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052E" w:rsidRPr="00F2052E" w:rsidRDefault="00150ACB" w:rsidP="00F2052E">
      <w:pPr>
        <w:widowControl/>
        <w:spacing w:line="240" w:lineRule="auto"/>
        <w:jc w:val="left"/>
        <w:rPr>
          <w:rFonts w:eastAsia="MS Mincho" w:cs="Times New Roman"/>
          <w:color w:val="000000"/>
          <w:kern w:val="0"/>
          <w:sz w:val="32"/>
          <w:szCs w:val="32"/>
          <w:lang w:eastAsia="ja-JP"/>
        </w:rPr>
      </w:pPr>
      <w:r>
        <w:rPr>
          <w:rFonts w:eastAsia="MS Mincho" w:cs="Times New Roman"/>
          <w:color w:val="000000"/>
          <w:kern w:val="0"/>
          <w:sz w:val="32"/>
          <w:szCs w:val="32"/>
          <w:lang w:eastAsia="ja-JP"/>
        </w:rPr>
        <w:t>Supporting Information</w:t>
      </w:r>
    </w:p>
    <w:p w:rsidR="00F2052E" w:rsidRPr="00142E82" w:rsidRDefault="00F2052E" w:rsidP="00F2052E">
      <w:pPr>
        <w:widowControl/>
        <w:spacing w:line="240" w:lineRule="auto"/>
        <w:rPr>
          <w:rFonts w:eastAsia="MS Mincho" w:cs="Times New Roman"/>
          <w:b/>
          <w:kern w:val="0"/>
          <w:szCs w:val="24"/>
          <w:lang w:val="de-DE" w:eastAsia="ja-JP"/>
        </w:rPr>
      </w:pPr>
    </w:p>
    <w:p w:rsidR="00004AD5" w:rsidRPr="00142E82" w:rsidRDefault="00004AD5" w:rsidP="00004AD5">
      <w:pPr>
        <w:widowControl/>
        <w:spacing w:line="240" w:lineRule="auto"/>
        <w:rPr>
          <w:rFonts w:eastAsia="MS Mincho" w:cs="Times New Roman"/>
          <w:b/>
          <w:kern w:val="0"/>
          <w:szCs w:val="24"/>
          <w:lang w:val="de-DE" w:eastAsia="ja-JP"/>
        </w:rPr>
      </w:pPr>
      <w:r>
        <w:rPr>
          <w:rFonts w:eastAsia="MS Mincho" w:cs="Times New Roman"/>
          <w:b/>
          <w:kern w:val="0"/>
          <w:szCs w:val="24"/>
          <w:lang w:val="de-DE" w:eastAsia="ja-JP"/>
        </w:rPr>
        <w:t xml:space="preserve">Hypoxia-responsive nanoreactors to amplify oxidative damage through </w:t>
      </w:r>
      <w:bookmarkStart w:id="0" w:name="OLE_LINK16"/>
      <w:bookmarkStart w:id="1" w:name="OLE_LINK17"/>
      <w:r w:rsidR="00A46745">
        <w:rPr>
          <w:rFonts w:eastAsia="MS Mincho" w:cs="Times New Roman"/>
          <w:b/>
          <w:kern w:val="0"/>
          <w:szCs w:val="24"/>
          <w:lang w:val="de-DE" w:eastAsia="ja-JP"/>
        </w:rPr>
        <w:t>multiple cascaded pathways for</w:t>
      </w:r>
      <w:r>
        <w:rPr>
          <w:rFonts w:eastAsia="MS Mincho" w:cs="Times New Roman"/>
          <w:b/>
          <w:kern w:val="0"/>
          <w:szCs w:val="24"/>
          <w:lang w:val="de-DE" w:eastAsia="ja-JP"/>
        </w:rPr>
        <w:t xml:space="preserve"> promoting photodynamic/ferroptosis-induced ROS generation and</w:t>
      </w:r>
      <w:r w:rsidRPr="009439DB">
        <w:rPr>
          <w:rFonts w:eastAsia="MS Mincho" w:cs="Times New Roman"/>
          <w:b/>
          <w:kern w:val="0"/>
          <w:szCs w:val="24"/>
          <w:lang w:val="de-DE" w:eastAsia="ja-JP"/>
        </w:rPr>
        <w:t xml:space="preserve"> </w:t>
      </w:r>
      <w:r>
        <w:rPr>
          <w:rFonts w:eastAsia="MS Mincho" w:cs="Times New Roman"/>
          <w:b/>
          <w:kern w:val="0"/>
          <w:szCs w:val="24"/>
          <w:lang w:val="de-DE" w:eastAsia="ja-JP"/>
        </w:rPr>
        <w:t>simultaneously disrupting tumor antioxidant defense system</w:t>
      </w:r>
      <w:bookmarkEnd w:id="0"/>
      <w:bookmarkEnd w:id="1"/>
    </w:p>
    <w:p w:rsidR="00982DF5" w:rsidRDefault="00982DF5" w:rsidP="00982DF5">
      <w:pPr>
        <w:widowControl/>
        <w:spacing w:line="240" w:lineRule="auto"/>
        <w:rPr>
          <w:rFonts w:eastAsia="宋体" w:cs="Times New Roman"/>
          <w:kern w:val="0"/>
          <w:szCs w:val="24"/>
          <w:lang w:val="de-DE"/>
        </w:rPr>
      </w:pPr>
    </w:p>
    <w:p w:rsidR="00B23506" w:rsidRPr="00142E82" w:rsidRDefault="00B23506" w:rsidP="00B23506">
      <w:pPr>
        <w:widowControl/>
        <w:spacing w:line="240" w:lineRule="auto"/>
        <w:jc w:val="left"/>
        <w:rPr>
          <w:rFonts w:eastAsia="MS Mincho" w:cs="Times New Roman"/>
          <w:kern w:val="0"/>
          <w:szCs w:val="24"/>
          <w:lang w:val="de-DE" w:eastAsia="ja-JP"/>
        </w:rPr>
      </w:pPr>
      <w:r w:rsidRPr="00142E82">
        <w:rPr>
          <w:rFonts w:eastAsia="MS Mincho" w:cs="Times New Roman"/>
          <w:i/>
          <w:kern w:val="0"/>
          <w:szCs w:val="24"/>
          <w:lang w:val="de-DE" w:eastAsia="ja-JP"/>
        </w:rPr>
        <w:t>Xiaoyan Wang,</w:t>
      </w:r>
      <w:r w:rsidRPr="00974FFB">
        <w:rPr>
          <w:rFonts w:eastAsia="MS Mincho" w:cs="Times New Roman"/>
          <w:i/>
          <w:kern w:val="0"/>
          <w:szCs w:val="24"/>
          <w:lang w:val="de-DE" w:eastAsia="ja-JP"/>
        </w:rPr>
        <w:t xml:space="preserve"> </w:t>
      </w:r>
      <w:r w:rsidRPr="00142E82">
        <w:rPr>
          <w:rFonts w:eastAsia="MS Mincho" w:cs="Times New Roman"/>
          <w:i/>
          <w:kern w:val="0"/>
          <w:szCs w:val="24"/>
          <w:lang w:val="de-DE" w:eastAsia="ja-JP"/>
        </w:rPr>
        <w:t>Ming Wu,</w:t>
      </w:r>
      <w:r w:rsidR="00765A82">
        <w:rPr>
          <w:rFonts w:eastAsia="MS Mincho" w:cs="Times New Roman"/>
          <w:i/>
          <w:kern w:val="0"/>
          <w:szCs w:val="24"/>
          <w:lang w:val="de-DE" w:eastAsia="ja-JP"/>
        </w:rPr>
        <w:t xml:space="preserve"> Xiaolong Zhang,</w:t>
      </w:r>
      <w:r>
        <w:rPr>
          <w:rFonts w:eastAsia="MS Mincho" w:cs="Times New Roman"/>
          <w:i/>
          <w:kern w:val="0"/>
          <w:szCs w:val="24"/>
          <w:lang w:val="de-DE" w:eastAsia="ja-JP"/>
        </w:rPr>
        <w:t xml:space="preserve"> Feida Li,</w:t>
      </w:r>
      <w:r w:rsidRPr="00934CEE">
        <w:rPr>
          <w:rFonts w:eastAsia="MS Mincho" w:cs="Times New Roman" w:hint="eastAsia"/>
          <w:i/>
          <w:kern w:val="0"/>
          <w:szCs w:val="24"/>
          <w:lang w:val="de-DE" w:eastAsia="ja-JP"/>
        </w:rPr>
        <w:t xml:space="preserve"> </w:t>
      </w:r>
      <w:r>
        <w:rPr>
          <w:rFonts w:eastAsia="MS Mincho" w:cs="Times New Roman"/>
          <w:i/>
          <w:kern w:val="0"/>
          <w:szCs w:val="24"/>
          <w:lang w:val="de-DE" w:eastAsia="ja-JP"/>
        </w:rPr>
        <w:t xml:space="preserve">Yongyi Zeng, </w:t>
      </w:r>
      <w:r w:rsidRPr="00142E82">
        <w:rPr>
          <w:rFonts w:eastAsia="MS Mincho" w:cs="Times New Roman" w:hint="eastAsia"/>
          <w:i/>
          <w:kern w:val="0"/>
          <w:szCs w:val="24"/>
          <w:lang w:val="de-DE" w:eastAsia="ja-JP"/>
        </w:rPr>
        <w:t>X</w:t>
      </w:r>
      <w:r w:rsidRPr="00142E82">
        <w:rPr>
          <w:rFonts w:eastAsia="MS Mincho" w:cs="Times New Roman"/>
          <w:i/>
          <w:kern w:val="0"/>
          <w:szCs w:val="24"/>
          <w:lang w:val="de-DE" w:eastAsia="ja-JP"/>
        </w:rPr>
        <w:t>inyi Lin</w:t>
      </w:r>
      <w:r>
        <w:rPr>
          <w:rFonts w:eastAsia="MS Mincho" w:cs="Times New Roman"/>
          <w:i/>
          <w:kern w:val="0"/>
          <w:szCs w:val="24"/>
          <w:lang w:val="de-DE" w:eastAsia="ja-JP"/>
        </w:rPr>
        <w:t>*</w:t>
      </w:r>
      <w:r w:rsidRPr="00142E82">
        <w:rPr>
          <w:rFonts w:eastAsia="MS Mincho" w:cs="Times New Roman"/>
          <w:i/>
          <w:kern w:val="0"/>
          <w:szCs w:val="24"/>
          <w:lang w:val="de-DE" w:eastAsia="ja-JP"/>
        </w:rPr>
        <w:t>,</w:t>
      </w:r>
      <w:r w:rsidRPr="00142E82">
        <w:rPr>
          <w:rFonts w:eastAsia="MS Mincho" w:cs="Times New Roman"/>
          <w:i/>
          <w:kern w:val="0"/>
          <w:szCs w:val="24"/>
          <w:vertAlign w:val="superscript"/>
          <w:lang w:val="de-DE" w:eastAsia="ja-JP"/>
        </w:rPr>
        <w:t xml:space="preserve"> </w:t>
      </w:r>
      <w:r w:rsidRPr="00142E82">
        <w:rPr>
          <w:rFonts w:eastAsia="MS Mincho" w:cs="Times New Roman"/>
          <w:i/>
          <w:kern w:val="0"/>
          <w:szCs w:val="24"/>
          <w:lang w:val="de-DE" w:eastAsia="ja-JP"/>
        </w:rPr>
        <w:t>Xiaolong Liu</w:t>
      </w:r>
      <w:r>
        <w:rPr>
          <w:rFonts w:eastAsia="MS Mincho" w:cs="Times New Roman"/>
          <w:i/>
          <w:kern w:val="0"/>
          <w:szCs w:val="24"/>
          <w:lang w:val="de-DE" w:eastAsia="ja-JP"/>
        </w:rPr>
        <w:t xml:space="preserve">*, </w:t>
      </w:r>
      <w:r w:rsidRPr="00142E82">
        <w:rPr>
          <w:rFonts w:eastAsia="MS Mincho" w:cs="Times New Roman"/>
          <w:i/>
          <w:kern w:val="0"/>
          <w:szCs w:val="24"/>
          <w:lang w:val="de-DE" w:eastAsia="ja-JP"/>
        </w:rPr>
        <w:t xml:space="preserve">and </w:t>
      </w:r>
      <w:r>
        <w:rPr>
          <w:rFonts w:eastAsia="MS Mincho" w:cs="Times New Roman"/>
          <w:i/>
          <w:kern w:val="0"/>
          <w:szCs w:val="24"/>
          <w:lang w:val="de-DE" w:eastAsia="ja-JP"/>
        </w:rPr>
        <w:t>Jingfeng Liu</w:t>
      </w:r>
      <w:r w:rsidRPr="00142E82">
        <w:rPr>
          <w:rFonts w:eastAsia="MS Mincho" w:cs="Times New Roman"/>
          <w:i/>
          <w:kern w:val="0"/>
          <w:szCs w:val="24"/>
          <w:lang w:val="de-DE" w:eastAsia="ja-JP"/>
        </w:rPr>
        <w:t>*</w:t>
      </w:r>
      <w:r w:rsidRPr="00142E82">
        <w:rPr>
          <w:rFonts w:eastAsia="MS Mincho" w:cs="Times New Roman"/>
          <w:i/>
          <w:kern w:val="0"/>
          <w:szCs w:val="24"/>
          <w:vertAlign w:val="superscript"/>
          <w:lang w:val="de-DE" w:eastAsia="ja-JP"/>
        </w:rPr>
        <w:t xml:space="preserve"> </w:t>
      </w:r>
    </w:p>
    <w:p w:rsidR="00B23506" w:rsidRPr="00142E82" w:rsidRDefault="00B23506" w:rsidP="00B23506">
      <w:pPr>
        <w:widowControl/>
        <w:spacing w:line="240" w:lineRule="auto"/>
        <w:rPr>
          <w:rFonts w:eastAsia="MS Mincho" w:cs="Times New Roman"/>
          <w:i/>
          <w:kern w:val="0"/>
          <w:szCs w:val="24"/>
          <w:lang w:val="de-DE" w:eastAsia="ja-JP"/>
        </w:rPr>
      </w:pPr>
    </w:p>
    <w:p w:rsidR="00B23506" w:rsidRPr="00142E82" w:rsidRDefault="00B23506" w:rsidP="00B23506">
      <w:pPr>
        <w:widowControl/>
        <w:spacing w:line="240" w:lineRule="auto"/>
        <w:rPr>
          <w:rFonts w:eastAsia="宋体" w:cs="Times New Roman"/>
          <w:kern w:val="0"/>
          <w:szCs w:val="24"/>
          <w:lang w:val="de-DE"/>
        </w:rPr>
      </w:pPr>
      <w:r w:rsidRPr="00142E82">
        <w:rPr>
          <w:rFonts w:eastAsia="宋体" w:cs="Times New Roman"/>
          <w:kern w:val="0"/>
          <w:szCs w:val="24"/>
          <w:lang w:val="de-DE"/>
        </w:rPr>
        <w:t>X. Wang</w:t>
      </w:r>
      <w:r>
        <w:rPr>
          <w:rFonts w:eastAsia="宋体" w:cs="Times New Roman"/>
          <w:kern w:val="0"/>
          <w:szCs w:val="24"/>
          <w:lang w:val="de-DE"/>
        </w:rPr>
        <w:t>, F. Li</w:t>
      </w:r>
    </w:p>
    <w:p w:rsidR="00B23506" w:rsidRPr="00142E82" w:rsidRDefault="00B23506" w:rsidP="00B23506">
      <w:pPr>
        <w:widowControl/>
        <w:spacing w:line="240" w:lineRule="auto"/>
        <w:rPr>
          <w:rFonts w:eastAsia="宋体" w:cs="Times New Roman"/>
          <w:kern w:val="0"/>
          <w:szCs w:val="24"/>
          <w:lang w:val="de-DE"/>
        </w:rPr>
      </w:pPr>
      <w:r w:rsidRPr="00142E82">
        <w:rPr>
          <w:rFonts w:eastAsia="宋体" w:cs="Times New Roman"/>
          <w:kern w:val="0"/>
          <w:szCs w:val="24"/>
          <w:lang w:val="de-DE"/>
        </w:rPr>
        <w:t>School of Life Sciences, Fujian Agriculture and Forestry University, Fuzhou 350002, P.R. China</w:t>
      </w:r>
    </w:p>
    <w:p w:rsidR="00B23506" w:rsidRPr="00142E82" w:rsidRDefault="00B23506" w:rsidP="00B23506">
      <w:pPr>
        <w:widowControl/>
        <w:spacing w:line="240" w:lineRule="auto"/>
        <w:rPr>
          <w:rFonts w:eastAsia="MS Mincho" w:cs="Times New Roman"/>
          <w:i/>
          <w:kern w:val="0"/>
          <w:szCs w:val="24"/>
          <w:lang w:val="de-DE" w:eastAsia="ja-JP"/>
        </w:rPr>
      </w:pPr>
    </w:p>
    <w:p w:rsidR="00B23506" w:rsidRPr="00142E82" w:rsidRDefault="00B23506" w:rsidP="00B23506">
      <w:pPr>
        <w:widowControl/>
        <w:tabs>
          <w:tab w:val="left" w:pos="7378"/>
        </w:tabs>
        <w:spacing w:line="240" w:lineRule="auto"/>
        <w:rPr>
          <w:rFonts w:eastAsia="宋体" w:cs="Times New Roman"/>
          <w:kern w:val="0"/>
          <w:szCs w:val="24"/>
          <w:lang w:val="de-DE"/>
        </w:rPr>
      </w:pPr>
      <w:bookmarkStart w:id="2" w:name="OLE_LINK12"/>
      <w:r w:rsidRPr="00142E82">
        <w:rPr>
          <w:rFonts w:eastAsia="宋体" w:cs="Times New Roman"/>
          <w:kern w:val="0"/>
          <w:szCs w:val="24"/>
          <w:lang w:val="de-DE"/>
        </w:rPr>
        <w:t>X. Wang</w:t>
      </w:r>
      <w:r>
        <w:rPr>
          <w:rFonts w:eastAsia="宋体" w:cs="Times New Roman"/>
          <w:kern w:val="0"/>
          <w:szCs w:val="24"/>
          <w:lang w:val="de-DE"/>
        </w:rPr>
        <w:t>, M. Wu,</w:t>
      </w:r>
      <w:r w:rsidR="00765A82">
        <w:rPr>
          <w:rFonts w:eastAsia="宋体" w:cs="Times New Roman"/>
          <w:kern w:val="0"/>
          <w:szCs w:val="24"/>
          <w:lang w:val="de-DE"/>
        </w:rPr>
        <w:t xml:space="preserve"> X. Zhang,</w:t>
      </w:r>
      <w:r>
        <w:rPr>
          <w:rFonts w:eastAsia="宋体" w:cs="Times New Roman"/>
          <w:kern w:val="0"/>
          <w:szCs w:val="24"/>
          <w:lang w:val="de-DE"/>
        </w:rPr>
        <w:t xml:space="preserve"> F. Li, </w:t>
      </w:r>
      <w:bookmarkEnd w:id="2"/>
      <w:r>
        <w:rPr>
          <w:rFonts w:eastAsia="宋体" w:cs="Times New Roman"/>
          <w:kern w:val="0"/>
          <w:szCs w:val="24"/>
          <w:lang w:val="de-DE"/>
        </w:rPr>
        <w:t xml:space="preserve">Y. Zeng, </w:t>
      </w:r>
      <w:r w:rsidRPr="00142E82">
        <w:rPr>
          <w:rFonts w:eastAsia="宋体" w:cs="Times New Roman"/>
          <w:kern w:val="0"/>
          <w:szCs w:val="24"/>
          <w:lang w:val="de-DE"/>
        </w:rPr>
        <w:t>X. Lin</w:t>
      </w:r>
      <w:r>
        <w:rPr>
          <w:rFonts w:eastAsia="宋体" w:cs="Times New Roman"/>
          <w:kern w:val="0"/>
          <w:szCs w:val="24"/>
          <w:vertAlign w:val="superscript"/>
          <w:lang w:val="de-DE"/>
        </w:rPr>
        <w:t>*</w:t>
      </w:r>
      <w:r w:rsidRPr="00142E82">
        <w:rPr>
          <w:rFonts w:eastAsia="宋体" w:cs="Times New Roman"/>
          <w:kern w:val="0"/>
          <w:szCs w:val="24"/>
          <w:lang w:val="de-DE"/>
        </w:rPr>
        <w:t xml:space="preserve">, </w:t>
      </w:r>
      <w:r>
        <w:rPr>
          <w:rFonts w:eastAsia="宋体" w:cs="Times New Roman"/>
          <w:kern w:val="0"/>
          <w:szCs w:val="24"/>
        </w:rPr>
        <w:t>Prof. X. Liu*, Prof. J. Liu*</w:t>
      </w:r>
      <w:r>
        <w:rPr>
          <w:rFonts w:eastAsia="宋体" w:cs="Times New Roman"/>
          <w:kern w:val="0"/>
          <w:szCs w:val="24"/>
          <w:lang w:val="de-DE"/>
        </w:rPr>
        <w:tab/>
      </w:r>
    </w:p>
    <w:p w:rsidR="00B23506" w:rsidRPr="00142E82" w:rsidRDefault="00B23506" w:rsidP="00B23506">
      <w:pPr>
        <w:widowControl/>
        <w:spacing w:line="240" w:lineRule="auto"/>
        <w:rPr>
          <w:rFonts w:eastAsia="宋体" w:cs="Times New Roman"/>
          <w:kern w:val="0"/>
          <w:szCs w:val="24"/>
        </w:rPr>
      </w:pPr>
      <w:r w:rsidRPr="00142E82">
        <w:rPr>
          <w:rFonts w:eastAsia="宋体" w:cs="Times New Roman"/>
          <w:kern w:val="0"/>
          <w:szCs w:val="24"/>
        </w:rPr>
        <w:t xml:space="preserve">The United Innovation of </w:t>
      </w:r>
      <w:proofErr w:type="spellStart"/>
      <w:r w:rsidRPr="00142E82">
        <w:rPr>
          <w:rFonts w:eastAsia="宋体" w:cs="Times New Roman"/>
          <w:kern w:val="0"/>
          <w:szCs w:val="24"/>
        </w:rPr>
        <w:t>Mengchao</w:t>
      </w:r>
      <w:proofErr w:type="spellEnd"/>
      <w:r w:rsidRPr="00142E82">
        <w:rPr>
          <w:rFonts w:eastAsia="宋体" w:cs="Times New Roman"/>
          <w:kern w:val="0"/>
          <w:szCs w:val="24"/>
        </w:rPr>
        <w:t xml:space="preserve"> </w:t>
      </w:r>
      <w:proofErr w:type="spellStart"/>
      <w:r w:rsidRPr="00142E82">
        <w:rPr>
          <w:rFonts w:eastAsia="宋体" w:cs="Times New Roman"/>
          <w:kern w:val="0"/>
          <w:szCs w:val="24"/>
        </w:rPr>
        <w:t>Hepatobiliary</w:t>
      </w:r>
      <w:proofErr w:type="spellEnd"/>
      <w:r w:rsidRPr="00142E82">
        <w:rPr>
          <w:rFonts w:eastAsia="宋体" w:cs="Times New Roman"/>
          <w:kern w:val="0"/>
          <w:szCs w:val="24"/>
        </w:rPr>
        <w:t xml:space="preserve"> Technology Key Laboratory of Fujian Province, </w:t>
      </w:r>
      <w:proofErr w:type="spellStart"/>
      <w:r w:rsidRPr="00142E82">
        <w:rPr>
          <w:rFonts w:eastAsia="宋体" w:cs="Times New Roman"/>
          <w:kern w:val="0"/>
          <w:szCs w:val="24"/>
        </w:rPr>
        <w:t>Mengchao</w:t>
      </w:r>
      <w:proofErr w:type="spellEnd"/>
      <w:r w:rsidRPr="00142E82">
        <w:rPr>
          <w:rFonts w:eastAsia="宋体" w:cs="Times New Roman"/>
          <w:kern w:val="0"/>
          <w:szCs w:val="24"/>
        </w:rPr>
        <w:t xml:space="preserve"> </w:t>
      </w:r>
      <w:proofErr w:type="spellStart"/>
      <w:r w:rsidRPr="00142E82">
        <w:rPr>
          <w:rFonts w:eastAsia="宋体" w:cs="Times New Roman"/>
          <w:kern w:val="0"/>
          <w:szCs w:val="24"/>
        </w:rPr>
        <w:t>Hepatobiliary</w:t>
      </w:r>
      <w:proofErr w:type="spellEnd"/>
      <w:r w:rsidRPr="00142E82">
        <w:rPr>
          <w:rFonts w:eastAsia="宋体" w:cs="Times New Roman"/>
          <w:kern w:val="0"/>
          <w:szCs w:val="24"/>
        </w:rPr>
        <w:t xml:space="preserve"> Hospital of Fujian Medical University, Fuzhou 350025, P. R. China</w:t>
      </w:r>
    </w:p>
    <w:p w:rsidR="00B23506" w:rsidRPr="00142E82" w:rsidRDefault="00B23506" w:rsidP="00B23506">
      <w:pPr>
        <w:widowControl/>
        <w:spacing w:line="240" w:lineRule="auto"/>
        <w:rPr>
          <w:rFonts w:eastAsia="MS Mincho" w:cs="Times New Roman"/>
          <w:kern w:val="0"/>
          <w:szCs w:val="24"/>
          <w:lang w:eastAsia="ja-JP"/>
        </w:rPr>
      </w:pPr>
    </w:p>
    <w:p w:rsidR="00B23506" w:rsidRDefault="00B23506" w:rsidP="00B23506">
      <w:pPr>
        <w:widowControl/>
        <w:spacing w:line="240" w:lineRule="auto"/>
        <w:rPr>
          <w:rFonts w:eastAsia="宋体" w:cs="Times New Roman"/>
          <w:kern w:val="0"/>
          <w:szCs w:val="24"/>
        </w:rPr>
      </w:pPr>
      <w:r w:rsidRPr="00142E82">
        <w:rPr>
          <w:rFonts w:eastAsia="宋体" w:cs="Times New Roman"/>
          <w:kern w:val="0"/>
          <w:szCs w:val="24"/>
          <w:lang w:val="de-DE"/>
        </w:rPr>
        <w:t>X. Wang</w:t>
      </w:r>
      <w:r>
        <w:rPr>
          <w:rFonts w:eastAsia="宋体" w:cs="Times New Roman"/>
          <w:kern w:val="0"/>
          <w:szCs w:val="24"/>
          <w:lang w:val="de-DE"/>
        </w:rPr>
        <w:t>, M. Wu,</w:t>
      </w:r>
      <w:r w:rsidR="00765A82">
        <w:rPr>
          <w:rFonts w:eastAsia="宋体" w:cs="Times New Roman"/>
          <w:kern w:val="0"/>
          <w:szCs w:val="24"/>
          <w:lang w:val="de-DE"/>
        </w:rPr>
        <w:t xml:space="preserve"> X. Zhang,</w:t>
      </w:r>
      <w:r>
        <w:rPr>
          <w:rFonts w:eastAsia="宋体" w:cs="Times New Roman"/>
          <w:kern w:val="0"/>
          <w:szCs w:val="24"/>
          <w:lang w:val="de-DE"/>
        </w:rPr>
        <w:t xml:space="preserve"> F. Li, Y. Zeng, </w:t>
      </w:r>
      <w:r w:rsidRPr="00142E82">
        <w:rPr>
          <w:rFonts w:eastAsia="宋体" w:cs="Times New Roman"/>
          <w:kern w:val="0"/>
          <w:szCs w:val="24"/>
          <w:lang w:val="de-DE"/>
        </w:rPr>
        <w:t>X. Lin</w:t>
      </w:r>
      <w:r>
        <w:rPr>
          <w:rFonts w:eastAsia="宋体" w:cs="Times New Roman"/>
          <w:kern w:val="0"/>
          <w:szCs w:val="24"/>
          <w:vertAlign w:val="superscript"/>
          <w:lang w:val="de-DE"/>
        </w:rPr>
        <w:t>*</w:t>
      </w:r>
      <w:r w:rsidRPr="00142E82">
        <w:rPr>
          <w:rFonts w:eastAsia="宋体" w:cs="Times New Roman"/>
          <w:kern w:val="0"/>
          <w:szCs w:val="24"/>
          <w:lang w:val="de-DE"/>
        </w:rPr>
        <w:t xml:space="preserve">, </w:t>
      </w:r>
      <w:r>
        <w:rPr>
          <w:rFonts w:eastAsia="宋体" w:cs="Times New Roman"/>
          <w:kern w:val="0"/>
          <w:szCs w:val="24"/>
        </w:rPr>
        <w:t>Prof. X. Liu*, Prof. J. Liu*</w:t>
      </w:r>
    </w:p>
    <w:p w:rsidR="00B23506" w:rsidRDefault="00B23506" w:rsidP="00B23506">
      <w:pPr>
        <w:widowControl/>
        <w:spacing w:line="240" w:lineRule="auto"/>
        <w:rPr>
          <w:rFonts w:eastAsia="宋体" w:cs="Times New Roman"/>
          <w:kern w:val="0"/>
          <w:szCs w:val="24"/>
        </w:rPr>
      </w:pPr>
      <w:proofErr w:type="spellStart"/>
      <w:r w:rsidRPr="00142E82">
        <w:rPr>
          <w:rFonts w:eastAsia="宋体" w:cs="Times New Roman"/>
          <w:kern w:val="0"/>
          <w:szCs w:val="24"/>
        </w:rPr>
        <w:t>Mengchao</w:t>
      </w:r>
      <w:proofErr w:type="spellEnd"/>
      <w:r w:rsidRPr="00142E82">
        <w:rPr>
          <w:rFonts w:eastAsia="宋体" w:cs="Times New Roman"/>
          <w:kern w:val="0"/>
          <w:szCs w:val="24"/>
        </w:rPr>
        <w:t xml:space="preserve"> Med-X Center, Fuzhou University, Fuzhou 350116, P. R. China</w:t>
      </w:r>
    </w:p>
    <w:p w:rsidR="00B23506" w:rsidRDefault="00B23506" w:rsidP="00B23506">
      <w:pPr>
        <w:widowControl/>
        <w:spacing w:line="240" w:lineRule="auto"/>
        <w:rPr>
          <w:rFonts w:eastAsia="宋体" w:cs="Times New Roman"/>
          <w:kern w:val="0"/>
          <w:szCs w:val="24"/>
        </w:rPr>
      </w:pPr>
    </w:p>
    <w:p w:rsidR="00B23506" w:rsidRDefault="00B23506" w:rsidP="00B23506">
      <w:pPr>
        <w:widowControl/>
        <w:spacing w:line="240" w:lineRule="auto"/>
        <w:rPr>
          <w:rFonts w:eastAsia="宋体" w:cs="Times New Roman"/>
          <w:kern w:val="0"/>
          <w:szCs w:val="24"/>
        </w:rPr>
      </w:pPr>
      <w:r w:rsidRPr="00142E82">
        <w:rPr>
          <w:rFonts w:eastAsia="宋体" w:cs="Times New Roman"/>
          <w:kern w:val="0"/>
          <w:szCs w:val="24"/>
          <w:lang w:val="de-DE"/>
        </w:rPr>
        <w:t>X. Wang</w:t>
      </w:r>
      <w:r>
        <w:rPr>
          <w:rFonts w:eastAsia="宋体" w:cs="Times New Roman"/>
          <w:kern w:val="0"/>
          <w:szCs w:val="24"/>
          <w:lang w:val="de-DE"/>
        </w:rPr>
        <w:t>, F. Li</w:t>
      </w:r>
    </w:p>
    <w:p w:rsidR="00B23506" w:rsidRPr="00142E82" w:rsidRDefault="00B23506" w:rsidP="00B23506">
      <w:pPr>
        <w:widowControl/>
        <w:spacing w:line="240" w:lineRule="auto"/>
        <w:rPr>
          <w:rFonts w:eastAsia="宋体" w:cs="Times New Roman"/>
          <w:kern w:val="0"/>
          <w:szCs w:val="24"/>
          <w:lang w:val="de-DE"/>
        </w:rPr>
      </w:pPr>
      <w:r>
        <w:t>Fujian Institute of Research on the Structure of Matter, Chinese Academy of Sciences, Fuzhou, 350002, China</w:t>
      </w:r>
    </w:p>
    <w:p w:rsidR="00B23506" w:rsidRPr="00FB18A2" w:rsidRDefault="00B23506" w:rsidP="00B23506">
      <w:pPr>
        <w:widowControl/>
        <w:spacing w:line="240" w:lineRule="auto"/>
        <w:rPr>
          <w:rFonts w:eastAsia="宋体" w:cs="Times New Roman"/>
          <w:kern w:val="0"/>
          <w:szCs w:val="24"/>
          <w:lang w:val="de-DE"/>
        </w:rPr>
      </w:pPr>
    </w:p>
    <w:p w:rsidR="00B23506" w:rsidRPr="00142E82" w:rsidRDefault="00B23506" w:rsidP="00B23506">
      <w:pPr>
        <w:widowControl/>
        <w:spacing w:line="240" w:lineRule="auto"/>
        <w:rPr>
          <w:rFonts w:eastAsia="宋体" w:cs="Times New Roman"/>
          <w:kern w:val="0"/>
          <w:szCs w:val="24"/>
        </w:rPr>
      </w:pPr>
      <w:r w:rsidRPr="00142E82">
        <w:rPr>
          <w:rFonts w:eastAsia="MS Mincho" w:cs="Times New Roman"/>
          <w:kern w:val="0"/>
          <w:szCs w:val="24"/>
          <w:lang w:val="de-DE" w:eastAsia="ja-JP"/>
        </w:rPr>
        <w:t>E-mail:</w:t>
      </w:r>
      <w:r w:rsidRPr="00142E82">
        <w:rPr>
          <w:rFonts w:eastAsia="宋体" w:cs="Times New Roman" w:hint="eastAsia"/>
          <w:kern w:val="0"/>
          <w:szCs w:val="24"/>
          <w:lang w:val="de-DE"/>
        </w:rPr>
        <w:t xml:space="preserve"> </w:t>
      </w:r>
      <w:r>
        <w:rPr>
          <w:rFonts w:eastAsia="MS Mincho" w:cs="Times New Roman"/>
          <w:kern w:val="0"/>
          <w:szCs w:val="24"/>
          <w:lang w:val="de-DE" w:eastAsia="ja-JP"/>
        </w:rPr>
        <w:t>lxy.1210</w:t>
      </w:r>
      <w:r w:rsidRPr="00D47C12">
        <w:rPr>
          <w:rFonts w:eastAsia="MS Mincho" w:cs="Times New Roman"/>
          <w:kern w:val="0"/>
          <w:szCs w:val="24"/>
          <w:lang w:val="de-DE" w:eastAsia="ja-JP"/>
        </w:rPr>
        <w:t>@</w:t>
      </w:r>
      <w:r>
        <w:rPr>
          <w:rFonts w:eastAsia="MS Mincho" w:cs="Times New Roman"/>
          <w:kern w:val="0"/>
          <w:szCs w:val="24"/>
          <w:lang w:val="de-DE" w:eastAsia="ja-JP"/>
        </w:rPr>
        <w:t>163.com (X. Lin),</w:t>
      </w:r>
      <w:r w:rsidRPr="00142E82">
        <w:rPr>
          <w:rFonts w:eastAsia="宋体" w:cs="Times New Roman" w:hint="eastAsia"/>
          <w:kern w:val="0"/>
          <w:szCs w:val="24"/>
          <w:lang w:val="de-DE"/>
        </w:rPr>
        <w:t xml:space="preserve"> </w:t>
      </w:r>
      <w:r w:rsidRPr="003501DF">
        <w:rPr>
          <w:rFonts w:eastAsia="宋体" w:cs="Times New Roman"/>
          <w:kern w:val="0"/>
          <w:szCs w:val="24"/>
          <w:lang w:val="de-DE"/>
        </w:rPr>
        <w:t>xiaoloong.liu@gmail.com</w:t>
      </w:r>
      <w:r w:rsidRPr="00142E82">
        <w:rPr>
          <w:rFonts w:eastAsia="宋体" w:cs="Times New Roman" w:hint="eastAsia"/>
          <w:kern w:val="0"/>
          <w:szCs w:val="24"/>
          <w:lang w:val="de-DE"/>
        </w:rPr>
        <w:t xml:space="preserve"> (</w:t>
      </w:r>
      <w:r>
        <w:rPr>
          <w:rFonts w:eastAsia="宋体" w:cs="Times New Roman"/>
          <w:kern w:val="0"/>
          <w:szCs w:val="24"/>
        </w:rPr>
        <w:t>X. Liu</w:t>
      </w:r>
      <w:r>
        <w:rPr>
          <w:rFonts w:eastAsia="宋体" w:cs="Times New Roman" w:hint="eastAsia"/>
          <w:kern w:val="0"/>
          <w:szCs w:val="24"/>
        </w:rPr>
        <w:t>)</w:t>
      </w:r>
      <w:r>
        <w:rPr>
          <w:rFonts w:eastAsia="宋体" w:cs="Times New Roman"/>
          <w:kern w:val="0"/>
          <w:szCs w:val="24"/>
        </w:rPr>
        <w:t xml:space="preserve"> and </w:t>
      </w:r>
      <w:r w:rsidRPr="003501DF">
        <w:rPr>
          <w:rFonts w:eastAsia="宋体" w:cs="Times New Roman"/>
          <w:kern w:val="0"/>
          <w:szCs w:val="24"/>
        </w:rPr>
        <w:t>drjingfeng@126.com</w:t>
      </w:r>
      <w:r>
        <w:rPr>
          <w:rFonts w:eastAsia="宋体" w:cs="Times New Roman"/>
          <w:kern w:val="0"/>
          <w:szCs w:val="24"/>
        </w:rPr>
        <w:t xml:space="preserve"> (J. Liu)</w:t>
      </w:r>
    </w:p>
    <w:p w:rsidR="00224FED" w:rsidRPr="00B23506" w:rsidRDefault="00224FED" w:rsidP="00224FED">
      <w:pPr>
        <w:widowControl/>
        <w:spacing w:line="240" w:lineRule="auto"/>
        <w:rPr>
          <w:rFonts w:eastAsia="宋体" w:cs="Times New Roman"/>
          <w:kern w:val="0"/>
          <w:szCs w:val="24"/>
        </w:rPr>
      </w:pPr>
    </w:p>
    <w:p w:rsidR="00224FED" w:rsidRDefault="00224FED" w:rsidP="00224FED">
      <w:pPr>
        <w:widowControl/>
        <w:spacing w:line="240" w:lineRule="auto"/>
        <w:rPr>
          <w:rFonts w:eastAsia="MS Mincho" w:cs="Times New Roman"/>
          <w:kern w:val="0"/>
          <w:szCs w:val="24"/>
          <w:lang w:val="de-DE" w:eastAsia="ja-JP"/>
        </w:rPr>
      </w:pPr>
      <w:r w:rsidRPr="00C37D75">
        <w:rPr>
          <w:rFonts w:ascii="Times" w:eastAsia="宋体" w:hAnsi="Times" w:cs="Times New Roman"/>
          <w:kern w:val="0"/>
          <w:szCs w:val="24"/>
          <w:vertAlign w:val="superscript"/>
          <w:lang w:eastAsia="en-US"/>
        </w:rPr>
        <w:t>*</w:t>
      </w:r>
      <w:r w:rsidRPr="00C37D75">
        <w:rPr>
          <w:rFonts w:ascii="Times" w:eastAsia="宋体" w:hAnsi="Times" w:cs="Times New Roman"/>
          <w:kern w:val="0"/>
          <w:szCs w:val="24"/>
          <w:lang w:eastAsia="en-US"/>
        </w:rPr>
        <w:t xml:space="preserve"> Corresponding authors</w:t>
      </w:r>
    </w:p>
    <w:p w:rsidR="009E161D" w:rsidRDefault="00224FED" w:rsidP="00224FED">
      <w:pPr>
        <w:widowControl/>
        <w:spacing w:line="240" w:lineRule="auto"/>
        <w:rPr>
          <w:rFonts w:eastAsia="MS Mincho" w:cs="Times New Roman"/>
          <w:kern w:val="0"/>
          <w:szCs w:val="24"/>
          <w:lang w:val="de-DE" w:eastAsia="ja-JP"/>
        </w:rPr>
      </w:pPr>
      <w:r w:rsidRPr="00142E82">
        <w:rPr>
          <w:rFonts w:eastAsia="MS Mincho" w:cs="Times New Roman"/>
          <w:kern w:val="0"/>
          <w:szCs w:val="24"/>
          <w:lang w:val="de-DE" w:eastAsia="ja-JP"/>
        </w:rPr>
        <w:t>E-mail:</w:t>
      </w:r>
      <w:r>
        <w:rPr>
          <w:rFonts w:eastAsia="MS Mincho" w:cs="Times New Roman"/>
          <w:kern w:val="0"/>
          <w:szCs w:val="24"/>
          <w:lang w:val="de-DE" w:eastAsia="ja-JP"/>
        </w:rPr>
        <w:t xml:space="preserve"> </w:t>
      </w:r>
    </w:p>
    <w:p w:rsidR="00224FED" w:rsidRPr="00142E82" w:rsidRDefault="00982DF5" w:rsidP="00224FED">
      <w:pPr>
        <w:widowControl/>
        <w:spacing w:line="240" w:lineRule="auto"/>
        <w:rPr>
          <w:rFonts w:eastAsia="宋体" w:cs="Times New Roman"/>
          <w:kern w:val="0"/>
          <w:szCs w:val="24"/>
        </w:rPr>
      </w:pPr>
      <w:r>
        <w:rPr>
          <w:rFonts w:eastAsia="MS Mincho" w:cs="Times New Roman"/>
          <w:kern w:val="0"/>
          <w:szCs w:val="24"/>
          <w:lang w:val="de-DE" w:eastAsia="ja-JP"/>
        </w:rPr>
        <w:t>lxy.1210</w:t>
      </w:r>
      <w:r w:rsidR="00224FED" w:rsidRPr="00D47C12">
        <w:rPr>
          <w:rFonts w:eastAsia="MS Mincho" w:cs="Times New Roman"/>
          <w:kern w:val="0"/>
          <w:szCs w:val="24"/>
          <w:lang w:val="de-DE" w:eastAsia="ja-JP"/>
        </w:rPr>
        <w:t>@</w:t>
      </w:r>
      <w:r>
        <w:rPr>
          <w:rFonts w:eastAsia="MS Mincho" w:cs="Times New Roman"/>
          <w:kern w:val="0"/>
          <w:szCs w:val="24"/>
          <w:lang w:val="de-DE" w:eastAsia="ja-JP"/>
        </w:rPr>
        <w:t>163.com</w:t>
      </w:r>
      <w:r w:rsidR="00224FED">
        <w:rPr>
          <w:rFonts w:eastAsia="MS Mincho" w:cs="Times New Roman"/>
          <w:kern w:val="0"/>
          <w:szCs w:val="24"/>
          <w:lang w:val="de-DE" w:eastAsia="ja-JP"/>
        </w:rPr>
        <w:t xml:space="preserve"> (</w:t>
      </w:r>
      <w:r>
        <w:rPr>
          <w:rFonts w:eastAsia="MS Mincho" w:cs="Times New Roman"/>
          <w:kern w:val="0"/>
          <w:szCs w:val="24"/>
          <w:lang w:val="de-DE" w:eastAsia="ja-JP"/>
        </w:rPr>
        <w:t>X. Lin</w:t>
      </w:r>
      <w:r w:rsidR="00224FED">
        <w:rPr>
          <w:rFonts w:eastAsia="MS Mincho" w:cs="Times New Roman"/>
          <w:kern w:val="0"/>
          <w:szCs w:val="24"/>
          <w:lang w:val="de-DE" w:eastAsia="ja-JP"/>
        </w:rPr>
        <w:t>),</w:t>
      </w:r>
      <w:r w:rsidR="00224FED" w:rsidRPr="00142E82">
        <w:rPr>
          <w:rFonts w:eastAsia="宋体" w:cs="Times New Roman" w:hint="eastAsia"/>
          <w:kern w:val="0"/>
          <w:szCs w:val="24"/>
          <w:lang w:val="de-DE"/>
        </w:rPr>
        <w:t xml:space="preserve"> </w:t>
      </w:r>
      <w:r w:rsidR="003501DF" w:rsidRPr="003501DF">
        <w:rPr>
          <w:rFonts w:eastAsia="宋体" w:cs="Times New Roman"/>
          <w:kern w:val="0"/>
          <w:szCs w:val="24"/>
          <w:lang w:val="de-DE"/>
        </w:rPr>
        <w:t>xiaoloong.liu@gmail.com</w:t>
      </w:r>
      <w:r w:rsidR="00224FED" w:rsidRPr="00142E82">
        <w:rPr>
          <w:rFonts w:eastAsia="宋体" w:cs="Times New Roman" w:hint="eastAsia"/>
          <w:kern w:val="0"/>
          <w:szCs w:val="24"/>
          <w:lang w:val="de-DE"/>
        </w:rPr>
        <w:t xml:space="preserve"> (</w:t>
      </w:r>
      <w:r w:rsidR="003501DF">
        <w:rPr>
          <w:rFonts w:eastAsia="宋体" w:cs="Times New Roman"/>
          <w:kern w:val="0"/>
          <w:szCs w:val="24"/>
        </w:rPr>
        <w:t>X. Liu</w:t>
      </w:r>
      <w:r w:rsidR="00224FED">
        <w:rPr>
          <w:rFonts w:eastAsia="宋体" w:cs="Times New Roman" w:hint="eastAsia"/>
          <w:kern w:val="0"/>
          <w:szCs w:val="24"/>
        </w:rPr>
        <w:t>)</w:t>
      </w:r>
      <w:r w:rsidR="003501DF">
        <w:rPr>
          <w:rFonts w:eastAsia="宋体" w:cs="Times New Roman"/>
          <w:kern w:val="0"/>
          <w:szCs w:val="24"/>
        </w:rPr>
        <w:t xml:space="preserve"> and </w:t>
      </w:r>
      <w:r w:rsidR="003501DF" w:rsidRPr="003501DF">
        <w:rPr>
          <w:rFonts w:eastAsia="宋体" w:cs="Times New Roman"/>
          <w:kern w:val="0"/>
          <w:szCs w:val="24"/>
        </w:rPr>
        <w:t>drjingfeng@126.com</w:t>
      </w:r>
      <w:r w:rsidR="003501DF">
        <w:rPr>
          <w:rFonts w:eastAsia="宋体" w:cs="Times New Roman"/>
          <w:kern w:val="0"/>
          <w:szCs w:val="24"/>
        </w:rPr>
        <w:t xml:space="preserve"> (J. Liu)</w:t>
      </w:r>
    </w:p>
    <w:p w:rsidR="00224FED" w:rsidRDefault="00224FED" w:rsidP="00224FED">
      <w:pPr>
        <w:widowControl/>
        <w:spacing w:line="240" w:lineRule="auto"/>
        <w:rPr>
          <w:rFonts w:eastAsia="MS Mincho" w:cs="Times New Roman"/>
          <w:b/>
          <w:kern w:val="0"/>
          <w:szCs w:val="24"/>
          <w:vertAlign w:val="superscript"/>
          <w:lang w:eastAsia="ja-JP"/>
        </w:rPr>
      </w:pPr>
    </w:p>
    <w:p w:rsidR="00224FED" w:rsidRDefault="00224FED" w:rsidP="00224FED">
      <w:pPr>
        <w:widowControl/>
        <w:spacing w:line="240" w:lineRule="auto"/>
        <w:rPr>
          <w:rFonts w:eastAsia="MS Mincho" w:cs="Times New Roman"/>
          <w:b/>
          <w:kern w:val="0"/>
          <w:szCs w:val="24"/>
          <w:vertAlign w:val="superscript"/>
          <w:lang w:eastAsia="ja-JP"/>
        </w:rPr>
      </w:pPr>
    </w:p>
    <w:p w:rsidR="00F2052E" w:rsidRPr="00982DF5" w:rsidRDefault="00F2052E" w:rsidP="00F2052E">
      <w:pPr>
        <w:widowControl/>
        <w:spacing w:line="240" w:lineRule="auto"/>
        <w:rPr>
          <w:rFonts w:eastAsia="宋体" w:cs="Times New Roman"/>
          <w:kern w:val="0"/>
          <w:szCs w:val="24"/>
        </w:rPr>
      </w:pPr>
    </w:p>
    <w:p w:rsidR="00F2052E" w:rsidRDefault="00F2052E" w:rsidP="00F2052E">
      <w:pPr>
        <w:widowControl/>
        <w:spacing w:line="240" w:lineRule="auto"/>
        <w:rPr>
          <w:rFonts w:eastAsia="宋体" w:cs="Times New Roman"/>
          <w:kern w:val="0"/>
          <w:szCs w:val="24"/>
        </w:rPr>
      </w:pPr>
    </w:p>
    <w:p w:rsidR="00F2052E" w:rsidRDefault="00F2052E" w:rsidP="00F2052E">
      <w:pPr>
        <w:widowControl/>
        <w:spacing w:line="240" w:lineRule="auto"/>
        <w:rPr>
          <w:rFonts w:eastAsia="宋体" w:cs="Times New Roman"/>
          <w:kern w:val="0"/>
          <w:szCs w:val="24"/>
        </w:rPr>
      </w:pPr>
    </w:p>
    <w:p w:rsidR="00F2052E" w:rsidRDefault="00F2052E" w:rsidP="00F2052E">
      <w:pPr>
        <w:widowControl/>
        <w:spacing w:line="240" w:lineRule="auto"/>
        <w:rPr>
          <w:rFonts w:eastAsia="宋体" w:cs="Times New Roman"/>
          <w:kern w:val="0"/>
          <w:szCs w:val="24"/>
        </w:rPr>
      </w:pPr>
    </w:p>
    <w:p w:rsidR="00F2052E" w:rsidRDefault="00F2052E" w:rsidP="00F2052E">
      <w:pPr>
        <w:widowControl/>
        <w:spacing w:line="240" w:lineRule="auto"/>
        <w:rPr>
          <w:rFonts w:eastAsia="宋体" w:cs="Times New Roman"/>
          <w:kern w:val="0"/>
          <w:szCs w:val="24"/>
        </w:rPr>
      </w:pPr>
    </w:p>
    <w:p w:rsidR="00F2052E" w:rsidRDefault="00F2052E" w:rsidP="00F2052E">
      <w:pPr>
        <w:widowControl/>
        <w:spacing w:line="240" w:lineRule="auto"/>
        <w:rPr>
          <w:rFonts w:eastAsia="宋体" w:cs="Times New Roman"/>
          <w:kern w:val="0"/>
          <w:szCs w:val="24"/>
        </w:rPr>
      </w:pPr>
    </w:p>
    <w:p w:rsidR="00F2052E" w:rsidRDefault="00F2052E" w:rsidP="00F2052E">
      <w:pPr>
        <w:widowControl/>
        <w:spacing w:line="240" w:lineRule="auto"/>
        <w:rPr>
          <w:rFonts w:eastAsia="宋体" w:cs="Times New Roman"/>
          <w:kern w:val="0"/>
          <w:szCs w:val="24"/>
        </w:rPr>
      </w:pPr>
    </w:p>
    <w:p w:rsidR="00F2052E" w:rsidRDefault="00F2052E" w:rsidP="00F2052E">
      <w:pPr>
        <w:widowControl/>
        <w:spacing w:line="240" w:lineRule="auto"/>
        <w:rPr>
          <w:rFonts w:eastAsia="宋体" w:cs="Times New Roman"/>
          <w:kern w:val="0"/>
          <w:szCs w:val="24"/>
        </w:rPr>
      </w:pPr>
    </w:p>
    <w:p w:rsidR="00F2052E" w:rsidRDefault="00F2052E" w:rsidP="00F2052E">
      <w:pPr>
        <w:widowControl/>
        <w:spacing w:line="240" w:lineRule="auto"/>
        <w:rPr>
          <w:rFonts w:eastAsia="宋体" w:cs="Times New Roman"/>
          <w:kern w:val="0"/>
          <w:szCs w:val="24"/>
        </w:rPr>
      </w:pPr>
    </w:p>
    <w:sdt>
      <w:sdtPr>
        <w:rPr>
          <w:rFonts w:ascii="Times New Roman" w:hAnsi="Times New Roman" w:cstheme="minorBidi"/>
          <w:color w:val="auto"/>
          <w:kern w:val="2"/>
          <w:sz w:val="24"/>
          <w:szCs w:val="22"/>
          <w:lang w:val="zh-CN"/>
        </w:rPr>
        <w:id w:val="-11151955"/>
        <w:docPartObj>
          <w:docPartGallery w:val="Table of Contents"/>
          <w:docPartUnique/>
        </w:docPartObj>
      </w:sdtPr>
      <w:sdtEndPr>
        <w:rPr>
          <w:b/>
          <w:bCs/>
        </w:rPr>
      </w:sdtEndPr>
      <w:sdtContent>
        <w:p w:rsidR="001B43C9" w:rsidRPr="001B43C9" w:rsidRDefault="001B43C9">
          <w:pPr>
            <w:pStyle w:val="TOC"/>
            <w:rPr>
              <w:rFonts w:ascii="Times New Roman" w:hAnsi="Times New Roman" w:cs="Times New Roman"/>
              <w:b/>
              <w:color w:val="auto"/>
              <w:sz w:val="30"/>
              <w:szCs w:val="30"/>
            </w:rPr>
          </w:pPr>
          <w:r w:rsidRPr="001B43C9">
            <w:rPr>
              <w:rFonts w:ascii="Times New Roman" w:hAnsi="Times New Roman" w:cs="Times New Roman"/>
              <w:b/>
              <w:color w:val="auto"/>
              <w:sz w:val="30"/>
              <w:szCs w:val="30"/>
              <w:lang w:val="zh-CN"/>
            </w:rPr>
            <w:t>Table of Contents</w:t>
          </w:r>
        </w:p>
        <w:p w:rsidR="000226E2" w:rsidRDefault="001B43C9">
          <w:pPr>
            <w:pStyle w:val="10"/>
            <w:tabs>
              <w:tab w:val="right" w:leader="dot" w:pos="9628"/>
            </w:tabs>
            <w:rPr>
              <w:rFonts w:asciiTheme="minorHAnsi" w:hAnsiTheme="minorHAnsi"/>
              <w:b w:val="0"/>
              <w:noProof/>
              <w:sz w:val="21"/>
            </w:rPr>
          </w:pPr>
          <w:r>
            <w:rPr>
              <w:b w:val="0"/>
            </w:rPr>
            <w:fldChar w:fldCharType="begin"/>
          </w:r>
          <w:r>
            <w:rPr>
              <w:b w:val="0"/>
            </w:rPr>
            <w:instrText xml:space="preserve"> TOC \o "1-2" \h \z \u </w:instrText>
          </w:r>
          <w:r>
            <w:rPr>
              <w:b w:val="0"/>
            </w:rPr>
            <w:fldChar w:fldCharType="separate"/>
          </w:r>
          <w:hyperlink w:anchor="_Toc71733876" w:history="1">
            <w:r w:rsidR="000226E2" w:rsidRPr="002669A7">
              <w:rPr>
                <w:rStyle w:val="a5"/>
                <w:noProof/>
              </w:rPr>
              <w:t>Materials</w:t>
            </w:r>
            <w:r w:rsidR="000226E2">
              <w:rPr>
                <w:noProof/>
                <w:webHidden/>
              </w:rPr>
              <w:tab/>
            </w:r>
            <w:r w:rsidR="000226E2">
              <w:rPr>
                <w:noProof/>
                <w:webHidden/>
              </w:rPr>
              <w:fldChar w:fldCharType="begin"/>
            </w:r>
            <w:r w:rsidR="000226E2">
              <w:rPr>
                <w:noProof/>
                <w:webHidden/>
              </w:rPr>
              <w:instrText xml:space="preserve"> PAGEREF _Toc71733876 \h </w:instrText>
            </w:r>
            <w:r w:rsidR="000226E2">
              <w:rPr>
                <w:noProof/>
                <w:webHidden/>
              </w:rPr>
            </w:r>
            <w:r w:rsidR="000226E2">
              <w:rPr>
                <w:noProof/>
                <w:webHidden/>
              </w:rPr>
              <w:fldChar w:fldCharType="separate"/>
            </w:r>
            <w:r w:rsidR="000226E2">
              <w:rPr>
                <w:noProof/>
                <w:webHidden/>
              </w:rPr>
              <w:t>3</w:t>
            </w:r>
            <w:r w:rsidR="000226E2">
              <w:rPr>
                <w:noProof/>
                <w:webHidden/>
              </w:rPr>
              <w:fldChar w:fldCharType="end"/>
            </w:r>
          </w:hyperlink>
        </w:p>
        <w:p w:rsidR="000226E2" w:rsidRDefault="000226E2">
          <w:pPr>
            <w:pStyle w:val="10"/>
            <w:tabs>
              <w:tab w:val="right" w:leader="dot" w:pos="9628"/>
            </w:tabs>
            <w:rPr>
              <w:rFonts w:asciiTheme="minorHAnsi" w:hAnsiTheme="minorHAnsi"/>
              <w:b w:val="0"/>
              <w:noProof/>
              <w:sz w:val="21"/>
            </w:rPr>
          </w:pPr>
          <w:hyperlink w:anchor="_Toc71733877" w:history="1">
            <w:r w:rsidRPr="002669A7">
              <w:rPr>
                <w:rStyle w:val="a5"/>
                <w:noProof/>
                <w:lang w:val="de-DE"/>
              </w:rPr>
              <w:t>Synthesis of BCFe@SRF nanosystem</w:t>
            </w:r>
            <w:r>
              <w:rPr>
                <w:noProof/>
                <w:webHidden/>
              </w:rPr>
              <w:tab/>
            </w:r>
            <w:r>
              <w:rPr>
                <w:noProof/>
                <w:webHidden/>
              </w:rPr>
              <w:fldChar w:fldCharType="begin"/>
            </w:r>
            <w:r>
              <w:rPr>
                <w:noProof/>
                <w:webHidden/>
              </w:rPr>
              <w:instrText xml:space="preserve"> PAGEREF _Toc71733877 \h </w:instrText>
            </w:r>
            <w:r>
              <w:rPr>
                <w:noProof/>
                <w:webHidden/>
              </w:rPr>
            </w:r>
            <w:r>
              <w:rPr>
                <w:noProof/>
                <w:webHidden/>
              </w:rPr>
              <w:fldChar w:fldCharType="separate"/>
            </w:r>
            <w:r>
              <w:rPr>
                <w:noProof/>
                <w:webHidden/>
              </w:rPr>
              <w:t>3</w:t>
            </w:r>
            <w:r>
              <w:rPr>
                <w:noProof/>
                <w:webHidden/>
              </w:rPr>
              <w:fldChar w:fldCharType="end"/>
            </w:r>
          </w:hyperlink>
        </w:p>
        <w:p w:rsidR="000226E2" w:rsidRDefault="000226E2">
          <w:pPr>
            <w:pStyle w:val="20"/>
            <w:tabs>
              <w:tab w:val="right" w:leader="dot" w:pos="9628"/>
            </w:tabs>
            <w:ind w:left="480"/>
            <w:rPr>
              <w:rFonts w:asciiTheme="minorHAnsi" w:eastAsiaTheme="minorEastAsia" w:hAnsiTheme="minorHAnsi"/>
              <w:noProof/>
              <w:sz w:val="21"/>
            </w:rPr>
          </w:pPr>
          <w:hyperlink w:anchor="_Toc71733878" w:history="1">
            <w:r w:rsidRPr="002669A7">
              <w:rPr>
                <w:rStyle w:val="a5"/>
                <w:noProof/>
                <w:lang w:val="de-DE"/>
              </w:rPr>
              <w:t>BSA-Ce6</w:t>
            </w:r>
            <w:r>
              <w:rPr>
                <w:noProof/>
                <w:webHidden/>
              </w:rPr>
              <w:tab/>
            </w:r>
            <w:r>
              <w:rPr>
                <w:noProof/>
                <w:webHidden/>
              </w:rPr>
              <w:fldChar w:fldCharType="begin"/>
            </w:r>
            <w:r>
              <w:rPr>
                <w:noProof/>
                <w:webHidden/>
              </w:rPr>
              <w:instrText xml:space="preserve"> PAGEREF _Toc71733878 \h </w:instrText>
            </w:r>
            <w:r>
              <w:rPr>
                <w:noProof/>
                <w:webHidden/>
              </w:rPr>
            </w:r>
            <w:r>
              <w:rPr>
                <w:noProof/>
                <w:webHidden/>
              </w:rPr>
              <w:fldChar w:fldCharType="separate"/>
            </w:r>
            <w:r>
              <w:rPr>
                <w:noProof/>
                <w:webHidden/>
              </w:rPr>
              <w:t>3</w:t>
            </w:r>
            <w:r>
              <w:rPr>
                <w:noProof/>
                <w:webHidden/>
              </w:rPr>
              <w:fldChar w:fldCharType="end"/>
            </w:r>
          </w:hyperlink>
        </w:p>
        <w:p w:rsidR="000226E2" w:rsidRDefault="000226E2">
          <w:pPr>
            <w:pStyle w:val="20"/>
            <w:tabs>
              <w:tab w:val="right" w:leader="dot" w:pos="9628"/>
            </w:tabs>
            <w:ind w:left="480"/>
            <w:rPr>
              <w:rFonts w:asciiTheme="minorHAnsi" w:eastAsiaTheme="minorEastAsia" w:hAnsiTheme="minorHAnsi"/>
              <w:noProof/>
              <w:sz w:val="21"/>
            </w:rPr>
          </w:pPr>
          <w:hyperlink w:anchor="_Toc71733879" w:history="1">
            <w:r w:rsidRPr="002669A7">
              <w:rPr>
                <w:rStyle w:val="a5"/>
                <w:noProof/>
                <w:lang w:val="de-DE"/>
              </w:rPr>
              <w:t>BSA-Ce6-Ferritin@SRF (BCFe@SRF)</w:t>
            </w:r>
            <w:r>
              <w:rPr>
                <w:noProof/>
                <w:webHidden/>
              </w:rPr>
              <w:tab/>
            </w:r>
            <w:r>
              <w:rPr>
                <w:noProof/>
                <w:webHidden/>
              </w:rPr>
              <w:fldChar w:fldCharType="begin"/>
            </w:r>
            <w:r>
              <w:rPr>
                <w:noProof/>
                <w:webHidden/>
              </w:rPr>
              <w:instrText xml:space="preserve"> PAGEREF _Toc71733879 \h </w:instrText>
            </w:r>
            <w:r>
              <w:rPr>
                <w:noProof/>
                <w:webHidden/>
              </w:rPr>
            </w:r>
            <w:r>
              <w:rPr>
                <w:noProof/>
                <w:webHidden/>
              </w:rPr>
              <w:fldChar w:fldCharType="separate"/>
            </w:r>
            <w:r>
              <w:rPr>
                <w:noProof/>
                <w:webHidden/>
              </w:rPr>
              <w:t>3</w:t>
            </w:r>
            <w:r>
              <w:rPr>
                <w:noProof/>
                <w:webHidden/>
              </w:rPr>
              <w:fldChar w:fldCharType="end"/>
            </w:r>
          </w:hyperlink>
        </w:p>
        <w:p w:rsidR="000226E2" w:rsidRDefault="000226E2">
          <w:pPr>
            <w:pStyle w:val="20"/>
            <w:tabs>
              <w:tab w:val="right" w:leader="dot" w:pos="9628"/>
            </w:tabs>
            <w:ind w:left="480"/>
            <w:rPr>
              <w:rFonts w:asciiTheme="minorHAnsi" w:eastAsiaTheme="minorEastAsia" w:hAnsiTheme="minorHAnsi"/>
              <w:noProof/>
              <w:sz w:val="21"/>
            </w:rPr>
          </w:pPr>
          <w:hyperlink w:anchor="_Toc71733880" w:history="1">
            <w:r w:rsidRPr="002669A7">
              <w:rPr>
                <w:rStyle w:val="a5"/>
                <w:noProof/>
                <w:lang w:val="de-DE"/>
              </w:rPr>
              <w:t>Azo-cross-linked BSA-Ce6 (BC) and BSA-Ce6-Ferritin (BCFe)</w:t>
            </w:r>
            <w:r>
              <w:rPr>
                <w:noProof/>
                <w:webHidden/>
              </w:rPr>
              <w:tab/>
            </w:r>
            <w:r>
              <w:rPr>
                <w:noProof/>
                <w:webHidden/>
              </w:rPr>
              <w:fldChar w:fldCharType="begin"/>
            </w:r>
            <w:r>
              <w:rPr>
                <w:noProof/>
                <w:webHidden/>
              </w:rPr>
              <w:instrText xml:space="preserve"> PAGEREF _Toc71733880 \h </w:instrText>
            </w:r>
            <w:r>
              <w:rPr>
                <w:noProof/>
                <w:webHidden/>
              </w:rPr>
            </w:r>
            <w:r>
              <w:rPr>
                <w:noProof/>
                <w:webHidden/>
              </w:rPr>
              <w:fldChar w:fldCharType="separate"/>
            </w:r>
            <w:r>
              <w:rPr>
                <w:noProof/>
                <w:webHidden/>
              </w:rPr>
              <w:t>4</w:t>
            </w:r>
            <w:r>
              <w:rPr>
                <w:noProof/>
                <w:webHidden/>
              </w:rPr>
              <w:fldChar w:fldCharType="end"/>
            </w:r>
          </w:hyperlink>
        </w:p>
        <w:p w:rsidR="000226E2" w:rsidRDefault="000226E2">
          <w:pPr>
            <w:pStyle w:val="10"/>
            <w:tabs>
              <w:tab w:val="right" w:leader="dot" w:pos="9628"/>
            </w:tabs>
            <w:rPr>
              <w:rFonts w:asciiTheme="minorHAnsi" w:hAnsiTheme="minorHAnsi"/>
              <w:b w:val="0"/>
              <w:noProof/>
              <w:sz w:val="21"/>
            </w:rPr>
          </w:pPr>
          <w:hyperlink w:anchor="_Toc71733881" w:history="1">
            <w:r w:rsidRPr="002669A7">
              <w:rPr>
                <w:rStyle w:val="a5"/>
                <w:noProof/>
              </w:rPr>
              <w:t>Characterization</w:t>
            </w:r>
            <w:r>
              <w:rPr>
                <w:noProof/>
                <w:webHidden/>
              </w:rPr>
              <w:tab/>
            </w:r>
            <w:r>
              <w:rPr>
                <w:noProof/>
                <w:webHidden/>
              </w:rPr>
              <w:fldChar w:fldCharType="begin"/>
            </w:r>
            <w:r>
              <w:rPr>
                <w:noProof/>
                <w:webHidden/>
              </w:rPr>
              <w:instrText xml:space="preserve"> PAGEREF _Toc71733881 \h </w:instrText>
            </w:r>
            <w:r>
              <w:rPr>
                <w:noProof/>
                <w:webHidden/>
              </w:rPr>
            </w:r>
            <w:r>
              <w:rPr>
                <w:noProof/>
                <w:webHidden/>
              </w:rPr>
              <w:fldChar w:fldCharType="separate"/>
            </w:r>
            <w:r>
              <w:rPr>
                <w:noProof/>
                <w:webHidden/>
              </w:rPr>
              <w:t>4</w:t>
            </w:r>
            <w:r>
              <w:rPr>
                <w:noProof/>
                <w:webHidden/>
              </w:rPr>
              <w:fldChar w:fldCharType="end"/>
            </w:r>
          </w:hyperlink>
        </w:p>
        <w:p w:rsidR="000226E2" w:rsidRDefault="000226E2">
          <w:pPr>
            <w:pStyle w:val="20"/>
            <w:tabs>
              <w:tab w:val="right" w:leader="dot" w:pos="9628"/>
            </w:tabs>
            <w:ind w:left="480"/>
            <w:rPr>
              <w:rFonts w:asciiTheme="minorHAnsi" w:eastAsiaTheme="minorEastAsia" w:hAnsiTheme="minorHAnsi"/>
              <w:noProof/>
              <w:sz w:val="21"/>
            </w:rPr>
          </w:pPr>
          <w:hyperlink w:anchor="_Toc71733882" w:history="1">
            <w:r w:rsidRPr="002669A7">
              <w:rPr>
                <w:rStyle w:val="a5"/>
                <w:noProof/>
                <w:lang w:val="de-DE"/>
              </w:rPr>
              <w:t>Instruments</w:t>
            </w:r>
            <w:r>
              <w:rPr>
                <w:noProof/>
                <w:webHidden/>
              </w:rPr>
              <w:tab/>
            </w:r>
            <w:r>
              <w:rPr>
                <w:noProof/>
                <w:webHidden/>
              </w:rPr>
              <w:fldChar w:fldCharType="begin"/>
            </w:r>
            <w:r>
              <w:rPr>
                <w:noProof/>
                <w:webHidden/>
              </w:rPr>
              <w:instrText xml:space="preserve"> PAGEREF _Toc71733882 \h </w:instrText>
            </w:r>
            <w:r>
              <w:rPr>
                <w:noProof/>
                <w:webHidden/>
              </w:rPr>
            </w:r>
            <w:r>
              <w:rPr>
                <w:noProof/>
                <w:webHidden/>
              </w:rPr>
              <w:fldChar w:fldCharType="separate"/>
            </w:r>
            <w:r>
              <w:rPr>
                <w:noProof/>
                <w:webHidden/>
              </w:rPr>
              <w:t>4</w:t>
            </w:r>
            <w:r>
              <w:rPr>
                <w:noProof/>
                <w:webHidden/>
              </w:rPr>
              <w:fldChar w:fldCharType="end"/>
            </w:r>
          </w:hyperlink>
        </w:p>
        <w:p w:rsidR="000226E2" w:rsidRDefault="000226E2">
          <w:pPr>
            <w:pStyle w:val="20"/>
            <w:tabs>
              <w:tab w:val="right" w:leader="dot" w:pos="9628"/>
            </w:tabs>
            <w:ind w:left="480"/>
            <w:rPr>
              <w:rFonts w:asciiTheme="minorHAnsi" w:eastAsiaTheme="minorEastAsia" w:hAnsiTheme="minorHAnsi"/>
              <w:noProof/>
              <w:sz w:val="21"/>
            </w:rPr>
          </w:pPr>
          <w:hyperlink w:anchor="_Toc71733883" w:history="1">
            <w:r w:rsidRPr="002669A7">
              <w:rPr>
                <w:rStyle w:val="a5"/>
                <w:noProof/>
                <w:lang w:val="de-DE"/>
              </w:rPr>
              <w:t>Quntitative analysis</w:t>
            </w:r>
            <w:r>
              <w:rPr>
                <w:noProof/>
                <w:webHidden/>
              </w:rPr>
              <w:tab/>
            </w:r>
            <w:r>
              <w:rPr>
                <w:noProof/>
                <w:webHidden/>
              </w:rPr>
              <w:fldChar w:fldCharType="begin"/>
            </w:r>
            <w:r>
              <w:rPr>
                <w:noProof/>
                <w:webHidden/>
              </w:rPr>
              <w:instrText xml:space="preserve"> PAGEREF _Toc71733883 \h </w:instrText>
            </w:r>
            <w:r>
              <w:rPr>
                <w:noProof/>
                <w:webHidden/>
              </w:rPr>
            </w:r>
            <w:r>
              <w:rPr>
                <w:noProof/>
                <w:webHidden/>
              </w:rPr>
              <w:fldChar w:fldCharType="separate"/>
            </w:r>
            <w:r>
              <w:rPr>
                <w:noProof/>
                <w:webHidden/>
              </w:rPr>
              <w:t>4</w:t>
            </w:r>
            <w:r>
              <w:rPr>
                <w:noProof/>
                <w:webHidden/>
              </w:rPr>
              <w:fldChar w:fldCharType="end"/>
            </w:r>
          </w:hyperlink>
        </w:p>
        <w:p w:rsidR="000226E2" w:rsidRDefault="000226E2">
          <w:pPr>
            <w:pStyle w:val="20"/>
            <w:tabs>
              <w:tab w:val="right" w:leader="dot" w:pos="9628"/>
            </w:tabs>
            <w:ind w:left="480"/>
            <w:rPr>
              <w:rFonts w:asciiTheme="minorHAnsi" w:eastAsiaTheme="minorEastAsia" w:hAnsiTheme="minorHAnsi"/>
              <w:noProof/>
              <w:sz w:val="21"/>
            </w:rPr>
          </w:pPr>
          <w:hyperlink w:anchor="_Toc71733884" w:history="1">
            <w:r w:rsidRPr="002669A7">
              <w:rPr>
                <w:rStyle w:val="a5"/>
                <w:noProof/>
                <w:lang w:val="de-DE"/>
              </w:rPr>
              <w:t>Performance evaluation of the functional components</w:t>
            </w:r>
            <w:r>
              <w:rPr>
                <w:noProof/>
                <w:webHidden/>
              </w:rPr>
              <w:tab/>
            </w:r>
            <w:r>
              <w:rPr>
                <w:noProof/>
                <w:webHidden/>
              </w:rPr>
              <w:fldChar w:fldCharType="begin"/>
            </w:r>
            <w:r>
              <w:rPr>
                <w:noProof/>
                <w:webHidden/>
              </w:rPr>
              <w:instrText xml:space="preserve"> PAGEREF _Toc71733884 \h </w:instrText>
            </w:r>
            <w:r>
              <w:rPr>
                <w:noProof/>
                <w:webHidden/>
              </w:rPr>
            </w:r>
            <w:r>
              <w:rPr>
                <w:noProof/>
                <w:webHidden/>
              </w:rPr>
              <w:fldChar w:fldCharType="separate"/>
            </w:r>
            <w:r>
              <w:rPr>
                <w:noProof/>
                <w:webHidden/>
              </w:rPr>
              <w:t>4</w:t>
            </w:r>
            <w:r>
              <w:rPr>
                <w:noProof/>
                <w:webHidden/>
              </w:rPr>
              <w:fldChar w:fldCharType="end"/>
            </w:r>
          </w:hyperlink>
        </w:p>
        <w:p w:rsidR="000226E2" w:rsidRDefault="000226E2">
          <w:pPr>
            <w:pStyle w:val="10"/>
            <w:tabs>
              <w:tab w:val="right" w:leader="dot" w:pos="9628"/>
            </w:tabs>
            <w:rPr>
              <w:rFonts w:asciiTheme="minorHAnsi" w:hAnsiTheme="minorHAnsi"/>
              <w:b w:val="0"/>
              <w:noProof/>
              <w:sz w:val="21"/>
            </w:rPr>
          </w:pPr>
          <w:hyperlink w:anchor="_Toc71733885" w:history="1">
            <w:r w:rsidRPr="002669A7">
              <w:rPr>
                <w:rStyle w:val="a5"/>
                <w:i/>
                <w:noProof/>
              </w:rPr>
              <w:t>In vitro</w:t>
            </w:r>
            <w:r w:rsidRPr="002669A7">
              <w:rPr>
                <w:rStyle w:val="a5"/>
                <w:noProof/>
              </w:rPr>
              <w:t xml:space="preserve"> experiments</w:t>
            </w:r>
            <w:r>
              <w:rPr>
                <w:noProof/>
                <w:webHidden/>
              </w:rPr>
              <w:tab/>
            </w:r>
            <w:r>
              <w:rPr>
                <w:noProof/>
                <w:webHidden/>
              </w:rPr>
              <w:fldChar w:fldCharType="begin"/>
            </w:r>
            <w:r>
              <w:rPr>
                <w:noProof/>
                <w:webHidden/>
              </w:rPr>
              <w:instrText xml:space="preserve"> PAGEREF _Toc71733885 \h </w:instrText>
            </w:r>
            <w:r>
              <w:rPr>
                <w:noProof/>
                <w:webHidden/>
              </w:rPr>
            </w:r>
            <w:r>
              <w:rPr>
                <w:noProof/>
                <w:webHidden/>
              </w:rPr>
              <w:fldChar w:fldCharType="separate"/>
            </w:r>
            <w:r>
              <w:rPr>
                <w:noProof/>
                <w:webHidden/>
              </w:rPr>
              <w:t>5</w:t>
            </w:r>
            <w:r>
              <w:rPr>
                <w:noProof/>
                <w:webHidden/>
              </w:rPr>
              <w:fldChar w:fldCharType="end"/>
            </w:r>
          </w:hyperlink>
        </w:p>
        <w:p w:rsidR="000226E2" w:rsidRDefault="000226E2">
          <w:pPr>
            <w:pStyle w:val="20"/>
            <w:tabs>
              <w:tab w:val="right" w:leader="dot" w:pos="9628"/>
            </w:tabs>
            <w:ind w:left="480"/>
            <w:rPr>
              <w:rFonts w:asciiTheme="minorHAnsi" w:eastAsiaTheme="minorEastAsia" w:hAnsiTheme="minorHAnsi"/>
              <w:noProof/>
              <w:sz w:val="21"/>
            </w:rPr>
          </w:pPr>
          <w:hyperlink w:anchor="_Toc71733886" w:history="1">
            <w:r w:rsidRPr="002669A7">
              <w:rPr>
                <w:rStyle w:val="a5"/>
                <w:noProof/>
              </w:rPr>
              <w:t>Cell culture and cell density</w:t>
            </w:r>
            <w:r>
              <w:rPr>
                <w:noProof/>
                <w:webHidden/>
              </w:rPr>
              <w:tab/>
            </w:r>
            <w:r>
              <w:rPr>
                <w:noProof/>
                <w:webHidden/>
              </w:rPr>
              <w:fldChar w:fldCharType="begin"/>
            </w:r>
            <w:r>
              <w:rPr>
                <w:noProof/>
                <w:webHidden/>
              </w:rPr>
              <w:instrText xml:space="preserve"> PAGEREF _Toc71733886 \h </w:instrText>
            </w:r>
            <w:r>
              <w:rPr>
                <w:noProof/>
                <w:webHidden/>
              </w:rPr>
            </w:r>
            <w:r>
              <w:rPr>
                <w:noProof/>
                <w:webHidden/>
              </w:rPr>
              <w:fldChar w:fldCharType="separate"/>
            </w:r>
            <w:r>
              <w:rPr>
                <w:noProof/>
                <w:webHidden/>
              </w:rPr>
              <w:t>5</w:t>
            </w:r>
            <w:r>
              <w:rPr>
                <w:noProof/>
                <w:webHidden/>
              </w:rPr>
              <w:fldChar w:fldCharType="end"/>
            </w:r>
          </w:hyperlink>
        </w:p>
        <w:p w:rsidR="000226E2" w:rsidRDefault="000226E2">
          <w:pPr>
            <w:pStyle w:val="20"/>
            <w:tabs>
              <w:tab w:val="right" w:leader="dot" w:pos="9628"/>
            </w:tabs>
            <w:ind w:left="480"/>
            <w:rPr>
              <w:rFonts w:asciiTheme="minorHAnsi" w:eastAsiaTheme="minorEastAsia" w:hAnsiTheme="minorHAnsi"/>
              <w:noProof/>
              <w:sz w:val="21"/>
            </w:rPr>
          </w:pPr>
          <w:hyperlink w:anchor="_Toc71733887" w:history="1">
            <w:r w:rsidRPr="002669A7">
              <w:rPr>
                <w:rStyle w:val="a5"/>
                <w:noProof/>
              </w:rPr>
              <w:t>Material concentration and laser condition</w:t>
            </w:r>
            <w:r>
              <w:rPr>
                <w:noProof/>
                <w:webHidden/>
              </w:rPr>
              <w:tab/>
            </w:r>
            <w:r>
              <w:rPr>
                <w:noProof/>
                <w:webHidden/>
              </w:rPr>
              <w:fldChar w:fldCharType="begin"/>
            </w:r>
            <w:r>
              <w:rPr>
                <w:noProof/>
                <w:webHidden/>
              </w:rPr>
              <w:instrText xml:space="preserve"> PAGEREF _Toc71733887 \h </w:instrText>
            </w:r>
            <w:r>
              <w:rPr>
                <w:noProof/>
                <w:webHidden/>
              </w:rPr>
            </w:r>
            <w:r>
              <w:rPr>
                <w:noProof/>
                <w:webHidden/>
              </w:rPr>
              <w:fldChar w:fldCharType="separate"/>
            </w:r>
            <w:r>
              <w:rPr>
                <w:noProof/>
                <w:webHidden/>
              </w:rPr>
              <w:t>5</w:t>
            </w:r>
            <w:r>
              <w:rPr>
                <w:noProof/>
                <w:webHidden/>
              </w:rPr>
              <w:fldChar w:fldCharType="end"/>
            </w:r>
          </w:hyperlink>
        </w:p>
        <w:p w:rsidR="000226E2" w:rsidRDefault="000226E2">
          <w:pPr>
            <w:pStyle w:val="20"/>
            <w:tabs>
              <w:tab w:val="right" w:leader="dot" w:pos="9628"/>
            </w:tabs>
            <w:ind w:left="480"/>
            <w:rPr>
              <w:rFonts w:asciiTheme="minorHAnsi" w:eastAsiaTheme="minorEastAsia" w:hAnsiTheme="minorHAnsi"/>
              <w:noProof/>
              <w:sz w:val="21"/>
            </w:rPr>
          </w:pPr>
          <w:hyperlink w:anchor="_Toc71733888" w:history="1">
            <w:r w:rsidRPr="002669A7">
              <w:rPr>
                <w:rStyle w:val="a5"/>
                <w:i/>
                <w:noProof/>
              </w:rPr>
              <w:t>In vitro</w:t>
            </w:r>
            <w:r w:rsidRPr="002669A7">
              <w:rPr>
                <w:rStyle w:val="a5"/>
                <w:noProof/>
              </w:rPr>
              <w:t xml:space="preserve"> cytotoxicity assay</w:t>
            </w:r>
            <w:r>
              <w:rPr>
                <w:noProof/>
                <w:webHidden/>
              </w:rPr>
              <w:tab/>
            </w:r>
            <w:r>
              <w:rPr>
                <w:noProof/>
                <w:webHidden/>
              </w:rPr>
              <w:fldChar w:fldCharType="begin"/>
            </w:r>
            <w:r>
              <w:rPr>
                <w:noProof/>
                <w:webHidden/>
              </w:rPr>
              <w:instrText xml:space="preserve"> PAGEREF _Toc71733888 \h </w:instrText>
            </w:r>
            <w:r>
              <w:rPr>
                <w:noProof/>
                <w:webHidden/>
              </w:rPr>
            </w:r>
            <w:r>
              <w:rPr>
                <w:noProof/>
                <w:webHidden/>
              </w:rPr>
              <w:fldChar w:fldCharType="separate"/>
            </w:r>
            <w:r>
              <w:rPr>
                <w:noProof/>
                <w:webHidden/>
              </w:rPr>
              <w:t>5</w:t>
            </w:r>
            <w:r>
              <w:rPr>
                <w:noProof/>
                <w:webHidden/>
              </w:rPr>
              <w:fldChar w:fldCharType="end"/>
            </w:r>
          </w:hyperlink>
        </w:p>
        <w:p w:rsidR="000226E2" w:rsidRDefault="000226E2">
          <w:pPr>
            <w:pStyle w:val="20"/>
            <w:tabs>
              <w:tab w:val="right" w:leader="dot" w:pos="9628"/>
            </w:tabs>
            <w:ind w:left="480"/>
            <w:rPr>
              <w:rFonts w:asciiTheme="minorHAnsi" w:eastAsiaTheme="minorEastAsia" w:hAnsiTheme="minorHAnsi"/>
              <w:noProof/>
              <w:sz w:val="21"/>
            </w:rPr>
          </w:pPr>
          <w:hyperlink w:anchor="_Toc71733889" w:history="1">
            <w:r w:rsidRPr="002669A7">
              <w:rPr>
                <w:rStyle w:val="a5"/>
                <w:noProof/>
              </w:rPr>
              <w:t>Determination of cellular internalization of BCFe@SRF</w:t>
            </w:r>
            <w:r>
              <w:rPr>
                <w:noProof/>
                <w:webHidden/>
              </w:rPr>
              <w:tab/>
            </w:r>
            <w:r>
              <w:rPr>
                <w:noProof/>
                <w:webHidden/>
              </w:rPr>
              <w:fldChar w:fldCharType="begin"/>
            </w:r>
            <w:r>
              <w:rPr>
                <w:noProof/>
                <w:webHidden/>
              </w:rPr>
              <w:instrText xml:space="preserve"> PAGEREF _Toc71733889 \h </w:instrText>
            </w:r>
            <w:r>
              <w:rPr>
                <w:noProof/>
                <w:webHidden/>
              </w:rPr>
            </w:r>
            <w:r>
              <w:rPr>
                <w:noProof/>
                <w:webHidden/>
              </w:rPr>
              <w:fldChar w:fldCharType="separate"/>
            </w:r>
            <w:r>
              <w:rPr>
                <w:noProof/>
                <w:webHidden/>
              </w:rPr>
              <w:t>6</w:t>
            </w:r>
            <w:r>
              <w:rPr>
                <w:noProof/>
                <w:webHidden/>
              </w:rPr>
              <w:fldChar w:fldCharType="end"/>
            </w:r>
          </w:hyperlink>
        </w:p>
        <w:p w:rsidR="000226E2" w:rsidRDefault="000226E2">
          <w:pPr>
            <w:pStyle w:val="20"/>
            <w:tabs>
              <w:tab w:val="right" w:leader="dot" w:pos="9628"/>
            </w:tabs>
            <w:ind w:left="480"/>
            <w:rPr>
              <w:rFonts w:asciiTheme="minorHAnsi" w:eastAsiaTheme="minorEastAsia" w:hAnsiTheme="minorHAnsi"/>
              <w:noProof/>
              <w:sz w:val="21"/>
            </w:rPr>
          </w:pPr>
          <w:hyperlink w:anchor="_Toc71733890" w:history="1">
            <w:r w:rsidRPr="002669A7">
              <w:rPr>
                <w:rStyle w:val="a5"/>
                <w:i/>
                <w:noProof/>
              </w:rPr>
              <w:t>In vitro</w:t>
            </w:r>
            <w:r w:rsidRPr="002669A7">
              <w:rPr>
                <w:rStyle w:val="a5"/>
                <w:noProof/>
              </w:rPr>
              <w:t xml:space="preserve"> synergistic anticancer effect analysis</w:t>
            </w:r>
            <w:r>
              <w:rPr>
                <w:noProof/>
                <w:webHidden/>
              </w:rPr>
              <w:tab/>
            </w:r>
            <w:r>
              <w:rPr>
                <w:noProof/>
                <w:webHidden/>
              </w:rPr>
              <w:fldChar w:fldCharType="begin"/>
            </w:r>
            <w:r>
              <w:rPr>
                <w:noProof/>
                <w:webHidden/>
              </w:rPr>
              <w:instrText xml:space="preserve"> PAGEREF _Toc71733890 \h </w:instrText>
            </w:r>
            <w:r>
              <w:rPr>
                <w:noProof/>
                <w:webHidden/>
              </w:rPr>
            </w:r>
            <w:r>
              <w:rPr>
                <w:noProof/>
                <w:webHidden/>
              </w:rPr>
              <w:fldChar w:fldCharType="separate"/>
            </w:r>
            <w:r>
              <w:rPr>
                <w:noProof/>
                <w:webHidden/>
              </w:rPr>
              <w:t>6</w:t>
            </w:r>
            <w:r>
              <w:rPr>
                <w:noProof/>
                <w:webHidden/>
              </w:rPr>
              <w:fldChar w:fldCharType="end"/>
            </w:r>
          </w:hyperlink>
        </w:p>
        <w:p w:rsidR="000226E2" w:rsidRDefault="000226E2">
          <w:pPr>
            <w:pStyle w:val="20"/>
            <w:tabs>
              <w:tab w:val="right" w:leader="dot" w:pos="9628"/>
            </w:tabs>
            <w:ind w:left="480"/>
            <w:rPr>
              <w:rFonts w:asciiTheme="minorHAnsi" w:eastAsiaTheme="minorEastAsia" w:hAnsiTheme="minorHAnsi"/>
              <w:noProof/>
              <w:sz w:val="21"/>
            </w:rPr>
          </w:pPr>
          <w:hyperlink w:anchor="_Toc71733891" w:history="1">
            <w:r w:rsidRPr="002669A7">
              <w:rPr>
                <w:rStyle w:val="a5"/>
                <w:noProof/>
              </w:rPr>
              <w:t>The mechanism of the designed synergistic PDT and ferroptosis therapy</w:t>
            </w:r>
            <w:r>
              <w:rPr>
                <w:noProof/>
                <w:webHidden/>
              </w:rPr>
              <w:tab/>
            </w:r>
            <w:r>
              <w:rPr>
                <w:noProof/>
                <w:webHidden/>
              </w:rPr>
              <w:fldChar w:fldCharType="begin"/>
            </w:r>
            <w:r>
              <w:rPr>
                <w:noProof/>
                <w:webHidden/>
              </w:rPr>
              <w:instrText xml:space="preserve"> PAGEREF _Toc71733891 \h </w:instrText>
            </w:r>
            <w:r>
              <w:rPr>
                <w:noProof/>
                <w:webHidden/>
              </w:rPr>
            </w:r>
            <w:r>
              <w:rPr>
                <w:noProof/>
                <w:webHidden/>
              </w:rPr>
              <w:fldChar w:fldCharType="separate"/>
            </w:r>
            <w:r>
              <w:rPr>
                <w:noProof/>
                <w:webHidden/>
              </w:rPr>
              <w:t>7</w:t>
            </w:r>
            <w:r>
              <w:rPr>
                <w:noProof/>
                <w:webHidden/>
              </w:rPr>
              <w:fldChar w:fldCharType="end"/>
            </w:r>
          </w:hyperlink>
        </w:p>
        <w:p w:rsidR="000226E2" w:rsidRDefault="000226E2">
          <w:pPr>
            <w:pStyle w:val="10"/>
            <w:tabs>
              <w:tab w:val="right" w:leader="dot" w:pos="9628"/>
            </w:tabs>
            <w:rPr>
              <w:rFonts w:asciiTheme="minorHAnsi" w:hAnsiTheme="minorHAnsi"/>
              <w:b w:val="0"/>
              <w:noProof/>
              <w:sz w:val="21"/>
            </w:rPr>
          </w:pPr>
          <w:hyperlink w:anchor="_Toc71733892" w:history="1">
            <w:r w:rsidRPr="002669A7">
              <w:rPr>
                <w:rStyle w:val="a5"/>
                <w:i/>
                <w:noProof/>
              </w:rPr>
              <w:t>In vivo</w:t>
            </w:r>
            <w:r w:rsidRPr="002669A7">
              <w:rPr>
                <w:rStyle w:val="a5"/>
                <w:noProof/>
              </w:rPr>
              <w:t xml:space="preserve"> experiments</w:t>
            </w:r>
            <w:r>
              <w:rPr>
                <w:noProof/>
                <w:webHidden/>
              </w:rPr>
              <w:tab/>
            </w:r>
            <w:r>
              <w:rPr>
                <w:noProof/>
                <w:webHidden/>
              </w:rPr>
              <w:fldChar w:fldCharType="begin"/>
            </w:r>
            <w:r>
              <w:rPr>
                <w:noProof/>
                <w:webHidden/>
              </w:rPr>
              <w:instrText xml:space="preserve"> PAGEREF _Toc71733892 \h </w:instrText>
            </w:r>
            <w:r>
              <w:rPr>
                <w:noProof/>
                <w:webHidden/>
              </w:rPr>
            </w:r>
            <w:r>
              <w:rPr>
                <w:noProof/>
                <w:webHidden/>
              </w:rPr>
              <w:fldChar w:fldCharType="separate"/>
            </w:r>
            <w:r>
              <w:rPr>
                <w:noProof/>
                <w:webHidden/>
              </w:rPr>
              <w:t>7</w:t>
            </w:r>
            <w:r>
              <w:rPr>
                <w:noProof/>
                <w:webHidden/>
              </w:rPr>
              <w:fldChar w:fldCharType="end"/>
            </w:r>
          </w:hyperlink>
        </w:p>
        <w:p w:rsidR="000226E2" w:rsidRDefault="000226E2">
          <w:pPr>
            <w:pStyle w:val="20"/>
            <w:tabs>
              <w:tab w:val="right" w:leader="dot" w:pos="9628"/>
            </w:tabs>
            <w:ind w:left="480"/>
            <w:rPr>
              <w:rFonts w:asciiTheme="minorHAnsi" w:eastAsiaTheme="minorEastAsia" w:hAnsiTheme="minorHAnsi"/>
              <w:noProof/>
              <w:sz w:val="21"/>
            </w:rPr>
          </w:pPr>
          <w:hyperlink w:anchor="_Toc71733893" w:history="1">
            <w:r w:rsidRPr="002669A7">
              <w:rPr>
                <w:rStyle w:val="a5"/>
                <w:noProof/>
              </w:rPr>
              <w:t>Tumor model</w:t>
            </w:r>
            <w:r>
              <w:rPr>
                <w:noProof/>
                <w:webHidden/>
              </w:rPr>
              <w:tab/>
            </w:r>
            <w:r>
              <w:rPr>
                <w:noProof/>
                <w:webHidden/>
              </w:rPr>
              <w:fldChar w:fldCharType="begin"/>
            </w:r>
            <w:r>
              <w:rPr>
                <w:noProof/>
                <w:webHidden/>
              </w:rPr>
              <w:instrText xml:space="preserve"> PAGEREF _Toc71733893 \h </w:instrText>
            </w:r>
            <w:r>
              <w:rPr>
                <w:noProof/>
                <w:webHidden/>
              </w:rPr>
            </w:r>
            <w:r>
              <w:rPr>
                <w:noProof/>
                <w:webHidden/>
              </w:rPr>
              <w:fldChar w:fldCharType="separate"/>
            </w:r>
            <w:r>
              <w:rPr>
                <w:noProof/>
                <w:webHidden/>
              </w:rPr>
              <w:t>7</w:t>
            </w:r>
            <w:r>
              <w:rPr>
                <w:noProof/>
                <w:webHidden/>
              </w:rPr>
              <w:fldChar w:fldCharType="end"/>
            </w:r>
          </w:hyperlink>
        </w:p>
        <w:p w:rsidR="000226E2" w:rsidRDefault="000226E2">
          <w:pPr>
            <w:pStyle w:val="20"/>
            <w:tabs>
              <w:tab w:val="right" w:leader="dot" w:pos="9628"/>
            </w:tabs>
            <w:ind w:left="480"/>
            <w:rPr>
              <w:rFonts w:asciiTheme="minorHAnsi" w:eastAsiaTheme="minorEastAsia" w:hAnsiTheme="minorHAnsi"/>
              <w:noProof/>
              <w:sz w:val="21"/>
            </w:rPr>
          </w:pPr>
          <w:hyperlink w:anchor="_Toc71733894" w:history="1">
            <w:r w:rsidRPr="002669A7">
              <w:rPr>
                <w:rStyle w:val="a5"/>
                <w:i/>
                <w:noProof/>
              </w:rPr>
              <w:t>In vivo</w:t>
            </w:r>
            <w:r w:rsidRPr="002669A7">
              <w:rPr>
                <w:rStyle w:val="a5"/>
                <w:noProof/>
              </w:rPr>
              <w:t xml:space="preserve"> biodistribution of BCFe@SRF after intravenous injection</w:t>
            </w:r>
            <w:r>
              <w:rPr>
                <w:noProof/>
                <w:webHidden/>
              </w:rPr>
              <w:tab/>
            </w:r>
            <w:r>
              <w:rPr>
                <w:noProof/>
                <w:webHidden/>
              </w:rPr>
              <w:fldChar w:fldCharType="begin"/>
            </w:r>
            <w:r>
              <w:rPr>
                <w:noProof/>
                <w:webHidden/>
              </w:rPr>
              <w:instrText xml:space="preserve"> PAGEREF _Toc71733894 \h </w:instrText>
            </w:r>
            <w:r>
              <w:rPr>
                <w:noProof/>
                <w:webHidden/>
              </w:rPr>
            </w:r>
            <w:r>
              <w:rPr>
                <w:noProof/>
                <w:webHidden/>
              </w:rPr>
              <w:fldChar w:fldCharType="separate"/>
            </w:r>
            <w:r>
              <w:rPr>
                <w:noProof/>
                <w:webHidden/>
              </w:rPr>
              <w:t>8</w:t>
            </w:r>
            <w:r>
              <w:rPr>
                <w:noProof/>
                <w:webHidden/>
              </w:rPr>
              <w:fldChar w:fldCharType="end"/>
            </w:r>
          </w:hyperlink>
        </w:p>
        <w:p w:rsidR="000226E2" w:rsidRDefault="000226E2">
          <w:pPr>
            <w:pStyle w:val="20"/>
            <w:tabs>
              <w:tab w:val="right" w:leader="dot" w:pos="9628"/>
            </w:tabs>
            <w:ind w:left="480"/>
            <w:rPr>
              <w:rFonts w:asciiTheme="minorHAnsi" w:eastAsiaTheme="minorEastAsia" w:hAnsiTheme="minorHAnsi"/>
              <w:noProof/>
              <w:sz w:val="21"/>
            </w:rPr>
          </w:pPr>
          <w:hyperlink w:anchor="_Toc71733895" w:history="1">
            <w:r w:rsidRPr="002669A7">
              <w:rPr>
                <w:rStyle w:val="a5"/>
                <w:i/>
                <w:noProof/>
              </w:rPr>
              <w:t>In vivo</w:t>
            </w:r>
            <w:r w:rsidRPr="002669A7">
              <w:rPr>
                <w:rStyle w:val="a5"/>
                <w:noProof/>
              </w:rPr>
              <w:t xml:space="preserve"> synergistic antitumor effect assay</w:t>
            </w:r>
            <w:r>
              <w:rPr>
                <w:noProof/>
                <w:webHidden/>
              </w:rPr>
              <w:tab/>
            </w:r>
            <w:r>
              <w:rPr>
                <w:noProof/>
                <w:webHidden/>
              </w:rPr>
              <w:fldChar w:fldCharType="begin"/>
            </w:r>
            <w:r>
              <w:rPr>
                <w:noProof/>
                <w:webHidden/>
              </w:rPr>
              <w:instrText xml:space="preserve"> PAGEREF _Toc71733895 \h </w:instrText>
            </w:r>
            <w:r>
              <w:rPr>
                <w:noProof/>
                <w:webHidden/>
              </w:rPr>
            </w:r>
            <w:r>
              <w:rPr>
                <w:noProof/>
                <w:webHidden/>
              </w:rPr>
              <w:fldChar w:fldCharType="separate"/>
            </w:r>
            <w:r>
              <w:rPr>
                <w:noProof/>
                <w:webHidden/>
              </w:rPr>
              <w:t>8</w:t>
            </w:r>
            <w:r>
              <w:rPr>
                <w:noProof/>
                <w:webHidden/>
              </w:rPr>
              <w:fldChar w:fldCharType="end"/>
            </w:r>
          </w:hyperlink>
        </w:p>
        <w:p w:rsidR="000226E2" w:rsidRDefault="000226E2">
          <w:pPr>
            <w:pStyle w:val="20"/>
            <w:tabs>
              <w:tab w:val="right" w:leader="dot" w:pos="9628"/>
            </w:tabs>
            <w:ind w:left="480"/>
            <w:rPr>
              <w:rFonts w:asciiTheme="minorHAnsi" w:eastAsiaTheme="minorEastAsia" w:hAnsiTheme="minorHAnsi"/>
              <w:noProof/>
              <w:sz w:val="21"/>
            </w:rPr>
          </w:pPr>
          <w:hyperlink w:anchor="_Toc71733896" w:history="1">
            <w:r w:rsidRPr="002669A7">
              <w:rPr>
                <w:rStyle w:val="a5"/>
                <w:noProof/>
              </w:rPr>
              <w:t>Systemic toxicity of BCFe@SRF analysis</w:t>
            </w:r>
            <w:r>
              <w:rPr>
                <w:noProof/>
                <w:webHidden/>
              </w:rPr>
              <w:tab/>
            </w:r>
            <w:r>
              <w:rPr>
                <w:noProof/>
                <w:webHidden/>
              </w:rPr>
              <w:fldChar w:fldCharType="begin"/>
            </w:r>
            <w:r>
              <w:rPr>
                <w:noProof/>
                <w:webHidden/>
              </w:rPr>
              <w:instrText xml:space="preserve"> PAGEREF _Toc71733896 \h </w:instrText>
            </w:r>
            <w:r>
              <w:rPr>
                <w:noProof/>
                <w:webHidden/>
              </w:rPr>
            </w:r>
            <w:r>
              <w:rPr>
                <w:noProof/>
                <w:webHidden/>
              </w:rPr>
              <w:fldChar w:fldCharType="separate"/>
            </w:r>
            <w:r>
              <w:rPr>
                <w:noProof/>
                <w:webHidden/>
              </w:rPr>
              <w:t>9</w:t>
            </w:r>
            <w:r>
              <w:rPr>
                <w:noProof/>
                <w:webHidden/>
              </w:rPr>
              <w:fldChar w:fldCharType="end"/>
            </w:r>
          </w:hyperlink>
        </w:p>
        <w:p w:rsidR="000226E2" w:rsidRDefault="000226E2">
          <w:pPr>
            <w:pStyle w:val="10"/>
            <w:tabs>
              <w:tab w:val="right" w:leader="dot" w:pos="9628"/>
            </w:tabs>
            <w:rPr>
              <w:rFonts w:asciiTheme="minorHAnsi" w:hAnsiTheme="minorHAnsi"/>
              <w:b w:val="0"/>
              <w:noProof/>
              <w:sz w:val="21"/>
            </w:rPr>
          </w:pPr>
          <w:hyperlink w:anchor="_Toc71733897" w:history="1">
            <w:r w:rsidRPr="002669A7">
              <w:rPr>
                <w:rStyle w:val="a5"/>
                <w:noProof/>
              </w:rPr>
              <w:t>Statistical analysis</w:t>
            </w:r>
            <w:r>
              <w:rPr>
                <w:noProof/>
                <w:webHidden/>
              </w:rPr>
              <w:tab/>
            </w:r>
            <w:r>
              <w:rPr>
                <w:noProof/>
                <w:webHidden/>
              </w:rPr>
              <w:fldChar w:fldCharType="begin"/>
            </w:r>
            <w:r>
              <w:rPr>
                <w:noProof/>
                <w:webHidden/>
              </w:rPr>
              <w:instrText xml:space="preserve"> PAGEREF _Toc71733897 \h </w:instrText>
            </w:r>
            <w:r>
              <w:rPr>
                <w:noProof/>
                <w:webHidden/>
              </w:rPr>
            </w:r>
            <w:r>
              <w:rPr>
                <w:noProof/>
                <w:webHidden/>
              </w:rPr>
              <w:fldChar w:fldCharType="separate"/>
            </w:r>
            <w:r>
              <w:rPr>
                <w:noProof/>
                <w:webHidden/>
              </w:rPr>
              <w:t>9</w:t>
            </w:r>
            <w:r>
              <w:rPr>
                <w:noProof/>
                <w:webHidden/>
              </w:rPr>
              <w:fldChar w:fldCharType="end"/>
            </w:r>
          </w:hyperlink>
        </w:p>
        <w:p w:rsidR="000226E2" w:rsidRDefault="000226E2">
          <w:pPr>
            <w:pStyle w:val="10"/>
            <w:tabs>
              <w:tab w:val="right" w:leader="dot" w:pos="9628"/>
            </w:tabs>
            <w:rPr>
              <w:rFonts w:asciiTheme="minorHAnsi" w:hAnsiTheme="minorHAnsi"/>
              <w:b w:val="0"/>
              <w:noProof/>
              <w:sz w:val="21"/>
            </w:rPr>
          </w:pPr>
          <w:hyperlink w:anchor="_Toc71733898" w:history="1">
            <w:r w:rsidRPr="002669A7">
              <w:rPr>
                <w:rStyle w:val="a5"/>
                <w:noProof/>
              </w:rPr>
              <w:t>References</w:t>
            </w:r>
            <w:r>
              <w:rPr>
                <w:noProof/>
                <w:webHidden/>
              </w:rPr>
              <w:tab/>
            </w:r>
            <w:r>
              <w:rPr>
                <w:noProof/>
                <w:webHidden/>
              </w:rPr>
              <w:fldChar w:fldCharType="begin"/>
            </w:r>
            <w:r>
              <w:rPr>
                <w:noProof/>
                <w:webHidden/>
              </w:rPr>
              <w:instrText xml:space="preserve"> PAGEREF _Toc71733898 \h </w:instrText>
            </w:r>
            <w:r>
              <w:rPr>
                <w:noProof/>
                <w:webHidden/>
              </w:rPr>
            </w:r>
            <w:r>
              <w:rPr>
                <w:noProof/>
                <w:webHidden/>
              </w:rPr>
              <w:fldChar w:fldCharType="separate"/>
            </w:r>
            <w:r>
              <w:rPr>
                <w:noProof/>
                <w:webHidden/>
              </w:rPr>
              <w:t>9</w:t>
            </w:r>
            <w:r>
              <w:rPr>
                <w:noProof/>
                <w:webHidden/>
              </w:rPr>
              <w:fldChar w:fldCharType="end"/>
            </w:r>
          </w:hyperlink>
        </w:p>
        <w:p w:rsidR="000226E2" w:rsidRDefault="000226E2">
          <w:pPr>
            <w:pStyle w:val="10"/>
            <w:tabs>
              <w:tab w:val="right" w:leader="dot" w:pos="9628"/>
            </w:tabs>
            <w:rPr>
              <w:rFonts w:asciiTheme="minorHAnsi" w:hAnsiTheme="minorHAnsi"/>
              <w:b w:val="0"/>
              <w:noProof/>
              <w:sz w:val="21"/>
            </w:rPr>
          </w:pPr>
          <w:hyperlink w:anchor="_Toc71733899" w:history="1">
            <w:r w:rsidRPr="002669A7">
              <w:rPr>
                <w:rStyle w:val="a5"/>
                <w:noProof/>
              </w:rPr>
              <w:t>Supplementary Figures</w:t>
            </w:r>
            <w:r>
              <w:rPr>
                <w:noProof/>
                <w:webHidden/>
              </w:rPr>
              <w:tab/>
            </w:r>
            <w:r>
              <w:rPr>
                <w:noProof/>
                <w:webHidden/>
              </w:rPr>
              <w:fldChar w:fldCharType="begin"/>
            </w:r>
            <w:r>
              <w:rPr>
                <w:noProof/>
                <w:webHidden/>
              </w:rPr>
              <w:instrText xml:space="preserve"> PAGEREF _Toc71733899 \h </w:instrText>
            </w:r>
            <w:r>
              <w:rPr>
                <w:noProof/>
                <w:webHidden/>
              </w:rPr>
            </w:r>
            <w:r>
              <w:rPr>
                <w:noProof/>
                <w:webHidden/>
              </w:rPr>
              <w:fldChar w:fldCharType="separate"/>
            </w:r>
            <w:r>
              <w:rPr>
                <w:noProof/>
                <w:webHidden/>
              </w:rPr>
              <w:t>10</w:t>
            </w:r>
            <w:r>
              <w:rPr>
                <w:noProof/>
                <w:webHidden/>
              </w:rPr>
              <w:fldChar w:fldCharType="end"/>
            </w:r>
          </w:hyperlink>
        </w:p>
        <w:p w:rsidR="001B43C9" w:rsidRDefault="001B43C9">
          <w:r>
            <w:rPr>
              <w:rFonts w:eastAsiaTheme="minorEastAsia"/>
              <w:b/>
            </w:rPr>
            <w:fldChar w:fldCharType="end"/>
          </w:r>
        </w:p>
      </w:sdtContent>
    </w:sdt>
    <w:p w:rsidR="001B43C9" w:rsidRDefault="001B43C9">
      <w:pPr>
        <w:rPr>
          <w:b/>
          <w:szCs w:val="24"/>
        </w:rPr>
      </w:pPr>
    </w:p>
    <w:p w:rsidR="00282225" w:rsidRPr="001B43C9" w:rsidRDefault="00282225">
      <w:pPr>
        <w:rPr>
          <w:b/>
          <w:szCs w:val="24"/>
        </w:rPr>
      </w:pPr>
    </w:p>
    <w:p w:rsidR="001B43C9" w:rsidRPr="001B43C9" w:rsidRDefault="001B43C9">
      <w:pPr>
        <w:rPr>
          <w:b/>
          <w:szCs w:val="24"/>
        </w:rPr>
      </w:pPr>
    </w:p>
    <w:p w:rsidR="00032914" w:rsidRPr="00032914" w:rsidRDefault="00032914" w:rsidP="00D20795">
      <w:pPr>
        <w:rPr>
          <w:b/>
          <w:sz w:val="28"/>
        </w:rPr>
      </w:pPr>
      <w:r w:rsidRPr="00032914">
        <w:rPr>
          <w:b/>
          <w:sz w:val="28"/>
        </w:rPr>
        <w:lastRenderedPageBreak/>
        <w:t>Materials and methods</w:t>
      </w:r>
    </w:p>
    <w:p w:rsidR="00032914" w:rsidRDefault="00524F72" w:rsidP="00D20795">
      <w:pPr>
        <w:pStyle w:val="1"/>
      </w:pPr>
      <w:bookmarkStart w:id="3" w:name="_Toc71733876"/>
      <w:r w:rsidRPr="00991888">
        <w:t>Materials</w:t>
      </w:r>
      <w:bookmarkEnd w:id="3"/>
      <w:r>
        <w:t xml:space="preserve"> </w:t>
      </w:r>
    </w:p>
    <w:p w:rsidR="0032123E" w:rsidRDefault="008C57DF" w:rsidP="002D0BC8">
      <w:pPr>
        <w:ind w:firstLineChars="200" w:firstLine="480"/>
        <w:rPr>
          <w:rFonts w:cs="Times New Roman"/>
          <w:lang w:val="de-DE" w:eastAsia="ja-JP"/>
        </w:rPr>
      </w:pPr>
      <w:bookmarkStart w:id="4" w:name="OLE_LINK13"/>
      <w:r w:rsidRPr="00EB16A4">
        <w:rPr>
          <w:szCs w:val="24"/>
        </w:rPr>
        <w:t>Chlorin e6</w:t>
      </w:r>
      <w:bookmarkEnd w:id="4"/>
      <w:r>
        <w:rPr>
          <w:szCs w:val="24"/>
        </w:rPr>
        <w:t xml:space="preserve"> (Ce6, 93-</w:t>
      </w:r>
      <w:r w:rsidRPr="00037DED">
        <w:rPr>
          <w:szCs w:val="24"/>
        </w:rPr>
        <w:t>98%</w:t>
      </w:r>
      <w:r>
        <w:rPr>
          <w:szCs w:val="24"/>
        </w:rPr>
        <w:t xml:space="preserve">), </w:t>
      </w:r>
      <w:bookmarkStart w:id="5" w:name="OLE_LINK14"/>
      <w:r>
        <w:rPr>
          <w:szCs w:val="24"/>
        </w:rPr>
        <w:t>a</w:t>
      </w:r>
      <w:r w:rsidRPr="00385796">
        <w:rPr>
          <w:szCs w:val="24"/>
        </w:rPr>
        <w:t>zobenzene-4,4'-dicarboxylic</w:t>
      </w:r>
      <w:r>
        <w:rPr>
          <w:szCs w:val="24"/>
        </w:rPr>
        <w:t xml:space="preserve"> a</w:t>
      </w:r>
      <w:r w:rsidRPr="00385796">
        <w:rPr>
          <w:szCs w:val="24"/>
        </w:rPr>
        <w:t>cid</w:t>
      </w:r>
      <w:bookmarkEnd w:id="5"/>
      <w:r>
        <w:rPr>
          <w:szCs w:val="24"/>
        </w:rPr>
        <w:t xml:space="preserve"> (</w:t>
      </w:r>
      <w:r w:rsidRPr="005A366E">
        <w:rPr>
          <w:szCs w:val="24"/>
        </w:rPr>
        <w:t>Azo, 98%</w:t>
      </w:r>
      <w:r>
        <w:rPr>
          <w:szCs w:val="24"/>
        </w:rPr>
        <w:t>)</w:t>
      </w:r>
      <w:r w:rsidR="000226E2">
        <w:rPr>
          <w:lang w:val="de-DE"/>
        </w:rPr>
        <w:t xml:space="preserve"> were</w:t>
      </w:r>
      <w:bookmarkStart w:id="6" w:name="_GoBack"/>
      <w:bookmarkEnd w:id="6"/>
      <w:r>
        <w:rPr>
          <w:lang w:val="de-DE"/>
        </w:rPr>
        <w:t xml:space="preserve"> obtained from </w:t>
      </w:r>
      <w:r w:rsidRPr="004C683B">
        <w:rPr>
          <w:lang w:val="de-DE"/>
        </w:rPr>
        <w:t xml:space="preserve">J&amp;K </w:t>
      </w:r>
      <w:r w:rsidR="0047719E">
        <w:rPr>
          <w:lang w:val="de-DE"/>
        </w:rPr>
        <w:t>Chemical</w:t>
      </w:r>
      <w:r w:rsidRPr="004C683B">
        <w:rPr>
          <w:lang w:val="de-DE"/>
        </w:rPr>
        <w:t xml:space="preserve"> Ltd.</w:t>
      </w:r>
      <w:r>
        <w:rPr>
          <w:lang w:val="de-DE"/>
        </w:rPr>
        <w:t xml:space="preserve"> (Beijing, China). </w:t>
      </w:r>
      <w:r w:rsidRPr="008C57DF">
        <w:rPr>
          <w:rFonts w:cs="Times New Roman"/>
          <w:lang w:val="de-DE" w:eastAsia="ja-JP"/>
        </w:rPr>
        <w:t>Bovine albumin (BSA, ≥</w:t>
      </w:r>
      <w:r>
        <w:rPr>
          <w:rFonts w:cs="Times New Roman"/>
          <w:lang w:val="de-DE" w:eastAsia="ja-JP"/>
        </w:rPr>
        <w:t xml:space="preserve"> </w:t>
      </w:r>
      <w:r w:rsidRPr="008C57DF">
        <w:rPr>
          <w:rFonts w:cs="Times New Roman"/>
          <w:lang w:val="de-DE" w:eastAsia="ja-JP"/>
        </w:rPr>
        <w:t>98%),</w:t>
      </w:r>
      <w:r w:rsidR="00923A49" w:rsidRPr="00923A49">
        <w:rPr>
          <w:rFonts w:cs="Times New Roman"/>
          <w:lang w:val="de-DE" w:eastAsia="ja-JP"/>
        </w:rPr>
        <w:t xml:space="preserve"> </w:t>
      </w:r>
      <w:r w:rsidR="00923A49" w:rsidRPr="008C57DF">
        <w:rPr>
          <w:rFonts w:cs="Times New Roman"/>
          <w:lang w:val="de-DE" w:eastAsia="ja-JP"/>
        </w:rPr>
        <w:t>ferritin (≤</w:t>
      </w:r>
      <w:r w:rsidR="00923A49">
        <w:rPr>
          <w:rFonts w:cs="Times New Roman"/>
          <w:lang w:val="de-DE" w:eastAsia="ja-JP"/>
        </w:rPr>
        <w:t xml:space="preserve"> 125 mg ferritin/mL</w:t>
      </w:r>
      <w:r w:rsidR="00923A49" w:rsidRPr="008C57DF">
        <w:rPr>
          <w:rFonts w:cs="Times New Roman"/>
          <w:lang w:val="de-DE" w:eastAsia="ja-JP"/>
        </w:rPr>
        <w:t>),</w:t>
      </w:r>
      <w:r w:rsidR="00923A49">
        <w:rPr>
          <w:rFonts w:cs="Times New Roman"/>
          <w:lang w:val="de-DE" w:eastAsia="ja-JP"/>
        </w:rPr>
        <w:t xml:space="preserve"> </w:t>
      </w:r>
      <w:r w:rsidR="00923A49" w:rsidRPr="008C57DF">
        <w:rPr>
          <w:rFonts w:cs="Times New Roman"/>
          <w:lang w:val="de-DE" w:eastAsia="ja-JP"/>
        </w:rPr>
        <w:t>glutathione (GSH), hydrogen peroxide (H</w:t>
      </w:r>
      <w:r w:rsidR="00923A49" w:rsidRPr="008C57DF">
        <w:rPr>
          <w:rFonts w:cs="Times New Roman"/>
          <w:vertAlign w:val="subscript"/>
          <w:lang w:val="de-DE" w:eastAsia="ja-JP"/>
        </w:rPr>
        <w:t>2</w:t>
      </w:r>
      <w:r w:rsidR="00923A49" w:rsidRPr="008C57DF">
        <w:rPr>
          <w:rFonts w:cs="Times New Roman"/>
          <w:lang w:val="de-DE" w:eastAsia="ja-JP"/>
        </w:rPr>
        <w:t>O</w:t>
      </w:r>
      <w:r w:rsidR="00923A49" w:rsidRPr="008C57DF">
        <w:rPr>
          <w:rFonts w:cs="Times New Roman"/>
          <w:vertAlign w:val="subscript"/>
          <w:lang w:val="de-DE" w:eastAsia="ja-JP"/>
        </w:rPr>
        <w:t>2</w:t>
      </w:r>
      <w:r w:rsidR="00923A49" w:rsidRPr="008C57DF">
        <w:rPr>
          <w:rFonts w:cs="Times New Roman"/>
          <w:lang w:val="de-DE" w:eastAsia="ja-JP"/>
        </w:rPr>
        <w:t>, 50%)</w:t>
      </w:r>
      <w:r w:rsidR="00923A49">
        <w:rPr>
          <w:rFonts w:cs="Times New Roman"/>
          <w:lang w:val="de-DE" w:eastAsia="ja-JP"/>
        </w:rPr>
        <w:t xml:space="preserve">, </w:t>
      </w:r>
      <w:r w:rsidR="00923A49" w:rsidRPr="00923A49">
        <w:rPr>
          <w:rFonts w:cs="Times New Roman"/>
          <w:lang w:val="de-DE" w:eastAsia="ja-JP"/>
        </w:rPr>
        <w:t>9,10-ant</w:t>
      </w:r>
      <w:r w:rsidR="00923A49">
        <w:rPr>
          <w:rFonts w:cs="Times New Roman"/>
          <w:lang w:val="de-DE" w:eastAsia="ja-JP"/>
        </w:rPr>
        <w:t>hracenediylbis (methylene) dimalo</w:t>
      </w:r>
      <w:r w:rsidR="00923A49" w:rsidRPr="00923A49">
        <w:rPr>
          <w:rFonts w:cs="Times New Roman"/>
          <w:lang w:val="de-DE" w:eastAsia="ja-JP"/>
        </w:rPr>
        <w:t>nic acid</w:t>
      </w:r>
      <w:r w:rsidR="00923A49">
        <w:rPr>
          <w:rFonts w:cs="Times New Roman"/>
          <w:lang w:val="de-DE" w:eastAsia="ja-JP"/>
        </w:rPr>
        <w:t xml:space="preserve"> (ABDA, </w:t>
      </w:r>
      <w:r w:rsidR="00923A49" w:rsidRPr="008C57DF">
        <w:rPr>
          <w:rFonts w:cs="Times New Roman"/>
          <w:lang w:val="de-DE" w:eastAsia="ja-JP"/>
        </w:rPr>
        <w:t>≥</w:t>
      </w:r>
      <w:r w:rsidR="00923A49">
        <w:rPr>
          <w:rFonts w:cs="Times New Roman"/>
          <w:lang w:val="de-DE" w:eastAsia="ja-JP"/>
        </w:rPr>
        <w:t xml:space="preserve"> 90</w:t>
      </w:r>
      <w:r w:rsidR="00923A49" w:rsidRPr="008C57DF">
        <w:rPr>
          <w:rFonts w:cs="Times New Roman"/>
          <w:lang w:val="de-DE" w:eastAsia="ja-JP"/>
        </w:rPr>
        <w:t>%</w:t>
      </w:r>
      <w:r w:rsidR="00923A49">
        <w:rPr>
          <w:rFonts w:cs="Times New Roman"/>
          <w:lang w:val="de-DE" w:eastAsia="ja-JP"/>
        </w:rPr>
        <w:t>) and</w:t>
      </w:r>
      <w:r w:rsidRPr="008C57DF">
        <w:rPr>
          <w:rFonts w:cs="Times New Roman"/>
          <w:lang w:val="de-DE" w:eastAsia="ja-JP"/>
        </w:rPr>
        <w:t xml:space="preserve"> 2′,7′-dichlorodihydr fluorescein diacetate (DCFH-DA, ≥</w:t>
      </w:r>
      <w:r>
        <w:rPr>
          <w:rFonts w:cs="Times New Roman"/>
          <w:lang w:val="de-DE" w:eastAsia="ja-JP"/>
        </w:rPr>
        <w:t xml:space="preserve"> </w:t>
      </w:r>
      <w:r w:rsidRPr="008C57DF">
        <w:rPr>
          <w:rFonts w:cs="Times New Roman"/>
          <w:lang w:val="de-DE" w:eastAsia="ja-JP"/>
        </w:rPr>
        <w:t xml:space="preserve">97%) </w:t>
      </w:r>
      <w:r w:rsidR="00CA45E8" w:rsidRPr="008C57DF">
        <w:rPr>
          <w:rFonts w:cs="Times New Roman"/>
          <w:lang w:val="de-DE" w:eastAsia="ja-JP"/>
        </w:rPr>
        <w:t xml:space="preserve">were </w:t>
      </w:r>
      <w:r w:rsidR="00CA45E8" w:rsidRPr="008C57DF">
        <w:rPr>
          <w:rFonts w:cs="Times New Roman"/>
          <w:lang w:val="de-DE"/>
        </w:rPr>
        <w:t>purchased</w:t>
      </w:r>
      <w:r w:rsidR="00CA45E8" w:rsidRPr="008C57DF">
        <w:rPr>
          <w:rFonts w:cs="Times New Roman"/>
          <w:lang w:val="de-DE" w:eastAsia="ja-JP"/>
        </w:rPr>
        <w:t xml:space="preserve"> from </w:t>
      </w:r>
      <w:bookmarkStart w:id="7" w:name="OLE_LINK57"/>
      <w:bookmarkStart w:id="8" w:name="OLE_LINK58"/>
      <w:r w:rsidR="00CA45E8" w:rsidRPr="008C57DF">
        <w:rPr>
          <w:rFonts w:cs="Times New Roman"/>
          <w:lang w:val="de-DE" w:eastAsia="ja-JP"/>
        </w:rPr>
        <w:t>Sigma-Aldrich</w:t>
      </w:r>
      <w:bookmarkEnd w:id="7"/>
      <w:bookmarkEnd w:id="8"/>
      <w:r w:rsidR="00CA45E8" w:rsidRPr="008C57DF">
        <w:rPr>
          <w:rFonts w:cs="Times New Roman"/>
          <w:lang w:val="de-DE" w:eastAsia="ja-JP"/>
        </w:rPr>
        <w:t xml:space="preserve"> Chemical Co. (St. Louis, MO).</w:t>
      </w:r>
      <w:r w:rsidRPr="008C57DF">
        <w:rPr>
          <w:rFonts w:cs="Times New Roman"/>
          <w:lang w:val="de-DE" w:eastAsia="ja-JP"/>
        </w:rPr>
        <w:t xml:space="preserve"> </w:t>
      </w:r>
      <w:r w:rsidR="0047719E" w:rsidRPr="0047719E">
        <w:rPr>
          <w:rFonts w:cs="Times New Roman"/>
          <w:lang w:val="de-DE" w:eastAsia="ja-JP"/>
        </w:rPr>
        <w:t>Sorafenib (SRF, 99.9%) was brought from Med Chem Express LLC.</w:t>
      </w:r>
      <w:r w:rsidR="0047719E">
        <w:rPr>
          <w:rFonts w:eastAsiaTheme="minorEastAsia" w:cs="Times New Roman" w:hint="eastAsia"/>
          <w:lang w:val="de-DE"/>
        </w:rPr>
        <w:t xml:space="preserve"> </w:t>
      </w:r>
      <w:r w:rsidR="0047719E">
        <w:rPr>
          <w:rFonts w:cs="Times New Roman"/>
          <w:lang w:val="de-DE" w:eastAsia="ja-JP"/>
        </w:rPr>
        <w:t>(Monmouth</w:t>
      </w:r>
      <w:r w:rsidR="0047719E">
        <w:rPr>
          <w:rFonts w:eastAsiaTheme="minorEastAsia" w:cs="Times New Roman" w:hint="eastAsia"/>
          <w:lang w:val="de-DE"/>
        </w:rPr>
        <w:t xml:space="preserve"> </w:t>
      </w:r>
      <w:r w:rsidR="0047719E" w:rsidRPr="0047719E">
        <w:rPr>
          <w:rFonts w:cs="Times New Roman"/>
          <w:lang w:val="de-DE" w:eastAsia="ja-JP"/>
        </w:rPr>
        <w:t>Junction, NJ, USA</w:t>
      </w:r>
      <w:r w:rsidR="0047719E">
        <w:rPr>
          <w:rFonts w:cs="Times New Roman"/>
          <w:lang w:val="de-DE" w:eastAsia="ja-JP"/>
        </w:rPr>
        <w:t xml:space="preserve">). </w:t>
      </w:r>
      <w:bookmarkStart w:id="9" w:name="OLE_LINK11"/>
      <w:r w:rsidR="0047719E" w:rsidRPr="0079221C">
        <w:rPr>
          <w:szCs w:val="24"/>
        </w:rPr>
        <w:t>Ferrostatin-1</w:t>
      </w:r>
      <w:bookmarkEnd w:id="9"/>
      <w:r w:rsidR="0047719E" w:rsidRPr="0079221C">
        <w:rPr>
          <w:szCs w:val="24"/>
        </w:rPr>
        <w:t xml:space="preserve"> (Fer-1</w:t>
      </w:r>
      <w:r w:rsidR="0047719E">
        <w:rPr>
          <w:szCs w:val="24"/>
        </w:rPr>
        <w:t xml:space="preserve">, </w:t>
      </w:r>
      <w:r w:rsidR="0047719E" w:rsidRPr="00382311">
        <w:rPr>
          <w:szCs w:val="24"/>
        </w:rPr>
        <w:t>99.89 %</w:t>
      </w:r>
      <w:r w:rsidR="0047719E" w:rsidRPr="0079221C">
        <w:rPr>
          <w:szCs w:val="24"/>
        </w:rPr>
        <w:t>) was purchased from</w:t>
      </w:r>
      <w:r w:rsidR="0047719E">
        <w:rPr>
          <w:rFonts w:hint="eastAsia"/>
          <w:szCs w:val="24"/>
        </w:rPr>
        <w:t xml:space="preserve"> </w:t>
      </w:r>
      <w:bookmarkStart w:id="10" w:name="OLE_LINK10"/>
      <w:proofErr w:type="spellStart"/>
      <w:r w:rsidR="0047719E" w:rsidRPr="0079221C">
        <w:rPr>
          <w:szCs w:val="24"/>
        </w:rPr>
        <w:t>Selleck</w:t>
      </w:r>
      <w:proofErr w:type="spellEnd"/>
      <w:r w:rsidR="0047719E" w:rsidRPr="0079221C">
        <w:rPr>
          <w:szCs w:val="24"/>
        </w:rPr>
        <w:t xml:space="preserve"> Chemicals </w:t>
      </w:r>
      <w:bookmarkEnd w:id="10"/>
      <w:r w:rsidR="0047719E" w:rsidRPr="0079221C">
        <w:rPr>
          <w:szCs w:val="24"/>
        </w:rPr>
        <w:t>(Houston, TX</w:t>
      </w:r>
      <w:r w:rsidR="0032123E">
        <w:rPr>
          <w:szCs w:val="24"/>
        </w:rPr>
        <w:t>, USA</w:t>
      </w:r>
      <w:r w:rsidR="0047719E" w:rsidRPr="0079221C">
        <w:rPr>
          <w:szCs w:val="24"/>
        </w:rPr>
        <w:t>).</w:t>
      </w:r>
      <w:r w:rsidR="0047719E">
        <w:rPr>
          <w:rFonts w:cs="Times New Roman"/>
          <w:lang w:val="de-DE" w:eastAsia="ja-JP"/>
        </w:rPr>
        <w:t xml:space="preserve"> </w:t>
      </w:r>
      <w:r w:rsidR="0047719E" w:rsidRPr="0047719E">
        <w:rPr>
          <w:rFonts w:cs="Times New Roman"/>
          <w:lang w:val="de-DE" w:eastAsia="ja-JP"/>
        </w:rPr>
        <w:t>BODIPY</w:t>
      </w:r>
      <w:r w:rsidR="0047719E" w:rsidRPr="0047719E">
        <w:rPr>
          <w:rFonts w:cs="Times New Roman"/>
          <w:vertAlign w:val="superscript"/>
          <w:lang w:val="de-DE" w:eastAsia="ja-JP"/>
        </w:rPr>
        <w:t>581/591</w:t>
      </w:r>
      <w:r w:rsidR="0047719E" w:rsidRPr="0047719E">
        <w:rPr>
          <w:rFonts w:cs="Times New Roman"/>
          <w:lang w:val="de-DE" w:eastAsia="ja-JP"/>
        </w:rPr>
        <w:t>-C11</w:t>
      </w:r>
      <w:r w:rsidR="0047719E">
        <w:rPr>
          <w:rFonts w:cs="Times New Roman"/>
          <w:lang w:val="de-DE" w:eastAsia="ja-JP"/>
        </w:rPr>
        <w:t xml:space="preserve"> probe and cell culture products (Gibco)</w:t>
      </w:r>
      <w:r w:rsidR="0047719E" w:rsidRPr="0047719E">
        <w:rPr>
          <w:rFonts w:cs="Times New Roman"/>
          <w:lang w:val="de-DE" w:eastAsia="ja-JP"/>
        </w:rPr>
        <w:t xml:space="preserve"> were obtained f</w:t>
      </w:r>
      <w:r w:rsidR="0047719E">
        <w:rPr>
          <w:rFonts w:cs="Times New Roman"/>
          <w:lang w:val="de-DE" w:eastAsia="ja-JP"/>
        </w:rPr>
        <w:t>rom Thermo Fisher Scientific (Waltham, MA, USA</w:t>
      </w:r>
      <w:r w:rsidR="0047719E" w:rsidRPr="0047719E">
        <w:rPr>
          <w:rFonts w:cs="Times New Roman"/>
          <w:lang w:val="de-DE" w:eastAsia="ja-JP"/>
        </w:rPr>
        <w:t>).</w:t>
      </w:r>
      <w:r w:rsidR="0032123E" w:rsidRPr="0032123E">
        <w:rPr>
          <w:rFonts w:cs="Times New Roman"/>
          <w:lang w:val="de-DE" w:eastAsia="ja-JP"/>
        </w:rPr>
        <w:t xml:space="preserve"> </w:t>
      </w:r>
      <w:r w:rsidR="002D0BC8">
        <w:rPr>
          <w:rFonts w:cs="Times New Roman"/>
          <w:i/>
          <w:lang w:val="de-DE" w:eastAsia="ja-JP"/>
        </w:rPr>
        <w:t>O</w:t>
      </w:r>
      <w:r w:rsidR="0032123E" w:rsidRPr="0032123E">
        <w:rPr>
          <w:rFonts w:cs="Times New Roman" w:hint="eastAsia"/>
          <w:lang w:val="de-DE" w:eastAsia="ja-JP"/>
        </w:rPr>
        <w:t>-phenanthroline (</w:t>
      </w:r>
      <w:r w:rsidR="0032123E" w:rsidRPr="0032123E">
        <w:rPr>
          <w:rFonts w:cs="Times New Roman" w:hint="eastAsia"/>
          <w:lang w:val="de-DE" w:eastAsia="ja-JP"/>
        </w:rPr>
        <w:t>≥</w:t>
      </w:r>
      <w:r w:rsidR="0032123E">
        <w:rPr>
          <w:rFonts w:cs="Times New Roman" w:hint="eastAsia"/>
          <w:lang w:val="de-DE"/>
        </w:rPr>
        <w:t xml:space="preserve"> </w:t>
      </w:r>
      <w:r w:rsidR="0032123E" w:rsidRPr="0032123E">
        <w:rPr>
          <w:rFonts w:cs="Times New Roman" w:hint="eastAsia"/>
          <w:lang w:val="de-DE" w:eastAsia="ja-JP"/>
        </w:rPr>
        <w:t xml:space="preserve">99%) </w:t>
      </w:r>
      <w:r w:rsidR="0032123E" w:rsidRPr="008C57DF">
        <w:rPr>
          <w:rFonts w:cs="Times New Roman"/>
          <w:lang w:val="de-DE" w:eastAsia="ja-JP"/>
        </w:rPr>
        <w:t xml:space="preserve">was </w:t>
      </w:r>
      <w:r w:rsidR="0032123E" w:rsidRPr="008C57DF">
        <w:rPr>
          <w:rFonts w:cs="Times New Roman"/>
          <w:lang w:val="de-DE"/>
        </w:rPr>
        <w:t>obtained</w:t>
      </w:r>
      <w:r w:rsidR="0032123E" w:rsidRPr="008C57DF">
        <w:rPr>
          <w:rFonts w:cs="Times New Roman"/>
          <w:lang w:val="de-DE" w:eastAsia="ja-JP"/>
        </w:rPr>
        <w:t xml:space="preserve"> from Aladdin Chemistry Co. Ltd. (Shanghai, China).</w:t>
      </w:r>
      <w:r w:rsidR="0032123E" w:rsidRPr="0032123E">
        <w:rPr>
          <w:rFonts w:hint="eastAsia"/>
          <w:lang w:val="de-DE" w:eastAsia="ja-JP"/>
        </w:rPr>
        <w:t xml:space="preserve"> </w:t>
      </w:r>
      <w:r w:rsidR="0032123E" w:rsidRPr="0032123E">
        <w:rPr>
          <w:lang w:eastAsia="ja-JP"/>
        </w:rPr>
        <w:t>Iron (III) chloride (FeCl</w:t>
      </w:r>
      <w:r w:rsidR="0032123E" w:rsidRPr="0032123E">
        <w:rPr>
          <w:vertAlign w:val="subscript"/>
          <w:lang w:eastAsia="ja-JP"/>
        </w:rPr>
        <w:t>3</w:t>
      </w:r>
      <w:r w:rsidR="0032123E" w:rsidRPr="0032123E">
        <w:rPr>
          <w:lang w:eastAsia="ja-JP"/>
        </w:rPr>
        <w:t>, ≥</w:t>
      </w:r>
      <w:r w:rsidR="0032123E">
        <w:rPr>
          <w:lang w:eastAsia="ja-JP"/>
        </w:rPr>
        <w:t xml:space="preserve"> </w:t>
      </w:r>
      <w:r w:rsidR="0032123E" w:rsidRPr="0032123E">
        <w:rPr>
          <w:rFonts w:hint="eastAsia"/>
          <w:lang w:eastAsia="ja-JP"/>
        </w:rPr>
        <w:t>9</w:t>
      </w:r>
      <w:r w:rsidR="0032123E" w:rsidRPr="0032123E">
        <w:rPr>
          <w:lang w:eastAsia="ja-JP"/>
        </w:rPr>
        <w:t>7</w:t>
      </w:r>
      <w:r w:rsidR="0032123E" w:rsidRPr="0032123E">
        <w:rPr>
          <w:rFonts w:hint="eastAsia"/>
          <w:lang w:eastAsia="ja-JP"/>
        </w:rPr>
        <w:t>%</w:t>
      </w:r>
      <w:r w:rsidR="0032123E" w:rsidRPr="0032123E">
        <w:rPr>
          <w:lang w:eastAsia="ja-JP"/>
        </w:rPr>
        <w:t>)</w:t>
      </w:r>
      <w:r w:rsidR="0032123E" w:rsidRPr="0032123E">
        <w:rPr>
          <w:rFonts w:hint="eastAsia"/>
          <w:lang w:eastAsia="ja-JP"/>
        </w:rPr>
        <w:t>，</w:t>
      </w:r>
      <w:bookmarkStart w:id="11" w:name="OLE_LINK18"/>
      <w:r w:rsidR="0032123E">
        <w:rPr>
          <w:lang w:eastAsia="ja-JP"/>
        </w:rPr>
        <w:t>f</w:t>
      </w:r>
      <w:r w:rsidR="0032123E" w:rsidRPr="0032123E">
        <w:rPr>
          <w:lang w:eastAsia="ja-JP"/>
        </w:rPr>
        <w:t xml:space="preserve">errous (II) chloride </w:t>
      </w:r>
      <w:proofErr w:type="spellStart"/>
      <w:r w:rsidR="0032123E" w:rsidRPr="0032123E">
        <w:rPr>
          <w:lang w:eastAsia="ja-JP"/>
        </w:rPr>
        <w:t>tetrahydrate</w:t>
      </w:r>
      <w:bookmarkEnd w:id="11"/>
      <w:proofErr w:type="spellEnd"/>
      <w:r w:rsidR="0032123E" w:rsidRPr="0032123E">
        <w:rPr>
          <w:lang w:eastAsia="ja-JP"/>
        </w:rPr>
        <w:t xml:space="preserve"> (FeCl</w:t>
      </w:r>
      <w:r w:rsidR="0032123E" w:rsidRPr="0032123E">
        <w:rPr>
          <w:vertAlign w:val="subscript"/>
          <w:lang w:eastAsia="ja-JP"/>
        </w:rPr>
        <w:t>2</w:t>
      </w:r>
      <w:r w:rsidR="0032123E" w:rsidRPr="0032123E">
        <w:rPr>
          <w:lang w:eastAsia="ja-JP"/>
        </w:rPr>
        <w:t>·4H</w:t>
      </w:r>
      <w:r w:rsidR="0032123E" w:rsidRPr="0032123E">
        <w:rPr>
          <w:vertAlign w:val="subscript"/>
          <w:lang w:eastAsia="ja-JP"/>
        </w:rPr>
        <w:t>2</w:t>
      </w:r>
      <w:r w:rsidR="0032123E" w:rsidRPr="0032123E">
        <w:rPr>
          <w:lang w:eastAsia="ja-JP"/>
        </w:rPr>
        <w:t>O, 99%)</w:t>
      </w:r>
      <w:bookmarkStart w:id="12" w:name="OLE_LINK20"/>
      <w:r w:rsidR="0032123E">
        <w:rPr>
          <w:rFonts w:hint="eastAsia"/>
        </w:rPr>
        <w:t>,</w:t>
      </w:r>
      <w:r w:rsidR="0032123E">
        <w:t xml:space="preserve"> </w:t>
      </w:r>
      <w:r w:rsidR="0032123E" w:rsidRPr="0032123E">
        <w:rPr>
          <w:lang w:eastAsia="ja-JP"/>
        </w:rPr>
        <w:t>sodium dithionite</w:t>
      </w:r>
      <w:bookmarkEnd w:id="12"/>
      <w:r w:rsidR="0032123E" w:rsidRPr="0032123E">
        <w:rPr>
          <w:lang w:eastAsia="ja-JP"/>
        </w:rPr>
        <w:t xml:space="preserve"> (Na</w:t>
      </w:r>
      <w:r w:rsidR="0032123E" w:rsidRPr="0032123E">
        <w:rPr>
          <w:vertAlign w:val="subscript"/>
          <w:lang w:eastAsia="ja-JP"/>
        </w:rPr>
        <w:t>2</w:t>
      </w:r>
      <w:r w:rsidR="0032123E" w:rsidRPr="0032123E">
        <w:rPr>
          <w:lang w:eastAsia="ja-JP"/>
        </w:rPr>
        <w:t>S</w:t>
      </w:r>
      <w:r w:rsidR="0032123E" w:rsidRPr="0032123E">
        <w:rPr>
          <w:vertAlign w:val="subscript"/>
          <w:lang w:eastAsia="ja-JP"/>
        </w:rPr>
        <w:t>2</w:t>
      </w:r>
      <w:r w:rsidR="0032123E" w:rsidRPr="0032123E">
        <w:rPr>
          <w:lang w:eastAsia="ja-JP"/>
        </w:rPr>
        <w:t>O</w:t>
      </w:r>
      <w:r w:rsidR="0032123E" w:rsidRPr="0032123E">
        <w:rPr>
          <w:vertAlign w:val="subscript"/>
          <w:lang w:eastAsia="ja-JP"/>
        </w:rPr>
        <w:t>4</w:t>
      </w:r>
      <w:r w:rsidR="0032123E">
        <w:rPr>
          <w:lang w:eastAsia="ja-JP"/>
        </w:rPr>
        <w:t>,</w:t>
      </w:r>
      <w:r w:rsidR="0032123E">
        <w:rPr>
          <w:vertAlign w:val="subscript"/>
          <w:lang w:eastAsia="ja-JP"/>
        </w:rPr>
        <w:t xml:space="preserve"> </w:t>
      </w:r>
      <w:r w:rsidR="0032123E" w:rsidRPr="0032123E">
        <w:rPr>
          <w:lang w:eastAsia="ja-JP"/>
        </w:rPr>
        <w:t>≥</w:t>
      </w:r>
      <w:r w:rsidR="0032123E">
        <w:rPr>
          <w:lang w:eastAsia="ja-JP"/>
        </w:rPr>
        <w:t xml:space="preserve"> </w:t>
      </w:r>
      <w:r w:rsidR="0032123E" w:rsidRPr="0032123E">
        <w:rPr>
          <w:lang w:eastAsia="ja-JP"/>
        </w:rPr>
        <w:t xml:space="preserve">88.0%) and </w:t>
      </w:r>
      <w:bookmarkStart w:id="13" w:name="OLE_LINK21"/>
      <w:r w:rsidR="0032123E">
        <w:rPr>
          <w:lang w:eastAsia="ja-JP"/>
        </w:rPr>
        <w:t>s</w:t>
      </w:r>
      <w:r w:rsidR="0032123E" w:rsidRPr="0032123E">
        <w:rPr>
          <w:lang w:eastAsia="ja-JP"/>
        </w:rPr>
        <w:t xml:space="preserve">odium dodecyl </w:t>
      </w:r>
      <w:proofErr w:type="spellStart"/>
      <w:r w:rsidR="0032123E" w:rsidRPr="0032123E">
        <w:rPr>
          <w:lang w:eastAsia="ja-JP"/>
        </w:rPr>
        <w:t>sulfonate</w:t>
      </w:r>
      <w:bookmarkEnd w:id="13"/>
      <w:proofErr w:type="spellEnd"/>
      <w:r w:rsidR="0032123E" w:rsidRPr="0032123E">
        <w:rPr>
          <w:lang w:eastAsia="ja-JP"/>
        </w:rPr>
        <w:t xml:space="preserve"> (SDS, ≥88.0%)</w:t>
      </w:r>
      <w:r w:rsidR="0032123E">
        <w:rPr>
          <w:lang w:val="de-DE"/>
        </w:rPr>
        <w:t xml:space="preserve"> </w:t>
      </w:r>
      <w:r w:rsidR="0032123E" w:rsidRPr="00F40D39">
        <w:rPr>
          <w:lang w:val="de-DE" w:eastAsia="ja-JP"/>
        </w:rPr>
        <w:t xml:space="preserve">were </w:t>
      </w:r>
      <w:r w:rsidR="0032123E" w:rsidRPr="00F40D39">
        <w:rPr>
          <w:rFonts w:hint="eastAsia"/>
          <w:lang w:val="de-DE"/>
        </w:rPr>
        <w:t>obtained</w:t>
      </w:r>
      <w:r w:rsidR="0032123E" w:rsidRPr="00F40D39">
        <w:rPr>
          <w:lang w:val="de-DE" w:eastAsia="ja-JP"/>
        </w:rPr>
        <w:t xml:space="preserve"> from Sinopharm</w:t>
      </w:r>
      <w:r w:rsidR="0032123E" w:rsidRPr="00F40D39">
        <w:rPr>
          <w:rFonts w:hint="eastAsia"/>
          <w:lang w:val="de-DE" w:eastAsia="ja-JP"/>
        </w:rPr>
        <w:t xml:space="preserve"> </w:t>
      </w:r>
      <w:r w:rsidR="0032123E" w:rsidRPr="00F40D39">
        <w:rPr>
          <w:lang w:val="de-DE" w:eastAsia="ja-JP"/>
        </w:rPr>
        <w:t>Chemical Reagent Co., Ltd</w:t>
      </w:r>
      <w:r w:rsidR="0032123E">
        <w:rPr>
          <w:rFonts w:hint="eastAsia"/>
          <w:lang w:val="de-DE"/>
        </w:rPr>
        <w:t>.</w:t>
      </w:r>
      <w:r w:rsidR="0032123E" w:rsidRPr="00F40D39">
        <w:rPr>
          <w:lang w:val="de-DE" w:eastAsia="ja-JP"/>
        </w:rPr>
        <w:t xml:space="preserve"> (Shanghai, China).</w:t>
      </w:r>
      <w:r w:rsidR="0032123E" w:rsidRPr="0032123E">
        <w:rPr>
          <w:rFonts w:cs="Times New Roman"/>
          <w:lang w:eastAsia="ja-JP"/>
        </w:rPr>
        <w:t xml:space="preserve"> Ultrapure water</w:t>
      </w:r>
      <w:r w:rsidR="0032123E">
        <w:rPr>
          <w:rFonts w:cs="Times New Roman"/>
          <w:lang w:eastAsia="ja-JP"/>
        </w:rPr>
        <w:t xml:space="preserve"> </w:t>
      </w:r>
      <w:r w:rsidR="0032123E" w:rsidRPr="0032123E">
        <w:rPr>
          <w:rFonts w:cs="Times New Roman"/>
          <w:lang w:eastAsia="ja-JP"/>
        </w:rPr>
        <w:t xml:space="preserve">(18.2 M·Ω resistivity at room temperature) used for </w:t>
      </w:r>
      <w:r w:rsidR="0032123E" w:rsidRPr="00F40D39">
        <w:rPr>
          <w:lang w:val="de-DE" w:eastAsia="ja-JP"/>
        </w:rPr>
        <w:t>all experiments</w:t>
      </w:r>
      <w:r w:rsidR="0032123E" w:rsidRPr="0032123E">
        <w:rPr>
          <w:rFonts w:cs="Times New Roman"/>
          <w:lang w:eastAsia="ja-JP"/>
        </w:rPr>
        <w:t xml:space="preserve"> </w:t>
      </w:r>
      <w:r w:rsidR="0032123E">
        <w:rPr>
          <w:rFonts w:cs="Times New Roman" w:hint="eastAsia"/>
        </w:rPr>
        <w:t>was</w:t>
      </w:r>
      <w:r w:rsidR="0032123E" w:rsidRPr="0032123E">
        <w:rPr>
          <w:rFonts w:cs="Times New Roman"/>
          <w:lang w:eastAsia="ja-JP"/>
        </w:rPr>
        <w:t xml:space="preserve"> obtained from a </w:t>
      </w:r>
      <w:r w:rsidR="0032123E" w:rsidRPr="00F40D39">
        <w:rPr>
          <w:lang w:val="de-DE" w:eastAsia="ja-JP"/>
        </w:rPr>
        <w:t>Milli-Q Gradient System</w:t>
      </w:r>
      <w:r w:rsidR="0032123E" w:rsidRPr="0032123E">
        <w:rPr>
          <w:rFonts w:cs="Times New Roman"/>
          <w:lang w:eastAsia="ja-JP"/>
        </w:rPr>
        <w:t>.</w:t>
      </w:r>
    </w:p>
    <w:p w:rsidR="00C86216" w:rsidRPr="002C5ADD" w:rsidRDefault="00524F72" w:rsidP="00991888">
      <w:pPr>
        <w:pStyle w:val="1"/>
        <w:spacing w:beforeLines="50" w:before="163" w:afterLines="50" w:after="163"/>
        <w:rPr>
          <w:lang w:val="de-DE"/>
        </w:rPr>
      </w:pPr>
      <w:bookmarkStart w:id="14" w:name="_Toc71733877"/>
      <w:r w:rsidRPr="002C5ADD">
        <w:rPr>
          <w:lang w:val="de-DE"/>
        </w:rPr>
        <w:t xml:space="preserve">Synthesis of </w:t>
      </w:r>
      <w:r w:rsidR="002E1D8C">
        <w:rPr>
          <w:lang w:val="de-DE"/>
        </w:rPr>
        <w:t>BCFe@SRF</w:t>
      </w:r>
      <w:r w:rsidRPr="002C5ADD">
        <w:rPr>
          <w:lang w:val="de-DE"/>
        </w:rPr>
        <w:t xml:space="preserve"> nano</w:t>
      </w:r>
      <w:r w:rsidR="00F27F24">
        <w:rPr>
          <w:lang w:val="de-DE"/>
        </w:rPr>
        <w:t>system</w:t>
      </w:r>
      <w:bookmarkEnd w:id="14"/>
    </w:p>
    <w:p w:rsidR="00F27F24" w:rsidRDefault="002E1D8C" w:rsidP="002D0BC8">
      <w:pPr>
        <w:ind w:firstLineChars="200" w:firstLine="482"/>
        <w:rPr>
          <w:rFonts w:cs="Times New Roman"/>
        </w:rPr>
      </w:pPr>
      <w:bookmarkStart w:id="15" w:name="_Toc71733878"/>
      <w:r>
        <w:rPr>
          <w:rStyle w:val="2Char"/>
          <w:lang w:val="de-DE"/>
        </w:rPr>
        <w:t>BSA-Ce6</w:t>
      </w:r>
      <w:bookmarkEnd w:id="15"/>
      <w:r w:rsidR="00083F14" w:rsidRPr="002C5ADD">
        <w:rPr>
          <w:lang w:val="de-DE"/>
        </w:rPr>
        <w:t xml:space="preserve">: </w:t>
      </w:r>
      <w:r w:rsidR="007B036A">
        <w:t xml:space="preserve">The immobilization of </w:t>
      </w:r>
      <w:r w:rsidR="001E5982">
        <w:t>Ce6</w:t>
      </w:r>
      <w:r w:rsidR="007B036A">
        <w:t xml:space="preserve"> on</w:t>
      </w:r>
      <w:r w:rsidR="001E5982">
        <w:t>to</w:t>
      </w:r>
      <w:r w:rsidR="007B036A">
        <w:t xml:space="preserve"> </w:t>
      </w:r>
      <w:r w:rsidR="001E5982">
        <w:t>BSA to obtain BSA-Ce6</w:t>
      </w:r>
      <w:r w:rsidR="007B036A">
        <w:rPr>
          <w:rFonts w:hint="eastAsia"/>
        </w:rPr>
        <w:t xml:space="preserve"> </w:t>
      </w:r>
      <w:r w:rsidR="007B036A">
        <w:t xml:space="preserve">was carried out </w:t>
      </w:r>
      <w:r w:rsidR="007B036A" w:rsidRPr="00A852E8">
        <w:rPr>
          <w:i/>
        </w:rPr>
        <w:t>via</w:t>
      </w:r>
      <w:r w:rsidR="007B036A">
        <w:t xml:space="preserve"> the</w:t>
      </w:r>
      <w:r w:rsidR="007B036A">
        <w:rPr>
          <w:rFonts w:hint="eastAsia"/>
        </w:rPr>
        <w:t xml:space="preserve"> </w:t>
      </w:r>
      <w:r w:rsidR="007B036A">
        <w:t xml:space="preserve">reaction </w:t>
      </w:r>
      <w:r w:rsidR="001E5982">
        <w:t>between</w:t>
      </w:r>
      <w:r w:rsidR="005A75EA">
        <w:t xml:space="preserve"> the</w:t>
      </w:r>
      <w:r w:rsidR="001E5982">
        <w:t xml:space="preserve"> </w:t>
      </w:r>
      <w:r w:rsidR="007B036A">
        <w:t>-</w:t>
      </w:r>
      <w:r w:rsidR="001E5982">
        <w:t>COOH group of Ce6 and -NH</w:t>
      </w:r>
      <w:r w:rsidR="001E5982" w:rsidRPr="001E5982">
        <w:rPr>
          <w:vertAlign w:val="subscript"/>
        </w:rPr>
        <w:t>2</w:t>
      </w:r>
      <w:r w:rsidR="001E5982">
        <w:t xml:space="preserve"> group of BSA</w:t>
      </w:r>
      <w:r w:rsidR="00B11F15">
        <w:t xml:space="preserve"> according to a previous report.</w:t>
      </w:r>
      <w:r w:rsidR="00B11F15">
        <w:fldChar w:fldCharType="begin">
          <w:fldData xml:space="preserve">PEVuZE5vdGU+PENpdGU+PEF1dGhvcj5ZYW5nPC9BdXRob3I+PFllYXI+MjAxOTwvWWVhcj48UmVj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</w:fldData>
        </w:fldChar>
      </w:r>
      <w:r w:rsidR="00282225">
        <w:instrText xml:space="preserve"> ADDIN EN.CITE </w:instrText>
      </w:r>
      <w:r w:rsidR="00282225">
        <w:fldChar w:fldCharType="begin">
          <w:fldData xml:space="preserve">PEVuZE5vdGU+PENpdGU+PEF1dGhvcj5ZYW5nPC9BdXRob3I+PFllYXI+MjAxOTwvWWVhcj48UmVj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</w:fldData>
        </w:fldChar>
      </w:r>
      <w:r w:rsidR="00282225">
        <w:instrText xml:space="preserve"> ADDIN EN.CITE.DATA </w:instrText>
      </w:r>
      <w:r w:rsidR="00282225">
        <w:fldChar w:fldCharType="end"/>
      </w:r>
      <w:r w:rsidR="00B11F15">
        <w:fldChar w:fldCharType="separate"/>
      </w:r>
      <w:r w:rsidR="00282225">
        <w:rPr>
          <w:noProof/>
        </w:rPr>
        <w:t>[1, 2]</w:t>
      </w:r>
      <w:r w:rsidR="00B11F15">
        <w:fldChar w:fldCharType="end"/>
      </w:r>
      <w:r w:rsidR="007B036A">
        <w:t xml:space="preserve"> Typically,</w:t>
      </w:r>
      <w:r w:rsidR="001E5982" w:rsidRPr="001E5982">
        <w:rPr>
          <w:rFonts w:cs="Times New Roman"/>
        </w:rPr>
        <w:t xml:space="preserve"> </w:t>
      </w:r>
      <w:r w:rsidR="001E5982" w:rsidRPr="002E1D8C">
        <w:rPr>
          <w:rFonts w:cs="Times New Roman"/>
        </w:rPr>
        <w:t>0.5 mg</w:t>
      </w:r>
      <w:r w:rsidR="001E5982">
        <w:rPr>
          <w:rFonts w:cs="Times New Roman"/>
        </w:rPr>
        <w:t xml:space="preserve"> of</w:t>
      </w:r>
      <w:r w:rsidR="007B036A">
        <w:t xml:space="preserve"> </w:t>
      </w:r>
      <w:r w:rsidRPr="002E1D8C">
        <w:rPr>
          <w:rFonts w:cs="Times New Roman"/>
        </w:rPr>
        <w:t>Ce6 (</w:t>
      </w:r>
      <w:r w:rsidR="006A323D">
        <w:rPr>
          <w:rFonts w:cs="Times New Roman"/>
        </w:rPr>
        <w:t xml:space="preserve">0.84 </w:t>
      </w:r>
      <w:proofErr w:type="spellStart"/>
      <w:r w:rsidR="006A323D">
        <w:rPr>
          <w:rFonts w:cs="Times New Roman"/>
        </w:rPr>
        <w:t>μ</w:t>
      </w:r>
      <w:r w:rsidR="001E5982">
        <w:rPr>
          <w:rFonts w:cs="Times New Roman"/>
        </w:rPr>
        <w:t>mol</w:t>
      </w:r>
      <w:proofErr w:type="spellEnd"/>
      <w:r w:rsidRPr="002E1D8C">
        <w:rPr>
          <w:rFonts w:cs="Times New Roman"/>
        </w:rPr>
        <w:t xml:space="preserve">), </w:t>
      </w:r>
      <w:r w:rsidR="001E5982" w:rsidRPr="002E1D8C">
        <w:rPr>
          <w:rFonts w:cs="Times New Roman"/>
        </w:rPr>
        <w:t>0.28 mg</w:t>
      </w:r>
      <w:r w:rsidR="001E5982">
        <w:rPr>
          <w:rFonts w:cs="Times New Roman"/>
        </w:rPr>
        <w:t xml:space="preserve"> of</w:t>
      </w:r>
      <w:r w:rsidR="001E5982" w:rsidRPr="002E1D8C">
        <w:rPr>
          <w:rFonts w:cs="Times New Roman"/>
        </w:rPr>
        <w:t xml:space="preserve"> </w:t>
      </w:r>
      <w:r w:rsidRPr="002E1D8C">
        <w:rPr>
          <w:rFonts w:cs="Times New Roman"/>
        </w:rPr>
        <w:t>EDC (</w:t>
      </w:r>
      <w:r w:rsidR="006A323D">
        <w:rPr>
          <w:rFonts w:cs="Times New Roman"/>
        </w:rPr>
        <w:t xml:space="preserve">1.46 </w:t>
      </w:r>
      <w:proofErr w:type="spellStart"/>
      <w:r w:rsidR="006A323D">
        <w:rPr>
          <w:rFonts w:cs="Times New Roman"/>
        </w:rPr>
        <w:t>μ</w:t>
      </w:r>
      <w:r w:rsidR="001E5982">
        <w:rPr>
          <w:rFonts w:cs="Times New Roman"/>
        </w:rPr>
        <w:t>mol</w:t>
      </w:r>
      <w:proofErr w:type="spellEnd"/>
      <w:r w:rsidRPr="002E1D8C">
        <w:rPr>
          <w:rFonts w:cs="Times New Roman"/>
        </w:rPr>
        <w:t>) and</w:t>
      </w:r>
      <w:r w:rsidR="005A75EA">
        <w:rPr>
          <w:rFonts w:cs="Times New Roman"/>
        </w:rPr>
        <w:t xml:space="preserve"> </w:t>
      </w:r>
      <w:r w:rsidR="001E5982" w:rsidRPr="002E1D8C">
        <w:rPr>
          <w:rFonts w:cs="Times New Roman"/>
        </w:rPr>
        <w:t>0.18 mg</w:t>
      </w:r>
      <w:r w:rsidR="001E5982">
        <w:rPr>
          <w:rFonts w:cs="Times New Roman"/>
        </w:rPr>
        <w:t xml:space="preserve"> of</w:t>
      </w:r>
      <w:r w:rsidRPr="002E1D8C">
        <w:rPr>
          <w:rFonts w:cs="Times New Roman"/>
        </w:rPr>
        <w:t xml:space="preserve"> NHS (</w:t>
      </w:r>
      <w:r w:rsidR="006A323D">
        <w:rPr>
          <w:rFonts w:cs="Times New Roman"/>
        </w:rPr>
        <w:t>1.</w:t>
      </w:r>
      <w:r w:rsidR="008A0342">
        <w:rPr>
          <w:rFonts w:cs="Times New Roman"/>
        </w:rPr>
        <w:t>5</w:t>
      </w:r>
      <w:r w:rsidR="006A323D">
        <w:rPr>
          <w:rFonts w:cs="Times New Roman"/>
        </w:rPr>
        <w:t xml:space="preserve">6 </w:t>
      </w:r>
      <w:proofErr w:type="spellStart"/>
      <w:r w:rsidR="006A323D">
        <w:rPr>
          <w:rFonts w:cs="Times New Roman"/>
        </w:rPr>
        <w:t>μ</w:t>
      </w:r>
      <w:r w:rsidR="001E5982">
        <w:rPr>
          <w:rFonts w:cs="Times New Roman"/>
        </w:rPr>
        <w:t>mol</w:t>
      </w:r>
      <w:proofErr w:type="spellEnd"/>
      <w:r w:rsidRPr="002E1D8C">
        <w:rPr>
          <w:rFonts w:cs="Times New Roman"/>
        </w:rPr>
        <w:t xml:space="preserve">) were </w:t>
      </w:r>
      <w:r w:rsidR="006F148A">
        <w:rPr>
          <w:rFonts w:cs="Times New Roman"/>
        </w:rPr>
        <w:t>dissolved</w:t>
      </w:r>
      <w:r w:rsidRPr="002E1D8C">
        <w:rPr>
          <w:rFonts w:cs="Times New Roman"/>
        </w:rPr>
        <w:t xml:space="preserve"> in</w:t>
      </w:r>
      <w:r w:rsidR="006F148A">
        <w:rPr>
          <w:rFonts w:cs="Times New Roman"/>
        </w:rPr>
        <w:t xml:space="preserve"> </w:t>
      </w:r>
      <w:r w:rsidR="006F148A" w:rsidRPr="002E1D8C">
        <w:rPr>
          <w:rFonts w:cs="Times New Roman"/>
        </w:rPr>
        <w:t>200 µL</w:t>
      </w:r>
      <w:r w:rsidR="006F148A">
        <w:rPr>
          <w:rFonts w:cs="Times New Roman"/>
        </w:rPr>
        <w:t xml:space="preserve"> of</w:t>
      </w:r>
      <w:r w:rsidRPr="002E1D8C">
        <w:rPr>
          <w:rFonts w:cs="Times New Roman"/>
        </w:rPr>
        <w:t xml:space="preserve"> DMSO</w:t>
      </w:r>
      <w:r w:rsidR="006F148A" w:rsidRPr="006F148A">
        <w:rPr>
          <w:lang w:val="de-DE"/>
        </w:rPr>
        <w:t xml:space="preserve"> </w:t>
      </w:r>
      <w:r w:rsidR="006F148A">
        <w:rPr>
          <w:lang w:val="de-DE"/>
        </w:rPr>
        <w:t>at 27</w:t>
      </w:r>
      <w:r w:rsidR="006F148A" w:rsidRPr="002C5ADD">
        <w:rPr>
          <w:rFonts w:cs="Times New Roman"/>
          <w:lang w:val="de-DE"/>
        </w:rPr>
        <w:t>℃</w:t>
      </w:r>
      <w:r w:rsidR="005A75EA">
        <w:rPr>
          <w:lang w:val="de-DE"/>
        </w:rPr>
        <w:t xml:space="preserve"> under magnetic stirring</w:t>
      </w:r>
      <w:r w:rsidR="005A75EA">
        <w:rPr>
          <w:rFonts w:cs="Times New Roman"/>
          <w:lang w:val="de-DE"/>
        </w:rPr>
        <w:t>. After 2 h of reaction</w:t>
      </w:r>
      <w:r w:rsidR="005A75EA" w:rsidRPr="005A75EA">
        <w:rPr>
          <w:rFonts w:cs="Times New Roman"/>
        </w:rPr>
        <w:t xml:space="preserve"> </w:t>
      </w:r>
      <w:r w:rsidR="005A75EA">
        <w:rPr>
          <w:rFonts w:cs="Times New Roman"/>
        </w:rPr>
        <w:t>in dark condition</w:t>
      </w:r>
      <w:r w:rsidR="006F148A">
        <w:rPr>
          <w:rFonts w:cs="Times New Roman"/>
          <w:lang w:val="de-DE"/>
        </w:rPr>
        <w:t>, the mixture</w:t>
      </w:r>
      <w:r w:rsidR="006F148A">
        <w:rPr>
          <w:rFonts w:cs="Times New Roman"/>
        </w:rPr>
        <w:t xml:space="preserve"> was</w:t>
      </w:r>
      <w:r w:rsidRPr="002E1D8C">
        <w:rPr>
          <w:rFonts w:cs="Times New Roman"/>
        </w:rPr>
        <w:t xml:space="preserve"> added</w:t>
      </w:r>
      <w:r w:rsidR="006F148A" w:rsidRPr="006F148A">
        <w:rPr>
          <w:rFonts w:cs="Times New Roman"/>
          <w:lang w:val="de-DE"/>
        </w:rPr>
        <w:t xml:space="preserve"> </w:t>
      </w:r>
      <w:r w:rsidR="006F148A" w:rsidRPr="002C5ADD">
        <w:rPr>
          <w:rFonts w:cs="Times New Roman"/>
          <w:lang w:val="de-DE"/>
        </w:rPr>
        <w:t>dropwise</w:t>
      </w:r>
      <w:r w:rsidRPr="002E1D8C">
        <w:rPr>
          <w:rFonts w:cs="Times New Roman"/>
        </w:rPr>
        <w:t xml:space="preserve"> into</w:t>
      </w:r>
      <w:r w:rsidR="006F148A">
        <w:rPr>
          <w:rFonts w:cs="Times New Roman"/>
        </w:rPr>
        <w:t xml:space="preserve"> </w:t>
      </w:r>
      <w:r w:rsidR="006F148A" w:rsidRPr="002E1D8C">
        <w:rPr>
          <w:rFonts w:cs="Times New Roman"/>
        </w:rPr>
        <w:t>1 mL</w:t>
      </w:r>
      <w:r w:rsidR="006F148A">
        <w:rPr>
          <w:rFonts w:cs="Times New Roman"/>
        </w:rPr>
        <w:t xml:space="preserve"> of</w:t>
      </w:r>
      <w:r w:rsidR="006F148A" w:rsidRPr="006F148A">
        <w:rPr>
          <w:rFonts w:cs="Times New Roman"/>
        </w:rPr>
        <w:t xml:space="preserve"> </w:t>
      </w:r>
      <w:r w:rsidR="006F148A" w:rsidRPr="002E1D8C">
        <w:rPr>
          <w:rFonts w:cs="Times New Roman"/>
        </w:rPr>
        <w:t>BSA</w:t>
      </w:r>
      <w:r w:rsidRPr="002E1D8C">
        <w:rPr>
          <w:rFonts w:cs="Times New Roman"/>
        </w:rPr>
        <w:t xml:space="preserve"> PBS</w:t>
      </w:r>
      <w:r w:rsidR="006F148A">
        <w:rPr>
          <w:rFonts w:cs="Times New Roman"/>
        </w:rPr>
        <w:t xml:space="preserve"> solution (</w:t>
      </w:r>
      <w:r w:rsidRPr="002E1D8C">
        <w:rPr>
          <w:rFonts w:cs="Times New Roman"/>
        </w:rPr>
        <w:t>10 mg</w:t>
      </w:r>
      <w:r w:rsidR="006F148A">
        <w:rPr>
          <w:rFonts w:cs="Times New Roman"/>
        </w:rPr>
        <w:t>·mL</w:t>
      </w:r>
      <w:r w:rsidR="006F148A" w:rsidRPr="006F148A">
        <w:rPr>
          <w:rFonts w:cs="Times New Roman"/>
          <w:vertAlign w:val="superscript"/>
        </w:rPr>
        <w:t>-1</w:t>
      </w:r>
      <w:r w:rsidRPr="002E1D8C">
        <w:rPr>
          <w:rFonts w:cs="Times New Roman"/>
        </w:rPr>
        <w:t>)</w:t>
      </w:r>
      <w:r w:rsidR="006F148A" w:rsidRPr="006F148A">
        <w:rPr>
          <w:rFonts w:cs="Times New Roman"/>
        </w:rPr>
        <w:t xml:space="preserve"> </w:t>
      </w:r>
      <w:r w:rsidR="006F148A" w:rsidRPr="002E1D8C">
        <w:rPr>
          <w:rFonts w:cs="Times New Roman"/>
        </w:rPr>
        <w:t>under</w:t>
      </w:r>
      <w:r w:rsidR="006F148A" w:rsidRPr="006F148A">
        <w:rPr>
          <w:lang w:val="de-DE"/>
        </w:rPr>
        <w:t xml:space="preserve"> </w:t>
      </w:r>
      <w:r w:rsidR="006F148A" w:rsidRPr="002C5ADD">
        <w:rPr>
          <w:lang w:val="de-DE"/>
        </w:rPr>
        <w:t>intensive</w:t>
      </w:r>
      <w:r w:rsidR="006F148A" w:rsidRPr="002E1D8C">
        <w:rPr>
          <w:rFonts w:cs="Times New Roman"/>
        </w:rPr>
        <w:t xml:space="preserve"> stirring</w:t>
      </w:r>
      <w:r w:rsidR="006F148A">
        <w:rPr>
          <w:rFonts w:cs="Times New Roman"/>
        </w:rPr>
        <w:t xml:space="preserve"> </w:t>
      </w:r>
      <w:r w:rsidR="005A75EA">
        <w:t>and then kept in dark at</w:t>
      </w:r>
      <w:r w:rsidR="006F148A">
        <w:t xml:space="preserve"> room temperature overnight.</w:t>
      </w:r>
      <w:r w:rsidRPr="002E1D8C">
        <w:rPr>
          <w:rFonts w:cs="Times New Roman"/>
        </w:rPr>
        <w:t xml:space="preserve"> </w:t>
      </w:r>
      <w:r w:rsidR="006F148A">
        <w:rPr>
          <w:rFonts w:cs="Times New Roman"/>
        </w:rPr>
        <w:t>Finally, the</w:t>
      </w:r>
      <w:r w:rsidR="001E5982">
        <w:rPr>
          <w:rFonts w:cs="Times New Roman"/>
        </w:rPr>
        <w:t xml:space="preserve"> resultant</w:t>
      </w:r>
      <w:r w:rsidRPr="002E1D8C">
        <w:rPr>
          <w:rFonts w:cs="Times New Roman"/>
        </w:rPr>
        <w:t xml:space="preserve"> solution was centrifugated at 12500 rpm for 10 </w:t>
      </w:r>
      <w:r w:rsidR="006F148A">
        <w:rPr>
          <w:rFonts w:cs="Times New Roman"/>
        </w:rPr>
        <w:t>min to remove possible aggregations</w:t>
      </w:r>
      <w:r w:rsidRPr="002E1D8C">
        <w:rPr>
          <w:rFonts w:cs="Times New Roman"/>
        </w:rPr>
        <w:t xml:space="preserve"> and then ultrafiltered by a centrifugal filter device (</w:t>
      </w:r>
      <w:r w:rsidR="00F27F24">
        <w:rPr>
          <w:rFonts w:cs="Times New Roman"/>
        </w:rPr>
        <w:t xml:space="preserve">MWCO </w:t>
      </w:r>
      <w:r w:rsidRPr="002E1D8C">
        <w:rPr>
          <w:rFonts w:cs="Times New Roman"/>
        </w:rPr>
        <w:t xml:space="preserve">10 </w:t>
      </w:r>
      <w:proofErr w:type="spellStart"/>
      <w:r w:rsidRPr="002E1D8C">
        <w:rPr>
          <w:rFonts w:cs="Times New Roman"/>
        </w:rPr>
        <w:t>kDa</w:t>
      </w:r>
      <w:proofErr w:type="spellEnd"/>
      <w:r w:rsidRPr="002E1D8C">
        <w:rPr>
          <w:rFonts w:cs="Times New Roman"/>
        </w:rPr>
        <w:t>) to remove free Ce6. </w:t>
      </w:r>
    </w:p>
    <w:p w:rsidR="00C86216" w:rsidRPr="00F27F24" w:rsidRDefault="00485033" w:rsidP="00F27F24">
      <w:pPr>
        <w:ind w:firstLineChars="100" w:firstLine="241"/>
        <w:rPr>
          <w:rFonts w:cs="Times New Roman"/>
        </w:rPr>
      </w:pPr>
      <w:bookmarkStart w:id="16" w:name="_Toc71733879"/>
      <w:r>
        <w:rPr>
          <w:rStyle w:val="2Char"/>
          <w:lang w:val="de-DE"/>
        </w:rPr>
        <w:t xml:space="preserve">BSA-Ce6-Ferritin@SRF </w:t>
      </w:r>
      <w:r>
        <w:rPr>
          <w:rStyle w:val="2Char"/>
          <w:rFonts w:hint="eastAsia"/>
          <w:lang w:val="de-DE"/>
        </w:rPr>
        <w:t>(</w:t>
      </w:r>
      <w:r w:rsidR="00F27F24" w:rsidRPr="00F27F24">
        <w:rPr>
          <w:rStyle w:val="2Char"/>
          <w:lang w:val="de-DE"/>
        </w:rPr>
        <w:t>BCFe@SRF</w:t>
      </w:r>
      <w:r>
        <w:rPr>
          <w:rStyle w:val="2Char"/>
          <w:lang w:val="de-DE"/>
        </w:rPr>
        <w:t>)</w:t>
      </w:r>
      <w:bookmarkEnd w:id="16"/>
      <w:r w:rsidR="00F27F24" w:rsidRPr="002C5ADD">
        <w:rPr>
          <w:lang w:val="de-DE"/>
        </w:rPr>
        <w:t>:</w:t>
      </w:r>
      <w:r w:rsidR="00F24452">
        <w:rPr>
          <w:rFonts w:cs="Times New Roman"/>
        </w:rPr>
        <w:t xml:space="preserve"> The</w:t>
      </w:r>
      <w:r w:rsidR="002E1D8C" w:rsidRPr="002E1D8C">
        <w:rPr>
          <w:rFonts w:cs="Times New Roman"/>
        </w:rPr>
        <w:t xml:space="preserve"> </w:t>
      </w:r>
      <w:r w:rsidR="00F27F24">
        <w:rPr>
          <w:rFonts w:cs="Times New Roman"/>
        </w:rPr>
        <w:t>Azo</w:t>
      </w:r>
      <w:r w:rsidR="00F24452">
        <w:rPr>
          <w:rFonts w:cs="Times New Roman"/>
        </w:rPr>
        <w:t xml:space="preserve"> (</w:t>
      </w:r>
      <w:r w:rsidR="00F24452" w:rsidRPr="002E1D8C">
        <w:rPr>
          <w:rFonts w:cs="Times New Roman"/>
        </w:rPr>
        <w:t>1.6</w:t>
      </w:r>
      <w:r w:rsidR="00F24452">
        <w:rPr>
          <w:rFonts w:cs="Times New Roman"/>
        </w:rPr>
        <w:t xml:space="preserve"> </w:t>
      </w:r>
      <w:r w:rsidR="00F24452" w:rsidRPr="002E1D8C">
        <w:rPr>
          <w:rFonts w:cs="Times New Roman"/>
        </w:rPr>
        <w:t>mg</w:t>
      </w:r>
      <w:r w:rsidR="00F24452">
        <w:rPr>
          <w:rFonts w:cs="Times New Roman"/>
        </w:rPr>
        <w:t xml:space="preserve">, </w:t>
      </w:r>
      <w:r w:rsidR="008A0342">
        <w:rPr>
          <w:rFonts w:cs="Times New Roman"/>
        </w:rPr>
        <w:t>5.92</w:t>
      </w:r>
      <w:r w:rsidR="002D0BC8">
        <w:rPr>
          <w:rFonts w:cs="Times New Roman"/>
        </w:rPr>
        <w:t xml:space="preserve"> </w:t>
      </w:r>
      <w:proofErr w:type="spellStart"/>
      <w:r w:rsidR="008A0342">
        <w:rPr>
          <w:rFonts w:cs="Times New Roman"/>
        </w:rPr>
        <w:t>μ</w:t>
      </w:r>
      <w:r w:rsidR="00F24452">
        <w:rPr>
          <w:rFonts w:cs="Times New Roman"/>
        </w:rPr>
        <w:t>mol</w:t>
      </w:r>
      <w:proofErr w:type="spellEnd"/>
      <w:r w:rsidR="00F24452">
        <w:rPr>
          <w:rFonts w:cs="Times New Roman"/>
        </w:rPr>
        <w:t>)</w:t>
      </w:r>
      <w:r w:rsidR="002E1D8C" w:rsidRPr="002E1D8C">
        <w:rPr>
          <w:rFonts w:cs="Times New Roman"/>
        </w:rPr>
        <w:t xml:space="preserve"> was pre-activated with EDC (0.57</w:t>
      </w:r>
      <w:r w:rsidR="007B036A">
        <w:rPr>
          <w:rFonts w:cs="Times New Roman"/>
        </w:rPr>
        <w:t xml:space="preserve"> </w:t>
      </w:r>
      <w:r w:rsidR="002E1D8C" w:rsidRPr="002E1D8C">
        <w:rPr>
          <w:rFonts w:cs="Times New Roman"/>
        </w:rPr>
        <w:t>mg</w:t>
      </w:r>
      <w:r w:rsidR="008A0342">
        <w:rPr>
          <w:rFonts w:cs="Times New Roman"/>
        </w:rPr>
        <w:t>, 2.97μ</w:t>
      </w:r>
      <w:r w:rsidR="001E5982">
        <w:rPr>
          <w:rFonts w:cs="Times New Roman"/>
        </w:rPr>
        <w:t>mol</w:t>
      </w:r>
      <w:r w:rsidR="002E1D8C" w:rsidRPr="002E1D8C">
        <w:rPr>
          <w:rFonts w:cs="Times New Roman"/>
        </w:rPr>
        <w:t>) and NHS (0.29</w:t>
      </w:r>
      <w:r w:rsidR="007B036A">
        <w:rPr>
          <w:rFonts w:cs="Times New Roman"/>
        </w:rPr>
        <w:t xml:space="preserve"> </w:t>
      </w:r>
      <w:r w:rsidR="002E1D8C" w:rsidRPr="002E1D8C">
        <w:rPr>
          <w:rFonts w:cs="Times New Roman"/>
        </w:rPr>
        <w:t>mg</w:t>
      </w:r>
      <w:r w:rsidR="001E5982">
        <w:rPr>
          <w:rFonts w:cs="Times New Roman"/>
        </w:rPr>
        <w:t xml:space="preserve">, </w:t>
      </w:r>
      <w:r w:rsidR="008A0342">
        <w:rPr>
          <w:rFonts w:cs="Times New Roman"/>
        </w:rPr>
        <w:t xml:space="preserve">2.52 </w:t>
      </w:r>
      <w:proofErr w:type="spellStart"/>
      <w:r w:rsidR="008A0342">
        <w:rPr>
          <w:rFonts w:cs="Times New Roman"/>
        </w:rPr>
        <w:t>μ</w:t>
      </w:r>
      <w:r w:rsidR="001E5982">
        <w:rPr>
          <w:rFonts w:cs="Times New Roman"/>
        </w:rPr>
        <w:t>mol</w:t>
      </w:r>
      <w:proofErr w:type="spellEnd"/>
      <w:r w:rsidR="002E1D8C" w:rsidRPr="002E1D8C">
        <w:rPr>
          <w:rFonts w:cs="Times New Roman"/>
        </w:rPr>
        <w:t xml:space="preserve">) in </w:t>
      </w:r>
      <w:r w:rsidR="00F27F24">
        <w:rPr>
          <w:rFonts w:cs="Times New Roman"/>
        </w:rPr>
        <w:t xml:space="preserve">200 </w:t>
      </w:r>
      <w:r w:rsidR="00F27F24" w:rsidRPr="002E1D8C">
        <w:rPr>
          <w:rFonts w:cs="Times New Roman"/>
        </w:rPr>
        <w:t>µL</w:t>
      </w:r>
      <w:r w:rsidR="00F27F24">
        <w:rPr>
          <w:rFonts w:cs="Times New Roman"/>
        </w:rPr>
        <w:t xml:space="preserve"> of DMSO</w:t>
      </w:r>
      <w:r w:rsidR="002E1D8C" w:rsidRPr="002E1D8C">
        <w:rPr>
          <w:rFonts w:cs="Times New Roman"/>
        </w:rPr>
        <w:t xml:space="preserve"> for 2 h</w:t>
      </w:r>
      <w:r w:rsidR="007B036A">
        <w:rPr>
          <w:rFonts w:cs="Times New Roman"/>
        </w:rPr>
        <w:t>. Subsequently, the</w:t>
      </w:r>
      <w:r w:rsidR="005A75EA">
        <w:rPr>
          <w:rFonts w:cs="Times New Roman"/>
        </w:rPr>
        <w:t xml:space="preserve"> </w:t>
      </w:r>
      <w:r w:rsidR="007B036A">
        <w:rPr>
          <w:rFonts w:cs="Times New Roman"/>
        </w:rPr>
        <w:t xml:space="preserve">mixture, 30 </w:t>
      </w:r>
      <w:proofErr w:type="spellStart"/>
      <w:r w:rsidR="007B036A">
        <w:rPr>
          <w:rFonts w:cs="Times New Roman"/>
        </w:rPr>
        <w:t>μL</w:t>
      </w:r>
      <w:proofErr w:type="spellEnd"/>
      <w:r w:rsidR="007B036A">
        <w:rPr>
          <w:rFonts w:cs="Times New Roman"/>
        </w:rPr>
        <w:t xml:space="preserve"> of ferritin and 2.5 mg of SRF</w:t>
      </w:r>
      <w:r w:rsidR="00991888">
        <w:rPr>
          <w:rFonts w:cs="Times New Roman"/>
        </w:rPr>
        <w:t xml:space="preserve"> (</w:t>
      </w:r>
      <w:r w:rsidR="008A0342">
        <w:rPr>
          <w:rFonts w:cs="Times New Roman"/>
        </w:rPr>
        <w:t>5.38</w:t>
      </w:r>
      <w:r w:rsidR="00991888">
        <w:rPr>
          <w:rFonts w:cs="Times New Roman"/>
        </w:rPr>
        <w:t xml:space="preserve"> </w:t>
      </w:r>
      <w:proofErr w:type="spellStart"/>
      <w:r w:rsidR="008A0342">
        <w:rPr>
          <w:rFonts w:cs="Times New Roman"/>
        </w:rPr>
        <w:t>μ</w:t>
      </w:r>
      <w:r w:rsidR="00991888">
        <w:rPr>
          <w:rFonts w:cs="Times New Roman"/>
        </w:rPr>
        <w:t>mol</w:t>
      </w:r>
      <w:proofErr w:type="spellEnd"/>
      <w:r w:rsidR="00991888">
        <w:rPr>
          <w:rFonts w:cs="Times New Roman"/>
        </w:rPr>
        <w:t>)</w:t>
      </w:r>
      <w:r w:rsidR="001E5982">
        <w:rPr>
          <w:rFonts w:cs="Times New Roman"/>
        </w:rPr>
        <w:t xml:space="preserve"> were</w:t>
      </w:r>
      <w:r w:rsidR="007B036A">
        <w:rPr>
          <w:rFonts w:cs="Times New Roman"/>
        </w:rPr>
        <w:t xml:space="preserve"> </w:t>
      </w:r>
      <w:r w:rsidR="002E1D8C" w:rsidRPr="002E1D8C">
        <w:rPr>
          <w:rFonts w:cs="Times New Roman"/>
        </w:rPr>
        <w:t>added</w:t>
      </w:r>
      <w:r w:rsidR="00F27F24">
        <w:rPr>
          <w:rFonts w:cs="Times New Roman"/>
        </w:rPr>
        <w:t xml:space="preserve"> </w:t>
      </w:r>
      <w:r w:rsidR="00F27F24" w:rsidRPr="002C5ADD">
        <w:rPr>
          <w:rFonts w:cs="Times New Roman"/>
          <w:lang w:val="de-DE"/>
        </w:rPr>
        <w:t>dropwise</w:t>
      </w:r>
      <w:r w:rsidR="002E1D8C" w:rsidRPr="002E1D8C">
        <w:rPr>
          <w:rFonts w:cs="Times New Roman"/>
        </w:rPr>
        <w:t xml:space="preserve"> into</w:t>
      </w:r>
      <w:r w:rsidR="00F27F24">
        <w:rPr>
          <w:rFonts w:cs="Times New Roman"/>
        </w:rPr>
        <w:t xml:space="preserve"> </w:t>
      </w:r>
      <w:r w:rsidR="001E5982">
        <w:rPr>
          <w:rFonts w:cs="Times New Roman"/>
        </w:rPr>
        <w:t>the</w:t>
      </w:r>
      <w:r w:rsidR="002E1D8C" w:rsidRPr="002E1D8C">
        <w:rPr>
          <w:rFonts w:cs="Times New Roman"/>
        </w:rPr>
        <w:t xml:space="preserve"> BSA-</w:t>
      </w:r>
      <w:r w:rsidR="007B036A">
        <w:rPr>
          <w:rFonts w:cs="Times New Roman"/>
        </w:rPr>
        <w:t>Ce6</w:t>
      </w:r>
      <w:r w:rsidR="001E5982">
        <w:rPr>
          <w:rFonts w:cs="Times New Roman"/>
        </w:rPr>
        <w:t xml:space="preserve"> PBS</w:t>
      </w:r>
      <w:r w:rsidR="007B036A">
        <w:rPr>
          <w:rFonts w:cs="Times New Roman"/>
        </w:rPr>
        <w:t xml:space="preserve"> solution</w:t>
      </w:r>
      <w:r w:rsidR="001E5982">
        <w:rPr>
          <w:rFonts w:cs="Times New Roman"/>
        </w:rPr>
        <w:t xml:space="preserve"> obtained from the above step</w:t>
      </w:r>
      <w:r w:rsidR="002E1D8C" w:rsidRPr="002E1D8C">
        <w:rPr>
          <w:rFonts w:cs="Times New Roman"/>
        </w:rPr>
        <w:t>. After</w:t>
      </w:r>
      <w:r w:rsidR="00991888">
        <w:rPr>
          <w:rFonts w:cs="Times New Roman"/>
        </w:rPr>
        <w:t xml:space="preserve"> </w:t>
      </w:r>
      <w:r w:rsidRPr="002E1D8C">
        <w:rPr>
          <w:rFonts w:cs="Times New Roman"/>
        </w:rPr>
        <w:t>12 h</w:t>
      </w:r>
      <w:r>
        <w:rPr>
          <w:rFonts w:cs="Times New Roman"/>
        </w:rPr>
        <w:t xml:space="preserve"> of stirring under dark condition</w:t>
      </w:r>
      <w:r w:rsidR="002E1D8C" w:rsidRPr="002E1D8C">
        <w:rPr>
          <w:rFonts w:cs="Times New Roman"/>
        </w:rPr>
        <w:t>,</w:t>
      </w:r>
      <w:r w:rsidR="001E5982">
        <w:rPr>
          <w:rFonts w:cs="Times New Roman"/>
        </w:rPr>
        <w:t xml:space="preserve"> </w:t>
      </w:r>
      <w:r w:rsidR="002E1D8C" w:rsidRPr="002E1D8C">
        <w:rPr>
          <w:rFonts w:cs="Times New Roman"/>
        </w:rPr>
        <w:t>the</w:t>
      </w:r>
      <w:r>
        <w:rPr>
          <w:rFonts w:cs="Times New Roman"/>
        </w:rPr>
        <w:t xml:space="preserve"> final</w:t>
      </w:r>
      <w:r w:rsidR="002E1D8C" w:rsidRPr="002E1D8C">
        <w:rPr>
          <w:rFonts w:cs="Times New Roman"/>
        </w:rPr>
        <w:t xml:space="preserve"> </w:t>
      </w:r>
      <w:r>
        <w:rPr>
          <w:rFonts w:cs="Times New Roman"/>
        </w:rPr>
        <w:lastRenderedPageBreak/>
        <w:t>product</w:t>
      </w:r>
      <w:r w:rsidRPr="00485033">
        <w:rPr>
          <w:rFonts w:cs="Times New Roman"/>
        </w:rPr>
        <w:t xml:space="preserve"> </w:t>
      </w:r>
      <w:r w:rsidRPr="002E1D8C">
        <w:rPr>
          <w:rFonts w:cs="Times New Roman"/>
        </w:rPr>
        <w:t>BCFe@SRF</w:t>
      </w:r>
      <w:r w:rsidRPr="00485033">
        <w:rPr>
          <w:rFonts w:cs="Times New Roman"/>
        </w:rPr>
        <w:t xml:space="preserve"> </w:t>
      </w:r>
      <w:r w:rsidR="002E1D8C" w:rsidRPr="002E1D8C">
        <w:rPr>
          <w:rFonts w:cs="Times New Roman"/>
        </w:rPr>
        <w:t xml:space="preserve">was </w:t>
      </w:r>
      <w:r>
        <w:t>purified by dialyzing against water using a dialysis membrane (MWCO 3500)</w:t>
      </w:r>
      <w:r w:rsidR="002E1D8C" w:rsidRPr="002E1D8C">
        <w:rPr>
          <w:rFonts w:cs="Times New Roman"/>
        </w:rPr>
        <w:t xml:space="preserve"> for 8 h.</w:t>
      </w:r>
    </w:p>
    <w:p w:rsidR="00E646EE" w:rsidRDefault="00485033" w:rsidP="00E10C39">
      <w:pPr>
        <w:ind w:firstLineChars="200" w:firstLine="482"/>
      </w:pPr>
      <w:bookmarkStart w:id="17" w:name="_Toc71733880"/>
      <w:r>
        <w:rPr>
          <w:rStyle w:val="2Char"/>
          <w:lang w:val="de-DE"/>
        </w:rPr>
        <w:t>Azo-cross-linked BSA-Ce6 (BC)</w:t>
      </w:r>
      <w:r w:rsidR="00A135A8">
        <w:rPr>
          <w:rStyle w:val="2Char"/>
          <w:lang w:val="de-DE"/>
        </w:rPr>
        <w:t xml:space="preserve"> and BSA-Ce6-Ferritin (BCFe)</w:t>
      </w:r>
      <w:bookmarkEnd w:id="17"/>
      <w:r w:rsidRPr="002C5ADD">
        <w:rPr>
          <w:lang w:val="de-DE"/>
        </w:rPr>
        <w:t>:</w:t>
      </w:r>
      <w:r w:rsidR="00A135A8">
        <w:rPr>
          <w:lang w:val="de-DE"/>
        </w:rPr>
        <w:t xml:space="preserve"> For the purpose of</w:t>
      </w:r>
      <w:r w:rsidR="00A135A8" w:rsidRPr="00A135A8">
        <w:rPr>
          <w:lang w:val="de-DE"/>
        </w:rPr>
        <w:t xml:space="preserve"> control</w:t>
      </w:r>
      <w:r w:rsidR="00992C6F">
        <w:rPr>
          <w:lang w:val="de-DE"/>
        </w:rPr>
        <w:t xml:space="preserve"> experiment</w:t>
      </w:r>
      <w:r w:rsidR="005A75EA">
        <w:rPr>
          <w:lang w:val="de-DE"/>
        </w:rPr>
        <w:t>s</w:t>
      </w:r>
      <w:r w:rsidR="00A135A8" w:rsidRPr="00A135A8">
        <w:rPr>
          <w:lang w:val="de-DE"/>
        </w:rPr>
        <w:t>, BC</w:t>
      </w:r>
      <w:r w:rsidR="00992C6F">
        <w:rPr>
          <w:lang w:val="de-DE"/>
        </w:rPr>
        <w:t xml:space="preserve"> and BCFe</w:t>
      </w:r>
      <w:r w:rsidR="00A135A8" w:rsidRPr="00A135A8">
        <w:rPr>
          <w:lang w:val="de-DE"/>
        </w:rPr>
        <w:t> nanoparticles were</w:t>
      </w:r>
      <w:r w:rsidR="00992C6F">
        <w:rPr>
          <w:lang w:val="de-DE"/>
        </w:rPr>
        <w:t xml:space="preserve"> prepared adopting the</w:t>
      </w:r>
      <w:r w:rsidR="00A135A8" w:rsidRPr="00A135A8">
        <w:rPr>
          <w:lang w:val="de-DE"/>
        </w:rPr>
        <w:t xml:space="preserve"> same synthesis proce</w:t>
      </w:r>
      <w:r w:rsidR="00992C6F">
        <w:rPr>
          <w:lang w:val="de-DE"/>
        </w:rPr>
        <w:t>dure</w:t>
      </w:r>
      <w:r w:rsidR="005A75EA">
        <w:rPr>
          <w:lang w:val="de-DE"/>
        </w:rPr>
        <w:t>s</w:t>
      </w:r>
      <w:r w:rsidR="00992C6F">
        <w:rPr>
          <w:lang w:val="de-DE"/>
        </w:rPr>
        <w:t xml:space="preserve"> of BCFe@SRF</w:t>
      </w:r>
      <w:r w:rsidR="00A135A8" w:rsidRPr="00A135A8">
        <w:rPr>
          <w:lang w:val="de-DE"/>
        </w:rPr>
        <w:t> </w:t>
      </w:r>
      <w:r w:rsidR="00992C6F">
        <w:rPr>
          <w:lang w:val="de-DE"/>
        </w:rPr>
        <w:t>without</w:t>
      </w:r>
      <w:r w:rsidR="00A135A8" w:rsidRPr="00A135A8">
        <w:rPr>
          <w:lang w:val="de-DE"/>
        </w:rPr>
        <w:t xml:space="preserve"> </w:t>
      </w:r>
      <w:r w:rsidR="00992C6F">
        <w:rPr>
          <w:lang w:val="de-DE"/>
        </w:rPr>
        <w:t>addition</w:t>
      </w:r>
      <w:r w:rsidR="005A75EA">
        <w:rPr>
          <w:lang w:val="de-DE"/>
        </w:rPr>
        <w:t>s</w:t>
      </w:r>
      <w:r w:rsidR="00992C6F">
        <w:rPr>
          <w:lang w:val="de-DE"/>
        </w:rPr>
        <w:t xml:space="preserve"> of</w:t>
      </w:r>
      <w:r w:rsidR="00A135A8" w:rsidRPr="00A135A8">
        <w:rPr>
          <w:lang w:val="de-DE"/>
        </w:rPr>
        <w:t> </w:t>
      </w:r>
      <w:r w:rsidR="00992C6F">
        <w:rPr>
          <w:lang w:val="de-DE"/>
        </w:rPr>
        <w:t>f</w:t>
      </w:r>
      <w:r w:rsidR="00A135A8" w:rsidRPr="00A135A8">
        <w:rPr>
          <w:lang w:val="de-DE"/>
        </w:rPr>
        <w:t>erri</w:t>
      </w:r>
      <w:r w:rsidR="005A75EA">
        <w:rPr>
          <w:lang w:val="de-DE"/>
        </w:rPr>
        <w:t>ti</w:t>
      </w:r>
      <w:r w:rsidR="00A135A8" w:rsidRPr="00A135A8">
        <w:rPr>
          <w:lang w:val="de-DE"/>
        </w:rPr>
        <w:t xml:space="preserve">n and </w:t>
      </w:r>
      <w:r w:rsidR="005A75EA">
        <w:rPr>
          <w:lang w:val="de-DE"/>
        </w:rPr>
        <w:t>SRF</w:t>
      </w:r>
      <w:r w:rsidR="00992C6F">
        <w:rPr>
          <w:lang w:val="de-DE"/>
        </w:rPr>
        <w:t xml:space="preserve"> (BC: without ferritin and SRF; BCFe: without SRF)</w:t>
      </w:r>
      <w:r w:rsidR="00A135A8" w:rsidRPr="00A135A8">
        <w:rPr>
          <w:lang w:val="de-DE"/>
        </w:rPr>
        <w:t>.</w:t>
      </w:r>
    </w:p>
    <w:p w:rsidR="00E646EE" w:rsidRPr="00DF214A" w:rsidRDefault="00DF214A" w:rsidP="00991888">
      <w:pPr>
        <w:pStyle w:val="1"/>
        <w:spacing w:beforeLines="50" w:before="163" w:afterLines="50" w:after="163"/>
      </w:pPr>
      <w:bookmarkStart w:id="18" w:name="_Toc71733881"/>
      <w:r w:rsidRPr="00DF214A">
        <w:t>Characterization</w:t>
      </w:r>
      <w:bookmarkEnd w:id="18"/>
    </w:p>
    <w:p w:rsidR="005B6813" w:rsidRDefault="00F804DF" w:rsidP="00AB1CF6">
      <w:pPr>
        <w:ind w:firstLineChars="200" w:firstLine="482"/>
      </w:pPr>
      <w:bookmarkStart w:id="19" w:name="_Toc71733882"/>
      <w:r>
        <w:rPr>
          <w:rStyle w:val="2Char"/>
          <w:lang w:val="de-DE"/>
        </w:rPr>
        <w:t>Instruments</w:t>
      </w:r>
      <w:bookmarkEnd w:id="19"/>
      <w:r w:rsidRPr="002C5ADD">
        <w:rPr>
          <w:lang w:val="de-DE"/>
        </w:rPr>
        <w:t>:</w:t>
      </w:r>
      <w:r>
        <w:rPr>
          <w:lang w:val="de-DE"/>
        </w:rPr>
        <w:t xml:space="preserve"> </w:t>
      </w:r>
      <w:r w:rsidR="00284C87">
        <w:t>The morphology</w:t>
      </w:r>
      <w:r w:rsidR="005B6813">
        <w:t xml:space="preserve"> </w:t>
      </w:r>
      <w:r w:rsidR="002450D9">
        <w:t>of th</w:t>
      </w:r>
      <w:r w:rsidR="00576717">
        <w:t xml:space="preserve">e </w:t>
      </w:r>
      <w:r w:rsidR="00284C87">
        <w:t xml:space="preserve">products </w:t>
      </w:r>
      <w:r w:rsidR="00576717">
        <w:t xml:space="preserve">were </w:t>
      </w:r>
      <w:r w:rsidR="005B6813">
        <w:t>observed</w:t>
      </w:r>
      <w:r w:rsidR="00284C87">
        <w:t xml:space="preserve"> </w:t>
      </w:r>
      <w:r w:rsidR="005B6813">
        <w:t>by</w:t>
      </w:r>
      <w:r w:rsidR="00284C87">
        <w:t xml:space="preserve"> a high resolution </w:t>
      </w:r>
      <w:r w:rsidR="00576717">
        <w:t>transmission electron micro</w:t>
      </w:r>
      <w:r w:rsidR="002450D9">
        <w:t>scope (TEM; FEI</w:t>
      </w:r>
      <w:r w:rsidR="00C15701">
        <w:t xml:space="preserve"> Company,</w:t>
      </w:r>
      <w:r w:rsidR="00284C87">
        <w:t xml:space="preserve"> TALOS F2000</w:t>
      </w:r>
      <w:r w:rsidR="00576717">
        <w:t xml:space="preserve">) </w:t>
      </w:r>
      <w:r w:rsidR="005B6813">
        <w:t>performed</w:t>
      </w:r>
      <w:r w:rsidR="00576717">
        <w:t xml:space="preserve"> at</w:t>
      </w:r>
      <w:r w:rsidR="00576717">
        <w:rPr>
          <w:rFonts w:hint="eastAsia"/>
        </w:rPr>
        <w:t xml:space="preserve"> </w:t>
      </w:r>
      <w:r w:rsidR="004D1D54">
        <w:t xml:space="preserve">200 </w:t>
      </w:r>
      <w:r w:rsidR="002450D9">
        <w:t xml:space="preserve">kV accelerating voltage. </w:t>
      </w:r>
      <w:r w:rsidR="005B6813">
        <w:t xml:space="preserve">Dynamic light scattering (DLS) analysis was conducted using a Zeta </w:t>
      </w:r>
      <w:proofErr w:type="spellStart"/>
      <w:r w:rsidR="005B6813">
        <w:t>Sizer</w:t>
      </w:r>
      <w:proofErr w:type="spellEnd"/>
      <w:r w:rsidR="005B6813">
        <w:t xml:space="preserve"> (</w:t>
      </w:r>
      <w:proofErr w:type="spellStart"/>
      <w:r w:rsidR="005B6813">
        <w:t>Nano</w:t>
      </w:r>
      <w:proofErr w:type="spellEnd"/>
      <w:r w:rsidR="005B6813">
        <w:t xml:space="preserve"> ZS, Malvern, UK) to analyze the hydrous size, zeta potential, dispersity and stability of the samples. </w:t>
      </w:r>
      <w:r w:rsidR="005B6813" w:rsidRPr="00A82A03">
        <w:t xml:space="preserve">The </w:t>
      </w:r>
      <w:r w:rsidR="00EE4F6B">
        <w:t>UV-Vis absorption measurement</w:t>
      </w:r>
      <w:r w:rsidR="005B6813">
        <w:t xml:space="preserve"> </w:t>
      </w:r>
      <w:r w:rsidR="00CA3C77">
        <w:t>was</w:t>
      </w:r>
      <w:r w:rsidR="00A402D3">
        <w:t xml:space="preserve"> </w:t>
      </w:r>
      <w:r w:rsidR="00EE4F6B">
        <w:t>conducted on</w:t>
      </w:r>
      <w:r w:rsidR="00A402D3">
        <w:t xml:space="preserve"> </w:t>
      </w:r>
      <w:r w:rsidR="00A402D3" w:rsidRPr="00A402D3">
        <w:t>a microplate reader (Spectra 206 Max M5, Molecular Devices).</w:t>
      </w:r>
      <w:r w:rsidR="008A0342">
        <w:t xml:space="preserve"> </w:t>
      </w:r>
      <w:r w:rsidR="00477107">
        <w:t>The fluorescent emission</w:t>
      </w:r>
      <w:r w:rsidR="00AB1CF6">
        <w:t xml:space="preserve"> spectra</w:t>
      </w:r>
      <w:r w:rsidR="00477107">
        <w:t xml:space="preserve"> </w:t>
      </w:r>
      <w:r w:rsidR="00687EF7">
        <w:t>of</w:t>
      </w:r>
      <w:r w:rsidR="00477107">
        <w:t xml:space="preserve"> Ce6 in different samples </w:t>
      </w:r>
      <w:r w:rsidR="00AB1CF6">
        <w:t xml:space="preserve">excited by 404 nm light </w:t>
      </w:r>
      <w:r w:rsidR="00477107">
        <w:t xml:space="preserve">was </w:t>
      </w:r>
      <w:r w:rsidR="00AB1CF6">
        <w:t>recorded on</w:t>
      </w:r>
      <w:r w:rsidR="00477107">
        <w:t xml:space="preserve"> </w:t>
      </w:r>
      <w:r w:rsidR="00AB1CF6">
        <w:t>a</w:t>
      </w:r>
      <w:r w:rsidR="00687EF7">
        <w:t>n</w:t>
      </w:r>
      <w:r w:rsidR="00AB1CF6">
        <w:t xml:space="preserve"> </w:t>
      </w:r>
      <w:r w:rsidR="00687EF7" w:rsidRPr="00AB1CF6">
        <w:t>Agilent Cary Eclipse</w:t>
      </w:r>
      <w:r w:rsidR="00687EF7">
        <w:t xml:space="preserve"> </w:t>
      </w:r>
      <w:r w:rsidR="00AB1CF6">
        <w:t>fluorescence spectrophotomete</w:t>
      </w:r>
      <w:r w:rsidR="00687EF7">
        <w:t>r</w:t>
      </w:r>
      <w:r w:rsidR="00AB1CF6">
        <w:t xml:space="preserve">. </w:t>
      </w:r>
    </w:p>
    <w:p w:rsidR="0005623E" w:rsidRDefault="00F804DF" w:rsidP="00EE4F6B">
      <w:pPr>
        <w:ind w:firstLine="480"/>
      </w:pPr>
      <w:bookmarkStart w:id="20" w:name="_Toc71733883"/>
      <w:r>
        <w:rPr>
          <w:rStyle w:val="2Char"/>
          <w:lang w:val="de-DE"/>
        </w:rPr>
        <w:t>Quntitative analysis</w:t>
      </w:r>
      <w:bookmarkEnd w:id="20"/>
      <w:r w:rsidRPr="002C5ADD">
        <w:rPr>
          <w:lang w:val="de-DE"/>
        </w:rPr>
        <w:t>:</w:t>
      </w:r>
      <w:r>
        <w:rPr>
          <w:lang w:val="de-DE"/>
        </w:rPr>
        <w:t xml:space="preserve"> </w:t>
      </w:r>
      <w:r w:rsidR="00AB1CF6">
        <w:t xml:space="preserve">The </w:t>
      </w:r>
      <w:r w:rsidR="00C964DB">
        <w:t>amounts</w:t>
      </w:r>
      <w:r w:rsidR="00AB1CF6">
        <w:t xml:space="preserve"> of the </w:t>
      </w:r>
      <w:r w:rsidR="00C964DB">
        <w:t>conjugated Ce6</w:t>
      </w:r>
      <w:r w:rsidR="00A73B74">
        <w:t xml:space="preserve"> and encapsulated SRF</w:t>
      </w:r>
      <w:r w:rsidR="00C964DB">
        <w:t xml:space="preserve"> in</w:t>
      </w:r>
      <w:r w:rsidR="00AB1CF6">
        <w:t xml:space="preserve"> BCFe@SRF w</w:t>
      </w:r>
      <w:r w:rsidR="00A73B74">
        <w:t>ere</w:t>
      </w:r>
      <w:r w:rsidR="00C964DB">
        <w:t xml:space="preserve"> </w:t>
      </w:r>
      <w:r w:rsidR="00EE4F6B">
        <w:t>calculated using a calibration curve of standards</w:t>
      </w:r>
      <w:r w:rsidR="00A73B74" w:rsidRPr="00A73B74">
        <w:t xml:space="preserve"> </w:t>
      </w:r>
      <w:r w:rsidR="00A73B74">
        <w:t>measured</w:t>
      </w:r>
      <w:r w:rsidR="00A73B74" w:rsidRPr="00C964DB">
        <w:t xml:space="preserve"> by UV-Vis absorption </w:t>
      </w:r>
      <w:r w:rsidR="00A73B74" w:rsidRPr="00AB1CF6">
        <w:t>measuremen</w:t>
      </w:r>
      <w:r w:rsidR="00A73B74">
        <w:t xml:space="preserve">t and </w:t>
      </w:r>
      <w:r w:rsidR="00A73B74" w:rsidRPr="00A73B74">
        <w:t>high performance liquid chromatography (HPLC)</w:t>
      </w:r>
      <w:r w:rsidR="00A73B74">
        <w:t>, respectively.</w:t>
      </w:r>
      <w:r w:rsidR="004513F4">
        <w:t xml:space="preserve"> The Fe composition in BCFe@SRF was quantitatively evaluated by inductively coupled plasma-optical emission spectrometry (ICP-OES, Agilent ICP-OES 730).</w:t>
      </w:r>
      <w:r w:rsidR="005209F9">
        <w:t xml:space="preserve"> The quantitative analysis assays were performed after</w:t>
      </w:r>
      <w:r w:rsidR="00EE4F6B">
        <w:t xml:space="preserve"> </w:t>
      </w:r>
      <w:r w:rsidR="00A73B74">
        <w:t>BCFe@SRF</w:t>
      </w:r>
      <w:r w:rsidR="005209F9" w:rsidRPr="005209F9">
        <w:t xml:space="preserve"> </w:t>
      </w:r>
      <w:r w:rsidR="005209F9">
        <w:t>degration</w:t>
      </w:r>
      <w:r w:rsidR="00A73B74">
        <w:t xml:space="preserve"> by</w:t>
      </w:r>
      <w:r w:rsidR="005209F9">
        <w:t xml:space="preserve"> Na</w:t>
      </w:r>
      <w:r w:rsidR="005209F9" w:rsidRPr="00CA3C77">
        <w:rPr>
          <w:vertAlign w:val="subscript"/>
        </w:rPr>
        <w:t>2</w:t>
      </w:r>
      <w:r w:rsidR="005209F9">
        <w:t>S</w:t>
      </w:r>
      <w:r w:rsidR="005209F9" w:rsidRPr="00CA3C77">
        <w:rPr>
          <w:vertAlign w:val="subscript"/>
        </w:rPr>
        <w:t>2</w:t>
      </w:r>
      <w:r w:rsidR="005209F9">
        <w:t>O</w:t>
      </w:r>
      <w:r w:rsidR="005209F9" w:rsidRPr="00CA3C77">
        <w:rPr>
          <w:vertAlign w:val="subscript"/>
        </w:rPr>
        <w:t>4</w:t>
      </w:r>
      <w:r w:rsidR="005209F9">
        <w:t xml:space="preserve">. </w:t>
      </w:r>
    </w:p>
    <w:p w:rsidR="005209F9" w:rsidRDefault="002A5380" w:rsidP="00C4087B">
      <w:pPr>
        <w:ind w:firstLine="480"/>
      </w:pPr>
      <w:bookmarkStart w:id="21" w:name="_Toc71733884"/>
      <w:r>
        <w:rPr>
          <w:rStyle w:val="2Char"/>
          <w:lang w:val="de-DE"/>
        </w:rPr>
        <w:t>Performance evaluation of</w:t>
      </w:r>
      <w:r w:rsidRPr="002A5380">
        <w:rPr>
          <w:rStyle w:val="2Char"/>
          <w:lang w:val="de-DE"/>
        </w:rPr>
        <w:t xml:space="preserve"> </w:t>
      </w:r>
      <w:r>
        <w:rPr>
          <w:rStyle w:val="2Char"/>
          <w:lang w:val="de-DE"/>
        </w:rPr>
        <w:t>the functional components</w:t>
      </w:r>
      <w:bookmarkEnd w:id="21"/>
      <w:r w:rsidRPr="002C5ADD">
        <w:rPr>
          <w:lang w:val="de-DE"/>
        </w:rPr>
        <w:t>:</w:t>
      </w:r>
      <w:r>
        <w:rPr>
          <w:lang w:val="de-DE"/>
        </w:rPr>
        <w:t xml:space="preserve"> </w:t>
      </w:r>
      <w:r w:rsidR="004513F4">
        <w:t>The ROS production ability of BCFe@SRF by PDT effects was analyzed using ABDA</w:t>
      </w:r>
      <w:r w:rsidR="00C71F2F">
        <w:t xml:space="preserve"> </w:t>
      </w:r>
      <w:r w:rsidR="004513F4">
        <w:t>as the indicator</w:t>
      </w:r>
      <w:r w:rsidR="00F851F4">
        <w:t xml:space="preserve"> measured by UV-Vis spectrometer</w:t>
      </w:r>
      <w:r w:rsidR="00C71F2F">
        <w:t xml:space="preserve"> (</w:t>
      </w:r>
      <w:r w:rsidR="00F96F90">
        <w:t>BCFe@SRF:</w:t>
      </w:r>
      <w:r w:rsidR="0068244D">
        <w:t xml:space="preserve"> 0.16 mg·mL</w:t>
      </w:r>
      <w:r w:rsidR="0068244D" w:rsidRPr="0068244D">
        <w:rPr>
          <w:vertAlign w:val="superscript"/>
        </w:rPr>
        <w:t>-1</w:t>
      </w:r>
      <w:r w:rsidR="0068244D">
        <w:rPr>
          <w:rFonts w:hint="eastAsia"/>
        </w:rPr>
        <w:t>,</w:t>
      </w:r>
      <w:r w:rsidR="00F96F90">
        <w:t xml:space="preserve"> ABDA: </w:t>
      </w:r>
      <w:r w:rsidR="00C71F2F">
        <w:t xml:space="preserve">2 </w:t>
      </w:r>
      <w:proofErr w:type="spellStart"/>
      <w:r w:rsidR="00C71F2F">
        <w:t>mM</w:t>
      </w:r>
      <w:proofErr w:type="spellEnd"/>
      <w:r w:rsidR="00C71F2F">
        <w:t>)</w:t>
      </w:r>
      <w:r w:rsidR="004513F4">
        <w:t>.</w:t>
      </w:r>
      <w:r w:rsidR="00F851F4">
        <w:t xml:space="preserve"> A 670 nm laser was employed as exciting light for </w:t>
      </w:r>
      <w:r w:rsidR="0005623E">
        <w:t>laser-triggered ROS</w:t>
      </w:r>
      <w:r w:rsidR="00F851F4">
        <w:t xml:space="preserve"> analysis (light source: K660E06M-2.000W, BWT Beijing Ltd.). </w:t>
      </w:r>
      <w:r w:rsidR="0005623E">
        <w:t xml:space="preserve">To examine the SRF release profile from the nanoreactor under </w:t>
      </w:r>
      <w:r w:rsidR="00404302">
        <w:t xml:space="preserve">simulated </w:t>
      </w:r>
      <w:r w:rsidR="0005623E">
        <w:t>hypoxia condi</w:t>
      </w:r>
      <w:r w:rsidR="00E53501">
        <w:t>tion, the prepared BCFe@SRF was</w:t>
      </w:r>
      <w:r w:rsidR="0005623E">
        <w:t xml:space="preserve"> dispersed </w:t>
      </w:r>
      <w:r w:rsidR="00404302">
        <w:t>in a dialysis membrane (MWCO 3500)</w:t>
      </w:r>
      <w:r w:rsidR="00404302" w:rsidRPr="00404302">
        <w:t xml:space="preserve"> </w:t>
      </w:r>
      <w:r w:rsidR="00404302">
        <w:t xml:space="preserve">containing </w:t>
      </w:r>
      <w:r w:rsidR="00E53501" w:rsidRPr="00E53501">
        <w:t>2</w:t>
      </w:r>
      <w:r w:rsidR="00404302" w:rsidRPr="00E53501">
        <w:t>mM Na</w:t>
      </w:r>
      <w:r w:rsidR="00404302" w:rsidRPr="00E53501">
        <w:rPr>
          <w:vertAlign w:val="subscript"/>
        </w:rPr>
        <w:t>2</w:t>
      </w:r>
      <w:r w:rsidR="00404302" w:rsidRPr="00E53501">
        <w:t>S</w:t>
      </w:r>
      <w:r w:rsidR="00404302" w:rsidRPr="00E53501">
        <w:rPr>
          <w:vertAlign w:val="subscript"/>
        </w:rPr>
        <w:t>2</w:t>
      </w:r>
      <w:r w:rsidR="00404302" w:rsidRPr="00E53501">
        <w:t>O</w:t>
      </w:r>
      <w:r w:rsidR="00404302" w:rsidRPr="00E53501">
        <w:rPr>
          <w:vertAlign w:val="subscript"/>
        </w:rPr>
        <w:t>4</w:t>
      </w:r>
      <w:r w:rsidR="00404302" w:rsidRPr="00404302">
        <w:t xml:space="preserve"> </w:t>
      </w:r>
      <w:r w:rsidR="00404302">
        <w:t>PBS solution, and then</w:t>
      </w:r>
      <w:r w:rsidR="00FC5FC3">
        <w:t xml:space="preserve"> the dialysis bag was kept in a centrifuge tube containing 4 mL of PBS. The tube was placed in a shaking bed at 37 ℃. At determined time intervals, 2 mL of the </w:t>
      </w:r>
      <w:r w:rsidR="00FC5FC3">
        <w:lastRenderedPageBreak/>
        <w:t xml:space="preserve">dialysate was withdrawn, while the same volume of PBS was added into the residual solution. The amount of released SRF was using </w:t>
      </w:r>
      <w:r w:rsidR="00C4087B">
        <w:t>a calibration curve of standards</w:t>
      </w:r>
      <w:r w:rsidR="00FC5FC3">
        <w:t xml:space="preserve"> measured by HPLC</w:t>
      </w:r>
      <w:r w:rsidR="00C4087B">
        <w:t>. The release profile of SRF without Na</w:t>
      </w:r>
      <w:r w:rsidR="00C4087B" w:rsidRPr="00404302">
        <w:rPr>
          <w:vertAlign w:val="subscript"/>
        </w:rPr>
        <w:t>2</w:t>
      </w:r>
      <w:r w:rsidR="00C4087B">
        <w:t>S</w:t>
      </w:r>
      <w:r w:rsidR="00C4087B" w:rsidRPr="00404302">
        <w:rPr>
          <w:vertAlign w:val="subscript"/>
        </w:rPr>
        <w:t>2</w:t>
      </w:r>
      <w:r w:rsidR="00C4087B">
        <w:t>O</w:t>
      </w:r>
      <w:r w:rsidR="00C4087B" w:rsidRPr="00404302">
        <w:rPr>
          <w:vertAlign w:val="subscript"/>
        </w:rPr>
        <w:t>4</w:t>
      </w:r>
      <w:r w:rsidR="00C4087B">
        <w:t xml:space="preserve"> was</w:t>
      </w:r>
      <w:r w:rsidR="00C4087B">
        <w:rPr>
          <w:rFonts w:hint="eastAsia"/>
        </w:rPr>
        <w:t xml:space="preserve"> </w:t>
      </w:r>
      <w:r w:rsidR="00C4087B">
        <w:t xml:space="preserve">measured as the control. To confirm the iron cycling of ferritin, </w:t>
      </w:r>
      <w:r w:rsidR="00C4087B">
        <w:rPr>
          <w:i/>
        </w:rPr>
        <w:t>o</w:t>
      </w:r>
      <w:r w:rsidR="00C4087B">
        <w:t>-phenanthroline was employed as an indicator to verify the existence of Fe</w:t>
      </w:r>
      <w:r w:rsidR="00C4087B" w:rsidRPr="00D44F90">
        <w:rPr>
          <w:vertAlign w:val="superscript"/>
        </w:rPr>
        <w:t>2+</w:t>
      </w:r>
      <w:r w:rsidR="00C4087B">
        <w:t>. Firstly, the iron in ferritin was isolated by dissolving ferritin in 2% SDS at 95℃</w:t>
      </w:r>
      <w:r w:rsidR="00101E6F">
        <w:t xml:space="preserve"> and then purified</w:t>
      </w:r>
      <w:r w:rsidR="00C4087B">
        <w:t xml:space="preserve"> according to previously reported methods</w:t>
      </w:r>
      <w:r w:rsidR="00101E6F">
        <w:t>.</w:t>
      </w:r>
      <w:r w:rsidR="00101E6F">
        <w:fldChar w:fldCharType="begin"/>
      </w:r>
      <w:r w:rsidR="00282225">
        <w:instrText xml:space="preserve"> ADDIN EN.CITE &lt;EndNote&gt;&lt;Cite&gt;&lt;Author&gt;La&lt;/Author&gt;&lt;Year&gt;2018&lt;/Year&gt;&lt;RecNum&gt;105661&lt;/RecNum&gt;&lt;DisplayText&gt;[3]&lt;/DisplayText&gt;&lt;record&gt;&lt;rec-number&gt;105661&lt;/rec-number&gt;&lt;foreign-keys&gt;&lt;key app="EN" db-id="fd02t0ew7pvtxjevr9lpa559af055xepdrdw" timestamp="1618469333"&gt;105661&lt;/key&gt;&lt;/foreign-keys&gt;&lt;ref-type name="Journal Article"&gt;17&lt;/ref-type&gt;&lt;contributors&gt;&lt;authors&gt;&lt;author&gt;La, A.&lt;/author&gt;&lt;author&gt;Nguyen, T.&lt;/author&gt;&lt;author&gt;Tran, K.&lt;/author&gt;&lt;author&gt;Sauble, E.&lt;/author&gt;&lt;author&gt;Tu, D.&lt;/author&gt;&lt;author&gt;Gonzalez, A.&lt;/author&gt;&lt;author&gt;Kidane, T. Z.&lt;/author&gt;&lt;author&gt;Soriano, C.&lt;/author&gt;&lt;author&gt;Morgan, J.&lt;/author&gt;&lt;author&gt;Doan, M.&lt;/author&gt;&lt;author&gt;Tran, K.&lt;/author&gt;&lt;author&gt;Wang, C. Y.&lt;/author&gt;&lt;author&gt;Knutson, M. D.&lt;/author&gt;&lt;author&gt;Linder, M. C.&lt;/author&gt;&lt;/authors&gt;&lt;/contributors&gt;&lt;auth-address&gt;Department of Chemistry and Biochemistry, California State University, Fullerton, CA 92834-6866, USA. mlinder@fullerton.edu.&lt;/auth-address&gt;&lt;titles&gt;&lt;title&gt;Mobilization of iron from ferritin: new steps and details&lt;/title&gt;&lt;secondary-title&gt;Metallomics&lt;/secondary-title&gt;&lt;/titles&gt;&lt;periodical&gt;&lt;full-title&gt;Metallomics&lt;/full-title&gt;&lt;/periodical&gt;&lt;pages&gt;154-168&lt;/pages&gt;&lt;volume&gt;10&lt;/volume&gt;&lt;number&gt;1&lt;/number&gt;&lt;edition&gt;2017/12/21&lt;/edition&gt;&lt;keywords&gt;&lt;keyword&gt;Animals&lt;/keyword&gt;&lt;keyword&gt;Biological Transport&lt;/keyword&gt;&lt;keyword&gt;Cation Transport Proteins/metabolism&lt;/keyword&gt;&lt;keyword&gt;Cytosol/*metabolism&lt;/keyword&gt;&lt;keyword&gt;Ferritins/*metabolism&lt;/keyword&gt;&lt;keyword&gt;Hep G2 Cells&lt;/keyword&gt;&lt;keyword&gt;Humans&lt;/keyword&gt;&lt;keyword&gt;Iron/*metabolism&lt;/keyword&gt;&lt;keyword&gt;Lysosomes/*metabolism&lt;/keyword&gt;&lt;keyword&gt;Mice&lt;/keyword&gt;&lt;keyword&gt;Mice, Knockout&lt;/keyword&gt;&lt;keyword&gt;Rats&lt;/keyword&gt;&lt;keyword&gt;Rats, Inbred F344&lt;/keyword&gt;&lt;/keywords&gt;&lt;dates&gt;&lt;year&gt;2018&lt;/year&gt;&lt;pub-dates&gt;&lt;date&gt;Jan 24&lt;/date&gt;&lt;/pub-dates&gt;&lt;/dates&gt;&lt;isbn&gt;1756-591X (Electronic)&amp;#xD;1756-5901 (Linking)&lt;/isbn&gt;&lt;accession-num&gt;29260183&lt;/accession-num&gt;&lt;urls&gt;&lt;related-urls&gt;&lt;url&gt;https://www.ncbi.nlm.nih.gov/pubmed/29260183&lt;/url&gt;&lt;/related-urls&gt;&lt;/urls&gt;&lt;electronic-resource-num&gt;10.1039/c7mt00284j&lt;/electronic-resource-num&gt;&lt;/record&gt;&lt;/Cite&gt;&lt;/EndNote&gt;</w:instrText>
      </w:r>
      <w:r w:rsidR="00101E6F">
        <w:fldChar w:fldCharType="separate"/>
      </w:r>
      <w:r w:rsidR="00282225">
        <w:rPr>
          <w:noProof/>
        </w:rPr>
        <w:t>[3]</w:t>
      </w:r>
      <w:r w:rsidR="00101E6F">
        <w:fldChar w:fldCharType="end"/>
      </w:r>
      <w:r w:rsidR="00101E6F">
        <w:t xml:space="preserve"> The product was dispersed in </w:t>
      </w:r>
      <w:r w:rsidR="006F0018">
        <w:rPr>
          <w:i/>
        </w:rPr>
        <w:t>o</w:t>
      </w:r>
      <w:r w:rsidR="006F0018">
        <w:t xml:space="preserve">-phenanthroline </w:t>
      </w:r>
      <w:r w:rsidR="00101E6F">
        <w:t>PBS solution, followed by the addition of GSH or GSH + H</w:t>
      </w:r>
      <w:r w:rsidR="00101E6F" w:rsidRPr="00101E6F">
        <w:rPr>
          <w:vertAlign w:val="subscript"/>
        </w:rPr>
        <w:t>2</w:t>
      </w:r>
      <w:r w:rsidR="00101E6F">
        <w:t>O</w:t>
      </w:r>
      <w:r w:rsidR="00101E6F" w:rsidRPr="00101E6F">
        <w:rPr>
          <w:vertAlign w:val="subscript"/>
        </w:rPr>
        <w:t>2</w:t>
      </w:r>
      <w:r w:rsidR="00101E6F">
        <w:t>.</w:t>
      </w:r>
      <w:r w:rsidR="00F804DF">
        <w:fldChar w:fldCharType="begin">
          <w:fldData xml:space="preserve">PEVuZE5vdGU+PENpdGU+PEF1dGhvcj5MaXU8L0F1dGhvcj48WWVhcj4yMDE4PC9ZZWFyPjxSZWNO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=
</w:fldData>
        </w:fldChar>
      </w:r>
      <w:r w:rsidR="00282225">
        <w:instrText xml:space="preserve"> ADDIN EN.CITE </w:instrText>
      </w:r>
      <w:r w:rsidR="00282225">
        <w:fldChar w:fldCharType="begin">
          <w:fldData xml:space="preserve">PEVuZE5vdGU+PENpdGU+PEF1dGhvcj5MaXU8L0F1dGhvcj48WWVhcj4yMDE4PC9ZZWFyPjxSZWNO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=
</w:fldData>
        </w:fldChar>
      </w:r>
      <w:r w:rsidR="00282225">
        <w:instrText xml:space="preserve"> ADDIN EN.CITE.DATA </w:instrText>
      </w:r>
      <w:r w:rsidR="00282225">
        <w:fldChar w:fldCharType="end"/>
      </w:r>
      <w:r w:rsidR="00F804DF">
        <w:fldChar w:fldCharType="separate"/>
      </w:r>
      <w:r w:rsidR="00282225">
        <w:rPr>
          <w:noProof/>
        </w:rPr>
        <w:t>[4]</w:t>
      </w:r>
      <w:r w:rsidR="00F804DF">
        <w:fldChar w:fldCharType="end"/>
      </w:r>
      <w:r w:rsidR="00101E6F">
        <w:t xml:space="preserve"> FeCl</w:t>
      </w:r>
      <w:r w:rsidR="00101E6F" w:rsidRPr="00101E6F">
        <w:rPr>
          <w:vertAlign w:val="subscript"/>
        </w:rPr>
        <w:t>3</w:t>
      </w:r>
      <w:r w:rsidR="00101E6F">
        <w:t>, FeCl</w:t>
      </w:r>
      <w:r w:rsidR="00101E6F" w:rsidRPr="00101E6F">
        <w:rPr>
          <w:vertAlign w:val="subscript"/>
        </w:rPr>
        <w:t>2</w:t>
      </w:r>
      <w:r w:rsidR="00101E6F">
        <w:t>, GSH, H</w:t>
      </w:r>
      <w:r w:rsidR="00101E6F" w:rsidRPr="00101E6F">
        <w:rPr>
          <w:vertAlign w:val="subscript"/>
        </w:rPr>
        <w:t>2</w:t>
      </w:r>
      <w:r w:rsidR="00101E6F">
        <w:t>O</w:t>
      </w:r>
      <w:r w:rsidR="00101E6F" w:rsidRPr="00101E6F">
        <w:rPr>
          <w:vertAlign w:val="subscript"/>
        </w:rPr>
        <w:t>2</w:t>
      </w:r>
      <w:r w:rsidR="00101E6F">
        <w:t xml:space="preserve"> solutions were employed as control. </w:t>
      </w:r>
      <w:r w:rsidR="00294B37">
        <w:t>The pH of all solutions was</w:t>
      </w:r>
      <w:r w:rsidR="00D5443B">
        <w:t xml:space="preserve"> adjusted to weak acid condition. </w:t>
      </w:r>
    </w:p>
    <w:p w:rsidR="001E5311" w:rsidRPr="00387437" w:rsidRDefault="001E5311" w:rsidP="002A5380">
      <w:pPr>
        <w:pStyle w:val="1"/>
        <w:spacing w:beforeLines="50" w:before="163" w:afterLines="50" w:after="163"/>
      </w:pPr>
      <w:bookmarkStart w:id="22" w:name="_Toc71733885"/>
      <w:r w:rsidRPr="00620712">
        <w:rPr>
          <w:i/>
        </w:rPr>
        <w:t>In vitro</w:t>
      </w:r>
      <w:r>
        <w:t xml:space="preserve"> experiments</w:t>
      </w:r>
      <w:bookmarkEnd w:id="22"/>
    </w:p>
    <w:p w:rsidR="00387437" w:rsidRPr="001E5311" w:rsidRDefault="0088517D" w:rsidP="00A71375">
      <w:pPr>
        <w:ind w:firstLineChars="200" w:firstLine="482"/>
        <w:rPr>
          <w:b/>
          <w:sz w:val="28"/>
        </w:rPr>
      </w:pPr>
      <w:bookmarkStart w:id="23" w:name="_Toc71733886"/>
      <w:r w:rsidRPr="001B43C9">
        <w:rPr>
          <w:rStyle w:val="2Char"/>
          <w:rFonts w:hint="eastAsia"/>
        </w:rPr>
        <w:t>C</w:t>
      </w:r>
      <w:r w:rsidRPr="001B43C9">
        <w:rPr>
          <w:rStyle w:val="2Char"/>
        </w:rPr>
        <w:t>ell culture</w:t>
      </w:r>
      <w:r w:rsidR="00542D00">
        <w:rPr>
          <w:rStyle w:val="2Char"/>
        </w:rPr>
        <w:t xml:space="preserve"> and cell density</w:t>
      </w:r>
      <w:bookmarkEnd w:id="23"/>
      <w:r w:rsidR="001E5311" w:rsidRPr="001E5311">
        <w:t>:</w:t>
      </w:r>
      <w:r w:rsidR="001E5311">
        <w:rPr>
          <w:b/>
        </w:rPr>
        <w:t xml:space="preserve"> </w:t>
      </w:r>
      <w:bookmarkStart w:id="24" w:name="OLE_LINK6"/>
      <w:bookmarkStart w:id="25" w:name="OLE_LINK7"/>
      <w:r>
        <w:t xml:space="preserve">The </w:t>
      </w:r>
      <w:r w:rsidR="007468DA">
        <w:t xml:space="preserve">murine </w:t>
      </w:r>
      <w:r w:rsidR="002A5380">
        <w:t>hepatoma cell</w:t>
      </w:r>
      <w:r w:rsidR="00221F22">
        <w:t xml:space="preserve"> </w:t>
      </w:r>
      <w:r w:rsidR="002A5380">
        <w:t xml:space="preserve">line </w:t>
      </w:r>
      <w:r w:rsidR="00E10C39">
        <w:t>h</w:t>
      </w:r>
      <w:r w:rsidR="002A5380">
        <w:t>epa 1-6 and</w:t>
      </w:r>
      <w:r w:rsidR="002A5380" w:rsidRPr="002A5380">
        <w:t xml:space="preserve"> </w:t>
      </w:r>
      <w:r w:rsidR="002A5380">
        <w:t>the mouse</w:t>
      </w:r>
      <w:r w:rsidR="002A5380">
        <w:rPr>
          <w:rFonts w:hint="eastAsia"/>
        </w:rPr>
        <w:t xml:space="preserve"> </w:t>
      </w:r>
      <w:r w:rsidR="002A5380">
        <w:t>embryonic fibroblast cell line NIH 3T3 were</w:t>
      </w:r>
      <w:bookmarkEnd w:id="24"/>
      <w:bookmarkEnd w:id="25"/>
      <w:r w:rsidR="002A5380">
        <w:t xml:space="preserve"> cultured </w:t>
      </w:r>
      <w:r w:rsidR="000D24EA">
        <w:t xml:space="preserve">in </w:t>
      </w:r>
      <w:r w:rsidR="00A6775F">
        <w:t>Dulbecco’s</w:t>
      </w:r>
      <w:r w:rsidR="00A6775F">
        <w:rPr>
          <w:rFonts w:hint="eastAsia"/>
        </w:rPr>
        <w:t xml:space="preserve"> </w:t>
      </w:r>
      <w:r w:rsidR="00A6775F">
        <w:t>Modified Eagle Medium (DMEM)</w:t>
      </w:r>
      <w:r w:rsidR="002A5380">
        <w:t xml:space="preserve"> containing</w:t>
      </w:r>
      <w:r>
        <w:t xml:space="preserve"> 10% fetal bovine serum (Atlanta Biologicals, Lawrenceville,</w:t>
      </w:r>
      <w:r w:rsidR="007468DA">
        <w:t xml:space="preserve"> GA, USA) and 1% penicillin-streptomycin (</w:t>
      </w:r>
      <w:proofErr w:type="spellStart"/>
      <w:r w:rsidR="007468DA">
        <w:t>Gibco</w:t>
      </w:r>
      <w:proofErr w:type="spellEnd"/>
      <w:r w:rsidR="007468DA">
        <w:t xml:space="preserve"> BRL, Grand Island,</w:t>
      </w:r>
      <w:r w:rsidR="007468DA">
        <w:rPr>
          <w:rFonts w:hint="eastAsia"/>
        </w:rPr>
        <w:t xml:space="preserve"> </w:t>
      </w:r>
      <w:r w:rsidR="007468DA">
        <w:t xml:space="preserve">NY, USA) </w:t>
      </w:r>
      <w:r w:rsidR="00E53501">
        <w:t>in</w:t>
      </w:r>
      <w:r w:rsidR="007468DA">
        <w:t xml:space="preserve"> a humid atmosphere (37 ℃,</w:t>
      </w:r>
      <w:r w:rsidR="000D24EA">
        <w:t xml:space="preserve"> </w:t>
      </w:r>
      <w:r w:rsidR="00542D00">
        <w:t>21</w:t>
      </w:r>
      <w:r w:rsidR="000D24EA">
        <w:t>% O</w:t>
      </w:r>
      <w:r w:rsidR="000D24EA" w:rsidRPr="007468DA">
        <w:rPr>
          <w:vertAlign w:val="subscript"/>
        </w:rPr>
        <w:t>2</w:t>
      </w:r>
      <w:r w:rsidR="000D24EA">
        <w:t>,</w:t>
      </w:r>
      <w:r w:rsidR="007468DA">
        <w:t xml:space="preserve"> 5% CO</w:t>
      </w:r>
      <w:r w:rsidR="007468DA" w:rsidRPr="007468DA">
        <w:rPr>
          <w:vertAlign w:val="subscript"/>
        </w:rPr>
        <w:t>2</w:t>
      </w:r>
      <w:r w:rsidR="007468DA">
        <w:t>).</w:t>
      </w:r>
      <w:r w:rsidR="002A5380">
        <w:t xml:space="preserve"> For imitating tumor hypoxia environment, the cells were</w:t>
      </w:r>
      <w:r w:rsidR="000D24EA">
        <w:t xml:space="preserve"> also</w:t>
      </w:r>
      <w:r w:rsidR="002A5380">
        <w:t xml:space="preserve"> cultured in </w:t>
      </w:r>
      <w:r w:rsidR="000D24EA">
        <w:t>abovementioned medium but placed in a</w:t>
      </w:r>
      <w:r w:rsidR="00F51FFD">
        <w:t>n</w:t>
      </w:r>
      <w:r w:rsidR="000D24EA">
        <w:t xml:space="preserve"> </w:t>
      </w:r>
      <w:r w:rsidR="002A5380">
        <w:t>anaerobic incubator wit</w:t>
      </w:r>
      <w:r w:rsidR="000D24EA">
        <w:t>h 2.5% O</w:t>
      </w:r>
      <w:r w:rsidR="000D24EA" w:rsidRPr="007468DA">
        <w:rPr>
          <w:vertAlign w:val="subscript"/>
        </w:rPr>
        <w:t>2</w:t>
      </w:r>
      <w:r w:rsidR="00A47B38">
        <w:t xml:space="preserve"> when co-incubated with the nanosystems</w:t>
      </w:r>
      <w:r w:rsidR="000D24EA">
        <w:t>.</w:t>
      </w:r>
      <w:r w:rsidR="00542D00" w:rsidRPr="00542D00">
        <w:t xml:space="preserve"> </w:t>
      </w:r>
      <w:r w:rsidR="00542D00">
        <w:t xml:space="preserve">In the following </w:t>
      </w:r>
      <w:r w:rsidR="00542D00" w:rsidRPr="000D24EA">
        <w:rPr>
          <w:i/>
        </w:rPr>
        <w:t>in vitro</w:t>
      </w:r>
      <w:r w:rsidR="00542D00">
        <w:t xml:space="preserve"> assays, the adoptive cell densities were </w:t>
      </w:r>
      <w:r w:rsidR="00542D00" w:rsidRPr="000D24EA">
        <w:t>1×10</w:t>
      </w:r>
      <w:r w:rsidR="00542D00" w:rsidRPr="000D24EA">
        <w:rPr>
          <w:vertAlign w:val="superscript"/>
        </w:rPr>
        <w:t>4</w:t>
      </w:r>
      <w:r w:rsidR="00542D00">
        <w:t xml:space="preserve"> (96-well plate), </w:t>
      </w:r>
      <w:r w:rsidR="00542D00" w:rsidRPr="000D24EA">
        <w:t>1×10</w:t>
      </w:r>
      <w:r w:rsidR="00542D00">
        <w:rPr>
          <w:vertAlign w:val="superscript"/>
        </w:rPr>
        <w:t>5</w:t>
      </w:r>
      <w:r w:rsidR="00542D00">
        <w:t xml:space="preserve"> (24-well plate, 20 mm confocal laser dish) and 2</w:t>
      </w:r>
      <w:r w:rsidR="00542D00" w:rsidRPr="000D24EA">
        <w:t>×10</w:t>
      </w:r>
      <w:r w:rsidR="00542D00">
        <w:rPr>
          <w:vertAlign w:val="superscript"/>
        </w:rPr>
        <w:t>5</w:t>
      </w:r>
      <w:r w:rsidR="00542D00">
        <w:t xml:space="preserve"> (6-well plate)</w:t>
      </w:r>
      <w:r w:rsidR="007955A8" w:rsidRPr="007955A8">
        <w:t xml:space="preserve"> </w:t>
      </w:r>
      <w:r w:rsidR="007955A8">
        <w:t>per well/dish</w:t>
      </w:r>
      <w:r w:rsidR="00542D00">
        <w:t>,</w:t>
      </w:r>
      <w:r w:rsidR="00542D00" w:rsidRPr="003C3C2B">
        <w:t xml:space="preserve"> </w:t>
      </w:r>
      <w:r w:rsidR="00542D00">
        <w:t>respectively.</w:t>
      </w:r>
    </w:p>
    <w:p w:rsidR="000D24EA" w:rsidRPr="006161B3" w:rsidRDefault="00E53501" w:rsidP="00A47B38">
      <w:pPr>
        <w:ind w:firstLineChars="200" w:firstLine="482"/>
        <w:rPr>
          <w:rStyle w:val="2Char"/>
          <w:rFonts w:cstheme="minorBidi"/>
          <w:b w:val="0"/>
          <w:bCs w:val="0"/>
          <w:szCs w:val="22"/>
        </w:rPr>
      </w:pPr>
      <w:bookmarkStart w:id="26" w:name="_Toc71733887"/>
      <w:r>
        <w:rPr>
          <w:rStyle w:val="2Char"/>
        </w:rPr>
        <w:t xml:space="preserve">Material concentration </w:t>
      </w:r>
      <w:r w:rsidR="000D24EA">
        <w:rPr>
          <w:rStyle w:val="2Char"/>
        </w:rPr>
        <w:t>and</w:t>
      </w:r>
      <w:r w:rsidRPr="00E53501">
        <w:rPr>
          <w:rStyle w:val="2Char"/>
        </w:rPr>
        <w:t xml:space="preserve"> </w:t>
      </w:r>
      <w:r>
        <w:rPr>
          <w:rStyle w:val="2Char"/>
        </w:rPr>
        <w:t>laser condition</w:t>
      </w:r>
      <w:bookmarkEnd w:id="26"/>
      <w:r w:rsidR="000D24EA" w:rsidRPr="001E5311">
        <w:t>:</w:t>
      </w:r>
      <w:r w:rsidR="000D24EA">
        <w:rPr>
          <w:b/>
        </w:rPr>
        <w:t xml:space="preserve"> </w:t>
      </w:r>
      <w:r w:rsidR="00542D00">
        <w:t xml:space="preserve">The </w:t>
      </w:r>
      <w:r w:rsidR="00EA6FB3">
        <w:t xml:space="preserve">applied samples in all </w:t>
      </w:r>
      <w:r w:rsidR="00EA6FB3" w:rsidRPr="00EA6FB3">
        <w:rPr>
          <w:i/>
        </w:rPr>
        <w:t>in vitro</w:t>
      </w:r>
      <w:r w:rsidR="00EA6FB3">
        <w:t xml:space="preserve"> assays were </w:t>
      </w:r>
      <w:r w:rsidR="00542D00">
        <w:t xml:space="preserve">measured by Ce6 </w:t>
      </w:r>
      <w:r w:rsidR="00EA6FB3">
        <w:t>concentration</w:t>
      </w:r>
      <w:r w:rsidR="00735F83">
        <w:t>. Different samples</w:t>
      </w:r>
      <w:r w:rsidR="006161B3">
        <w:t xml:space="preserve"> (at an equivalent dosage of 1 μM Ce6)</w:t>
      </w:r>
      <w:r>
        <w:t xml:space="preserve"> were</w:t>
      </w:r>
      <w:r w:rsidR="00735F83">
        <w:t xml:space="preserve"> co-</w:t>
      </w:r>
      <w:r w:rsidR="00812F50">
        <w:t xml:space="preserve">incubated with the cells for 4 h </w:t>
      </w:r>
      <w:r w:rsidR="007955A8">
        <w:t>if not special</w:t>
      </w:r>
      <w:r>
        <w:t>ly</w:t>
      </w:r>
      <w:r w:rsidR="007955A8">
        <w:t xml:space="preserve"> mentioned</w:t>
      </w:r>
      <w:r w:rsidR="00EA6FB3">
        <w:t xml:space="preserve">. </w:t>
      </w:r>
      <w:r w:rsidR="00812F50">
        <w:t xml:space="preserve">The 670 nm laser with power </w:t>
      </w:r>
      <w:r w:rsidR="00B11F15">
        <w:t>int</w:t>
      </w:r>
      <w:r w:rsidR="00812F50">
        <w:t>ensity of 50 mW·cm</w:t>
      </w:r>
      <w:r w:rsidR="00812F50" w:rsidRPr="003C3C2B">
        <w:rPr>
          <w:vertAlign w:val="superscript"/>
        </w:rPr>
        <w:t>-2</w:t>
      </w:r>
      <w:r w:rsidR="00812F50">
        <w:t xml:space="preserve"> was utilized as PDT exciting light in the </w:t>
      </w:r>
      <w:r w:rsidR="00812F50" w:rsidRPr="00542D00">
        <w:rPr>
          <w:i/>
        </w:rPr>
        <w:t>in vitro</w:t>
      </w:r>
      <w:r w:rsidR="00812F50">
        <w:t xml:space="preserve"> assays. The cells were exposed to the laser for 5 min and then</w:t>
      </w:r>
      <w:r w:rsidR="00812F50" w:rsidRPr="00542D00">
        <w:t xml:space="preserve"> </w:t>
      </w:r>
      <w:r w:rsidR="00812F50">
        <w:t>examined after another 24 h of incubation. To analyze the PDT effects in hypoxic environment, the cells were coated with an oil layer when exposed to laser irradiation.</w:t>
      </w:r>
    </w:p>
    <w:p w:rsidR="00061212" w:rsidRDefault="00387437" w:rsidP="00A71375">
      <w:pPr>
        <w:ind w:firstLineChars="200" w:firstLine="482"/>
      </w:pPr>
      <w:bookmarkStart w:id="27" w:name="_Toc71733888"/>
      <w:r w:rsidRPr="001B43C9">
        <w:rPr>
          <w:rStyle w:val="2Char"/>
          <w:i/>
        </w:rPr>
        <w:t>In vitro</w:t>
      </w:r>
      <w:r w:rsidRPr="001B43C9">
        <w:rPr>
          <w:rStyle w:val="2Char"/>
        </w:rPr>
        <w:t xml:space="preserve"> cytotoxicity assay</w:t>
      </w:r>
      <w:bookmarkEnd w:id="27"/>
      <w:r w:rsidR="001E5311" w:rsidRPr="001E5311">
        <w:t>:</w:t>
      </w:r>
      <w:r w:rsidR="001E5311">
        <w:rPr>
          <w:b/>
          <w:sz w:val="28"/>
        </w:rPr>
        <w:t xml:space="preserve"> </w:t>
      </w:r>
      <w:r w:rsidR="00EA6FB3">
        <w:t>T</w:t>
      </w:r>
      <w:r>
        <w:t>he cytotoxicity</w:t>
      </w:r>
      <w:r>
        <w:rPr>
          <w:rFonts w:hint="eastAsia"/>
        </w:rPr>
        <w:t xml:space="preserve"> </w:t>
      </w:r>
      <w:r w:rsidR="00944852">
        <w:t xml:space="preserve">of </w:t>
      </w:r>
      <w:r w:rsidR="00EA6FB3">
        <w:t>BCFe@SRF</w:t>
      </w:r>
      <w:r w:rsidR="00944852">
        <w:t xml:space="preserve"> in NIH 3T3 cell line</w:t>
      </w:r>
      <w:r w:rsidR="00EA6FB3">
        <w:t xml:space="preserve"> was evaluated</w:t>
      </w:r>
      <w:r w:rsidR="002C5ADD">
        <w:t xml:space="preserve"> using </w:t>
      </w:r>
      <w:r w:rsidR="002C5ADD" w:rsidRPr="00F40D39">
        <w:rPr>
          <w:rFonts w:eastAsia="MS Mincho" w:cs="Times New Roman"/>
          <w:kern w:val="0"/>
          <w:szCs w:val="24"/>
          <w:lang w:val="de-DE" w:eastAsia="ja-JP"/>
        </w:rPr>
        <w:t>Cell Counting</w:t>
      </w:r>
      <w:r w:rsidR="002C5ADD" w:rsidRPr="00F40D39">
        <w:rPr>
          <w:rFonts w:eastAsia="MS Mincho" w:cs="Times New Roman" w:hint="eastAsia"/>
          <w:kern w:val="0"/>
          <w:szCs w:val="24"/>
          <w:lang w:val="de-DE" w:eastAsia="ja-JP"/>
        </w:rPr>
        <w:t xml:space="preserve"> </w:t>
      </w:r>
      <w:r w:rsidR="002C5ADD" w:rsidRPr="00F40D39">
        <w:rPr>
          <w:rFonts w:eastAsia="MS Mincho" w:cs="Times New Roman"/>
          <w:kern w:val="0"/>
          <w:szCs w:val="24"/>
          <w:lang w:val="de-DE" w:eastAsia="ja-JP"/>
        </w:rPr>
        <w:t>Kit-8</w:t>
      </w:r>
      <w:r w:rsidR="002C5ADD">
        <w:rPr>
          <w:rFonts w:eastAsia="MS Mincho" w:cs="Times New Roman"/>
          <w:kern w:val="0"/>
          <w:szCs w:val="24"/>
          <w:lang w:val="de-DE" w:eastAsia="ja-JP"/>
        </w:rPr>
        <w:t xml:space="preserve"> (</w:t>
      </w:r>
      <w:r w:rsidR="00EA6FB3">
        <w:rPr>
          <w:rFonts w:eastAsia="MS Mincho" w:cs="Times New Roman"/>
          <w:kern w:val="0"/>
          <w:szCs w:val="24"/>
          <w:lang w:val="de-DE" w:eastAsia="ja-JP"/>
        </w:rPr>
        <w:t xml:space="preserve">CCK-8, </w:t>
      </w:r>
      <w:r w:rsidR="002C5ADD" w:rsidRPr="00F40D39">
        <w:rPr>
          <w:rFonts w:eastAsia="MS Mincho" w:cs="Times New Roman"/>
          <w:kern w:val="0"/>
          <w:szCs w:val="24"/>
          <w:lang w:val="de-DE" w:eastAsia="ja-JP"/>
        </w:rPr>
        <w:t>Dojindo Laboratories</w:t>
      </w:r>
      <w:r w:rsidR="002C5ADD">
        <w:rPr>
          <w:rFonts w:eastAsia="MS Mincho" w:cs="Times New Roman"/>
          <w:kern w:val="0"/>
          <w:szCs w:val="24"/>
          <w:lang w:val="de-DE" w:eastAsia="ja-JP"/>
        </w:rPr>
        <w:t>,</w:t>
      </w:r>
      <w:r w:rsidR="002C5ADD">
        <w:rPr>
          <w:rFonts w:eastAsia="MS Mincho" w:cs="Times New Roman" w:hint="eastAsia"/>
          <w:kern w:val="0"/>
          <w:szCs w:val="24"/>
          <w:lang w:val="de-DE" w:eastAsia="ja-JP"/>
        </w:rPr>
        <w:t xml:space="preserve"> </w:t>
      </w:r>
      <w:proofErr w:type="gramStart"/>
      <w:r w:rsidR="002C5ADD" w:rsidRPr="00F40D39">
        <w:rPr>
          <w:rFonts w:eastAsia="MS Mincho" w:cs="Times New Roman"/>
          <w:kern w:val="0"/>
          <w:szCs w:val="24"/>
          <w:lang w:val="de-DE" w:eastAsia="ja-JP"/>
        </w:rPr>
        <w:t>Kumamoto</w:t>
      </w:r>
      <w:proofErr w:type="gramEnd"/>
      <w:r w:rsidR="002C5ADD" w:rsidRPr="00F40D39">
        <w:rPr>
          <w:rFonts w:eastAsia="MS Mincho" w:cs="Times New Roman"/>
          <w:kern w:val="0"/>
          <w:szCs w:val="24"/>
          <w:lang w:val="de-DE" w:eastAsia="ja-JP"/>
        </w:rPr>
        <w:t>, Japan</w:t>
      </w:r>
      <w:r w:rsidR="002C5ADD">
        <w:rPr>
          <w:rFonts w:eastAsia="MS Mincho" w:cs="Times New Roman"/>
          <w:kern w:val="0"/>
          <w:szCs w:val="24"/>
          <w:lang w:val="de-DE" w:eastAsia="ja-JP"/>
        </w:rPr>
        <w:t>)</w:t>
      </w:r>
      <w:r w:rsidR="00EA6FB3">
        <w:rPr>
          <w:rFonts w:eastAsia="MS Mincho" w:cs="Times New Roman"/>
          <w:kern w:val="0"/>
          <w:szCs w:val="24"/>
          <w:lang w:val="de-DE" w:eastAsia="ja-JP"/>
        </w:rPr>
        <w:t xml:space="preserve"> following the manufacturer's instruction</w:t>
      </w:r>
      <w:r>
        <w:t>.</w:t>
      </w:r>
      <w:r w:rsidR="00812F50">
        <w:t xml:space="preserve"> Briefly, the</w:t>
      </w:r>
      <w:r w:rsidR="002C5ADD">
        <w:t xml:space="preserve"> </w:t>
      </w:r>
      <w:r w:rsidR="00812F50">
        <w:t>c</w:t>
      </w:r>
      <w:r>
        <w:t>ells were</w:t>
      </w:r>
      <w:r>
        <w:rPr>
          <w:rFonts w:hint="eastAsia"/>
        </w:rPr>
        <w:t xml:space="preserve"> </w:t>
      </w:r>
      <w:r>
        <w:t>seeded into a 96-well plate and incubated f</w:t>
      </w:r>
      <w:r w:rsidR="00294B37">
        <w:t>or 24 h. The culture medium was</w:t>
      </w:r>
      <w:r>
        <w:t xml:space="preserve"> then replaced with</w:t>
      </w:r>
      <w:r w:rsidR="00BA697B">
        <w:t xml:space="preserve"> 100 </w:t>
      </w:r>
      <w:proofErr w:type="spellStart"/>
      <w:r w:rsidR="00BA697B">
        <w:t>μ</w:t>
      </w:r>
      <w:r w:rsidR="00445948">
        <w:t>L</w:t>
      </w:r>
      <w:proofErr w:type="spellEnd"/>
      <w:r w:rsidR="00445948">
        <w:t xml:space="preserve"> of fresh medium containing</w:t>
      </w:r>
      <w:r w:rsidR="00EE4F18" w:rsidRPr="00EE4F18">
        <w:t xml:space="preserve"> </w:t>
      </w:r>
      <w:r w:rsidR="00EE4F18">
        <w:t>serial concentration</w:t>
      </w:r>
      <w:r w:rsidR="00F50B4B">
        <w:t xml:space="preserve">s </w:t>
      </w:r>
      <w:r w:rsidR="00F50B4B">
        <w:lastRenderedPageBreak/>
        <w:t>of</w:t>
      </w:r>
      <w:r w:rsidR="00EE4F18">
        <w:t xml:space="preserve"> </w:t>
      </w:r>
      <w:r w:rsidR="00622962">
        <w:t>BCFe@SRF</w:t>
      </w:r>
      <w:r w:rsidR="00EE4F18">
        <w:t xml:space="preserve"> </w:t>
      </w:r>
      <w:r w:rsidR="00445948">
        <w:t>(</w:t>
      </w:r>
      <w:r w:rsidR="00061212">
        <w:t>Ce6 concentration</w:t>
      </w:r>
      <w:r w:rsidR="00F90F19">
        <w:t xml:space="preserve"> from 0.25 to </w:t>
      </w:r>
      <w:r w:rsidR="00061212">
        <w:t xml:space="preserve">4 </w:t>
      </w:r>
      <w:r w:rsidR="00061212">
        <w:rPr>
          <w:rFonts w:hint="eastAsia"/>
        </w:rPr>
        <w:t>µM</w:t>
      </w:r>
      <w:r w:rsidR="00445948">
        <w:t>)</w:t>
      </w:r>
      <w:r>
        <w:t>, and then the cells were incubated for another 24</w:t>
      </w:r>
      <w:r w:rsidR="00061212">
        <w:t xml:space="preserve"> h</w:t>
      </w:r>
      <w:r>
        <w:t xml:space="preserve">. </w:t>
      </w:r>
      <w:r w:rsidR="00061212" w:rsidRPr="00061212">
        <w:t xml:space="preserve">After washing with PBS thrice, 10 µL of CCK-8 solution mixed with 90 µL of culture medium was added into </w:t>
      </w:r>
      <w:r w:rsidR="00061212">
        <w:t xml:space="preserve">each well </w:t>
      </w:r>
      <w:r w:rsidR="00061212" w:rsidRPr="00061212">
        <w:t>and</w:t>
      </w:r>
      <w:r w:rsidR="00061212">
        <w:t xml:space="preserve"> the cells were further incubated</w:t>
      </w:r>
      <w:r w:rsidR="00061212" w:rsidRPr="00061212">
        <w:t xml:space="preserve"> for 30 min</w:t>
      </w:r>
      <w:r w:rsidR="00F50B4B">
        <w:t>.</w:t>
      </w:r>
      <w:r w:rsidR="00061212" w:rsidRPr="00061212">
        <w:t xml:space="preserve"> The absorbance intensity at 450 nm was measured at a </w:t>
      </w:r>
      <w:r w:rsidR="00061212">
        <w:t>Spectra Max M5 microplate reader</w:t>
      </w:r>
      <w:r w:rsidR="00061212" w:rsidRPr="00061212">
        <w:t xml:space="preserve">. The relative cell viabilities (%) were </w:t>
      </w:r>
      <w:r w:rsidR="00061212">
        <w:t>measured from five wells in parallel</w:t>
      </w:r>
      <w:r w:rsidR="00061212" w:rsidRPr="00061212">
        <w:t xml:space="preserve"> </w:t>
      </w:r>
      <w:r w:rsidR="00061212">
        <w:t>and expressed as the means ± SD, calculated from the formula</w:t>
      </w:r>
      <w:r w:rsidR="00061212" w:rsidRPr="00061212">
        <w:t xml:space="preserve"> cell viability (%) = OD (sample)/OD (control) × 100%.</w:t>
      </w:r>
      <w:r w:rsidR="00061212">
        <w:t xml:space="preserve"> </w:t>
      </w:r>
    </w:p>
    <w:p w:rsidR="00A004A8" w:rsidRPr="001E5311" w:rsidRDefault="00A55891" w:rsidP="00A71375">
      <w:pPr>
        <w:ind w:firstLineChars="200" w:firstLine="482"/>
        <w:rPr>
          <w:sz w:val="28"/>
        </w:rPr>
      </w:pPr>
      <w:bookmarkStart w:id="28" w:name="_Toc71733889"/>
      <w:r w:rsidRPr="001B43C9">
        <w:rPr>
          <w:rStyle w:val="2Char"/>
        </w:rPr>
        <w:t xml:space="preserve">Determination of cellular internalization of </w:t>
      </w:r>
      <w:r w:rsidR="00761133">
        <w:rPr>
          <w:rStyle w:val="2Char"/>
        </w:rPr>
        <w:t>BCFe@SRF</w:t>
      </w:r>
      <w:bookmarkEnd w:id="28"/>
      <w:r w:rsidR="001E5311" w:rsidRPr="001E5311">
        <w:t xml:space="preserve">: </w:t>
      </w:r>
      <w:r w:rsidR="00DC186A">
        <w:t>To evaluate the intracel</w:t>
      </w:r>
      <w:r w:rsidR="00E10C39">
        <w:t>lular localization of</w:t>
      </w:r>
      <w:r>
        <w:t xml:space="preserve"> </w:t>
      </w:r>
      <w:r w:rsidR="00761133">
        <w:t>BCFe@SRF</w:t>
      </w:r>
      <w:r w:rsidR="009A1AAA">
        <w:t xml:space="preserve"> in </w:t>
      </w:r>
      <w:r w:rsidR="000027D5">
        <w:t>h</w:t>
      </w:r>
      <w:r w:rsidR="00761133">
        <w:t>epa 1-6</w:t>
      </w:r>
      <w:r w:rsidR="009A1AAA">
        <w:t xml:space="preserve"> cell line</w:t>
      </w:r>
      <w:r>
        <w:t>,</w:t>
      </w:r>
      <w:r w:rsidR="002923D7">
        <w:t xml:space="preserve"> </w:t>
      </w:r>
      <w:r w:rsidR="00761133">
        <w:t xml:space="preserve">the </w:t>
      </w:r>
      <w:r>
        <w:t>c</w:t>
      </w:r>
      <w:r w:rsidR="00DC186A">
        <w:t xml:space="preserve">ells were seeded into 20 </w:t>
      </w:r>
      <w:r>
        <w:t xml:space="preserve">mm confocal laser dishes </w:t>
      </w:r>
      <w:r w:rsidR="00761133">
        <w:t xml:space="preserve">for 24 h and then the BCFe@SRF </w:t>
      </w:r>
      <w:r>
        <w:t>w</w:t>
      </w:r>
      <w:r w:rsidR="00E53501">
        <w:t>as</w:t>
      </w:r>
      <w:r w:rsidR="00DC186A">
        <w:rPr>
          <w:rFonts w:hint="eastAsia"/>
        </w:rPr>
        <w:t xml:space="preserve"> </w:t>
      </w:r>
      <w:r w:rsidR="005745DD">
        <w:t xml:space="preserve">applied to each dish. After </w:t>
      </w:r>
      <w:r w:rsidR="00D835DB">
        <w:t>1-4</w:t>
      </w:r>
      <w:r>
        <w:t xml:space="preserve"> h</w:t>
      </w:r>
      <w:r w:rsidR="00DC186A">
        <w:t xml:space="preserve"> of incubation with the nano</w:t>
      </w:r>
      <w:r w:rsidR="00D835DB">
        <w:t>reactor</w:t>
      </w:r>
      <w:r w:rsidR="00812F50">
        <w:t>s</w:t>
      </w:r>
      <w:r>
        <w:t>, the cells were washed with PBS</w:t>
      </w:r>
      <w:r w:rsidR="00D835DB">
        <w:t xml:space="preserve">, fixed with </w:t>
      </w:r>
      <w:r w:rsidR="00D835DB" w:rsidRPr="00D835DB">
        <w:t>paraformaldehyde (4%)</w:t>
      </w:r>
      <w:r>
        <w:t xml:space="preserve"> and then imaged using a</w:t>
      </w:r>
      <w:r w:rsidR="005745DD">
        <w:rPr>
          <w:rFonts w:hint="eastAsia"/>
        </w:rPr>
        <w:t xml:space="preserve"> </w:t>
      </w:r>
      <w:r>
        <w:t>confocal laser scanning microscope (CLSM; Zeiss LSM780).</w:t>
      </w:r>
      <w:r w:rsidR="00D835DB">
        <w:t xml:space="preserve"> To confirm the</w:t>
      </w:r>
      <w:r w:rsidR="00B96356">
        <w:t xml:space="preserve"> intracellular</w:t>
      </w:r>
      <w:r w:rsidR="00F50B4B">
        <w:t xml:space="preserve"> Ce6 fluorescence</w:t>
      </w:r>
      <w:r w:rsidR="00D835DB">
        <w:t xml:space="preserve"> recovery in </w:t>
      </w:r>
      <w:r w:rsidR="00B96356">
        <w:t>hypoxia condition</w:t>
      </w:r>
      <w:r w:rsidR="00D835DB">
        <w:t xml:space="preserve">, </w:t>
      </w:r>
      <w:r w:rsidR="00B96356">
        <w:t>the cells were incubated with</w:t>
      </w:r>
      <w:r w:rsidR="00E53501">
        <w:t xml:space="preserve"> the</w:t>
      </w:r>
      <w:r w:rsidR="00B96356">
        <w:t xml:space="preserve"> same concentration of BCFe@SRF in normoxic or hypoxic environment</w:t>
      </w:r>
      <w:r w:rsidR="00F50B4B">
        <w:t xml:space="preserve"> for 4 h and then also examined by CLSM</w:t>
      </w:r>
      <w:r w:rsidR="00B96356">
        <w:t>.</w:t>
      </w:r>
    </w:p>
    <w:p w:rsidR="000F5D88" w:rsidRDefault="00605EE8" w:rsidP="00A71375">
      <w:pPr>
        <w:ind w:firstLineChars="200" w:firstLine="482"/>
      </w:pPr>
      <w:bookmarkStart w:id="29" w:name="_Toc71733890"/>
      <w:r w:rsidRPr="001B43C9">
        <w:rPr>
          <w:rStyle w:val="2Char"/>
          <w:i/>
        </w:rPr>
        <w:t>In vitro</w:t>
      </w:r>
      <w:r w:rsidRPr="001B43C9">
        <w:rPr>
          <w:rStyle w:val="2Char"/>
        </w:rPr>
        <w:t xml:space="preserve"> </w:t>
      </w:r>
      <w:r w:rsidR="00B96356">
        <w:rPr>
          <w:rStyle w:val="2Char"/>
        </w:rPr>
        <w:t>synergistic anticancer effect analysis</w:t>
      </w:r>
      <w:bookmarkEnd w:id="29"/>
      <w:r w:rsidR="001E5311" w:rsidRPr="001E5311">
        <w:t>:</w:t>
      </w:r>
      <w:r w:rsidR="001E5311">
        <w:rPr>
          <w:b/>
          <w:sz w:val="28"/>
        </w:rPr>
        <w:t xml:space="preserve"> </w:t>
      </w:r>
      <w:r w:rsidR="006E5765">
        <w:t xml:space="preserve">The CCK-8 viability assay was </w:t>
      </w:r>
      <w:r w:rsidR="00F90F19">
        <w:t xml:space="preserve">first </w:t>
      </w:r>
      <w:r w:rsidR="006E5765">
        <w:t>performed</w:t>
      </w:r>
      <w:r w:rsidR="00F90F19">
        <w:t xml:space="preserve"> to investigate the PDT effects of BC</w:t>
      </w:r>
      <w:r w:rsidR="00F90F19" w:rsidRPr="00F90F19">
        <w:t xml:space="preserve"> </w:t>
      </w:r>
      <w:r w:rsidR="00F90F19">
        <w:t xml:space="preserve">in </w:t>
      </w:r>
      <w:r w:rsidR="000027D5">
        <w:t>h</w:t>
      </w:r>
      <w:r w:rsidR="00F90F19">
        <w:t xml:space="preserve">epa 1-6 cell line. The cells in 96-well plates were incubated with various amounts of BC (Ce6 concentration from 0 to 4 </w:t>
      </w:r>
      <w:r w:rsidR="00F90F19">
        <w:rPr>
          <w:rFonts w:hint="eastAsia"/>
        </w:rPr>
        <w:t>µM</w:t>
      </w:r>
      <w:r w:rsidR="00F90F19">
        <w:t xml:space="preserve">) </w:t>
      </w:r>
      <w:r w:rsidR="000F5D88">
        <w:t>for 4 h and then washed with PBS buffer to remove the free nanoparticles. Afterwards, the cells were cultured in fresh medium</w:t>
      </w:r>
      <w:r w:rsidR="000F5D88">
        <w:rPr>
          <w:rFonts w:hint="eastAsia"/>
        </w:rPr>
        <w:t xml:space="preserve"> </w:t>
      </w:r>
      <w:r w:rsidR="000F5D88">
        <w:t>and exposed to laser irradiation for 5 min. After another 24 h of incubation, the cell viability was tested by CCK-8</w:t>
      </w:r>
      <w:r w:rsidR="000F5D88">
        <w:rPr>
          <w:rFonts w:hint="eastAsia"/>
        </w:rPr>
        <w:t xml:space="preserve"> </w:t>
      </w:r>
      <w:r w:rsidR="000F5D88">
        <w:t>assay adopting the same procedures as described</w:t>
      </w:r>
      <w:r w:rsidR="000F5D88">
        <w:rPr>
          <w:rFonts w:hint="eastAsia"/>
        </w:rPr>
        <w:t xml:space="preserve"> </w:t>
      </w:r>
      <w:r w:rsidR="000F5D88">
        <w:t xml:space="preserve">above. </w:t>
      </w:r>
      <w:r w:rsidR="00812F50">
        <w:t>After</w:t>
      </w:r>
      <w:r w:rsidR="00950F35">
        <w:t xml:space="preserve"> evaluating the BC mediated PDT effects and</w:t>
      </w:r>
      <w:r w:rsidR="00812F50">
        <w:t xml:space="preserve"> selecting the reference </w:t>
      </w:r>
      <w:r w:rsidR="00950F35">
        <w:t xml:space="preserve">value of applied samples measured by Ce6 concentration, </w:t>
      </w:r>
      <w:r w:rsidR="000F5D88">
        <w:t>CCK-8 assay was performed to</w:t>
      </w:r>
      <w:r w:rsidR="000F5D88" w:rsidRPr="000F5D88">
        <w:t xml:space="preserve"> </w:t>
      </w:r>
      <w:r w:rsidR="000F5D88">
        <w:t xml:space="preserve">quantitatively evaluate the BCFe@SRF mediated synergistic anticancer effects in normoxic or hypoxic </w:t>
      </w:r>
      <w:r w:rsidR="00950F35">
        <w:t>conditions</w:t>
      </w:r>
      <w:r w:rsidR="000F5D88">
        <w:t xml:space="preserve">, using the same procedures as indicated above. </w:t>
      </w:r>
    </w:p>
    <w:p w:rsidR="00336063" w:rsidRDefault="0032640C" w:rsidP="00A71375">
      <w:pPr>
        <w:ind w:firstLineChars="200" w:firstLine="480"/>
      </w:pPr>
      <w:r>
        <w:t xml:space="preserve">For qualitative analysis, the </w:t>
      </w:r>
      <w:r w:rsidRPr="0032640C">
        <w:rPr>
          <w:i/>
        </w:rPr>
        <w:t>in vitro</w:t>
      </w:r>
      <w:r>
        <w:t xml:space="preserve"> </w:t>
      </w:r>
      <w:r w:rsidR="00A71375">
        <w:t>syne</w:t>
      </w:r>
      <w:r w:rsidR="00950F35">
        <w:t>rgistic anticancer effect of BCFe@SRF</w:t>
      </w:r>
      <w:r w:rsidR="00A71375">
        <w:t xml:space="preserve"> was reconfirmed</w:t>
      </w:r>
      <w:r>
        <w:t xml:space="preserve"> by live/dead staining and apoptosis assay.</w:t>
      </w:r>
      <w:r w:rsidR="00A47B38">
        <w:fldChar w:fldCharType="begin">
          <w:fldData xml:space="preserve">PEVuZE5vdGU+PENpdGU+PEF1dGhvcj5MaW48L0F1dGhvcj48WWVhcj4yMDE4PC9ZZWFyPjxSZWNO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</w:fldData>
        </w:fldChar>
      </w:r>
      <w:r w:rsidR="00282225">
        <w:instrText xml:space="preserve"> ADDIN EN.CITE </w:instrText>
      </w:r>
      <w:r w:rsidR="00282225">
        <w:fldChar w:fldCharType="begin">
          <w:fldData xml:space="preserve">PEVuZE5vdGU+PENpdGU+PEF1dGhvcj5MaW48L0F1dGhvcj48WWVhcj4yMDE4PC9ZZWFyPjxSZWNO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</w:fldData>
        </w:fldChar>
      </w:r>
      <w:r w:rsidR="00282225">
        <w:instrText xml:space="preserve"> ADDIN EN.CITE.DATA </w:instrText>
      </w:r>
      <w:r w:rsidR="00282225">
        <w:fldChar w:fldCharType="end"/>
      </w:r>
      <w:r w:rsidR="00A47B38">
        <w:fldChar w:fldCharType="separate"/>
      </w:r>
      <w:r w:rsidR="00282225">
        <w:rPr>
          <w:noProof/>
        </w:rPr>
        <w:t>[5, 6]</w:t>
      </w:r>
      <w:r w:rsidR="00A47B38">
        <w:fldChar w:fldCharType="end"/>
      </w:r>
      <w:r w:rsidR="00A71375">
        <w:t xml:space="preserve"> The</w:t>
      </w:r>
      <w:r w:rsidR="00452F87">
        <w:t xml:space="preserve"> method of</w:t>
      </w:r>
      <w:r w:rsidR="00A71375">
        <w:t xml:space="preserve"> cell </w:t>
      </w:r>
      <w:r w:rsidR="00452F87">
        <w:t xml:space="preserve">treatment </w:t>
      </w:r>
      <w:r w:rsidR="00A71375">
        <w:t>w</w:t>
      </w:r>
      <w:r w:rsidR="00452F87">
        <w:t>as the same as described above</w:t>
      </w:r>
      <w:r w:rsidR="00A71375">
        <w:t>.</w:t>
      </w:r>
      <w:r w:rsidR="00452F87">
        <w:t xml:space="preserve"> After 24 h of</w:t>
      </w:r>
      <w:r w:rsidR="00950F35">
        <w:t xml:space="preserve"> the indicated</w:t>
      </w:r>
      <w:r w:rsidR="00452F87">
        <w:t xml:space="preserve"> treatment procedures,</w:t>
      </w:r>
      <w:r>
        <w:t xml:space="preserve"> </w:t>
      </w:r>
      <w:r w:rsidR="00562742">
        <w:t>in</w:t>
      </w:r>
      <w:r>
        <w:t xml:space="preserve"> live/dead</w:t>
      </w:r>
      <w:r>
        <w:rPr>
          <w:rFonts w:hint="eastAsia"/>
        </w:rPr>
        <w:t xml:space="preserve"> </w:t>
      </w:r>
      <w:r>
        <w:t>staining</w:t>
      </w:r>
      <w:r w:rsidR="00A71375">
        <w:t xml:space="preserve"> assay</w:t>
      </w:r>
      <w:r>
        <w:t>, the cells</w:t>
      </w:r>
      <w:r w:rsidR="00A71375">
        <w:t xml:space="preserve"> seeded on 96-well plate</w:t>
      </w:r>
      <w:r>
        <w:t xml:space="preserve"> were stained </w:t>
      </w:r>
      <w:r w:rsidR="00F86D1F">
        <w:t xml:space="preserve">using </w:t>
      </w:r>
      <w:r w:rsidR="00F86D1F" w:rsidRPr="00F40D39">
        <w:rPr>
          <w:rFonts w:eastAsia="MS Mincho" w:cs="Times New Roman"/>
          <w:kern w:val="0"/>
          <w:szCs w:val="24"/>
          <w:lang w:val="de-DE" w:eastAsia="ja-JP"/>
        </w:rPr>
        <w:t>LIVE/DEAD Viability/Cytotoxicity Kit</w:t>
      </w:r>
      <w:r w:rsidR="00F86D1F">
        <w:rPr>
          <w:rFonts w:eastAsia="MS Mincho" w:cs="Times New Roman"/>
          <w:kern w:val="0"/>
          <w:szCs w:val="24"/>
          <w:lang w:val="de-DE" w:eastAsia="ja-JP"/>
        </w:rPr>
        <w:t xml:space="preserve"> (Invitrogen, </w:t>
      </w:r>
      <w:r w:rsidR="00F86D1F" w:rsidRPr="00F40D39">
        <w:rPr>
          <w:rFonts w:eastAsia="MS Mincho" w:cs="Times New Roman"/>
          <w:kern w:val="0"/>
          <w:szCs w:val="24"/>
          <w:lang w:val="de-DE" w:eastAsia="ja-JP"/>
        </w:rPr>
        <w:t>Eugene, OR, USA)</w:t>
      </w:r>
      <w:r w:rsidR="00AF470A">
        <w:rPr>
          <w:rFonts w:eastAsia="MS Mincho" w:cs="Times New Roman"/>
          <w:kern w:val="0"/>
          <w:szCs w:val="24"/>
          <w:lang w:val="de-DE" w:eastAsia="ja-JP"/>
        </w:rPr>
        <w:t>)</w:t>
      </w:r>
      <w:r w:rsidR="00AF470A">
        <w:rPr>
          <w:szCs w:val="24"/>
        </w:rPr>
        <w:t>,</w:t>
      </w:r>
      <w:r w:rsidR="00C86665">
        <w:rPr>
          <w:szCs w:val="24"/>
        </w:rPr>
        <w:t xml:space="preserve"> and</w:t>
      </w:r>
      <w:r w:rsidR="00562742">
        <w:rPr>
          <w:szCs w:val="24"/>
        </w:rPr>
        <w:t xml:space="preserve"> </w:t>
      </w:r>
      <w:proofErr w:type="spellStart"/>
      <w:r w:rsidR="00562742">
        <w:rPr>
          <w:szCs w:val="24"/>
        </w:rPr>
        <w:t>whereafter</w:t>
      </w:r>
      <w:proofErr w:type="spellEnd"/>
      <w:r>
        <w:t xml:space="preserve"> </w:t>
      </w:r>
      <w:r w:rsidR="00AF470A">
        <w:t>the cells were</w:t>
      </w:r>
      <w:r>
        <w:t xml:space="preserve"> observed </w:t>
      </w:r>
      <w:r w:rsidR="00A71375">
        <w:t>using</w:t>
      </w:r>
      <w:r>
        <w:t xml:space="preserve"> a fluorescence microscope (Zeiss </w:t>
      </w:r>
      <w:proofErr w:type="spellStart"/>
      <w:r>
        <w:t>Axio</w:t>
      </w:r>
      <w:proofErr w:type="spellEnd"/>
      <w:r>
        <w:t xml:space="preserve"> Vert.A1). For apoptosis ass</w:t>
      </w:r>
      <w:r w:rsidR="000A50FA">
        <w:t>ay, the</w:t>
      </w:r>
      <w:r w:rsidR="00C86665">
        <w:t xml:space="preserve"> treated</w:t>
      </w:r>
      <w:r w:rsidR="000A50FA">
        <w:t xml:space="preserve"> cells</w:t>
      </w:r>
      <w:r w:rsidR="00452F87">
        <w:t xml:space="preserve"> seeded on 24-well plate</w:t>
      </w:r>
      <w:r w:rsidR="000A50FA">
        <w:t xml:space="preserve"> were stained </w:t>
      </w:r>
      <w:r w:rsidR="00F86D1F">
        <w:t xml:space="preserve">using </w:t>
      </w:r>
      <w:r w:rsidR="00F86D1F">
        <w:rPr>
          <w:rFonts w:eastAsia="MS Mincho" w:cs="Times New Roman"/>
          <w:kern w:val="0"/>
          <w:szCs w:val="24"/>
          <w:lang w:val="de-DE" w:eastAsia="ja-JP"/>
        </w:rPr>
        <w:t>a</w:t>
      </w:r>
      <w:r w:rsidR="00F86D1F" w:rsidRPr="00F40D39">
        <w:rPr>
          <w:rFonts w:eastAsia="MS Mincho" w:cs="Times New Roman"/>
          <w:kern w:val="0"/>
          <w:szCs w:val="24"/>
          <w:lang w:val="de-DE" w:eastAsia="ja-JP"/>
        </w:rPr>
        <w:t>nnex</w:t>
      </w:r>
      <w:r w:rsidR="00452F87">
        <w:rPr>
          <w:rFonts w:eastAsia="MS Mincho" w:cs="Times New Roman"/>
          <w:kern w:val="0"/>
          <w:szCs w:val="24"/>
          <w:lang w:val="de-DE" w:eastAsia="ja-JP"/>
        </w:rPr>
        <w:t>in V-</w:t>
      </w:r>
      <w:r w:rsidR="000D2B52">
        <w:rPr>
          <w:rFonts w:eastAsia="MS Mincho" w:cs="Times New Roman"/>
          <w:kern w:val="0"/>
          <w:szCs w:val="24"/>
          <w:lang w:val="de-DE" w:eastAsia="ja-JP"/>
        </w:rPr>
        <w:t>allophycocyanin (</w:t>
      </w:r>
      <w:r w:rsidR="00452F87">
        <w:rPr>
          <w:rFonts w:eastAsia="MS Mincho" w:cs="Times New Roman"/>
          <w:kern w:val="0"/>
          <w:szCs w:val="24"/>
          <w:lang w:val="de-DE" w:eastAsia="ja-JP"/>
        </w:rPr>
        <w:t>APC</w:t>
      </w:r>
      <w:r w:rsidR="000D2B52">
        <w:rPr>
          <w:rFonts w:eastAsia="MS Mincho" w:cs="Times New Roman"/>
          <w:kern w:val="0"/>
          <w:szCs w:val="24"/>
          <w:lang w:val="de-DE" w:eastAsia="ja-JP"/>
        </w:rPr>
        <w:t>)</w:t>
      </w:r>
      <w:r w:rsidR="00F86D1F" w:rsidRPr="00F40D39">
        <w:rPr>
          <w:rFonts w:eastAsia="MS Mincho" w:cs="Times New Roman"/>
          <w:kern w:val="0"/>
          <w:szCs w:val="24"/>
          <w:lang w:val="de-DE" w:eastAsia="ja-JP"/>
        </w:rPr>
        <w:t>/propidium iodide (PI) apoptosis detection kit</w:t>
      </w:r>
      <w:r w:rsidR="00F86D1F">
        <w:rPr>
          <w:rFonts w:eastAsia="MS Mincho" w:cs="Times New Roman"/>
          <w:kern w:val="0"/>
          <w:szCs w:val="24"/>
          <w:lang w:val="de-DE" w:eastAsia="ja-JP"/>
        </w:rPr>
        <w:t xml:space="preserve"> </w:t>
      </w:r>
      <w:r w:rsidR="00F86D1F">
        <w:rPr>
          <w:rFonts w:eastAsia="MS Mincho" w:cs="Times New Roman"/>
          <w:kern w:val="0"/>
          <w:szCs w:val="24"/>
          <w:lang w:val="de-DE" w:eastAsia="ja-JP"/>
        </w:rPr>
        <w:lastRenderedPageBreak/>
        <w:t>(</w:t>
      </w:r>
      <w:r w:rsidR="00452F87">
        <w:rPr>
          <w:rFonts w:eastAsia="MS Mincho" w:cs="Times New Roman"/>
          <w:kern w:val="0"/>
          <w:szCs w:val="24"/>
          <w:lang w:val="de-DE" w:eastAsia="ja-JP"/>
        </w:rPr>
        <w:t>KeyGEM Biotech Co.</w:t>
      </w:r>
      <w:r w:rsidR="0032123E">
        <w:rPr>
          <w:rFonts w:eastAsia="MS Mincho" w:cs="Times New Roman"/>
          <w:kern w:val="0"/>
          <w:szCs w:val="24"/>
          <w:lang w:val="de-DE" w:eastAsia="ja-JP"/>
        </w:rPr>
        <w:t>,</w:t>
      </w:r>
      <w:r w:rsidR="00452F87">
        <w:rPr>
          <w:rFonts w:eastAsia="MS Mincho" w:cs="Times New Roman"/>
          <w:kern w:val="0"/>
          <w:szCs w:val="24"/>
          <w:lang w:val="de-DE" w:eastAsia="ja-JP"/>
        </w:rPr>
        <w:t xml:space="preserve"> Ltd.</w:t>
      </w:r>
      <w:r w:rsidR="00F86D1F">
        <w:rPr>
          <w:rFonts w:eastAsia="MS Mincho" w:cs="Times New Roman"/>
          <w:kern w:val="0"/>
          <w:szCs w:val="24"/>
          <w:lang w:val="de-DE" w:eastAsia="ja-JP"/>
        </w:rPr>
        <w:t>,</w:t>
      </w:r>
      <w:r w:rsidR="00F86D1F">
        <w:rPr>
          <w:rFonts w:eastAsia="MS Mincho" w:cs="Times New Roman" w:hint="eastAsia"/>
          <w:kern w:val="0"/>
          <w:szCs w:val="24"/>
          <w:lang w:val="de-DE" w:eastAsia="ja-JP"/>
        </w:rPr>
        <w:t xml:space="preserve"> </w:t>
      </w:r>
      <w:r w:rsidR="00452F87">
        <w:rPr>
          <w:rFonts w:eastAsia="MS Mincho" w:cs="Times New Roman"/>
          <w:kern w:val="0"/>
          <w:szCs w:val="24"/>
          <w:lang w:val="de-DE" w:eastAsia="ja-JP"/>
        </w:rPr>
        <w:t>Jiangsu, China)</w:t>
      </w:r>
      <w:r>
        <w:t xml:space="preserve"> and</w:t>
      </w:r>
      <w:r w:rsidR="00452F87">
        <w:t xml:space="preserve"> finally</w:t>
      </w:r>
      <w:r w:rsidR="000A50FA">
        <w:t xml:space="preserve"> detected by flow cytometry</w:t>
      </w:r>
      <w:r w:rsidR="00F20A7B">
        <w:t xml:space="preserve"> (FCM; BD </w:t>
      </w:r>
      <w:proofErr w:type="spellStart"/>
      <w:r w:rsidR="00F20A7B">
        <w:t>FACSVerse</w:t>
      </w:r>
      <w:proofErr w:type="spellEnd"/>
      <w:r w:rsidR="00F20A7B">
        <w:t>)</w:t>
      </w:r>
      <w:r>
        <w:t>.</w:t>
      </w:r>
      <w:r w:rsidR="000A50FA">
        <w:rPr>
          <w:rFonts w:hint="eastAsia"/>
        </w:rPr>
        <w:t xml:space="preserve"> </w:t>
      </w:r>
    </w:p>
    <w:p w:rsidR="00D740C7" w:rsidRDefault="00C55852" w:rsidP="0054199D">
      <w:pPr>
        <w:ind w:firstLineChars="200" w:firstLine="482"/>
      </w:pPr>
      <w:bookmarkStart w:id="30" w:name="_Toc71733891"/>
      <w:r w:rsidRPr="00C55852">
        <w:rPr>
          <w:rStyle w:val="2Char"/>
        </w:rPr>
        <w:t xml:space="preserve">The </w:t>
      </w:r>
      <w:r w:rsidR="00562742">
        <w:rPr>
          <w:rStyle w:val="2Char"/>
        </w:rPr>
        <w:t>mechanism of the designed synergistic PDT and ferroptosis therapy</w:t>
      </w:r>
      <w:bookmarkEnd w:id="30"/>
      <w:r>
        <w:t xml:space="preserve">: </w:t>
      </w:r>
      <w:r w:rsidR="006029B3">
        <w:rPr>
          <w:rFonts w:hint="eastAsia"/>
        </w:rPr>
        <w:t>T</w:t>
      </w:r>
      <w:r w:rsidR="006029B3">
        <w:t xml:space="preserve">o </w:t>
      </w:r>
      <w:r w:rsidR="00562742">
        <w:t>evaluate the mechanism of the BCFe@SRF mediated anticancer effects,</w:t>
      </w:r>
      <w:r w:rsidR="00061DF7">
        <w:t xml:space="preserve"> the</w:t>
      </w:r>
      <w:r w:rsidR="00562742">
        <w:t xml:space="preserve"> cell viabilit</w:t>
      </w:r>
      <w:r w:rsidR="00061DF7">
        <w:t>y</w:t>
      </w:r>
      <w:r w:rsidR="00562742">
        <w:t>, intracellular ROS</w:t>
      </w:r>
      <w:r w:rsidR="00061DF7">
        <w:t xml:space="preserve"> generation</w:t>
      </w:r>
      <w:r w:rsidR="00562742">
        <w:t>, LPO</w:t>
      </w:r>
      <w:r w:rsidR="00061DF7">
        <w:t xml:space="preserve"> accumulation</w:t>
      </w:r>
      <w:r w:rsidR="00562742">
        <w:t xml:space="preserve"> in cell membrane,</w:t>
      </w:r>
      <w:r w:rsidR="00061DF7">
        <w:t xml:space="preserve"> </w:t>
      </w:r>
      <w:r w:rsidR="00D740C7">
        <w:t xml:space="preserve">and intracellular GSH/GPX4 expression </w:t>
      </w:r>
      <w:r w:rsidR="00E21F00">
        <w:t>were</w:t>
      </w:r>
      <w:r w:rsidR="00B134EF">
        <w:t xml:space="preserve"> determined</w:t>
      </w:r>
      <w:r w:rsidR="00D740C7">
        <w:t>. The cells were</w:t>
      </w:r>
      <w:r w:rsidR="00483667">
        <w:t xml:space="preserve"> firstly</w:t>
      </w:r>
      <w:r w:rsidR="00D740C7">
        <w:t xml:space="preserve"> treated with different samples </w:t>
      </w:r>
      <w:r w:rsidR="00324024">
        <w:rPr>
          <w:rFonts w:hint="eastAsia"/>
        </w:rPr>
        <w:t>inv</w:t>
      </w:r>
      <w:r w:rsidR="00324024">
        <w:t>olving</w:t>
      </w:r>
      <w:r w:rsidR="00D740C7">
        <w:t xml:space="preserve"> free Ce6, BC (pure PDT), BCFe (without SRF) and BCFe@SRF</w:t>
      </w:r>
      <w:r w:rsidR="00483667">
        <w:t xml:space="preserve"> for 4 h</w:t>
      </w:r>
      <w:r w:rsidR="00D740C7">
        <w:t>. Fer-1 was employed to block ferroptosis pathway</w:t>
      </w:r>
      <w:r w:rsidR="00483667">
        <w:t xml:space="preserve"> as control</w:t>
      </w:r>
      <w:r w:rsidR="00D740C7">
        <w:t>.</w:t>
      </w:r>
      <w:r w:rsidR="00D740C7" w:rsidRPr="00D740C7">
        <w:t xml:space="preserve"> </w:t>
      </w:r>
      <w:r w:rsidR="00294B37">
        <w:t>To evaluate the cell viability</w:t>
      </w:r>
      <w:r w:rsidR="00D740C7">
        <w:t xml:space="preserve"> in different groups, CCK-8 assay was performed following the abovementioned procedures with or without laser irradiation in normoxic or hypoxic conditions.</w:t>
      </w:r>
      <w:r w:rsidR="008734EE" w:rsidRPr="008734EE">
        <w:t xml:space="preserve"> </w:t>
      </w:r>
      <w:r w:rsidR="00D740C7">
        <w:t xml:space="preserve">For intracellular ROS </w:t>
      </w:r>
      <w:r w:rsidR="00E90A65">
        <w:t>visualization</w:t>
      </w:r>
      <w:r w:rsidR="00D740C7">
        <w:t>,</w:t>
      </w:r>
      <w:r w:rsidR="00483667">
        <w:t xml:space="preserve"> after</w:t>
      </w:r>
      <w:r w:rsidR="00E53501">
        <w:t xml:space="preserve"> being</w:t>
      </w:r>
      <w:r w:rsidR="00483667">
        <w:t xml:space="preserve"> treated with different samples for 4 h, the cells</w:t>
      </w:r>
      <w:r w:rsidR="00483667" w:rsidRPr="00483667">
        <w:t xml:space="preserve"> </w:t>
      </w:r>
      <w:r w:rsidR="00483667">
        <w:t xml:space="preserve">seeded on 96-well plate were </w:t>
      </w:r>
      <w:r w:rsidR="00E90A65">
        <w:t>washed with PBS and cultured</w:t>
      </w:r>
      <w:r w:rsidR="00483667">
        <w:t xml:space="preserve"> with fresh medium containing</w:t>
      </w:r>
      <w:r w:rsidR="00E90A65">
        <w:t xml:space="preserve"> 40 μM of</w:t>
      </w:r>
      <w:r w:rsidR="00483667">
        <w:t xml:space="preserve"> DCFH-DA</w:t>
      </w:r>
      <w:r w:rsidR="00E90A65" w:rsidRPr="00E90A65">
        <w:t xml:space="preserve"> </w:t>
      </w:r>
      <w:r w:rsidR="00E90A65">
        <w:t xml:space="preserve">probe for 30 min. After replacement </w:t>
      </w:r>
      <w:r w:rsidR="00515219">
        <w:t>with fresh culture medium</w:t>
      </w:r>
      <w:r w:rsidR="00515219" w:rsidRPr="00515219">
        <w:t xml:space="preserve"> </w:t>
      </w:r>
      <w:r w:rsidR="00515219">
        <w:t>(serum-free)</w:t>
      </w:r>
      <w:r w:rsidR="00E90A65">
        <w:t xml:space="preserve">, the cells were exposed to laser irradiation for 5 min and finally </w:t>
      </w:r>
      <w:r w:rsidR="00515219">
        <w:t>visualized</w:t>
      </w:r>
      <w:r w:rsidR="00E90A65">
        <w:t xml:space="preserve"> by a fluorescence microscope. </w:t>
      </w:r>
    </w:p>
    <w:p w:rsidR="00D740C7" w:rsidRPr="00515219" w:rsidRDefault="0054199D" w:rsidP="00D740C7">
      <w:pPr>
        <w:ind w:firstLineChars="100" w:firstLine="240"/>
      </w:pPr>
      <w:r>
        <w:rPr>
          <w:rFonts w:hint="eastAsia"/>
        </w:rPr>
        <w:t xml:space="preserve"> </w:t>
      </w:r>
      <w:r>
        <w:t xml:space="preserve"> The fluorescence probe </w:t>
      </w:r>
      <w:bookmarkStart w:id="31" w:name="OLE_LINK2"/>
      <w:bookmarkStart w:id="32" w:name="OLE_LINK5"/>
      <w:r>
        <w:t>BODIPY</w:t>
      </w:r>
      <w:r w:rsidRPr="0054199D">
        <w:rPr>
          <w:vertAlign w:val="superscript"/>
        </w:rPr>
        <w:t>589/591</w:t>
      </w:r>
      <w:r>
        <w:t>-C11</w:t>
      </w:r>
      <w:bookmarkEnd w:id="31"/>
      <w:bookmarkEnd w:id="32"/>
      <w:r w:rsidR="00D20795">
        <w:t xml:space="preserve"> </w:t>
      </w:r>
      <w:r>
        <w:t>was employed to assess the LPO level in cell membrane, which can insert into lipid membranes and be oxidized by LPO. The oxidative product</w:t>
      </w:r>
      <w:r w:rsidR="00324024">
        <w:t xml:space="preserve"> </w:t>
      </w:r>
      <w:r>
        <w:t>can emit green fluorescence</w:t>
      </w:r>
      <w:r w:rsidR="006161B3">
        <w:t xml:space="preserve"> </w:t>
      </w:r>
      <w:r w:rsidR="00324024">
        <w:t>when excited by 488 nm laser</w:t>
      </w:r>
      <w:r w:rsidR="006161B3">
        <w:t xml:space="preserve"> (</w:t>
      </w:r>
      <w:proofErr w:type="spellStart"/>
      <w:r w:rsidR="006161B3" w:rsidRPr="006161B3">
        <w:rPr>
          <w:rFonts w:cs="Times New Roman"/>
        </w:rPr>
        <w:t>λ</w:t>
      </w:r>
      <w:r w:rsidR="006161B3" w:rsidRPr="006161B3">
        <w:rPr>
          <w:rFonts w:cs="Times New Roman"/>
          <w:vertAlign w:val="subscript"/>
        </w:rPr>
        <w:t>ex</w:t>
      </w:r>
      <w:proofErr w:type="spellEnd"/>
      <w:r w:rsidR="006161B3" w:rsidRPr="006161B3">
        <w:rPr>
          <w:rFonts w:cs="Times New Roman"/>
        </w:rPr>
        <w:t xml:space="preserve">: 485 nm, </w:t>
      </w:r>
      <w:proofErr w:type="spellStart"/>
      <w:r w:rsidR="006161B3" w:rsidRPr="006161B3">
        <w:rPr>
          <w:rFonts w:cs="Times New Roman"/>
        </w:rPr>
        <w:t>λ</w:t>
      </w:r>
      <w:r w:rsidR="006161B3" w:rsidRPr="006161B3">
        <w:rPr>
          <w:rFonts w:cs="Times New Roman"/>
          <w:vertAlign w:val="subscript"/>
        </w:rPr>
        <w:t>em</w:t>
      </w:r>
      <w:proofErr w:type="spellEnd"/>
      <w:r w:rsidR="006161B3" w:rsidRPr="006161B3">
        <w:rPr>
          <w:rFonts w:cs="Times New Roman"/>
        </w:rPr>
        <w:t>: 520 nm</w:t>
      </w:r>
      <w:r w:rsidR="006161B3">
        <w:t>)</w:t>
      </w:r>
      <w:r w:rsidR="006161B3">
        <w:rPr>
          <w:rFonts w:hint="eastAsia"/>
        </w:rPr>
        <w:t>.</w:t>
      </w:r>
      <w:r w:rsidR="006161B3">
        <w:t xml:space="preserve"> T</w:t>
      </w:r>
      <w:r w:rsidR="006161B3">
        <w:rPr>
          <w:rFonts w:hint="eastAsia"/>
        </w:rPr>
        <w:t>h</w:t>
      </w:r>
      <w:r w:rsidR="006161B3">
        <w:t>e cells seeded on 20 mm confocal laser dishes were treated with different samples for 4 h</w:t>
      </w:r>
      <w:r w:rsidR="00BB5179">
        <w:t xml:space="preserve"> in hypoxic condition</w:t>
      </w:r>
      <w:r w:rsidR="006161B3">
        <w:t xml:space="preserve"> and then incubated in serum-free medium containing 5 μM of BODIPY</w:t>
      </w:r>
      <w:r w:rsidR="006161B3" w:rsidRPr="0054199D">
        <w:rPr>
          <w:vertAlign w:val="superscript"/>
        </w:rPr>
        <w:t>589/591</w:t>
      </w:r>
      <w:r w:rsidR="00324024">
        <w:t>-C11 for 15</w:t>
      </w:r>
      <w:r w:rsidR="006161B3">
        <w:t xml:space="preserve"> min. </w:t>
      </w:r>
      <w:r w:rsidR="00735F83">
        <w:t xml:space="preserve">Finally, the cells were observed by CLSM and </w:t>
      </w:r>
      <w:r w:rsidR="00735F83" w:rsidRPr="0073486E">
        <w:t>detected by flow cytometry</w:t>
      </w:r>
      <w:r w:rsidR="00735F83">
        <w:t>.</w:t>
      </w:r>
      <w:r w:rsidR="00BB5179">
        <w:t xml:space="preserve"> For intracellular GSH detection, the cells seeded on 24-well plate were</w:t>
      </w:r>
      <w:r w:rsidR="002E756F">
        <w:t xml:space="preserve"> firstly</w:t>
      </w:r>
      <w:r w:rsidR="00BB5179">
        <w:t xml:space="preserve"> treated with different samples in hypoxic condition</w:t>
      </w:r>
      <w:r w:rsidR="002E756F">
        <w:t xml:space="preserve"> for 4 h. Afterwards,</w:t>
      </w:r>
      <w:r w:rsidR="00D20795">
        <w:t xml:space="preserve"> a</w:t>
      </w:r>
      <w:r w:rsidR="002E756F">
        <w:t xml:space="preserve"> </w:t>
      </w:r>
      <w:r w:rsidR="00D20795">
        <w:t>R</w:t>
      </w:r>
      <w:r w:rsidR="002E756F" w:rsidRPr="002E756F">
        <w:t xml:space="preserve">educed </w:t>
      </w:r>
      <w:r w:rsidR="00D20795">
        <w:t>G</w:t>
      </w:r>
      <w:r w:rsidR="002E756F" w:rsidRPr="002E756F">
        <w:t xml:space="preserve">lutathione (GSH) </w:t>
      </w:r>
      <w:r w:rsidR="00D20795">
        <w:t>A</w:t>
      </w:r>
      <w:r w:rsidR="002E756F" w:rsidRPr="002E756F">
        <w:t xml:space="preserve">ssay </w:t>
      </w:r>
      <w:r w:rsidR="00D20795">
        <w:t>K</w:t>
      </w:r>
      <w:r w:rsidR="002E756F" w:rsidRPr="002E756F">
        <w:t>it</w:t>
      </w:r>
      <w:r w:rsidR="002E756F">
        <w:t xml:space="preserve"> (</w:t>
      </w:r>
      <w:proofErr w:type="spellStart"/>
      <w:r w:rsidR="006B0D02">
        <w:rPr>
          <w:szCs w:val="24"/>
        </w:rPr>
        <w:t>S</w:t>
      </w:r>
      <w:r w:rsidR="002E756F" w:rsidRPr="009E045D">
        <w:rPr>
          <w:rFonts w:hint="eastAsia"/>
          <w:szCs w:val="24"/>
        </w:rPr>
        <w:t>olarbio</w:t>
      </w:r>
      <w:proofErr w:type="spellEnd"/>
      <w:r w:rsidR="002E756F" w:rsidRPr="009E045D">
        <w:rPr>
          <w:rFonts w:hint="eastAsia"/>
          <w:szCs w:val="24"/>
        </w:rPr>
        <w:t xml:space="preserve"> </w:t>
      </w:r>
      <w:r w:rsidR="006B0D02">
        <w:rPr>
          <w:szCs w:val="24"/>
        </w:rPr>
        <w:t>S</w:t>
      </w:r>
      <w:r w:rsidR="002E756F" w:rsidRPr="009E045D">
        <w:rPr>
          <w:rFonts w:hint="eastAsia"/>
          <w:szCs w:val="24"/>
        </w:rPr>
        <w:t>cience</w:t>
      </w:r>
      <w:r w:rsidR="002E756F" w:rsidRPr="009E045D">
        <w:rPr>
          <w:rFonts w:hint="eastAsia"/>
          <w:szCs w:val="24"/>
        </w:rPr>
        <w:t>﹠</w:t>
      </w:r>
      <w:r w:rsidR="006B0D02">
        <w:rPr>
          <w:szCs w:val="24"/>
        </w:rPr>
        <w:t>T</w:t>
      </w:r>
      <w:r w:rsidR="002E756F" w:rsidRPr="009E045D">
        <w:rPr>
          <w:rFonts w:hint="eastAsia"/>
          <w:szCs w:val="24"/>
        </w:rPr>
        <w:t xml:space="preserve">echnology </w:t>
      </w:r>
      <w:r w:rsidR="002E756F">
        <w:rPr>
          <w:szCs w:val="24"/>
        </w:rPr>
        <w:t>C</w:t>
      </w:r>
      <w:r w:rsidR="002E756F" w:rsidRPr="009E045D">
        <w:rPr>
          <w:rFonts w:hint="eastAsia"/>
          <w:szCs w:val="24"/>
        </w:rPr>
        <w:t>o.,</w:t>
      </w:r>
      <w:r w:rsidR="002E756F">
        <w:rPr>
          <w:szCs w:val="24"/>
        </w:rPr>
        <w:t xml:space="preserve"> L</w:t>
      </w:r>
      <w:r w:rsidR="002E756F" w:rsidRPr="009E045D">
        <w:rPr>
          <w:rFonts w:hint="eastAsia"/>
          <w:szCs w:val="24"/>
        </w:rPr>
        <w:t>td</w:t>
      </w:r>
      <w:r w:rsidR="002E756F">
        <w:rPr>
          <w:szCs w:val="24"/>
        </w:rPr>
        <w:t>.</w:t>
      </w:r>
      <w:r w:rsidR="006B0D02">
        <w:rPr>
          <w:szCs w:val="24"/>
        </w:rPr>
        <w:t>,</w:t>
      </w:r>
      <w:r w:rsidR="002E756F">
        <w:rPr>
          <w:szCs w:val="24"/>
        </w:rPr>
        <w:t xml:space="preserve"> Beijing, China)</w:t>
      </w:r>
      <w:r w:rsidR="002E756F" w:rsidRPr="002E756F">
        <w:t xml:space="preserve"> was used to determine the difference in intracellular GSH expression between groups</w:t>
      </w:r>
      <w:r w:rsidR="006B0D02">
        <w:t>, according to the manufacturer’s instruction</w:t>
      </w:r>
      <w:r w:rsidR="002E756F" w:rsidRPr="002E756F">
        <w:t>.</w:t>
      </w:r>
      <w:r w:rsidR="006B0D02">
        <w:t xml:space="preserve"> </w:t>
      </w:r>
      <w:r w:rsidR="008137AC">
        <w:t>For detecting the</w:t>
      </w:r>
      <w:r w:rsidR="006B0D02" w:rsidRPr="0073486E">
        <w:t xml:space="preserve"> intracellular</w:t>
      </w:r>
      <w:r w:rsidR="006B0D02">
        <w:t xml:space="preserve"> GPX4</w:t>
      </w:r>
      <w:r w:rsidR="006B0D02" w:rsidRPr="0073486E">
        <w:t xml:space="preserve"> level of </w:t>
      </w:r>
      <w:r w:rsidR="008137AC">
        <w:t>the</w:t>
      </w:r>
      <w:r w:rsidR="006B0D02" w:rsidRPr="0073486E">
        <w:t xml:space="preserve"> cells after </w:t>
      </w:r>
      <w:r w:rsidR="006B0D02">
        <w:t>BCFe@SRF mediated ferroptosis</w:t>
      </w:r>
      <w:r w:rsidR="008137AC">
        <w:t>,</w:t>
      </w:r>
      <w:r w:rsidR="006B0D02" w:rsidRPr="0073486E">
        <w:t xml:space="preserve"> </w:t>
      </w:r>
      <w:r w:rsidR="008137AC">
        <w:t>different sample</w:t>
      </w:r>
      <w:r w:rsidR="006B0D02">
        <w:t xml:space="preserve"> treated cells were collected and </w:t>
      </w:r>
      <w:r w:rsidR="008137AC">
        <w:t>stained</w:t>
      </w:r>
      <w:r w:rsidR="006B0D02">
        <w:t xml:space="preserve"> with anti-GPX4 (abcam, </w:t>
      </w:r>
      <w:r w:rsidR="008137AC" w:rsidRPr="008137AC">
        <w:t>ab231174</w:t>
      </w:r>
      <w:r w:rsidR="008137AC">
        <w:t xml:space="preserve">) </w:t>
      </w:r>
      <w:r w:rsidR="006B0D02" w:rsidRPr="0073486E">
        <w:t>according to vendor’s instruction</w:t>
      </w:r>
      <w:r w:rsidR="008137AC" w:rsidRPr="008137AC">
        <w:t xml:space="preserve"> </w:t>
      </w:r>
      <w:r w:rsidR="008137AC">
        <w:t>and finally</w:t>
      </w:r>
      <w:r w:rsidR="008137AC" w:rsidRPr="0073486E">
        <w:t xml:space="preserve"> examined </w:t>
      </w:r>
      <w:r w:rsidR="008137AC">
        <w:t>by</w:t>
      </w:r>
      <w:r w:rsidR="008137AC" w:rsidRPr="0073486E">
        <w:t xml:space="preserve"> </w:t>
      </w:r>
      <w:r w:rsidR="008137AC">
        <w:t>western blot analysis.</w:t>
      </w:r>
    </w:p>
    <w:p w:rsidR="001E5311" w:rsidRPr="00620712" w:rsidRDefault="001E5311" w:rsidP="008137AC">
      <w:pPr>
        <w:pStyle w:val="1"/>
        <w:spacing w:beforeLines="50" w:before="163" w:afterLines="50" w:after="163"/>
      </w:pPr>
      <w:bookmarkStart w:id="33" w:name="_Toc71733892"/>
      <w:r w:rsidRPr="00620712">
        <w:rPr>
          <w:i/>
        </w:rPr>
        <w:t>In vivo</w:t>
      </w:r>
      <w:r w:rsidRPr="00620712">
        <w:t xml:space="preserve"> experiments</w:t>
      </w:r>
      <w:bookmarkEnd w:id="33"/>
    </w:p>
    <w:p w:rsidR="007959B3" w:rsidRPr="008E4261" w:rsidRDefault="007959B3" w:rsidP="00D20795">
      <w:pPr>
        <w:autoSpaceDE w:val="0"/>
        <w:autoSpaceDN w:val="0"/>
        <w:adjustRightInd w:val="0"/>
        <w:ind w:firstLineChars="200" w:firstLine="482"/>
        <w:rPr>
          <w:rFonts w:ascii="微软雅黑" w:eastAsia="微软雅黑" w:hAnsi="Segoe UI" w:cs="微软雅黑"/>
          <w:color w:val="333333"/>
          <w:kern w:val="0"/>
          <w:position w:val="3"/>
          <w:sz w:val="20"/>
          <w:szCs w:val="20"/>
        </w:rPr>
      </w:pPr>
      <w:bookmarkStart w:id="34" w:name="_Toc71733893"/>
      <w:r w:rsidRPr="001B43C9">
        <w:rPr>
          <w:rStyle w:val="2Char"/>
        </w:rPr>
        <w:t>Tumor model</w:t>
      </w:r>
      <w:bookmarkEnd w:id="34"/>
      <w:r w:rsidRPr="007E1E0A">
        <w:rPr>
          <w:b/>
        </w:rPr>
        <w:t>:</w:t>
      </w:r>
      <w:r>
        <w:t xml:space="preserve"> To </w:t>
      </w:r>
      <w:r w:rsidRPr="003B2338">
        <w:rPr>
          <w:rFonts w:hint="eastAsia"/>
        </w:rPr>
        <w:t>establish</w:t>
      </w:r>
      <w:r>
        <w:t xml:space="preserve"> the</w:t>
      </w:r>
      <w:r w:rsidR="00B22A52">
        <w:t xml:space="preserve"> </w:t>
      </w:r>
      <w:r>
        <w:t xml:space="preserve">tumor </w:t>
      </w:r>
      <w:r w:rsidRPr="003B2338">
        <w:rPr>
          <w:rFonts w:hint="eastAsia"/>
        </w:rPr>
        <w:t>model</w:t>
      </w:r>
      <w:r>
        <w:t>,</w:t>
      </w:r>
      <w:r w:rsidRPr="003B2338">
        <w:rPr>
          <w:rFonts w:hint="eastAsia"/>
        </w:rPr>
        <w:t xml:space="preserve"> </w:t>
      </w:r>
      <w:r w:rsidRPr="003B2338">
        <w:t>1 × 10</w:t>
      </w:r>
      <w:r w:rsidRPr="003461D3">
        <w:rPr>
          <w:vertAlign w:val="superscript"/>
        </w:rPr>
        <w:t>7</w:t>
      </w:r>
      <w:r w:rsidR="008E4261">
        <w:rPr>
          <w:rFonts w:ascii="微软雅黑" w:eastAsia="微软雅黑" w:hAnsi="Segoe UI" w:cs="微软雅黑"/>
          <w:color w:val="333333"/>
          <w:kern w:val="0"/>
          <w:position w:val="3"/>
          <w:sz w:val="20"/>
          <w:szCs w:val="20"/>
        </w:rPr>
        <w:t xml:space="preserve"> </w:t>
      </w:r>
      <w:r w:rsidR="0001247D">
        <w:rPr>
          <w:rFonts w:ascii="TimesNewRomanPSMT" w:hAnsi="TimesNewRomanPSMT" w:cs="TimesNewRomanPSMT"/>
          <w:color w:val="000000"/>
        </w:rPr>
        <w:t>h</w:t>
      </w:r>
      <w:r w:rsidR="0001247D">
        <w:rPr>
          <w:rFonts w:ascii="TimesNewRomanPSMT" w:hAnsi="TimesNewRomanPSMT" w:cs="TimesNewRomanPSMT" w:hint="eastAsia"/>
          <w:color w:val="000000"/>
        </w:rPr>
        <w:t>epa 1-6</w:t>
      </w:r>
      <w:r w:rsidRPr="003B2338">
        <w:t xml:space="preserve"> cells suspended in 100 </w:t>
      </w:r>
      <w:proofErr w:type="spellStart"/>
      <w:r w:rsidRPr="003B2338">
        <w:t>μL</w:t>
      </w:r>
      <w:proofErr w:type="spellEnd"/>
      <w:r w:rsidRPr="003B2338">
        <w:t xml:space="preserve"> of PBS</w:t>
      </w:r>
      <w:r>
        <w:t xml:space="preserve"> </w:t>
      </w:r>
      <w:r>
        <w:lastRenderedPageBreak/>
        <w:t>were subcutaneously</w:t>
      </w:r>
      <w:r w:rsidRPr="003B2338">
        <w:rPr>
          <w:rFonts w:hint="eastAsia"/>
        </w:rPr>
        <w:t xml:space="preserve"> inject</w:t>
      </w:r>
      <w:r>
        <w:t>ed</w:t>
      </w:r>
      <w:r w:rsidRPr="003B2338">
        <w:rPr>
          <w:rFonts w:hint="eastAsia"/>
        </w:rPr>
        <w:t xml:space="preserve"> </w:t>
      </w:r>
      <w:r w:rsidRPr="003B2338">
        <w:t>into the</w:t>
      </w:r>
      <w:r>
        <w:t xml:space="preserve"> right</w:t>
      </w:r>
      <w:r w:rsidRPr="003B2338">
        <w:t xml:space="preserve"> </w:t>
      </w:r>
      <w:r w:rsidR="007E1E0A">
        <w:t>flank</w:t>
      </w:r>
      <w:r w:rsidR="0001247D">
        <w:t xml:space="preserve"> of</w:t>
      </w:r>
      <w:r w:rsidR="0001247D" w:rsidRPr="0001247D">
        <w:t xml:space="preserve"> hind leg region of male</w:t>
      </w:r>
      <w:r w:rsidR="0001247D">
        <w:t xml:space="preserve"> </w:t>
      </w:r>
      <w:r w:rsidR="0001247D" w:rsidRPr="0001247D">
        <w:t>BALB/c</w:t>
      </w:r>
      <w:r w:rsidR="0001247D">
        <w:t>-nude</w:t>
      </w:r>
      <w:r w:rsidR="0001247D" w:rsidRPr="0001247D">
        <w:t xml:space="preserve"> mice (obtained from Wushi Lab</w:t>
      </w:r>
      <w:r w:rsidR="0001247D">
        <w:t>oratory Animal Co. Ltd., China)</w:t>
      </w:r>
      <w:r w:rsidRPr="003B2338">
        <w:rPr>
          <w:rFonts w:hint="eastAsia"/>
        </w:rPr>
        <w:t>.</w:t>
      </w:r>
      <w:r>
        <w:t xml:space="preserve"> </w:t>
      </w:r>
      <w:r w:rsidR="0001247D">
        <w:t>14</w:t>
      </w:r>
      <w:r w:rsidR="00C15C35">
        <w:t xml:space="preserve"> days later, when the tumor size reached</w:t>
      </w:r>
      <w:r w:rsidR="0001247D">
        <w:t xml:space="preserve"> </w:t>
      </w:r>
      <w:r w:rsidR="0001247D">
        <w:rPr>
          <w:rFonts w:ascii="TimesNewRomanPSMT" w:hAnsi="TimesNewRomanPSMT" w:cs="TimesNewRomanPSMT" w:hint="eastAsia"/>
          <w:color w:val="000000"/>
        </w:rPr>
        <w:t>approximately</w:t>
      </w:r>
      <w:r w:rsidR="001B1A0D">
        <w:t xml:space="preserve"> </w:t>
      </w:r>
      <w:r w:rsidR="00C15C35">
        <w:t>50 mm</w:t>
      </w:r>
      <w:r w:rsidR="00C15C35" w:rsidRPr="007E1E0A">
        <w:rPr>
          <w:vertAlign w:val="superscript"/>
        </w:rPr>
        <w:t>3</w:t>
      </w:r>
      <w:r w:rsidR="00C15C35">
        <w:t>, the tumor bearing mice were randomly divided into different groups.</w:t>
      </w:r>
      <w:r w:rsidR="001B1A0D">
        <w:t xml:space="preserve"> </w:t>
      </w:r>
    </w:p>
    <w:p w:rsidR="001E5311" w:rsidRPr="007959B3" w:rsidRDefault="00316E65" w:rsidP="00D20795">
      <w:pPr>
        <w:ind w:firstLineChars="200" w:firstLine="482"/>
      </w:pPr>
      <w:bookmarkStart w:id="35" w:name="_Toc71733894"/>
      <w:r w:rsidRPr="001B43C9">
        <w:rPr>
          <w:rStyle w:val="2Char"/>
          <w:rFonts w:hint="eastAsia"/>
          <w:i/>
        </w:rPr>
        <w:t>I</w:t>
      </w:r>
      <w:r w:rsidRPr="001B43C9">
        <w:rPr>
          <w:rStyle w:val="2Char"/>
          <w:i/>
        </w:rPr>
        <w:t>n vivo</w:t>
      </w:r>
      <w:r w:rsidR="000E5B26" w:rsidRPr="001B43C9">
        <w:rPr>
          <w:rStyle w:val="2Char"/>
        </w:rPr>
        <w:t xml:space="preserve"> </w:t>
      </w:r>
      <w:r w:rsidR="0001247D" w:rsidRPr="0001247D">
        <w:rPr>
          <w:rStyle w:val="2Char"/>
        </w:rPr>
        <w:t>biodistribution of BCFe@SRF after intravenous injection</w:t>
      </w:r>
      <w:bookmarkEnd w:id="35"/>
      <w:r w:rsidR="000E5B26">
        <w:t xml:space="preserve">: </w:t>
      </w:r>
      <w:r w:rsidR="008E4261">
        <w:t xml:space="preserve">After the </w:t>
      </w:r>
      <w:r w:rsidR="00BA6F38">
        <w:t>mouse</w:t>
      </w:r>
      <w:r w:rsidR="008E4261">
        <w:t xml:space="preserve"> receiving </w:t>
      </w:r>
      <w:r w:rsidR="00BA6F38">
        <w:t>systemic</w:t>
      </w:r>
      <w:r w:rsidR="008E4261">
        <w:t xml:space="preserve"> administration (intra</w:t>
      </w:r>
      <w:r w:rsidR="00BA6F38">
        <w:t>venous</w:t>
      </w:r>
      <w:r w:rsidR="008E4261">
        <w:t xml:space="preserve"> injection of </w:t>
      </w:r>
      <w:r w:rsidR="00BA6F38" w:rsidRPr="00BA6F38">
        <w:t>BCFe@SRF</w:t>
      </w:r>
      <w:r w:rsidR="00BA6F38">
        <w:t xml:space="preserve"> (Ce6: 4 mg·kg</w:t>
      </w:r>
      <w:r w:rsidR="00BA6F38" w:rsidRPr="00BA6F38">
        <w:rPr>
          <w:vertAlign w:val="superscript"/>
        </w:rPr>
        <w:t>-1</w:t>
      </w:r>
      <w:r w:rsidR="00BA6F38">
        <w:t>)</w:t>
      </w:r>
      <w:r w:rsidR="008E4261">
        <w:t xml:space="preserve"> in </w:t>
      </w:r>
      <w:r w:rsidR="00BA6F38">
        <w:t>10</w:t>
      </w:r>
      <w:r w:rsidR="008E4261">
        <w:t xml:space="preserve">0 </w:t>
      </w:r>
      <w:proofErr w:type="spellStart"/>
      <w:r w:rsidR="008E4261" w:rsidRPr="003B2338">
        <w:t>μL</w:t>
      </w:r>
      <w:proofErr w:type="spellEnd"/>
      <w:r w:rsidR="008E4261">
        <w:t xml:space="preserve"> of PBS),</w:t>
      </w:r>
      <w:r w:rsidR="00EC2526">
        <w:t xml:space="preserve"> the mouse was placed in an </w:t>
      </w:r>
      <w:r w:rsidR="00EC2526" w:rsidRPr="00EC2526">
        <w:rPr>
          <w:i/>
        </w:rPr>
        <w:t>in vivo</w:t>
      </w:r>
      <w:r w:rsidR="00EC2526">
        <w:t xml:space="preserve"> imaging system (IVIS, Perkin Elmer) to monitor the fluorescent signal of Ce6 at tumor site (excited by 660 nm laser)</w:t>
      </w:r>
      <w:r w:rsidR="008E4261">
        <w:t>.</w:t>
      </w:r>
      <w:r w:rsidR="00EC2526">
        <w:t xml:space="preserve"> Meanwhile, another mouse receiving the same </w:t>
      </w:r>
      <w:r w:rsidR="004410BD">
        <w:t>treating</w:t>
      </w:r>
      <w:r w:rsidR="00EC2526">
        <w:t xml:space="preserve"> procedure was sacrificed after 6 h of</w:t>
      </w:r>
      <w:r w:rsidR="004410BD">
        <w:t xml:space="preserve"> intravenous</w:t>
      </w:r>
      <w:r w:rsidR="00EC2526">
        <w:t xml:space="preserve"> in</w:t>
      </w:r>
      <w:r w:rsidR="004410BD">
        <w:t>jection, whose tumor and main organs (kidney, lung, spleen, heart and liver) were imaged</w:t>
      </w:r>
      <w:r w:rsidR="00F805F3">
        <w:t xml:space="preserve"> by </w:t>
      </w:r>
      <w:r w:rsidR="00F805F3" w:rsidRPr="00F805F3">
        <w:t>Gel Doc XR imaging system (Bio-Rad, Lab, Hercules, CA)</w:t>
      </w:r>
      <w:r w:rsidR="004410BD">
        <w:t xml:space="preserve"> to </w:t>
      </w:r>
      <w:r w:rsidR="004410BD">
        <w:rPr>
          <w:rFonts w:ascii="TimesNewRomanPSMT" w:hAnsi="TimesNewRomanPSMT" w:cs="TimesNewRomanPSMT" w:hint="eastAsia"/>
          <w:color w:val="000000"/>
        </w:rPr>
        <w:t xml:space="preserve">examine the </w:t>
      </w:r>
      <w:r w:rsidR="004410BD">
        <w:rPr>
          <w:rFonts w:ascii="TimesNewRomanPSMT" w:hAnsi="TimesNewRomanPSMT" w:cs="TimesNewRomanPSMT"/>
          <w:color w:val="000000"/>
        </w:rPr>
        <w:t xml:space="preserve">tumor </w:t>
      </w:r>
      <w:r w:rsidR="004410BD">
        <w:rPr>
          <w:rFonts w:ascii="TimesNewRomanPSMT" w:hAnsi="TimesNewRomanPSMT" w:cs="TimesNewRomanPSMT" w:hint="eastAsia"/>
          <w:color w:val="000000"/>
        </w:rPr>
        <w:t>targeting ability of BCFe@SRF</w:t>
      </w:r>
      <w:r w:rsidR="004410BD">
        <w:rPr>
          <w:rFonts w:ascii="TimesNewRomanPSMT" w:hAnsi="TimesNewRomanPSMT" w:cs="TimesNewRomanPSMT"/>
          <w:color w:val="000000"/>
        </w:rPr>
        <w:t>.</w:t>
      </w:r>
    </w:p>
    <w:p w:rsidR="004410BD" w:rsidRDefault="008E4261" w:rsidP="00754C00">
      <w:r>
        <w:rPr>
          <w:rFonts w:hint="eastAsia"/>
        </w:rPr>
        <w:t xml:space="preserve"> </w:t>
      </w:r>
      <w:r>
        <w:t xml:space="preserve"> </w:t>
      </w:r>
      <w:bookmarkStart w:id="36" w:name="_Toc71733895"/>
      <w:r w:rsidRPr="001B43C9">
        <w:rPr>
          <w:rStyle w:val="2Char"/>
          <w:i/>
        </w:rPr>
        <w:t>In vivo</w:t>
      </w:r>
      <w:r w:rsidRPr="001B43C9">
        <w:rPr>
          <w:rStyle w:val="2Char"/>
        </w:rPr>
        <w:t xml:space="preserve"> </w:t>
      </w:r>
      <w:r w:rsidR="00420785" w:rsidRPr="001B43C9">
        <w:rPr>
          <w:rStyle w:val="2Char"/>
        </w:rPr>
        <w:t>synergistic antitumor effect assay</w:t>
      </w:r>
      <w:bookmarkEnd w:id="36"/>
      <w:r w:rsidR="00420785" w:rsidRPr="00420785">
        <w:rPr>
          <w:b/>
        </w:rPr>
        <w:t>:</w:t>
      </w:r>
      <w:r w:rsidR="00420785">
        <w:t xml:space="preserve"> For </w:t>
      </w:r>
      <w:r w:rsidR="00420785" w:rsidRPr="00420785">
        <w:rPr>
          <w:i/>
        </w:rPr>
        <w:t>in vivo</w:t>
      </w:r>
      <w:r w:rsidR="00420785">
        <w:t xml:space="preserve"> synergistic anticancer effect assay, </w:t>
      </w:r>
      <w:r w:rsidR="004410BD">
        <w:t>t</w:t>
      </w:r>
      <w:r w:rsidR="004410BD" w:rsidRPr="004410BD">
        <w:t xml:space="preserve">he tumor-bearing mice were randomly allocated into five groups: (a) </w:t>
      </w:r>
      <w:r w:rsidR="004410BD">
        <w:t>PBS</w:t>
      </w:r>
      <w:r w:rsidR="004410BD" w:rsidRPr="004410BD">
        <w:t xml:space="preserve">; (b) </w:t>
      </w:r>
      <w:r w:rsidR="004410BD">
        <w:t>PBS+Laser</w:t>
      </w:r>
      <w:r w:rsidR="004410BD" w:rsidRPr="004410BD">
        <w:t xml:space="preserve">; (c) BC+Laser; (d) BCFe@SRF; </w:t>
      </w:r>
      <w:r w:rsidR="004410BD">
        <w:t xml:space="preserve">(e) BCFe@SRF+Laser. Details of the </w:t>
      </w:r>
      <w:r w:rsidR="004410BD" w:rsidRPr="004410BD">
        <w:t>therapeutic method given for each group are as follows:</w:t>
      </w:r>
    </w:p>
    <w:p w:rsidR="004410BD" w:rsidRDefault="004410BD" w:rsidP="004410BD">
      <w:pPr>
        <w:ind w:firstLineChars="100" w:firstLine="240"/>
      </w:pPr>
      <w:r>
        <w:t xml:space="preserve">(1) PBS: 100 </w:t>
      </w:r>
      <w:proofErr w:type="spellStart"/>
      <w:r w:rsidRPr="003B2338">
        <w:t>μL</w:t>
      </w:r>
      <w:proofErr w:type="spellEnd"/>
      <w:r>
        <w:t xml:space="preserve"> of sterilized PBS for each mouse;</w:t>
      </w:r>
    </w:p>
    <w:p w:rsidR="004410BD" w:rsidRDefault="004410BD" w:rsidP="004410BD">
      <w:pPr>
        <w:ind w:leftChars="100" w:left="600" w:hangingChars="150" w:hanging="360"/>
      </w:pPr>
      <w:r>
        <w:t xml:space="preserve">(2) PBS+Laser: 100 </w:t>
      </w:r>
      <w:proofErr w:type="spellStart"/>
      <w:r w:rsidRPr="003B2338">
        <w:t>μL</w:t>
      </w:r>
      <w:proofErr w:type="spellEnd"/>
      <w:r>
        <w:t xml:space="preserve"> of sterilized PBS for each mouse, followed by </w:t>
      </w:r>
      <w:r>
        <w:rPr>
          <w:rFonts w:hint="eastAsia"/>
        </w:rPr>
        <w:t>laser</w:t>
      </w:r>
      <w:r>
        <w:t xml:space="preserve"> irradiation;</w:t>
      </w:r>
    </w:p>
    <w:p w:rsidR="004410BD" w:rsidRDefault="004410BD" w:rsidP="004410BD">
      <w:pPr>
        <w:ind w:firstLineChars="100" w:firstLine="240"/>
      </w:pPr>
      <w:r>
        <w:t xml:space="preserve">(3) BC+Laser: 100 </w:t>
      </w:r>
      <w:proofErr w:type="spellStart"/>
      <w:r>
        <w:t>μL</w:t>
      </w:r>
      <w:proofErr w:type="spellEnd"/>
      <w:r>
        <w:t xml:space="preserve"> of BC PBS solution</w:t>
      </w:r>
      <w:r w:rsidRPr="004410BD">
        <w:t xml:space="preserve"> </w:t>
      </w:r>
      <w:r>
        <w:t>for each mouse, followed by</w:t>
      </w:r>
      <w:r w:rsidRPr="004410BD">
        <w:t xml:space="preserve"> laser irradiation</w:t>
      </w:r>
      <w:r>
        <w:t>;</w:t>
      </w:r>
    </w:p>
    <w:p w:rsidR="004410BD" w:rsidRDefault="004410BD" w:rsidP="004410BD">
      <w:pPr>
        <w:ind w:leftChars="100" w:left="600" w:hangingChars="150" w:hanging="360"/>
      </w:pPr>
      <w:r>
        <w:t>(4)</w:t>
      </w:r>
      <w:r w:rsidRPr="004410BD">
        <w:rPr>
          <w:rFonts w:ascii="TimesNewRomanPSMT" w:eastAsia="宋体" w:hAnsi="TimesNewRomanPSMT" w:cs="TimesNewRomanPSMT" w:hint="eastAsia"/>
          <w:color w:val="000000"/>
          <w:szCs w:val="24"/>
        </w:rPr>
        <w:t xml:space="preserve"> </w:t>
      </w:r>
      <w:r w:rsidRPr="004410BD">
        <w:rPr>
          <w:rFonts w:hint="eastAsia"/>
        </w:rPr>
        <w:t>BCFe@SRF</w:t>
      </w:r>
      <w:r w:rsidRPr="004410BD">
        <w:t xml:space="preserve">: </w:t>
      </w:r>
      <w:r w:rsidRPr="004410BD">
        <w:rPr>
          <w:rFonts w:hint="eastAsia"/>
        </w:rPr>
        <w:t>1</w:t>
      </w:r>
      <w:r w:rsidRPr="004410BD">
        <w:t>0</w:t>
      </w:r>
      <w:r w:rsidRPr="004410BD">
        <w:rPr>
          <w:rFonts w:hint="eastAsia"/>
        </w:rPr>
        <w:t>0</w:t>
      </w:r>
      <w:r>
        <w:t xml:space="preserve"> </w:t>
      </w:r>
      <w:proofErr w:type="spellStart"/>
      <w:r>
        <w:t>μL</w:t>
      </w:r>
      <w:proofErr w:type="spellEnd"/>
      <w:r>
        <w:t xml:space="preserve"> of</w:t>
      </w:r>
      <w:r w:rsidRPr="004410BD">
        <w:t xml:space="preserve"> </w:t>
      </w:r>
      <w:r w:rsidRPr="004410BD">
        <w:rPr>
          <w:rFonts w:hint="eastAsia"/>
        </w:rPr>
        <w:t>BCFe@SRF</w:t>
      </w:r>
      <w:r>
        <w:t xml:space="preserve"> PBS</w:t>
      </w:r>
      <w:r w:rsidRPr="004410BD">
        <w:rPr>
          <w:i/>
          <w:iCs/>
        </w:rPr>
        <w:t xml:space="preserve"> </w:t>
      </w:r>
      <w:r w:rsidRPr="004410BD">
        <w:t>solution for each mouse;</w:t>
      </w:r>
    </w:p>
    <w:p w:rsidR="004410BD" w:rsidRDefault="004410BD" w:rsidP="004410BD">
      <w:pPr>
        <w:ind w:leftChars="100" w:left="600" w:hangingChars="150" w:hanging="360"/>
      </w:pPr>
      <w:r>
        <w:t xml:space="preserve">(5) </w:t>
      </w:r>
      <w:r w:rsidRPr="004410BD">
        <w:rPr>
          <w:rFonts w:hint="eastAsia"/>
        </w:rPr>
        <w:t>BCFe@SRF</w:t>
      </w:r>
      <w:r>
        <w:t xml:space="preserve">+Laser: 100 </w:t>
      </w:r>
      <w:proofErr w:type="spellStart"/>
      <w:r w:rsidRPr="003B2338">
        <w:t>μL</w:t>
      </w:r>
      <w:proofErr w:type="spellEnd"/>
      <w:r>
        <w:t xml:space="preserve"> of </w:t>
      </w:r>
      <w:r w:rsidRPr="004410BD">
        <w:rPr>
          <w:rFonts w:hint="eastAsia"/>
        </w:rPr>
        <w:t>BCFe@SRF</w:t>
      </w:r>
      <w:r>
        <w:t xml:space="preserve"> PBS </w:t>
      </w:r>
      <w:r w:rsidR="00F805F3">
        <w:t>solution</w:t>
      </w:r>
      <w:r>
        <w:t xml:space="preserve"> for each mouse, followed by</w:t>
      </w:r>
      <w:r>
        <w:rPr>
          <w:rFonts w:hint="eastAsia"/>
        </w:rPr>
        <w:t xml:space="preserve"> </w:t>
      </w:r>
      <w:r>
        <w:t>laser irradiation;</w:t>
      </w:r>
    </w:p>
    <w:p w:rsidR="004410BD" w:rsidRPr="00F805F3" w:rsidRDefault="00F805F3" w:rsidP="001A3EB2">
      <w:pPr>
        <w:ind w:firstLine="480"/>
      </w:pPr>
      <w:r w:rsidRPr="00F805F3">
        <w:t>All samples</w:t>
      </w:r>
      <w:r w:rsidR="001A3EB2">
        <w:t xml:space="preserve"> (at an equivalent dosage of 4 mg·kg</w:t>
      </w:r>
      <w:r w:rsidR="001A3EB2" w:rsidRPr="001A3EB2">
        <w:rPr>
          <w:vertAlign w:val="superscript"/>
        </w:rPr>
        <w:t>-1</w:t>
      </w:r>
      <w:r w:rsidR="001A3EB2">
        <w:t xml:space="preserve"> Ce6)</w:t>
      </w:r>
      <w:r w:rsidRPr="00F805F3">
        <w:t xml:space="preserve"> were intravenously injected into</w:t>
      </w:r>
      <w:r>
        <w:t xml:space="preserve"> the</w:t>
      </w:r>
      <w:r w:rsidRPr="00F805F3">
        <w:t xml:space="preserve"> mice</w:t>
      </w:r>
      <w:r>
        <w:t xml:space="preserve"> in</w:t>
      </w:r>
      <w:r w:rsidRPr="00F805F3">
        <w:t xml:space="preserve"> corresponding group</w:t>
      </w:r>
      <w:r>
        <w:t xml:space="preserve">s </w:t>
      </w:r>
      <w:r w:rsidRPr="00F805F3">
        <w:t>at day 0.</w:t>
      </w:r>
      <w:r w:rsidR="001A3EB2">
        <w:t xml:space="preserve"> After 6 h of injection, the tumor site was exposed to the laser for 5 min. 670 nm l</w:t>
      </w:r>
      <w:r w:rsidR="00D20795">
        <w:t>aser with power intensity of 0.4</w:t>
      </w:r>
      <w:r w:rsidR="001A3EB2">
        <w:t xml:space="preserve"> W·cm</w:t>
      </w:r>
      <w:r w:rsidR="001A3EB2" w:rsidRPr="001A3EB2">
        <w:rPr>
          <w:vertAlign w:val="superscript"/>
        </w:rPr>
        <w:t>-2</w:t>
      </w:r>
      <w:r w:rsidR="001A3EB2">
        <w:t xml:space="preserve"> was employed to perform the </w:t>
      </w:r>
      <w:r w:rsidR="001A3EB2" w:rsidRPr="001A3EB2">
        <w:rPr>
          <w:i/>
        </w:rPr>
        <w:t>in vivo</w:t>
      </w:r>
      <w:r w:rsidR="001A3EB2">
        <w:t xml:space="preserve"> laser </w:t>
      </w:r>
      <w:r w:rsidR="002E79E0">
        <w:t>irradiating procedure</w:t>
      </w:r>
      <w:r w:rsidR="001A3EB2">
        <w:t>.</w:t>
      </w:r>
      <w:r w:rsidR="002E79E0">
        <w:t xml:space="preserve"> The therapeutic effects were examined by monitoring tumor</w:t>
      </w:r>
      <w:r w:rsidR="002E79E0">
        <w:rPr>
          <w:rFonts w:hint="eastAsia"/>
        </w:rPr>
        <w:t xml:space="preserve"> </w:t>
      </w:r>
      <w:r w:rsidR="002E79E0">
        <w:t>volume in each group every 2 day, up to 16 days. The tumor size</w:t>
      </w:r>
      <w:r w:rsidR="002E79E0">
        <w:rPr>
          <w:rFonts w:hint="eastAsia"/>
        </w:rPr>
        <w:t xml:space="preserve"> </w:t>
      </w:r>
      <w:r w:rsidR="002E79E0">
        <w:t xml:space="preserve">was measured using </w:t>
      </w:r>
      <w:r w:rsidR="002E79E0">
        <w:rPr>
          <w:rFonts w:ascii="TimesNewRomanPSMT" w:hAnsi="TimesNewRomanPSMT" w:cs="TimesNewRomanPSMT" w:hint="eastAsia"/>
          <w:color w:val="000000"/>
        </w:rPr>
        <w:t>an electronic caliper</w:t>
      </w:r>
      <w:r w:rsidR="002E79E0">
        <w:t>. The tumor volume (</w:t>
      </w:r>
      <w:r w:rsidR="002E79E0" w:rsidRPr="00182874">
        <w:rPr>
          <w:i/>
        </w:rPr>
        <w:t>V</w:t>
      </w:r>
      <w:r w:rsidR="002E79E0">
        <w:t>) was calculated using the equation tumor length × (tumor width</w:t>
      </w:r>
      <w:proofErr w:type="gramStart"/>
      <w:r w:rsidR="002E79E0">
        <w:t>)</w:t>
      </w:r>
      <w:r w:rsidR="002E79E0" w:rsidRPr="00D51F06">
        <w:rPr>
          <w:vertAlign w:val="superscript"/>
        </w:rPr>
        <w:t>2</w:t>
      </w:r>
      <w:proofErr w:type="gramEnd"/>
      <w:r w:rsidR="002E79E0">
        <w:t xml:space="preserve">/2. Relative volume </w:t>
      </w:r>
      <w:r w:rsidR="002E79E0" w:rsidRPr="00182874">
        <w:rPr>
          <w:i/>
        </w:rPr>
        <w:t>V/V</w:t>
      </w:r>
      <w:r w:rsidR="002E79E0" w:rsidRPr="00182874">
        <w:rPr>
          <w:i/>
          <w:vertAlign w:val="subscript"/>
        </w:rPr>
        <w:t>0</w:t>
      </w:r>
      <w:r w:rsidR="002E79E0">
        <w:t xml:space="preserve"> (</w:t>
      </w:r>
      <w:r w:rsidR="002E79E0" w:rsidRPr="00182874">
        <w:rPr>
          <w:i/>
        </w:rPr>
        <w:t>V</w:t>
      </w:r>
      <w:r w:rsidR="002E79E0" w:rsidRPr="00182874">
        <w:rPr>
          <w:i/>
          <w:vertAlign w:val="subscript"/>
        </w:rPr>
        <w:t>0</w:t>
      </w:r>
      <w:r w:rsidR="002E79E0">
        <w:t xml:space="preserve"> as the initial tumor volume before therapy) was</w:t>
      </w:r>
      <w:r w:rsidR="002E79E0">
        <w:rPr>
          <w:rFonts w:hint="eastAsia"/>
        </w:rPr>
        <w:t xml:space="preserve"> </w:t>
      </w:r>
      <w:r w:rsidR="002E79E0">
        <w:t>used to evaluate the relative tumor growth rate.</w:t>
      </w:r>
      <w:r w:rsidR="002E79E0" w:rsidRPr="002E79E0">
        <w:t xml:space="preserve"> </w:t>
      </w:r>
      <w:r w:rsidR="002E79E0">
        <w:rPr>
          <w:rFonts w:ascii="TimesNewRomanPSMT" w:hAnsi="TimesNewRomanPSMT" w:cs="TimesNewRomanPSMT" w:hint="eastAsia"/>
          <w:color w:val="000000"/>
        </w:rPr>
        <w:t>Simultaneously,</w:t>
      </w:r>
      <w:r w:rsidR="002E79E0">
        <w:rPr>
          <w:rFonts w:ascii="TimesNewRomanPSMT" w:hAnsi="TimesNewRomanPSMT" w:cs="TimesNewRomanPSMT"/>
          <w:color w:val="000000"/>
        </w:rPr>
        <w:t xml:space="preserve"> </w:t>
      </w:r>
      <w:r w:rsidR="002E79E0">
        <w:t>the body weights</w:t>
      </w:r>
      <w:r w:rsidR="002E79E0">
        <w:rPr>
          <w:rFonts w:hint="eastAsia"/>
        </w:rPr>
        <w:t xml:space="preserve"> </w:t>
      </w:r>
      <w:r w:rsidR="002E79E0">
        <w:t>of the treated mice were surveyed at the same time to evaluate the side effects</w:t>
      </w:r>
      <w:r w:rsidR="002E79E0">
        <w:rPr>
          <w:rFonts w:hint="eastAsia"/>
        </w:rPr>
        <w:t>.</w:t>
      </w:r>
      <w:r w:rsidR="002E79E0" w:rsidRPr="002E79E0">
        <w:t xml:space="preserve"> </w:t>
      </w:r>
      <w:r w:rsidR="002E79E0">
        <w:t xml:space="preserve">All the tumors were harvested at the end of the studies for the following </w:t>
      </w:r>
      <w:r w:rsidR="002E79E0" w:rsidRPr="00843A43">
        <w:t>photograph</w:t>
      </w:r>
      <w:r w:rsidR="002E79E0">
        <w:t xml:space="preserve">ing </w:t>
      </w:r>
      <w:r w:rsidR="002E79E0">
        <w:lastRenderedPageBreak/>
        <w:t>and weighing</w:t>
      </w:r>
      <w:r w:rsidR="002E79E0">
        <w:rPr>
          <w:rFonts w:hint="eastAsia"/>
        </w:rPr>
        <w:t>.</w:t>
      </w:r>
    </w:p>
    <w:p w:rsidR="00181308" w:rsidRPr="000E5B26" w:rsidRDefault="00181308" w:rsidP="002E79E0">
      <w:pPr>
        <w:ind w:firstLineChars="200" w:firstLine="480"/>
      </w:pPr>
      <w:bookmarkStart w:id="37" w:name="OLE_LINK4"/>
      <w:r>
        <w:t>To evaluate the histological changes of tumors and protein</w:t>
      </w:r>
      <w:r>
        <w:rPr>
          <w:rFonts w:hint="eastAsia"/>
        </w:rPr>
        <w:t xml:space="preserve"> </w:t>
      </w:r>
      <w:r>
        <w:t xml:space="preserve">expression, </w:t>
      </w:r>
      <w:bookmarkStart w:id="38" w:name="OLE_LINK3"/>
      <w:r>
        <w:t>one tumor-bearing mouse was sacrificed in each group</w:t>
      </w:r>
      <w:r>
        <w:rPr>
          <w:rFonts w:hint="eastAsia"/>
        </w:rPr>
        <w:t xml:space="preserve"> </w:t>
      </w:r>
      <w:bookmarkEnd w:id="38"/>
      <w:r w:rsidR="00D95FD8">
        <w:t>after 24 h of laser irradiation</w:t>
      </w:r>
      <w:r>
        <w:t>.</w:t>
      </w:r>
      <w:r w:rsidR="00D95FD8">
        <w:t xml:space="preserve"> Afterward,</w:t>
      </w:r>
      <w:r>
        <w:t xml:space="preserve"> </w:t>
      </w:r>
      <w:bookmarkEnd w:id="37"/>
      <w:r w:rsidR="00D95FD8">
        <w:t>t</w:t>
      </w:r>
      <w:r>
        <w:t>he</w:t>
      </w:r>
      <w:r w:rsidR="00D95FD8">
        <w:t xml:space="preserve"> harvested</w:t>
      </w:r>
      <w:r>
        <w:t xml:space="preserve"> tumors</w:t>
      </w:r>
      <w:r w:rsidR="00D95FD8" w:rsidRPr="00D95FD8">
        <w:t xml:space="preserve"> </w:t>
      </w:r>
      <w:r w:rsidR="00D95FD8">
        <w:t>from the treated mice</w:t>
      </w:r>
      <w:r>
        <w:t xml:space="preserve"> were fixed in formalin</w:t>
      </w:r>
      <w:r w:rsidR="00BC2CF1">
        <w:t>,</w:t>
      </w:r>
      <w:r w:rsidR="00D95FD8">
        <w:t xml:space="preserve"> </w:t>
      </w:r>
      <w:r w:rsidR="0076230A">
        <w:t xml:space="preserve">embedded by </w:t>
      </w:r>
      <w:r>
        <w:t>paraffin</w:t>
      </w:r>
      <w:r w:rsidR="00BC2CF1">
        <w:t>,</w:t>
      </w:r>
      <w:r>
        <w:t xml:space="preserve"> and further sectioned into slices with thickness of 4 mm</w:t>
      </w:r>
      <w:r w:rsidR="00BC2CF1">
        <w:t>.</w:t>
      </w:r>
      <w:r>
        <w:t xml:space="preserve"> </w:t>
      </w:r>
      <w:r w:rsidR="00BC2CF1">
        <w:t>Subsequently</w:t>
      </w:r>
      <w:r>
        <w:t xml:space="preserve">, they were stained with </w:t>
      </w:r>
      <w:proofErr w:type="spellStart"/>
      <w:r>
        <w:t>hematoxylin</w:t>
      </w:r>
      <w:proofErr w:type="spellEnd"/>
      <w:r>
        <w:t xml:space="preserve"> and eosin</w:t>
      </w:r>
      <w:r>
        <w:rPr>
          <w:rFonts w:hint="eastAsia"/>
        </w:rPr>
        <w:t xml:space="preserve"> </w:t>
      </w:r>
      <w:r>
        <w:t>(H&amp;E) for histopathology evaluation</w:t>
      </w:r>
      <w:r w:rsidR="00D95FD8">
        <w:t xml:space="preserve"> and</w:t>
      </w:r>
      <w:r w:rsidR="009F50C7">
        <w:t xml:space="preserve"> </w:t>
      </w:r>
      <w:r w:rsidR="00D570CF">
        <w:t>anti-</w:t>
      </w:r>
      <w:r>
        <w:t>Ki67</w:t>
      </w:r>
      <w:r w:rsidR="00D570CF">
        <w:t xml:space="preserve"> (</w:t>
      </w:r>
      <w:proofErr w:type="spellStart"/>
      <w:r w:rsidR="00D570CF">
        <w:t>Servicebio</w:t>
      </w:r>
      <w:proofErr w:type="spellEnd"/>
      <w:r w:rsidR="00D570CF">
        <w:t xml:space="preserve">, GB11141) </w:t>
      </w:r>
      <w:r>
        <w:t xml:space="preserve">for </w:t>
      </w:r>
      <w:proofErr w:type="spellStart"/>
      <w:r>
        <w:t>immunohisto</w:t>
      </w:r>
      <w:proofErr w:type="spellEnd"/>
      <w:r>
        <w:t>-chemical analysis</w:t>
      </w:r>
      <w:r w:rsidR="009F50C7">
        <w:t xml:space="preserve">, </w:t>
      </w:r>
      <w:r>
        <w:t xml:space="preserve">respectively. </w:t>
      </w:r>
      <w:r w:rsidR="00D95FD8">
        <w:t>GPX4</w:t>
      </w:r>
      <w:r>
        <w:t xml:space="preserve"> protein expression was also detected by using </w:t>
      </w:r>
      <w:r w:rsidR="00D95FD8">
        <w:t>GPX4</w:t>
      </w:r>
      <w:r>
        <w:t xml:space="preserve"> antibody (</w:t>
      </w:r>
      <w:r w:rsidR="006517BA">
        <w:t xml:space="preserve">abcam, </w:t>
      </w:r>
      <w:r w:rsidR="006517BA" w:rsidRPr="006517BA">
        <w:t>ab203031</w:t>
      </w:r>
      <w:r>
        <w:t>). The tumor slices</w:t>
      </w:r>
      <w:r>
        <w:rPr>
          <w:rFonts w:hint="eastAsia"/>
        </w:rPr>
        <w:t xml:space="preserve"> </w:t>
      </w:r>
      <w:r>
        <w:t>were then imaged using a Zeiss microscope (</w:t>
      </w:r>
      <w:proofErr w:type="spellStart"/>
      <w:r>
        <w:t>Axio</w:t>
      </w:r>
      <w:proofErr w:type="spellEnd"/>
      <w:r>
        <w:t xml:space="preserve"> Lab.A1). </w:t>
      </w:r>
    </w:p>
    <w:p w:rsidR="00BC2CF1" w:rsidRDefault="00BC2CF1" w:rsidP="00BC2CF1">
      <w:pPr>
        <w:ind w:firstLineChars="100" w:firstLine="241"/>
      </w:pPr>
      <w:bookmarkStart w:id="39" w:name="_Toc71733896"/>
      <w:r>
        <w:rPr>
          <w:rStyle w:val="2Char"/>
        </w:rPr>
        <w:t>Systemic toxicity of BCFe@SRF analysis</w:t>
      </w:r>
      <w:bookmarkEnd w:id="39"/>
      <w:r w:rsidR="00E33C6D" w:rsidRPr="00E33C6D">
        <w:t>:</w:t>
      </w:r>
      <w:r w:rsidR="00E33C6D">
        <w:t xml:space="preserve"> </w:t>
      </w:r>
      <w:r>
        <w:t xml:space="preserve">To analyze </w:t>
      </w:r>
      <w:r w:rsidRPr="00BC2CF1">
        <w:t>the potential systemic toxicity of BCFe@SRF</w:t>
      </w:r>
      <w:r>
        <w:t>, one treated mouse was sacrificed in each group</w:t>
      </w:r>
      <w:r>
        <w:rPr>
          <w:rFonts w:hint="eastAsia"/>
        </w:rPr>
        <w:t xml:space="preserve"> </w:t>
      </w:r>
      <w:r>
        <w:t>at the end of the indicated treatment, and then the major organs of the mice were harvested, fixed in formalin, embedded by paraffin, sectioned into slices, stained with H&amp;E and finally observed by a Zeiss microscope.</w:t>
      </w:r>
    </w:p>
    <w:p w:rsidR="006D6D01" w:rsidRPr="00620712" w:rsidRDefault="006D6D01" w:rsidP="006D6D01">
      <w:pPr>
        <w:pStyle w:val="1"/>
        <w:spacing w:beforeLines="50" w:before="163" w:afterLines="50" w:after="163"/>
      </w:pPr>
      <w:bookmarkStart w:id="40" w:name="_Toc71733897"/>
      <w:r>
        <w:t>Statistical analysis</w:t>
      </w:r>
      <w:bookmarkEnd w:id="40"/>
    </w:p>
    <w:p w:rsidR="00D6390F" w:rsidRDefault="006D6D01" w:rsidP="006D6D01">
      <w:pPr>
        <w:ind w:firstLineChars="200" w:firstLine="480"/>
      </w:pPr>
      <w:r>
        <w:t xml:space="preserve">All quantitative data were presented as the mean ± standard deviation (SD). Statistical analysis among different groups was performed using </w:t>
      </w:r>
      <w:proofErr w:type="spellStart"/>
      <w:r>
        <w:t>GraphPad</w:t>
      </w:r>
      <w:proofErr w:type="spellEnd"/>
      <w:r>
        <w:t xml:space="preserve"> Prism 7. Statistical significance (</w:t>
      </w:r>
      <w:r w:rsidRPr="006D6D01">
        <w:rPr>
          <w:i/>
        </w:rPr>
        <w:t>p</w:t>
      </w:r>
      <w:r>
        <w:t xml:space="preserve"> &lt; 0.05, </w:t>
      </w:r>
      <w:r w:rsidRPr="006D6D01">
        <w:rPr>
          <w:i/>
        </w:rPr>
        <w:t>p</w:t>
      </w:r>
      <w:r>
        <w:t xml:space="preserve"> &lt; 0.01, and </w:t>
      </w:r>
      <w:r w:rsidRPr="006D6D01">
        <w:rPr>
          <w:i/>
        </w:rPr>
        <w:t>p</w:t>
      </w:r>
      <w:r>
        <w:t xml:space="preserve"> &lt; 0.001) was evaluated using the unpaired two tailed Student t-test. When </w:t>
      </w:r>
      <w:r w:rsidRPr="006D6D01">
        <w:rPr>
          <w:i/>
        </w:rPr>
        <w:t>p</w:t>
      </w:r>
      <w:r>
        <w:t xml:space="preserve"> &lt; 0.05, there are statistical significance between the</w:t>
      </w:r>
      <w:r>
        <w:rPr>
          <w:rFonts w:hint="eastAsia"/>
        </w:rPr>
        <w:t xml:space="preserve"> </w:t>
      </w:r>
      <w:r>
        <w:t>compared groups.</w:t>
      </w:r>
    </w:p>
    <w:p w:rsidR="00294B37" w:rsidRPr="00620712" w:rsidRDefault="00294B37" w:rsidP="00294B37">
      <w:pPr>
        <w:pStyle w:val="1"/>
        <w:spacing w:beforeLines="50" w:before="163" w:afterLines="50" w:after="163"/>
      </w:pPr>
      <w:bookmarkStart w:id="41" w:name="_Toc71733898"/>
      <w:r w:rsidRPr="00294B37">
        <w:t>References</w:t>
      </w:r>
      <w:bookmarkEnd w:id="41"/>
    </w:p>
    <w:p w:rsidR="00282225" w:rsidRPr="00282225" w:rsidRDefault="00101E6F" w:rsidP="00282225">
      <w:pPr>
        <w:pStyle w:val="EndNoteBibliography"/>
      </w:pPr>
      <w:r>
        <w:fldChar w:fldCharType="begin"/>
      </w:r>
      <w:r>
        <w:instrText xml:space="preserve"> ADDIN EN.REFLIST </w:instrText>
      </w:r>
      <w:r>
        <w:fldChar w:fldCharType="separate"/>
      </w:r>
      <w:r w:rsidR="00282225" w:rsidRPr="00282225">
        <w:t>1.</w:t>
      </w:r>
      <w:r w:rsidR="00282225" w:rsidRPr="00282225">
        <w:tab/>
        <w:t>Yang G, Phua SZF, Lim WQ, Zhang R, Feng L, Liu G, Wu H, Bindra AK, Jana D, Liu Z, Zhao Y. A hypoxia-responsive albumin-based nanosystem for deep tumor penetration and excellent therapeutic efficacy. Adv Mater.</w:t>
      </w:r>
      <w:r w:rsidR="00282225" w:rsidRPr="00282225">
        <w:rPr>
          <w:i/>
        </w:rPr>
        <w:t xml:space="preserve"> </w:t>
      </w:r>
      <w:r w:rsidR="00282225" w:rsidRPr="00282225">
        <w:t>2019;31:e1901513.</w:t>
      </w:r>
    </w:p>
    <w:p w:rsidR="00282225" w:rsidRPr="00282225" w:rsidRDefault="00282225" w:rsidP="00282225">
      <w:pPr>
        <w:pStyle w:val="EndNoteBibliography"/>
      </w:pPr>
      <w:r w:rsidRPr="00282225">
        <w:t>2.</w:t>
      </w:r>
      <w:r w:rsidRPr="00282225">
        <w:tab/>
        <w:t>Xu T, Ma Y, Yuan Q, Hu H, Hu X, Qian Z, Rolle JK, Gu Y, Li S. Enhanced ferroptosis by oxygen-boosted phototherapy based on a 2-in-1 nanoplatform of ferrous hemoglobin for tumor synergistic therapy. ACS Nano.</w:t>
      </w:r>
      <w:r w:rsidRPr="00282225">
        <w:rPr>
          <w:i/>
        </w:rPr>
        <w:t xml:space="preserve"> </w:t>
      </w:r>
      <w:r w:rsidRPr="00282225">
        <w:t>2020;14:3414-25.</w:t>
      </w:r>
    </w:p>
    <w:p w:rsidR="00282225" w:rsidRPr="00282225" w:rsidRDefault="00282225" w:rsidP="00282225">
      <w:pPr>
        <w:pStyle w:val="EndNoteBibliography"/>
      </w:pPr>
      <w:r w:rsidRPr="00282225">
        <w:t>3.</w:t>
      </w:r>
      <w:r w:rsidRPr="00282225">
        <w:tab/>
        <w:t>La A, Nguyen T, Tran K, Sauble E, Tu D, Gonzalez A, Kidane TZ, Soriano C, Morgan J, Doan M, Tran K, Wang CY, Knutson MD, Linder MC. Mobilization of iron from ferritin: new steps and details. Metallomics.</w:t>
      </w:r>
      <w:r w:rsidRPr="00282225">
        <w:rPr>
          <w:i/>
        </w:rPr>
        <w:t xml:space="preserve"> </w:t>
      </w:r>
      <w:r w:rsidRPr="00282225">
        <w:t>2018;10:154-68.</w:t>
      </w:r>
    </w:p>
    <w:p w:rsidR="00282225" w:rsidRPr="00282225" w:rsidRDefault="00282225" w:rsidP="00282225">
      <w:pPr>
        <w:pStyle w:val="EndNoteBibliography"/>
      </w:pPr>
      <w:r w:rsidRPr="00282225">
        <w:t>4.</w:t>
      </w:r>
      <w:r w:rsidRPr="00282225">
        <w:tab/>
        <w:t>Liu T, Liu W, Zhang M, Yu W, Gao F, Li C, Wang SB, Feng J, Zhang XZ. Ferrous-supply-regeneration nanoengineering for cancer-cell-specific ferroptosis in combination with imaging-guided photodynamic therapy. ACS Nano.</w:t>
      </w:r>
      <w:r w:rsidRPr="00282225">
        <w:rPr>
          <w:i/>
        </w:rPr>
        <w:t xml:space="preserve"> </w:t>
      </w:r>
      <w:r w:rsidRPr="00282225">
        <w:t>2018;12:12181-92.</w:t>
      </w:r>
    </w:p>
    <w:p w:rsidR="00282225" w:rsidRPr="00282225" w:rsidRDefault="00282225" w:rsidP="00282225">
      <w:pPr>
        <w:pStyle w:val="EndNoteBibliography"/>
      </w:pPr>
      <w:r w:rsidRPr="00282225">
        <w:t>5.</w:t>
      </w:r>
      <w:r w:rsidRPr="00282225">
        <w:tab/>
        <w:t>Lin X, Wu M, Li M, Cai Z, Sun H, Tan X, Li J, Zeng Y, Liu X, Liu J. Photo-responsive hollow silica nanoparticles for light-triggered genetic and photodynamic synergistic therapy. Acta Biomater.</w:t>
      </w:r>
      <w:r w:rsidRPr="00282225">
        <w:rPr>
          <w:i/>
        </w:rPr>
        <w:t xml:space="preserve"> </w:t>
      </w:r>
      <w:r w:rsidRPr="00282225">
        <w:lastRenderedPageBreak/>
        <w:t>2018;76:178-92.</w:t>
      </w:r>
    </w:p>
    <w:p w:rsidR="00282225" w:rsidRPr="00282225" w:rsidRDefault="00282225" w:rsidP="00282225">
      <w:pPr>
        <w:pStyle w:val="EndNoteBibliography"/>
      </w:pPr>
      <w:r w:rsidRPr="00282225">
        <w:t>6.</w:t>
      </w:r>
      <w:r w:rsidRPr="00282225">
        <w:tab/>
        <w:t>Lin X, Wang X, Li J, Cai L, Liao F, Wu M, Zheng D, Zeng Y, Zhang Z, Liu X, Wang J, Yao C. Localized NIR-II photo-immunotherapy through the combination of photothermal ablation and in situ generated interleukin-12 cytokine for efficiently eliminating primary and abscopal tumors. Nanoscale.</w:t>
      </w:r>
      <w:r w:rsidRPr="00282225">
        <w:rPr>
          <w:i/>
        </w:rPr>
        <w:t xml:space="preserve"> </w:t>
      </w:r>
      <w:r w:rsidRPr="00282225">
        <w:t>2021;13:1745-58.</w:t>
      </w:r>
    </w:p>
    <w:p w:rsidR="005C7830" w:rsidRDefault="00101E6F" w:rsidP="005E55CE">
      <w:pPr>
        <w:spacing w:line="240" w:lineRule="auto"/>
      </w:pPr>
      <w:r>
        <w:fldChar w:fldCharType="end"/>
      </w:r>
    </w:p>
    <w:p w:rsidR="00BA6F38" w:rsidRPr="001B43C9" w:rsidRDefault="00BA6F38" w:rsidP="00BA6F38">
      <w:pPr>
        <w:pStyle w:val="1"/>
      </w:pPr>
      <w:bookmarkStart w:id="42" w:name="_Toc71733899"/>
      <w:r w:rsidRPr="001B43C9">
        <w:rPr>
          <w:rFonts w:hint="eastAsia"/>
        </w:rPr>
        <w:t>S</w:t>
      </w:r>
      <w:r w:rsidRPr="001B43C9">
        <w:t xml:space="preserve">upplementary </w:t>
      </w:r>
      <w:r>
        <w:t>Figures</w:t>
      </w:r>
      <w:bookmarkEnd w:id="42"/>
    </w:p>
    <w:p w:rsidR="00BA6F38" w:rsidRPr="00280E92" w:rsidRDefault="00BA6F38" w:rsidP="00BA6F38">
      <w:pPr>
        <w:rPr>
          <w:b/>
        </w:rPr>
      </w:pPr>
      <w:r w:rsidRPr="00BF3739">
        <w:rPr>
          <w:rFonts w:hint="eastAsia"/>
          <w:b/>
        </w:rPr>
        <w:t>T</w:t>
      </w:r>
      <w:r w:rsidRPr="00BF3739">
        <w:rPr>
          <w:b/>
        </w:rPr>
        <w:t>able S1.</w:t>
      </w:r>
      <w:r>
        <w:rPr>
          <w:rFonts w:hint="eastAsia"/>
          <w:b/>
        </w:rPr>
        <w:t xml:space="preserve"> </w:t>
      </w:r>
      <w:r>
        <w:rPr>
          <w:rFonts w:hint="eastAsia"/>
        </w:rPr>
        <w:t>C</w:t>
      </w:r>
      <w:r>
        <w:t>haracterization of the reagents and final product measured by DLS.</w:t>
      </w:r>
    </w:p>
    <w:tbl>
      <w:tblPr>
        <w:tblW w:w="92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867"/>
        <w:gridCol w:w="3114"/>
        <w:gridCol w:w="1115"/>
        <w:gridCol w:w="3118"/>
      </w:tblGrid>
      <w:tr w:rsidR="00BA6F38" w:rsidTr="004410BD">
        <w:trPr>
          <w:trHeight w:val="770"/>
        </w:trPr>
        <w:tc>
          <w:tcPr>
            <w:tcW w:w="1867" w:type="dxa"/>
            <w:tcBorders>
              <w:left w:val="nil"/>
              <w:bottom w:val="single" w:sz="12" w:space="0" w:color="auto"/>
              <w:right w:val="nil"/>
            </w:tcBorders>
            <w:shd w:val="clear" w:color="auto" w:fill="auto"/>
            <w:vAlign w:val="center"/>
          </w:tcPr>
          <w:p w:rsidR="00BA6F38" w:rsidRPr="005F5C8E" w:rsidRDefault="00BA6F38" w:rsidP="004410BD">
            <w:pPr>
              <w:jc w:val="center"/>
              <w:rPr>
                <w:b/>
              </w:rPr>
            </w:pPr>
            <w:r w:rsidRPr="005F5C8E">
              <w:rPr>
                <w:rFonts w:hint="eastAsia"/>
                <w:b/>
              </w:rPr>
              <w:t>Sample</w:t>
            </w:r>
          </w:p>
        </w:tc>
        <w:tc>
          <w:tcPr>
            <w:tcW w:w="3114" w:type="dxa"/>
            <w:tcBorders>
              <w:left w:val="nil"/>
              <w:bottom w:val="single" w:sz="12" w:space="0" w:color="auto"/>
              <w:right w:val="nil"/>
            </w:tcBorders>
            <w:shd w:val="clear" w:color="auto" w:fill="auto"/>
            <w:vAlign w:val="center"/>
          </w:tcPr>
          <w:p w:rsidR="00BA6F38" w:rsidRPr="005F5C8E" w:rsidRDefault="00BA6F38" w:rsidP="004410BD">
            <w:pPr>
              <w:jc w:val="center"/>
              <w:rPr>
                <w:b/>
              </w:rPr>
            </w:pPr>
            <w:r w:rsidRPr="005F5C8E">
              <w:rPr>
                <w:rFonts w:hint="eastAsia"/>
                <w:b/>
              </w:rPr>
              <w:t>Hydrodynamic</w:t>
            </w:r>
          </w:p>
          <w:p w:rsidR="00BA6F38" w:rsidRPr="005F5C8E" w:rsidRDefault="00BA6F38" w:rsidP="004410BD">
            <w:pPr>
              <w:jc w:val="center"/>
              <w:rPr>
                <w:b/>
              </w:rPr>
            </w:pPr>
            <w:r w:rsidRPr="005F5C8E">
              <w:rPr>
                <w:rFonts w:hint="eastAsia"/>
                <w:b/>
              </w:rPr>
              <w:t>particle size</w:t>
            </w:r>
          </w:p>
          <w:p w:rsidR="00BA6F38" w:rsidRDefault="00BA6F38" w:rsidP="004410BD">
            <w:pPr>
              <w:jc w:val="center"/>
            </w:pPr>
            <w:r>
              <w:rPr>
                <w:rFonts w:hint="eastAsia"/>
                <w:b/>
              </w:rPr>
              <w:t>(</w:t>
            </w:r>
            <w:r w:rsidRPr="005F5C8E">
              <w:rPr>
                <w:rFonts w:hint="eastAsia"/>
                <w:b/>
              </w:rPr>
              <w:t>nm</w:t>
            </w:r>
            <w:r>
              <w:rPr>
                <w:b/>
              </w:rPr>
              <w:t>)</w:t>
            </w:r>
          </w:p>
        </w:tc>
        <w:tc>
          <w:tcPr>
            <w:tcW w:w="1115" w:type="dxa"/>
            <w:tcBorders>
              <w:left w:val="nil"/>
              <w:bottom w:val="single" w:sz="12" w:space="0" w:color="auto"/>
              <w:right w:val="nil"/>
            </w:tcBorders>
          </w:tcPr>
          <w:p w:rsidR="00BA6F38" w:rsidRDefault="00BA6F38" w:rsidP="004410BD">
            <w:pPr>
              <w:jc w:val="center"/>
              <w:rPr>
                <w:b/>
              </w:rPr>
            </w:pPr>
          </w:p>
          <w:p w:rsidR="00BA6F38" w:rsidRPr="005F5C8E" w:rsidRDefault="00BA6F38" w:rsidP="004410BD">
            <w:pPr>
              <w:jc w:val="center"/>
              <w:rPr>
                <w:b/>
              </w:rPr>
            </w:pPr>
            <w:proofErr w:type="spellStart"/>
            <w:r>
              <w:rPr>
                <w:rFonts w:hint="eastAsia"/>
                <w:b/>
              </w:rPr>
              <w:t>P</w:t>
            </w:r>
            <w:r>
              <w:rPr>
                <w:b/>
              </w:rPr>
              <w:t>dI</w:t>
            </w:r>
            <w:proofErr w:type="spellEnd"/>
          </w:p>
        </w:tc>
        <w:tc>
          <w:tcPr>
            <w:tcW w:w="3118" w:type="dxa"/>
            <w:tcBorders>
              <w:left w:val="nil"/>
              <w:bottom w:val="single" w:sz="12" w:space="0" w:color="auto"/>
              <w:right w:val="nil"/>
            </w:tcBorders>
            <w:shd w:val="clear" w:color="auto" w:fill="auto"/>
            <w:vAlign w:val="center"/>
          </w:tcPr>
          <w:p w:rsidR="00BA6F38" w:rsidRPr="005F5C8E" w:rsidRDefault="00BA6F38" w:rsidP="004410BD">
            <w:pPr>
              <w:jc w:val="center"/>
              <w:rPr>
                <w:b/>
              </w:rPr>
            </w:pPr>
            <w:r w:rsidRPr="005F5C8E">
              <w:rPr>
                <w:rFonts w:hint="eastAsia"/>
                <w:b/>
              </w:rPr>
              <w:t>Zeta potential</w:t>
            </w:r>
          </w:p>
          <w:p w:rsidR="00BA6F38" w:rsidRPr="005F5C8E" w:rsidRDefault="00BA6F38" w:rsidP="004410BD">
            <w:pPr>
              <w:jc w:val="center"/>
              <w:rPr>
                <w:b/>
              </w:rPr>
            </w:pPr>
            <w:r>
              <w:rPr>
                <w:rFonts w:hint="eastAsia"/>
                <w:b/>
              </w:rPr>
              <w:t>(</w:t>
            </w:r>
            <w:r w:rsidRPr="005F5C8E">
              <w:rPr>
                <w:rFonts w:hint="eastAsia"/>
                <w:b/>
              </w:rPr>
              <w:t>mV</w:t>
            </w:r>
            <w:r>
              <w:rPr>
                <w:b/>
              </w:rPr>
              <w:t>)</w:t>
            </w:r>
          </w:p>
        </w:tc>
      </w:tr>
      <w:tr w:rsidR="00BA6F38" w:rsidTr="004410BD">
        <w:trPr>
          <w:trHeight w:val="451"/>
        </w:trPr>
        <w:tc>
          <w:tcPr>
            <w:tcW w:w="1867" w:type="dxa"/>
            <w:tcBorders>
              <w:left w:val="nil"/>
              <w:bottom w:val="nil"/>
              <w:right w:val="nil"/>
            </w:tcBorders>
            <w:shd w:val="clear" w:color="auto" w:fill="auto"/>
            <w:vAlign w:val="center"/>
          </w:tcPr>
          <w:p w:rsidR="00BA6F38" w:rsidRDefault="00BA6F38" w:rsidP="004410BD">
            <w:pPr>
              <w:jc w:val="center"/>
            </w:pPr>
            <w:r>
              <w:t>BSA</w:t>
            </w:r>
          </w:p>
        </w:tc>
        <w:tc>
          <w:tcPr>
            <w:tcW w:w="3114" w:type="dxa"/>
            <w:tcBorders>
              <w:left w:val="nil"/>
              <w:bottom w:val="nil"/>
              <w:right w:val="nil"/>
            </w:tcBorders>
            <w:shd w:val="clear" w:color="auto" w:fill="auto"/>
            <w:vAlign w:val="center"/>
          </w:tcPr>
          <w:p w:rsidR="00BA6F38" w:rsidRDefault="00BA6F38" w:rsidP="004410BD">
            <w:pPr>
              <w:jc w:val="center"/>
            </w:pPr>
            <w:r>
              <w:t xml:space="preserve"> 11.4 </w:t>
            </w:r>
            <w:r>
              <w:rPr>
                <w:rFonts w:hint="eastAsia"/>
              </w:rPr>
              <w:t>±</w:t>
            </w:r>
            <w:r>
              <w:rPr>
                <w:rFonts w:hint="eastAsia"/>
              </w:rPr>
              <w:t xml:space="preserve"> </w:t>
            </w:r>
            <w:r>
              <w:t>1.2</w:t>
            </w:r>
          </w:p>
        </w:tc>
        <w:tc>
          <w:tcPr>
            <w:tcW w:w="1115" w:type="dxa"/>
            <w:tcBorders>
              <w:left w:val="nil"/>
              <w:bottom w:val="nil"/>
              <w:right w:val="nil"/>
            </w:tcBorders>
          </w:tcPr>
          <w:p w:rsidR="00BA6F38" w:rsidRDefault="00BA6F38" w:rsidP="004410BD">
            <w:pPr>
              <w:jc w:val="center"/>
            </w:pPr>
            <w:r>
              <w:rPr>
                <w:rFonts w:hint="eastAsia"/>
              </w:rPr>
              <w:t>0</w:t>
            </w:r>
            <w:r>
              <w:t>.17</w:t>
            </w:r>
          </w:p>
        </w:tc>
        <w:tc>
          <w:tcPr>
            <w:tcW w:w="3118" w:type="dxa"/>
            <w:tcBorders>
              <w:left w:val="nil"/>
              <w:bottom w:val="nil"/>
              <w:right w:val="nil"/>
            </w:tcBorders>
            <w:shd w:val="clear" w:color="auto" w:fill="auto"/>
            <w:vAlign w:val="center"/>
          </w:tcPr>
          <w:p w:rsidR="00BA6F38" w:rsidRDefault="00BA6F38" w:rsidP="004410BD">
            <w:pPr>
              <w:jc w:val="center"/>
            </w:pPr>
            <w:r>
              <w:t xml:space="preserve">-22.6 </w:t>
            </w:r>
            <w:r>
              <w:rPr>
                <w:rFonts w:hint="eastAsia"/>
              </w:rPr>
              <w:t>±</w:t>
            </w:r>
            <w:r>
              <w:rPr>
                <w:rFonts w:hint="eastAsia"/>
              </w:rPr>
              <w:t xml:space="preserve"> </w:t>
            </w:r>
            <w:r>
              <w:t>2.3</w:t>
            </w:r>
          </w:p>
        </w:tc>
      </w:tr>
      <w:tr w:rsidR="00BA6F38" w:rsidTr="004410BD">
        <w:trPr>
          <w:trHeight w:val="449"/>
        </w:trPr>
        <w:tc>
          <w:tcPr>
            <w:tcW w:w="1867" w:type="dxa"/>
            <w:tcBorders>
              <w:top w:val="nil"/>
              <w:left w:val="nil"/>
              <w:bottom w:val="nil"/>
              <w:right w:val="nil"/>
            </w:tcBorders>
            <w:shd w:val="clear" w:color="auto" w:fill="auto"/>
            <w:vAlign w:val="center"/>
          </w:tcPr>
          <w:p w:rsidR="00BA6F38" w:rsidRDefault="00BA6F38" w:rsidP="004410BD">
            <w:pPr>
              <w:jc w:val="center"/>
            </w:pPr>
            <w:r>
              <w:rPr>
                <w:rFonts w:hint="eastAsia"/>
              </w:rPr>
              <w:t>B</w:t>
            </w:r>
            <w:r>
              <w:t>SA-Ce6</w:t>
            </w:r>
          </w:p>
        </w:tc>
        <w:tc>
          <w:tcPr>
            <w:tcW w:w="3114" w:type="dxa"/>
            <w:tcBorders>
              <w:top w:val="nil"/>
              <w:left w:val="nil"/>
              <w:bottom w:val="nil"/>
              <w:right w:val="nil"/>
            </w:tcBorders>
            <w:shd w:val="clear" w:color="auto" w:fill="auto"/>
            <w:vAlign w:val="center"/>
          </w:tcPr>
          <w:p w:rsidR="00BA6F38" w:rsidRDefault="00BA6F38" w:rsidP="004410BD">
            <w:pPr>
              <w:jc w:val="center"/>
            </w:pPr>
            <w:r>
              <w:t xml:space="preserve"> 18.0 </w:t>
            </w:r>
            <w:r>
              <w:rPr>
                <w:rFonts w:hint="eastAsia"/>
              </w:rPr>
              <w:t>±</w:t>
            </w:r>
            <w:r>
              <w:rPr>
                <w:rFonts w:hint="eastAsia"/>
              </w:rPr>
              <w:t xml:space="preserve"> 1.</w:t>
            </w:r>
            <w:r>
              <w:t>3</w:t>
            </w:r>
          </w:p>
        </w:tc>
        <w:tc>
          <w:tcPr>
            <w:tcW w:w="1115" w:type="dxa"/>
            <w:tcBorders>
              <w:top w:val="nil"/>
              <w:left w:val="nil"/>
              <w:bottom w:val="nil"/>
              <w:right w:val="nil"/>
            </w:tcBorders>
          </w:tcPr>
          <w:p w:rsidR="00BA6F38" w:rsidRDefault="00BA6F38" w:rsidP="004410BD">
            <w:pPr>
              <w:jc w:val="center"/>
            </w:pPr>
            <w:r>
              <w:rPr>
                <w:rFonts w:hint="eastAsia"/>
              </w:rPr>
              <w:t>0</w:t>
            </w:r>
            <w:r>
              <w:t>.11</w:t>
            </w:r>
          </w:p>
        </w:tc>
        <w:tc>
          <w:tcPr>
            <w:tcW w:w="3118" w:type="dxa"/>
            <w:tcBorders>
              <w:top w:val="nil"/>
              <w:left w:val="nil"/>
              <w:bottom w:val="nil"/>
              <w:right w:val="nil"/>
            </w:tcBorders>
            <w:shd w:val="clear" w:color="auto" w:fill="auto"/>
            <w:vAlign w:val="center"/>
          </w:tcPr>
          <w:p w:rsidR="00BA6F38" w:rsidRDefault="00BA6F38" w:rsidP="004410BD">
            <w:pPr>
              <w:jc w:val="center"/>
            </w:pPr>
            <w:r>
              <w:t xml:space="preserve">-15.0 </w:t>
            </w:r>
            <w:r>
              <w:rPr>
                <w:rFonts w:hint="eastAsia"/>
              </w:rPr>
              <w:t>±</w:t>
            </w:r>
            <w:r>
              <w:rPr>
                <w:rFonts w:hint="eastAsia"/>
              </w:rPr>
              <w:t xml:space="preserve"> </w:t>
            </w:r>
            <w:r>
              <w:t>1.3</w:t>
            </w:r>
          </w:p>
        </w:tc>
      </w:tr>
      <w:tr w:rsidR="00BA6F38" w:rsidTr="004410BD">
        <w:trPr>
          <w:trHeight w:val="449"/>
        </w:trPr>
        <w:tc>
          <w:tcPr>
            <w:tcW w:w="1867" w:type="dxa"/>
            <w:tcBorders>
              <w:top w:val="nil"/>
              <w:left w:val="nil"/>
              <w:bottom w:val="nil"/>
              <w:right w:val="nil"/>
            </w:tcBorders>
            <w:shd w:val="clear" w:color="auto" w:fill="auto"/>
            <w:vAlign w:val="center"/>
          </w:tcPr>
          <w:p w:rsidR="00BA6F38" w:rsidRDefault="00BA6F38" w:rsidP="004410BD">
            <w:pPr>
              <w:jc w:val="center"/>
            </w:pPr>
            <w:r>
              <w:rPr>
                <w:rFonts w:hint="eastAsia"/>
              </w:rPr>
              <w:t>F</w:t>
            </w:r>
            <w:r>
              <w:t>erritin</w:t>
            </w:r>
          </w:p>
        </w:tc>
        <w:tc>
          <w:tcPr>
            <w:tcW w:w="3114" w:type="dxa"/>
            <w:tcBorders>
              <w:top w:val="nil"/>
              <w:left w:val="nil"/>
              <w:bottom w:val="nil"/>
              <w:right w:val="nil"/>
            </w:tcBorders>
            <w:shd w:val="clear" w:color="auto" w:fill="auto"/>
            <w:vAlign w:val="center"/>
          </w:tcPr>
          <w:p w:rsidR="00BA6F38" w:rsidRDefault="00BA6F38" w:rsidP="004410BD">
            <w:pPr>
              <w:jc w:val="center"/>
            </w:pPr>
            <w:r>
              <w:t xml:space="preserve"> </w:t>
            </w:r>
            <w:r>
              <w:rPr>
                <w:rFonts w:hint="eastAsia"/>
              </w:rPr>
              <w:t>2</w:t>
            </w:r>
            <w:r>
              <w:t xml:space="preserve">2.7 </w:t>
            </w:r>
            <w:bookmarkStart w:id="43" w:name="OLE_LINK1"/>
            <w:r>
              <w:rPr>
                <w:rFonts w:hint="eastAsia"/>
              </w:rPr>
              <w:t>±</w:t>
            </w:r>
            <w:r>
              <w:rPr>
                <w:rFonts w:hint="eastAsia"/>
              </w:rPr>
              <w:t xml:space="preserve"> </w:t>
            </w:r>
            <w:r>
              <w:t>0.1</w:t>
            </w:r>
            <w:bookmarkEnd w:id="43"/>
          </w:p>
        </w:tc>
        <w:tc>
          <w:tcPr>
            <w:tcW w:w="1115" w:type="dxa"/>
            <w:tcBorders>
              <w:top w:val="nil"/>
              <w:left w:val="nil"/>
              <w:bottom w:val="nil"/>
              <w:right w:val="nil"/>
            </w:tcBorders>
          </w:tcPr>
          <w:p w:rsidR="00BA6F38" w:rsidRDefault="00BA6F38" w:rsidP="004410BD">
            <w:pPr>
              <w:jc w:val="center"/>
            </w:pPr>
            <w:r>
              <w:rPr>
                <w:rFonts w:hint="eastAsia"/>
              </w:rPr>
              <w:t>0</w:t>
            </w:r>
            <w:r>
              <w:t>.22</w:t>
            </w:r>
          </w:p>
        </w:tc>
        <w:tc>
          <w:tcPr>
            <w:tcW w:w="3118" w:type="dxa"/>
            <w:tcBorders>
              <w:top w:val="nil"/>
              <w:left w:val="nil"/>
              <w:bottom w:val="nil"/>
              <w:right w:val="nil"/>
            </w:tcBorders>
            <w:shd w:val="clear" w:color="auto" w:fill="auto"/>
            <w:vAlign w:val="center"/>
          </w:tcPr>
          <w:p w:rsidR="00BA6F38" w:rsidRDefault="00BA6F38" w:rsidP="004410BD">
            <w:pPr>
              <w:jc w:val="center"/>
            </w:pPr>
            <w:r>
              <w:t xml:space="preserve">-16.5 </w:t>
            </w:r>
            <w:r>
              <w:rPr>
                <w:rFonts w:hint="eastAsia"/>
              </w:rPr>
              <w:t>±</w:t>
            </w:r>
            <w:r>
              <w:rPr>
                <w:rFonts w:hint="eastAsia"/>
              </w:rPr>
              <w:t xml:space="preserve"> </w:t>
            </w:r>
            <w:r>
              <w:t>1.6</w:t>
            </w:r>
          </w:p>
        </w:tc>
      </w:tr>
      <w:tr w:rsidR="00BA6F38" w:rsidTr="004410BD">
        <w:trPr>
          <w:trHeight w:val="449"/>
        </w:trPr>
        <w:tc>
          <w:tcPr>
            <w:tcW w:w="1867" w:type="dxa"/>
            <w:tcBorders>
              <w:top w:val="nil"/>
              <w:left w:val="nil"/>
              <w:bottom w:val="nil"/>
              <w:right w:val="nil"/>
            </w:tcBorders>
            <w:shd w:val="clear" w:color="auto" w:fill="auto"/>
            <w:vAlign w:val="center"/>
          </w:tcPr>
          <w:p w:rsidR="00BA6F38" w:rsidRDefault="00BA6F38" w:rsidP="004410BD">
            <w:pPr>
              <w:jc w:val="center"/>
            </w:pPr>
            <w:r>
              <w:rPr>
                <w:rFonts w:hint="eastAsia"/>
              </w:rPr>
              <w:t>B</w:t>
            </w:r>
            <w:r>
              <w:t>CFe@SRF</w:t>
            </w:r>
          </w:p>
        </w:tc>
        <w:tc>
          <w:tcPr>
            <w:tcW w:w="3114" w:type="dxa"/>
            <w:tcBorders>
              <w:top w:val="nil"/>
              <w:left w:val="nil"/>
              <w:bottom w:val="nil"/>
              <w:right w:val="nil"/>
            </w:tcBorders>
            <w:shd w:val="clear" w:color="auto" w:fill="auto"/>
            <w:vAlign w:val="center"/>
          </w:tcPr>
          <w:p w:rsidR="00BA6F38" w:rsidRDefault="00BA6F38" w:rsidP="004410BD">
            <w:pPr>
              <w:jc w:val="center"/>
            </w:pPr>
            <w:r>
              <w:rPr>
                <w:rFonts w:hint="eastAsia"/>
              </w:rPr>
              <w:t>1</w:t>
            </w:r>
            <w:r>
              <w:t xml:space="preserve">02.6 </w:t>
            </w:r>
            <w:r>
              <w:rPr>
                <w:rFonts w:hint="eastAsia"/>
              </w:rPr>
              <w:t>±</w:t>
            </w:r>
            <w:r>
              <w:rPr>
                <w:rFonts w:hint="eastAsia"/>
              </w:rPr>
              <w:t xml:space="preserve"> </w:t>
            </w:r>
            <w:r>
              <w:t>1.3</w:t>
            </w:r>
          </w:p>
        </w:tc>
        <w:tc>
          <w:tcPr>
            <w:tcW w:w="1115" w:type="dxa"/>
            <w:tcBorders>
              <w:top w:val="nil"/>
              <w:left w:val="nil"/>
              <w:bottom w:val="nil"/>
              <w:right w:val="nil"/>
            </w:tcBorders>
          </w:tcPr>
          <w:p w:rsidR="00BA6F38" w:rsidRDefault="00BA6F38" w:rsidP="004410BD">
            <w:pPr>
              <w:jc w:val="center"/>
            </w:pPr>
            <w:r>
              <w:rPr>
                <w:rFonts w:hint="eastAsia"/>
              </w:rPr>
              <w:t>0</w:t>
            </w:r>
            <w:r>
              <w:t>.28</w:t>
            </w:r>
          </w:p>
        </w:tc>
        <w:tc>
          <w:tcPr>
            <w:tcW w:w="3118" w:type="dxa"/>
            <w:tcBorders>
              <w:top w:val="nil"/>
              <w:left w:val="nil"/>
              <w:bottom w:val="nil"/>
              <w:right w:val="nil"/>
            </w:tcBorders>
            <w:shd w:val="clear" w:color="auto" w:fill="auto"/>
            <w:vAlign w:val="center"/>
          </w:tcPr>
          <w:p w:rsidR="00BA6F38" w:rsidRDefault="00BA6F38" w:rsidP="004410BD">
            <w:pPr>
              <w:jc w:val="center"/>
            </w:pPr>
            <w:bookmarkStart w:id="44" w:name="OLE_LINK8"/>
            <w:r>
              <w:t xml:space="preserve"> -2.7 </w:t>
            </w:r>
            <w:r>
              <w:rPr>
                <w:rFonts w:hint="eastAsia"/>
              </w:rPr>
              <w:t>±</w:t>
            </w:r>
            <w:r>
              <w:rPr>
                <w:rFonts w:hint="eastAsia"/>
              </w:rPr>
              <w:t xml:space="preserve"> </w:t>
            </w:r>
            <w:r>
              <w:t>0.6</w:t>
            </w:r>
            <w:bookmarkEnd w:id="44"/>
          </w:p>
        </w:tc>
      </w:tr>
      <w:tr w:rsidR="00BA6F38" w:rsidTr="004410BD">
        <w:trPr>
          <w:trHeight w:val="449"/>
        </w:trPr>
        <w:tc>
          <w:tcPr>
            <w:tcW w:w="1867" w:type="dxa"/>
            <w:tcBorders>
              <w:top w:val="nil"/>
              <w:left w:val="nil"/>
              <w:bottom w:val="nil"/>
              <w:right w:val="nil"/>
            </w:tcBorders>
            <w:shd w:val="clear" w:color="auto" w:fill="auto"/>
            <w:vAlign w:val="center"/>
          </w:tcPr>
          <w:p w:rsidR="00BA6F38" w:rsidRDefault="00BA6F38" w:rsidP="004410BD">
            <w:pPr>
              <w:jc w:val="center"/>
            </w:pPr>
            <w:r>
              <w:rPr>
                <w:rFonts w:hint="eastAsia"/>
              </w:rPr>
              <w:t>B</w:t>
            </w:r>
            <w:r>
              <w:t>C</w:t>
            </w:r>
          </w:p>
        </w:tc>
        <w:tc>
          <w:tcPr>
            <w:tcW w:w="3114" w:type="dxa"/>
            <w:tcBorders>
              <w:top w:val="nil"/>
              <w:left w:val="nil"/>
              <w:bottom w:val="nil"/>
              <w:right w:val="nil"/>
            </w:tcBorders>
            <w:shd w:val="clear" w:color="auto" w:fill="auto"/>
            <w:vAlign w:val="center"/>
          </w:tcPr>
          <w:p w:rsidR="00BA6F38" w:rsidRDefault="00BA6F38" w:rsidP="004410BD">
            <w:pPr>
              <w:jc w:val="center"/>
            </w:pPr>
            <w:r>
              <w:t xml:space="preserve"> 86.0 </w:t>
            </w:r>
            <w:r>
              <w:rPr>
                <w:rFonts w:hint="eastAsia"/>
              </w:rPr>
              <w:t>±</w:t>
            </w:r>
            <w:r>
              <w:rPr>
                <w:rFonts w:hint="eastAsia"/>
              </w:rPr>
              <w:t xml:space="preserve"> </w:t>
            </w:r>
            <w:r>
              <w:t>5.4</w:t>
            </w:r>
          </w:p>
        </w:tc>
        <w:tc>
          <w:tcPr>
            <w:tcW w:w="1115" w:type="dxa"/>
            <w:tcBorders>
              <w:top w:val="nil"/>
              <w:left w:val="nil"/>
              <w:bottom w:val="nil"/>
              <w:right w:val="nil"/>
            </w:tcBorders>
          </w:tcPr>
          <w:p w:rsidR="00BA6F38" w:rsidRDefault="00BA6F38" w:rsidP="004410BD">
            <w:pPr>
              <w:jc w:val="center"/>
            </w:pPr>
            <w:r>
              <w:rPr>
                <w:rFonts w:hint="eastAsia"/>
              </w:rPr>
              <w:t>0</w:t>
            </w:r>
            <w:r>
              <w:t>.31</w:t>
            </w:r>
          </w:p>
        </w:tc>
        <w:tc>
          <w:tcPr>
            <w:tcW w:w="3118" w:type="dxa"/>
            <w:tcBorders>
              <w:top w:val="nil"/>
              <w:left w:val="nil"/>
              <w:bottom w:val="nil"/>
              <w:right w:val="nil"/>
            </w:tcBorders>
            <w:shd w:val="clear" w:color="auto" w:fill="auto"/>
            <w:vAlign w:val="center"/>
          </w:tcPr>
          <w:p w:rsidR="00BA6F38" w:rsidRDefault="00BA6F38" w:rsidP="004410BD">
            <w:pPr>
              <w:jc w:val="center"/>
            </w:pPr>
            <w:r>
              <w:t xml:space="preserve"> -1.7 </w:t>
            </w:r>
            <w:r>
              <w:rPr>
                <w:rFonts w:hint="eastAsia"/>
              </w:rPr>
              <w:t>±</w:t>
            </w:r>
            <w:r>
              <w:rPr>
                <w:rFonts w:hint="eastAsia"/>
              </w:rPr>
              <w:t xml:space="preserve"> </w:t>
            </w:r>
            <w:r>
              <w:t>0.6</w:t>
            </w:r>
          </w:p>
        </w:tc>
      </w:tr>
      <w:tr w:rsidR="00BA6F38" w:rsidTr="004410BD">
        <w:trPr>
          <w:trHeight w:val="460"/>
        </w:trPr>
        <w:tc>
          <w:tcPr>
            <w:tcW w:w="1867" w:type="dxa"/>
            <w:tcBorders>
              <w:top w:val="nil"/>
              <w:left w:val="nil"/>
              <w:right w:val="nil"/>
            </w:tcBorders>
            <w:shd w:val="clear" w:color="auto" w:fill="auto"/>
            <w:vAlign w:val="center"/>
          </w:tcPr>
          <w:p w:rsidR="00BA6F38" w:rsidRDefault="00BA6F38" w:rsidP="004410BD">
            <w:pPr>
              <w:jc w:val="center"/>
            </w:pPr>
            <w:r>
              <w:t>BCFe</w:t>
            </w:r>
          </w:p>
        </w:tc>
        <w:tc>
          <w:tcPr>
            <w:tcW w:w="3114" w:type="dxa"/>
            <w:tcBorders>
              <w:top w:val="nil"/>
              <w:left w:val="nil"/>
              <w:right w:val="nil"/>
            </w:tcBorders>
            <w:shd w:val="clear" w:color="auto" w:fill="auto"/>
            <w:vAlign w:val="center"/>
          </w:tcPr>
          <w:p w:rsidR="00BA6F38" w:rsidRDefault="00BA6F38" w:rsidP="004410BD">
            <w:pPr>
              <w:jc w:val="center"/>
            </w:pPr>
            <w:r>
              <w:t xml:space="preserve"> 91.4 </w:t>
            </w:r>
            <w:r>
              <w:rPr>
                <w:rFonts w:hint="eastAsia"/>
              </w:rPr>
              <w:t>±</w:t>
            </w:r>
            <w:r>
              <w:rPr>
                <w:rFonts w:hint="eastAsia"/>
              </w:rPr>
              <w:t xml:space="preserve"> </w:t>
            </w:r>
            <w:r>
              <w:t>5.0</w:t>
            </w:r>
          </w:p>
        </w:tc>
        <w:tc>
          <w:tcPr>
            <w:tcW w:w="1115" w:type="dxa"/>
            <w:tcBorders>
              <w:top w:val="nil"/>
              <w:left w:val="nil"/>
              <w:right w:val="nil"/>
            </w:tcBorders>
          </w:tcPr>
          <w:p w:rsidR="00BA6F38" w:rsidRDefault="00BA6F38" w:rsidP="004410BD">
            <w:pPr>
              <w:jc w:val="center"/>
            </w:pPr>
            <w:r>
              <w:rPr>
                <w:rFonts w:hint="eastAsia"/>
              </w:rPr>
              <w:t>0</w:t>
            </w:r>
            <w:r>
              <w:t>.18</w:t>
            </w:r>
          </w:p>
        </w:tc>
        <w:tc>
          <w:tcPr>
            <w:tcW w:w="3118" w:type="dxa"/>
            <w:tcBorders>
              <w:top w:val="nil"/>
              <w:left w:val="nil"/>
              <w:right w:val="nil"/>
            </w:tcBorders>
            <w:shd w:val="clear" w:color="auto" w:fill="auto"/>
            <w:vAlign w:val="center"/>
          </w:tcPr>
          <w:p w:rsidR="00BA6F38" w:rsidRDefault="00BA6F38" w:rsidP="004410BD">
            <w:pPr>
              <w:jc w:val="center"/>
            </w:pPr>
            <w:r>
              <w:t xml:space="preserve"> -1.5 </w:t>
            </w:r>
            <w:r>
              <w:rPr>
                <w:rFonts w:hint="eastAsia"/>
              </w:rPr>
              <w:t>±</w:t>
            </w:r>
            <w:r>
              <w:rPr>
                <w:rFonts w:hint="eastAsia"/>
              </w:rPr>
              <w:t xml:space="preserve"> </w:t>
            </w:r>
            <w:r>
              <w:t>0.4</w:t>
            </w:r>
          </w:p>
        </w:tc>
      </w:tr>
    </w:tbl>
    <w:p w:rsidR="00BA6F38" w:rsidRDefault="00BA6F38" w:rsidP="00BA6F38">
      <w:pPr>
        <w:rPr>
          <w:noProof/>
        </w:rPr>
      </w:pPr>
    </w:p>
    <w:p w:rsidR="00BA6F38" w:rsidRDefault="00BA6F38" w:rsidP="00BA6F38">
      <w:pPr>
        <w:jc w:val="center"/>
        <w:rPr>
          <w:noProof/>
        </w:rPr>
      </w:pPr>
    </w:p>
    <w:p w:rsidR="00BA6F38" w:rsidRDefault="00BA6F38" w:rsidP="00BA6F38">
      <w:pPr>
        <w:jc w:val="center"/>
      </w:pPr>
      <w:r>
        <w:rPr>
          <w:noProof/>
        </w:rPr>
        <w:drawing>
          <wp:inline distT="0" distB="0" distL="0" distR="0" wp14:anchorId="16B230B2" wp14:editId="4D02CECA">
            <wp:extent cx="4357638" cy="3253082"/>
            <wp:effectExtent l="0" t="0" r="5080" b="508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 S1.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61017" cy="3255604"/>
                    </a:xfrm>
                    <a:prstGeom prst="rect">
                      <a:avLst/>
                    </a:prstGeom>
                  </pic:spPr>
                </pic:pic>
              </a:graphicData>
            </a:graphic>
          </wp:inline>
        </w:drawing>
      </w:r>
    </w:p>
    <w:p w:rsidR="00BA6F38" w:rsidRDefault="00BA6F38" w:rsidP="00BA6F38">
      <w:pPr>
        <w:spacing w:line="240" w:lineRule="auto"/>
      </w:pPr>
      <w:r w:rsidRPr="00BF3739">
        <w:rPr>
          <w:rFonts w:hint="eastAsia"/>
          <w:b/>
        </w:rPr>
        <w:t>F</w:t>
      </w:r>
      <w:r w:rsidR="00282225">
        <w:rPr>
          <w:b/>
        </w:rPr>
        <w:t>ig. S1</w:t>
      </w:r>
      <w:r>
        <w:t xml:space="preserve"> </w:t>
      </w:r>
      <w:r w:rsidRPr="00B92A1B">
        <w:t>(</w:t>
      </w:r>
      <w:r w:rsidRPr="00282225">
        <w:rPr>
          <w:b/>
        </w:rPr>
        <w:t>a</w:t>
      </w:r>
      <w:r w:rsidRPr="00B92A1B">
        <w:t xml:space="preserve">) TEM images of BC and BCFe. </w:t>
      </w:r>
      <w:r>
        <w:t>(</w:t>
      </w:r>
      <w:r w:rsidRPr="00282225">
        <w:rPr>
          <w:b/>
        </w:rPr>
        <w:t>b</w:t>
      </w:r>
      <w:r>
        <w:t>)</w:t>
      </w:r>
      <w:r w:rsidRPr="00B92A1B">
        <w:t xml:space="preserve"> Size distribution and </w:t>
      </w:r>
      <w:r>
        <w:t>(</w:t>
      </w:r>
      <w:r w:rsidRPr="00282225">
        <w:rPr>
          <w:b/>
        </w:rPr>
        <w:t>c</w:t>
      </w:r>
      <w:r>
        <w:t>)</w:t>
      </w:r>
      <w:r w:rsidRPr="00B92A1B">
        <w:t xml:space="preserve"> zeta potential of BC and BCFe measured by DLS.</w:t>
      </w:r>
      <w:r>
        <w:t xml:space="preserve"> </w:t>
      </w:r>
    </w:p>
    <w:p w:rsidR="00BA6F38" w:rsidRDefault="00BA6F38" w:rsidP="00BA6F38">
      <w:pPr>
        <w:spacing w:line="240" w:lineRule="auto"/>
      </w:pPr>
    </w:p>
    <w:p w:rsidR="00BA6F38" w:rsidRDefault="00BA6F38" w:rsidP="00BA6F38">
      <w:pPr>
        <w:spacing w:line="240" w:lineRule="auto"/>
        <w:jc w:val="center"/>
      </w:pPr>
      <w:r>
        <w:rPr>
          <w:noProof/>
        </w:rPr>
        <w:drawing>
          <wp:inline distT="0" distB="0" distL="0" distR="0" wp14:anchorId="7FC40913" wp14:editId="1E9D1B1C">
            <wp:extent cx="5596255" cy="4070320"/>
            <wp:effectExtent l="0" t="0" r="4445" b="698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 S2.tif"/>
                    <pic:cNvPicPr/>
                  </pic:nvPicPr>
                  <pic:blipFill>
                    <a:blip r:embed="rId8">
                      <a:extLst>
                        <a:ext uri="{28A0092B-C50C-407E-A947-70E740481C1C}">
                          <a14:useLocalDpi xmlns:a14="http://schemas.microsoft.com/office/drawing/2010/main" val="0"/>
                        </a:ext>
                      </a:extLst>
                    </a:blip>
                    <a:stretch>
                      <a:fillRect/>
                    </a:stretch>
                  </pic:blipFill>
                  <pic:spPr>
                    <a:xfrm>
                      <a:off x="0" y="0"/>
                      <a:ext cx="5602888" cy="4075145"/>
                    </a:xfrm>
                    <a:prstGeom prst="rect">
                      <a:avLst/>
                    </a:prstGeom>
                  </pic:spPr>
                </pic:pic>
              </a:graphicData>
            </a:graphic>
          </wp:inline>
        </w:drawing>
      </w:r>
    </w:p>
    <w:p w:rsidR="00BA6F38" w:rsidRPr="0073486E" w:rsidRDefault="00BA6F38" w:rsidP="00BA6F38">
      <w:pPr>
        <w:spacing w:line="240" w:lineRule="auto"/>
      </w:pPr>
      <w:r w:rsidRPr="0073486E">
        <w:rPr>
          <w:rFonts w:hint="eastAsia"/>
          <w:b/>
        </w:rPr>
        <w:t>F</w:t>
      </w:r>
      <w:r w:rsidRPr="0073486E">
        <w:rPr>
          <w:b/>
        </w:rPr>
        <w:t>ig</w:t>
      </w:r>
      <w:r w:rsidR="00282225">
        <w:rPr>
          <w:b/>
        </w:rPr>
        <w:t>. S2</w:t>
      </w:r>
      <w:r w:rsidRPr="0073486E">
        <w:t xml:space="preserve"> </w:t>
      </w:r>
      <w:r w:rsidRPr="001D677E">
        <w:t>(</w:t>
      </w:r>
      <w:r w:rsidRPr="00282225">
        <w:rPr>
          <w:b/>
        </w:rPr>
        <w:t>a</w:t>
      </w:r>
      <w:r w:rsidRPr="001D677E">
        <w:t>) UV-Vis absorption analysis and the standard curve of Ce6 (absorbance at 670 nm). (</w:t>
      </w:r>
      <w:r w:rsidRPr="00282225">
        <w:rPr>
          <w:b/>
        </w:rPr>
        <w:t>b</w:t>
      </w:r>
      <w:r w:rsidRPr="001D677E">
        <w:t>) HLPC analysis and the standard curve of SRF.</w:t>
      </w:r>
    </w:p>
    <w:p w:rsidR="00BA6F38" w:rsidRDefault="00BA6F38" w:rsidP="00BA6F38">
      <w:pPr>
        <w:spacing w:line="240" w:lineRule="auto"/>
        <w:jc w:val="center"/>
      </w:pPr>
      <w:r>
        <w:rPr>
          <w:noProof/>
        </w:rPr>
        <w:drawing>
          <wp:inline distT="0" distB="0" distL="0" distR="0" wp14:anchorId="0C25C8BB" wp14:editId="20927352">
            <wp:extent cx="3614535" cy="2806772"/>
            <wp:effectExtent l="0" t="0" r="508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 S3.tif"/>
                    <pic:cNvPicPr/>
                  </pic:nvPicPr>
                  <pic:blipFill>
                    <a:blip r:embed="rId9" cstate="print">
                      <a:extLst>
                        <a:ext uri="{28A0092B-C50C-407E-A947-70E740481C1C}">
                          <a14:useLocalDpi xmlns:a14="http://schemas.microsoft.com/office/drawing/2010/main"/>
                        </a:ext>
                      </a:extLst>
                    </a:blip>
                    <a:stretch>
                      <a:fillRect/>
                    </a:stretch>
                  </pic:blipFill>
                  <pic:spPr>
                    <a:xfrm>
                      <a:off x="0" y="0"/>
                      <a:ext cx="3618132" cy="2809565"/>
                    </a:xfrm>
                    <a:prstGeom prst="rect">
                      <a:avLst/>
                    </a:prstGeom>
                  </pic:spPr>
                </pic:pic>
              </a:graphicData>
            </a:graphic>
          </wp:inline>
        </w:drawing>
      </w:r>
    </w:p>
    <w:p w:rsidR="00BA6F38" w:rsidRDefault="00BA6F38" w:rsidP="00BA6F38">
      <w:pPr>
        <w:spacing w:line="240" w:lineRule="auto"/>
      </w:pPr>
      <w:r w:rsidRPr="00DD6491">
        <w:rPr>
          <w:rFonts w:hint="eastAsia"/>
          <w:b/>
        </w:rPr>
        <w:t>F</w:t>
      </w:r>
      <w:r w:rsidR="00282225">
        <w:rPr>
          <w:b/>
        </w:rPr>
        <w:t>ig.</w:t>
      </w:r>
      <w:r w:rsidRPr="00DD6491">
        <w:rPr>
          <w:b/>
        </w:rPr>
        <w:t xml:space="preserve"> S</w:t>
      </w:r>
      <w:r w:rsidR="00282225">
        <w:rPr>
          <w:b/>
        </w:rPr>
        <w:t>3</w:t>
      </w:r>
      <w:r>
        <w:t xml:space="preserve"> </w:t>
      </w:r>
      <w:r w:rsidRPr="00DD6491">
        <w:t xml:space="preserve">UV-Vis absorption spectra of </w:t>
      </w:r>
      <w:r>
        <w:t>BSA, Ce6, BSA-Ce6, BC and BCFe.</w:t>
      </w:r>
    </w:p>
    <w:p w:rsidR="00BA6F38" w:rsidRDefault="00BA6F38" w:rsidP="00BA6F38"/>
    <w:p w:rsidR="00BA6F38" w:rsidRDefault="00BA6F38" w:rsidP="00BA6F38">
      <w:pPr>
        <w:jc w:val="center"/>
      </w:pPr>
      <w:r>
        <w:rPr>
          <w:noProof/>
        </w:rPr>
        <w:lastRenderedPageBreak/>
        <w:drawing>
          <wp:inline distT="0" distB="0" distL="0" distR="0" wp14:anchorId="2D5ECBE9" wp14:editId="28C1692F">
            <wp:extent cx="6120130" cy="234696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 S4.tif"/>
                    <pic:cNvPicPr/>
                  </pic:nvPicPr>
                  <pic:blipFill>
                    <a:blip r:embed="rId10">
                      <a:extLst>
                        <a:ext uri="{28A0092B-C50C-407E-A947-70E740481C1C}">
                          <a14:useLocalDpi xmlns:a14="http://schemas.microsoft.com/office/drawing/2010/main" val="0"/>
                        </a:ext>
                      </a:extLst>
                    </a:blip>
                    <a:stretch>
                      <a:fillRect/>
                    </a:stretch>
                  </pic:blipFill>
                  <pic:spPr>
                    <a:xfrm>
                      <a:off x="0" y="0"/>
                      <a:ext cx="6120130" cy="2346960"/>
                    </a:xfrm>
                    <a:prstGeom prst="rect">
                      <a:avLst/>
                    </a:prstGeom>
                  </pic:spPr>
                </pic:pic>
              </a:graphicData>
            </a:graphic>
          </wp:inline>
        </w:drawing>
      </w:r>
    </w:p>
    <w:p w:rsidR="00BA6F38" w:rsidRPr="00EE4F18" w:rsidRDefault="00BA6F38" w:rsidP="00BA6F38">
      <w:pPr>
        <w:pStyle w:val="a6"/>
      </w:pPr>
      <w:r w:rsidRPr="00BF3739">
        <w:rPr>
          <w:rFonts w:hint="eastAsia"/>
          <w:b/>
        </w:rPr>
        <w:t>F</w:t>
      </w:r>
      <w:r w:rsidR="00282225">
        <w:rPr>
          <w:b/>
        </w:rPr>
        <w:t>ig.</w:t>
      </w:r>
      <w:r w:rsidRPr="00BF3739">
        <w:rPr>
          <w:b/>
        </w:rPr>
        <w:t xml:space="preserve"> S</w:t>
      </w:r>
      <w:r w:rsidR="00282225">
        <w:rPr>
          <w:b/>
        </w:rPr>
        <w:t>4</w:t>
      </w:r>
      <w:r>
        <w:t xml:space="preserve"> </w:t>
      </w:r>
      <w:r w:rsidRPr="00F062A8">
        <w:t>(</w:t>
      </w:r>
      <w:r w:rsidRPr="00282225">
        <w:rPr>
          <w:b/>
        </w:rPr>
        <w:t>a</w:t>
      </w:r>
      <w:r w:rsidRPr="00F062A8">
        <w:t>) The spectrum of ABDA absorbance treated with BCFe@SRF under room light for different times. (</w:t>
      </w:r>
      <w:r w:rsidRPr="00282225">
        <w:rPr>
          <w:b/>
        </w:rPr>
        <w:t>b</w:t>
      </w:r>
      <w:r w:rsidRPr="00F062A8">
        <w:t>) The spectrum of ABDA absorbance treated with pure la</w:t>
      </w:r>
      <w:r w:rsidR="00182E8D">
        <w:t>ser irradiation (670 nm laser, 5</w:t>
      </w:r>
      <w:r w:rsidRPr="00F062A8">
        <w:t>0 mW·cm</w:t>
      </w:r>
      <w:r w:rsidRPr="00F062A8">
        <w:rPr>
          <w:vertAlign w:val="superscript"/>
        </w:rPr>
        <w:t>-2</w:t>
      </w:r>
      <w:r w:rsidRPr="00F062A8">
        <w:t>) for different times in the absence of BCFe@SRF.</w:t>
      </w:r>
    </w:p>
    <w:p w:rsidR="00BA6F38" w:rsidRDefault="00BA6F38" w:rsidP="00BA6F38">
      <w:pPr>
        <w:jc w:val="center"/>
      </w:pPr>
      <w:r>
        <w:rPr>
          <w:noProof/>
        </w:rPr>
        <w:drawing>
          <wp:inline distT="0" distB="0" distL="0" distR="0" wp14:anchorId="1EED0B1D" wp14:editId="06D0259D">
            <wp:extent cx="4075176" cy="2825496"/>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 S5.tif"/>
                    <pic:cNvPicPr/>
                  </pic:nvPicPr>
                  <pic:blipFill>
                    <a:blip r:embed="rId11" cstate="print">
                      <a:extLst>
                        <a:ext uri="{28A0092B-C50C-407E-A947-70E740481C1C}">
                          <a14:useLocalDpi xmlns:a14="http://schemas.microsoft.com/office/drawing/2010/main"/>
                        </a:ext>
                      </a:extLst>
                    </a:blip>
                    <a:stretch>
                      <a:fillRect/>
                    </a:stretch>
                  </pic:blipFill>
                  <pic:spPr>
                    <a:xfrm>
                      <a:off x="0" y="0"/>
                      <a:ext cx="4075176" cy="2825496"/>
                    </a:xfrm>
                    <a:prstGeom prst="rect">
                      <a:avLst/>
                    </a:prstGeom>
                  </pic:spPr>
                </pic:pic>
              </a:graphicData>
            </a:graphic>
          </wp:inline>
        </w:drawing>
      </w:r>
    </w:p>
    <w:p w:rsidR="00BA6F38" w:rsidRDefault="00BA6F38" w:rsidP="00BA6F38">
      <w:pPr>
        <w:spacing w:line="240" w:lineRule="auto"/>
        <w:rPr>
          <w:rFonts w:eastAsia="MS Mincho" w:cs="Times New Roman"/>
          <w:kern w:val="0"/>
          <w:szCs w:val="24"/>
          <w:lang w:val="de-DE" w:eastAsia="ja-JP"/>
        </w:rPr>
      </w:pPr>
      <w:r w:rsidRPr="00BF3739">
        <w:rPr>
          <w:rFonts w:hint="eastAsia"/>
          <w:b/>
        </w:rPr>
        <w:t>F</w:t>
      </w:r>
      <w:r w:rsidR="00282225">
        <w:rPr>
          <w:b/>
        </w:rPr>
        <w:t>ig.</w:t>
      </w:r>
      <w:r w:rsidRPr="00BF3739">
        <w:rPr>
          <w:b/>
        </w:rPr>
        <w:t xml:space="preserve"> S</w:t>
      </w:r>
      <w:r w:rsidR="00282225">
        <w:rPr>
          <w:b/>
        </w:rPr>
        <w:t>5</w:t>
      </w:r>
      <w:r>
        <w:t xml:space="preserve"> </w:t>
      </w:r>
      <w:r w:rsidRPr="00F63A8B">
        <w:rPr>
          <w:rFonts w:eastAsia="MS Mincho" w:cs="Times New Roman"/>
          <w:kern w:val="0"/>
          <w:szCs w:val="24"/>
          <w:lang w:val="de-DE" w:eastAsia="ja-JP"/>
        </w:rPr>
        <w:t xml:space="preserve">CCK-8 viability assay of </w:t>
      </w:r>
      <w:r>
        <w:rPr>
          <w:rFonts w:cs="Times New Roman"/>
          <w:kern w:val="0"/>
          <w:szCs w:val="24"/>
          <w:lang w:val="de-DE"/>
        </w:rPr>
        <w:t>NIH 3T3</w:t>
      </w:r>
      <w:r>
        <w:rPr>
          <w:rFonts w:eastAsia="MS Mincho" w:cs="Times New Roman"/>
          <w:kern w:val="0"/>
          <w:szCs w:val="24"/>
          <w:lang w:val="de-DE" w:eastAsia="ja-JP"/>
        </w:rPr>
        <w:t xml:space="preserve"> cell line</w:t>
      </w:r>
      <w:r w:rsidRPr="00F63A8B">
        <w:rPr>
          <w:rFonts w:eastAsia="MS Mincho" w:cs="Times New Roman"/>
          <w:kern w:val="0"/>
          <w:szCs w:val="24"/>
          <w:lang w:val="de-DE" w:eastAsia="ja-JP"/>
        </w:rPr>
        <w:t xml:space="preserve"> treated with </w:t>
      </w:r>
      <w:r>
        <w:rPr>
          <w:rFonts w:eastAsia="MS Mincho" w:cs="Times New Roman"/>
          <w:kern w:val="0"/>
          <w:szCs w:val="24"/>
          <w:lang w:val="de-DE" w:eastAsia="ja-JP"/>
        </w:rPr>
        <w:t>BCFe@SRF</w:t>
      </w:r>
      <w:r w:rsidRPr="00F63A8B">
        <w:rPr>
          <w:rFonts w:eastAsia="MS Mincho" w:cs="Times New Roman"/>
          <w:kern w:val="0"/>
          <w:szCs w:val="24"/>
          <w:lang w:val="de-DE" w:eastAsia="ja-JP"/>
        </w:rPr>
        <w:t xml:space="preserve"> </w:t>
      </w:r>
      <w:r w:rsidRPr="00595B1A">
        <w:rPr>
          <w:rFonts w:eastAsia="MS Mincho" w:cs="Times New Roman"/>
          <w:kern w:val="0"/>
          <w:szCs w:val="24"/>
          <w:lang w:val="de-DE" w:eastAsia="ja-JP"/>
        </w:rPr>
        <w:t xml:space="preserve">at various </w:t>
      </w:r>
      <w:bookmarkStart w:id="45" w:name="OLE_LINK140"/>
      <w:bookmarkStart w:id="46" w:name="OLE_LINK139"/>
      <w:r w:rsidRPr="00595B1A">
        <w:rPr>
          <w:rFonts w:eastAsia="MS Mincho" w:cs="Times New Roman"/>
          <w:kern w:val="0"/>
          <w:szCs w:val="24"/>
          <w:lang w:val="de-DE" w:eastAsia="ja-JP"/>
        </w:rPr>
        <w:t>concentrations</w:t>
      </w:r>
      <w:r w:rsidR="00470F56">
        <w:rPr>
          <w:rFonts w:eastAsia="MS Mincho" w:cs="Times New Roman"/>
          <w:kern w:val="0"/>
          <w:szCs w:val="24"/>
          <w:lang w:val="de-DE" w:eastAsia="ja-JP"/>
        </w:rPr>
        <w:t xml:space="preserve"> for 24 h</w:t>
      </w:r>
      <w:r>
        <w:rPr>
          <w:rFonts w:eastAsia="MS Mincho" w:cs="Times New Roman"/>
          <w:kern w:val="0"/>
          <w:szCs w:val="24"/>
          <w:lang w:val="de-DE" w:eastAsia="ja-JP"/>
        </w:rPr>
        <w:t xml:space="preserve"> (mean ± SD, n = 5</w:t>
      </w:r>
      <w:r w:rsidRPr="00F63A8B">
        <w:rPr>
          <w:rFonts w:eastAsia="MS Mincho" w:cs="Times New Roman"/>
          <w:kern w:val="0"/>
          <w:szCs w:val="24"/>
          <w:lang w:val="de-DE" w:eastAsia="ja-JP"/>
        </w:rPr>
        <w:t>)</w:t>
      </w:r>
      <w:bookmarkEnd w:id="45"/>
      <w:bookmarkEnd w:id="46"/>
      <w:r w:rsidRPr="00F63A8B">
        <w:rPr>
          <w:rFonts w:eastAsia="MS Mincho" w:cs="Times New Roman"/>
          <w:kern w:val="0"/>
          <w:szCs w:val="24"/>
          <w:lang w:val="de-DE" w:eastAsia="ja-JP"/>
        </w:rPr>
        <w:t>.</w:t>
      </w:r>
      <w:r w:rsidRPr="00F63A8B">
        <w:rPr>
          <w:rFonts w:eastAsia="MS Mincho" w:cs="Times New Roman" w:hint="eastAsia"/>
          <w:kern w:val="0"/>
          <w:szCs w:val="24"/>
          <w:lang w:val="de-DE" w:eastAsia="ja-JP"/>
        </w:rPr>
        <w:t xml:space="preserve"> </w:t>
      </w:r>
    </w:p>
    <w:p w:rsidR="00BA6F38" w:rsidRDefault="00BA6F38" w:rsidP="00BA6F38">
      <w:pPr>
        <w:rPr>
          <w:b/>
          <w:lang w:val="de-DE"/>
        </w:rPr>
      </w:pPr>
    </w:p>
    <w:p w:rsidR="00BA6F38" w:rsidRPr="004F4B1D" w:rsidRDefault="00BA6F38" w:rsidP="00BA6F38">
      <w:pPr>
        <w:jc w:val="center"/>
        <w:rPr>
          <w:b/>
          <w:lang w:val="de-DE"/>
        </w:rPr>
      </w:pPr>
      <w:r>
        <w:rPr>
          <w:b/>
          <w:noProof/>
        </w:rPr>
        <w:lastRenderedPageBreak/>
        <w:drawing>
          <wp:inline distT="0" distB="0" distL="0" distR="0" wp14:anchorId="7A3FB5D9" wp14:editId="79304069">
            <wp:extent cx="3642129" cy="368481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 S6.tif"/>
                    <pic:cNvPicPr/>
                  </pic:nvPicPr>
                  <pic:blipFill>
                    <a:blip r:embed="rId12">
                      <a:extLst>
                        <a:ext uri="{28A0092B-C50C-407E-A947-70E740481C1C}">
                          <a14:useLocalDpi xmlns:a14="http://schemas.microsoft.com/office/drawing/2010/main" val="0"/>
                        </a:ext>
                      </a:extLst>
                    </a:blip>
                    <a:stretch>
                      <a:fillRect/>
                    </a:stretch>
                  </pic:blipFill>
                  <pic:spPr>
                    <a:xfrm>
                      <a:off x="0" y="0"/>
                      <a:ext cx="3649160" cy="3691923"/>
                    </a:xfrm>
                    <a:prstGeom prst="rect">
                      <a:avLst/>
                    </a:prstGeom>
                  </pic:spPr>
                </pic:pic>
              </a:graphicData>
            </a:graphic>
          </wp:inline>
        </w:drawing>
      </w:r>
    </w:p>
    <w:p w:rsidR="00BA6F38" w:rsidRDefault="00BA6F38" w:rsidP="00BA6F38">
      <w:pPr>
        <w:spacing w:line="240" w:lineRule="auto"/>
      </w:pPr>
      <w:r w:rsidRPr="00BF3739">
        <w:rPr>
          <w:rFonts w:hint="eastAsia"/>
          <w:b/>
        </w:rPr>
        <w:t>F</w:t>
      </w:r>
      <w:r w:rsidR="00282225">
        <w:rPr>
          <w:b/>
        </w:rPr>
        <w:t>ig.</w:t>
      </w:r>
      <w:r w:rsidRPr="00BF3739">
        <w:rPr>
          <w:b/>
        </w:rPr>
        <w:t xml:space="preserve"> S</w:t>
      </w:r>
      <w:r w:rsidR="00282225">
        <w:rPr>
          <w:b/>
        </w:rPr>
        <w:t>6</w:t>
      </w:r>
      <w:r>
        <w:t xml:space="preserve"> </w:t>
      </w:r>
      <w:r>
        <w:rPr>
          <w:rFonts w:eastAsia="宋体" w:cs="Times New Roman"/>
          <w:szCs w:val="24"/>
        </w:rPr>
        <w:t xml:space="preserve">CLSM images of </w:t>
      </w:r>
      <w:r w:rsidR="009F0D12">
        <w:rPr>
          <w:rFonts w:eastAsia="宋体" w:cs="Times New Roman"/>
          <w:szCs w:val="24"/>
        </w:rPr>
        <w:t>h</w:t>
      </w:r>
      <w:r>
        <w:rPr>
          <w:rFonts w:eastAsia="宋体" w:cs="Times New Roman"/>
          <w:szCs w:val="24"/>
        </w:rPr>
        <w:t xml:space="preserve">epa 1-6 cells incubated with BCFe@SRF </w:t>
      </w:r>
      <w:r>
        <w:rPr>
          <w:rFonts w:eastAsia="宋体" w:cs="Times New Roman" w:hint="eastAsia"/>
          <w:szCs w:val="24"/>
        </w:rPr>
        <w:t>(</w:t>
      </w:r>
      <w:r>
        <w:rPr>
          <w:rFonts w:eastAsia="宋体" w:cs="Times New Roman"/>
          <w:szCs w:val="24"/>
        </w:rPr>
        <w:t>Ce6 concentration</w:t>
      </w:r>
      <w:r>
        <w:rPr>
          <w:rFonts w:eastAsia="宋体" w:cs="Times New Roman" w:hint="eastAsia"/>
          <w:szCs w:val="24"/>
        </w:rPr>
        <w:t>:</w:t>
      </w:r>
      <w:r>
        <w:rPr>
          <w:rFonts w:eastAsia="宋体" w:cs="Times New Roman"/>
          <w:szCs w:val="24"/>
        </w:rPr>
        <w:t xml:space="preserve"> 1μM) in normoxic condition for 1-4 h (Ce6: red, 405 nm laser excitation). Scale bar: 20 </w:t>
      </w:r>
      <w:proofErr w:type="spellStart"/>
      <w:r>
        <w:rPr>
          <w:rFonts w:eastAsia="宋体" w:cs="Times New Roman"/>
          <w:szCs w:val="24"/>
        </w:rPr>
        <w:t>μm</w:t>
      </w:r>
      <w:proofErr w:type="spellEnd"/>
      <w:r>
        <w:rPr>
          <w:rFonts w:eastAsia="宋体" w:cs="Times New Roman" w:hint="eastAsia"/>
          <w:szCs w:val="24"/>
        </w:rPr>
        <w:t>.</w:t>
      </w:r>
    </w:p>
    <w:p w:rsidR="00BA6F38" w:rsidRDefault="00BA6F38" w:rsidP="00BA6F38"/>
    <w:p w:rsidR="00BA6F38" w:rsidRPr="00310689" w:rsidRDefault="00BA6F38" w:rsidP="00BA6F38">
      <w:pPr>
        <w:spacing w:line="240" w:lineRule="auto"/>
      </w:pPr>
    </w:p>
    <w:p w:rsidR="00BA6F38" w:rsidRDefault="00BA6F38" w:rsidP="00BA6F38">
      <w:pPr>
        <w:jc w:val="center"/>
      </w:pPr>
      <w:r>
        <w:rPr>
          <w:noProof/>
        </w:rPr>
        <w:drawing>
          <wp:inline distT="0" distB="0" distL="0" distR="0" wp14:anchorId="4B2402A4" wp14:editId="3F862937">
            <wp:extent cx="2918519" cy="1997703"/>
            <wp:effectExtent l="0" t="0" r="0" b="317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 S7.tif"/>
                    <pic:cNvPicPr/>
                  </pic:nvPicPr>
                  <pic:blipFill>
                    <a:blip r:embed="rId13" cstate="print">
                      <a:extLst>
                        <a:ext uri="{28A0092B-C50C-407E-A947-70E740481C1C}">
                          <a14:useLocalDpi xmlns:a14="http://schemas.microsoft.com/office/drawing/2010/main"/>
                        </a:ext>
                      </a:extLst>
                    </a:blip>
                    <a:stretch>
                      <a:fillRect/>
                    </a:stretch>
                  </pic:blipFill>
                  <pic:spPr>
                    <a:xfrm>
                      <a:off x="0" y="0"/>
                      <a:ext cx="2926779" cy="2003357"/>
                    </a:xfrm>
                    <a:prstGeom prst="rect">
                      <a:avLst/>
                    </a:prstGeom>
                  </pic:spPr>
                </pic:pic>
              </a:graphicData>
            </a:graphic>
          </wp:inline>
        </w:drawing>
      </w:r>
    </w:p>
    <w:p w:rsidR="00BA6F38" w:rsidRDefault="00BA6F38" w:rsidP="00BA6F38">
      <w:pPr>
        <w:spacing w:line="240" w:lineRule="auto"/>
      </w:pPr>
      <w:r w:rsidRPr="00BF3739">
        <w:rPr>
          <w:rFonts w:hint="eastAsia"/>
          <w:b/>
        </w:rPr>
        <w:t>F</w:t>
      </w:r>
      <w:r w:rsidR="00282225">
        <w:rPr>
          <w:b/>
        </w:rPr>
        <w:t>ig.</w:t>
      </w:r>
      <w:r w:rsidRPr="00BF3739">
        <w:rPr>
          <w:b/>
        </w:rPr>
        <w:t xml:space="preserve"> S</w:t>
      </w:r>
      <w:r w:rsidR="00282225">
        <w:rPr>
          <w:b/>
        </w:rPr>
        <w:t>7</w:t>
      </w:r>
      <w:r>
        <w:t xml:space="preserve"> CCK-8 cell viability assay of </w:t>
      </w:r>
      <w:r w:rsidR="004E3CCC">
        <w:t>h</w:t>
      </w:r>
      <w:r>
        <w:t>epa 1-6 cells treated with BC</w:t>
      </w:r>
      <w:r w:rsidRPr="00581C69">
        <w:t xml:space="preserve"> </w:t>
      </w:r>
      <w:r>
        <w:t>mediated PDT (670 nm light, 50 mW·cm</w:t>
      </w:r>
      <w:r w:rsidRPr="00FD14D7">
        <w:rPr>
          <w:vertAlign w:val="superscript"/>
        </w:rPr>
        <w:t>-2</w:t>
      </w:r>
      <w:r>
        <w:t xml:space="preserve">, 5 min) </w:t>
      </w:r>
      <w:r w:rsidRPr="00581C69">
        <w:t>in normoxic condition</w:t>
      </w:r>
      <w:r>
        <w:t xml:space="preserve"> </w:t>
      </w:r>
      <w:r w:rsidRPr="00840598">
        <w:t>(</w:t>
      </w:r>
      <w:r w:rsidRPr="0052725E">
        <w:rPr>
          <w:i/>
        </w:rPr>
        <w:t>*p</w:t>
      </w:r>
      <w:r>
        <w:t xml:space="preserve"> &lt; 0.05, </w:t>
      </w:r>
      <w:r w:rsidRPr="0052725E">
        <w:rPr>
          <w:i/>
        </w:rPr>
        <w:t>**p</w:t>
      </w:r>
      <w:r>
        <w:t xml:space="preserve"> &lt; 0.01, </w:t>
      </w:r>
      <w:r w:rsidRPr="0052725E">
        <w:rPr>
          <w:i/>
        </w:rPr>
        <w:t>***p</w:t>
      </w:r>
      <w:r>
        <w:t xml:space="preserve"> &lt; 0.001</w:t>
      </w:r>
      <w:r>
        <w:rPr>
          <w:rFonts w:hint="eastAsia"/>
        </w:rPr>
        <w:t>,</w:t>
      </w:r>
      <w:r w:rsidRPr="0052725E">
        <w:t xml:space="preserve"> </w:t>
      </w:r>
      <w:r w:rsidRPr="00840598">
        <w:t xml:space="preserve">n = </w:t>
      </w:r>
      <w:r>
        <w:t>5</w:t>
      </w:r>
      <w:r w:rsidRPr="00840598">
        <w:t>)</w:t>
      </w:r>
      <w:r>
        <w:t>.</w:t>
      </w:r>
    </w:p>
    <w:p w:rsidR="00BA6F38" w:rsidRDefault="00BA6F38" w:rsidP="00BA6F38"/>
    <w:p w:rsidR="00BA6F38" w:rsidRDefault="00BA6F38" w:rsidP="00BA6F38">
      <w:pPr>
        <w:jc w:val="center"/>
      </w:pPr>
      <w:r>
        <w:rPr>
          <w:rFonts w:hint="eastAsia"/>
          <w:noProof/>
        </w:rPr>
        <w:lastRenderedPageBreak/>
        <w:drawing>
          <wp:inline distT="0" distB="0" distL="0" distR="0" wp14:anchorId="18E80271" wp14:editId="17B26C44">
            <wp:extent cx="3218236" cy="229552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 S8.tif"/>
                    <pic:cNvPicPr/>
                  </pic:nvPicPr>
                  <pic:blipFill>
                    <a:blip r:embed="rId14" cstate="print">
                      <a:extLst>
                        <a:ext uri="{28A0092B-C50C-407E-A947-70E740481C1C}">
                          <a14:useLocalDpi xmlns:a14="http://schemas.microsoft.com/office/drawing/2010/main"/>
                        </a:ext>
                      </a:extLst>
                    </a:blip>
                    <a:stretch>
                      <a:fillRect/>
                    </a:stretch>
                  </pic:blipFill>
                  <pic:spPr>
                    <a:xfrm>
                      <a:off x="0" y="0"/>
                      <a:ext cx="3241805" cy="2312337"/>
                    </a:xfrm>
                    <a:prstGeom prst="rect">
                      <a:avLst/>
                    </a:prstGeom>
                  </pic:spPr>
                </pic:pic>
              </a:graphicData>
            </a:graphic>
          </wp:inline>
        </w:drawing>
      </w:r>
    </w:p>
    <w:p w:rsidR="00BA6F38" w:rsidRPr="00472686" w:rsidRDefault="00BA6F38" w:rsidP="00BA6F38">
      <w:r w:rsidRPr="00BF3739">
        <w:rPr>
          <w:rFonts w:hint="eastAsia"/>
          <w:b/>
        </w:rPr>
        <w:t>F</w:t>
      </w:r>
      <w:r w:rsidR="00282225">
        <w:rPr>
          <w:b/>
        </w:rPr>
        <w:t>ig.</w:t>
      </w:r>
      <w:r w:rsidRPr="00BF3739">
        <w:rPr>
          <w:b/>
        </w:rPr>
        <w:t xml:space="preserve"> S</w:t>
      </w:r>
      <w:r w:rsidR="00282225">
        <w:rPr>
          <w:b/>
        </w:rPr>
        <w:t>8</w:t>
      </w:r>
      <w:r>
        <w:t xml:space="preserve"> </w:t>
      </w:r>
      <w:r w:rsidRPr="00C578E2">
        <w:rPr>
          <w:szCs w:val="21"/>
        </w:rPr>
        <w:t>Mean body weights of the mice</w:t>
      </w:r>
      <w:r>
        <w:rPr>
          <w:szCs w:val="21"/>
        </w:rPr>
        <w:t xml:space="preserve"> </w:t>
      </w:r>
      <w:r>
        <w:rPr>
          <w:rFonts w:hint="eastAsia"/>
          <w:szCs w:val="21"/>
        </w:rPr>
        <w:t>(</w:t>
      </w:r>
      <w:r>
        <w:rPr>
          <w:szCs w:val="21"/>
        </w:rPr>
        <w:t>n = 5)</w:t>
      </w:r>
      <w:r w:rsidRPr="00C578E2">
        <w:rPr>
          <w:szCs w:val="21"/>
        </w:rPr>
        <w:t>.</w:t>
      </w:r>
    </w:p>
    <w:p w:rsidR="00BA6F38" w:rsidRDefault="00BA6F38" w:rsidP="00BA6F38">
      <w:pPr>
        <w:jc w:val="center"/>
      </w:pPr>
      <w:r>
        <w:rPr>
          <w:noProof/>
        </w:rPr>
        <w:drawing>
          <wp:inline distT="0" distB="0" distL="0" distR="0" wp14:anchorId="32F01D8F" wp14:editId="40AABAE9">
            <wp:extent cx="5973417" cy="3981450"/>
            <wp:effectExtent l="0" t="0" r="889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 S9.tif"/>
                    <pic:cNvPicPr/>
                  </pic:nvPicPr>
                  <pic:blipFill>
                    <a:blip r:embed="rId15" cstate="print">
                      <a:extLst>
                        <a:ext uri="{28A0092B-C50C-407E-A947-70E740481C1C}">
                          <a14:useLocalDpi xmlns:a14="http://schemas.microsoft.com/office/drawing/2010/main"/>
                        </a:ext>
                      </a:extLst>
                    </a:blip>
                    <a:stretch>
                      <a:fillRect/>
                    </a:stretch>
                  </pic:blipFill>
                  <pic:spPr>
                    <a:xfrm>
                      <a:off x="0" y="0"/>
                      <a:ext cx="6024652" cy="4015600"/>
                    </a:xfrm>
                    <a:prstGeom prst="rect">
                      <a:avLst/>
                    </a:prstGeom>
                  </pic:spPr>
                </pic:pic>
              </a:graphicData>
            </a:graphic>
          </wp:inline>
        </w:drawing>
      </w:r>
    </w:p>
    <w:p w:rsidR="00BA6F38" w:rsidRDefault="00282225" w:rsidP="00BA6F38">
      <w:pPr>
        <w:spacing w:line="240" w:lineRule="auto"/>
      </w:pPr>
      <w:r>
        <w:rPr>
          <w:b/>
        </w:rPr>
        <w:t>Fig.</w:t>
      </w:r>
      <w:r w:rsidR="00BA6F38" w:rsidRPr="00117B1D">
        <w:rPr>
          <w:b/>
        </w:rPr>
        <w:t xml:space="preserve"> S9</w:t>
      </w:r>
      <w:r w:rsidR="00BA6F38">
        <w:t xml:space="preserve"> H&amp;E immuno-histochemical staining of the harvested organs at the end of the indicated treatments. Scale bar: 50 </w:t>
      </w:r>
      <w:proofErr w:type="spellStart"/>
      <w:r w:rsidR="00BA6F38">
        <w:t>μm</w:t>
      </w:r>
      <w:proofErr w:type="spellEnd"/>
      <w:r w:rsidR="00BA6F38">
        <w:rPr>
          <w:rFonts w:hint="eastAsia"/>
        </w:rPr>
        <w:t>.</w:t>
      </w:r>
    </w:p>
    <w:p w:rsidR="00BA6F38" w:rsidRPr="000E5B26" w:rsidRDefault="00BA6F38" w:rsidP="005E55CE">
      <w:pPr>
        <w:spacing w:line="240" w:lineRule="auto"/>
      </w:pPr>
    </w:p>
    <w:sectPr w:rsidR="00BA6F38" w:rsidRPr="000E5B26" w:rsidSect="00C44167">
      <w:headerReference w:type="default" r:id="rId16"/>
      <w:footerReference w:type="default" r:id="rId17"/>
      <w:pgSz w:w="11906" w:h="16838"/>
      <w:pgMar w:top="1134" w:right="1134" w:bottom="1134" w:left="1134" w:header="709" w:footer="992" w:gutter="0"/>
      <w:lnNumType w:countBy="1"/>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11A4" w:rsidRDefault="00DC11A4" w:rsidP="00212C80">
      <w:pPr>
        <w:spacing w:line="240" w:lineRule="auto"/>
      </w:pPr>
      <w:r>
        <w:separator/>
      </w:r>
    </w:p>
  </w:endnote>
  <w:endnote w:type="continuationSeparator" w:id="0">
    <w:p w:rsidR="00DC11A4" w:rsidRDefault="00DC11A4" w:rsidP="00212C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w:altName w:val="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2444589"/>
      <w:docPartObj>
        <w:docPartGallery w:val="Page Numbers (Bottom of Page)"/>
        <w:docPartUnique/>
      </w:docPartObj>
    </w:sdtPr>
    <w:sdtEndPr/>
    <w:sdtContent>
      <w:p w:rsidR="00B11F15" w:rsidRDefault="00B11F15" w:rsidP="001B43C9">
        <w:pPr>
          <w:pStyle w:val="a4"/>
          <w:jc w:val="center"/>
        </w:pPr>
        <w:r>
          <w:t>S</w:t>
        </w:r>
        <w:r>
          <w:fldChar w:fldCharType="begin"/>
        </w:r>
        <w:r>
          <w:instrText>PAGE   \* MERGEFORMAT</w:instrText>
        </w:r>
        <w:r>
          <w:fldChar w:fldCharType="separate"/>
        </w:r>
        <w:r w:rsidR="000226E2" w:rsidRPr="000226E2">
          <w:rPr>
            <w:noProof/>
            <w:lang w:val="zh-CN"/>
          </w:rPr>
          <w:t>14</w:t>
        </w:r>
        <w:r>
          <w:fldChar w:fldCharType="end"/>
        </w:r>
      </w:p>
    </w:sdtContent>
  </w:sdt>
  <w:p w:rsidR="00B11F15" w:rsidRDefault="00B11F1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11A4" w:rsidRDefault="00DC11A4" w:rsidP="00212C80">
      <w:pPr>
        <w:spacing w:line="240" w:lineRule="auto"/>
      </w:pPr>
      <w:r>
        <w:separator/>
      </w:r>
    </w:p>
  </w:footnote>
  <w:footnote w:type="continuationSeparator" w:id="0">
    <w:p w:rsidR="00DC11A4" w:rsidRDefault="00DC11A4" w:rsidP="00212C8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1F15" w:rsidRPr="00F2052E" w:rsidRDefault="00B11F15" w:rsidP="00F2052E">
    <w:pP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Journal of bionanotechnolog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d02t0ew7pvtxjevr9lpa559af055xepdrdw&quot;&gt;My EndNote Library&lt;record-ids&gt;&lt;item&gt;25250&lt;/item&gt;&lt;item&gt;105511&lt;/item&gt;&lt;item&gt;105563&lt;/item&gt;&lt;item&gt;105603&lt;/item&gt;&lt;item&gt;105607&lt;/item&gt;&lt;item&gt;105661&lt;/item&gt;&lt;/record-ids&gt;&lt;/item&gt;&lt;/Libraries&gt;"/>
  </w:docVars>
  <w:rsids>
    <w:rsidRoot w:val="00A004A8"/>
    <w:rsid w:val="0000212E"/>
    <w:rsid w:val="000027D5"/>
    <w:rsid w:val="00004470"/>
    <w:rsid w:val="000047C8"/>
    <w:rsid w:val="00004AD5"/>
    <w:rsid w:val="000050F9"/>
    <w:rsid w:val="00005CF0"/>
    <w:rsid w:val="000066F6"/>
    <w:rsid w:val="00006859"/>
    <w:rsid w:val="00007C77"/>
    <w:rsid w:val="0001247D"/>
    <w:rsid w:val="000142A8"/>
    <w:rsid w:val="000156BC"/>
    <w:rsid w:val="00016501"/>
    <w:rsid w:val="00017389"/>
    <w:rsid w:val="00020B39"/>
    <w:rsid w:val="000226E2"/>
    <w:rsid w:val="00026805"/>
    <w:rsid w:val="00030B90"/>
    <w:rsid w:val="000310BE"/>
    <w:rsid w:val="00032914"/>
    <w:rsid w:val="00034574"/>
    <w:rsid w:val="00036FCF"/>
    <w:rsid w:val="00040B35"/>
    <w:rsid w:val="000413BC"/>
    <w:rsid w:val="000424C6"/>
    <w:rsid w:val="00045B5F"/>
    <w:rsid w:val="00050EB3"/>
    <w:rsid w:val="0005303D"/>
    <w:rsid w:val="0005623E"/>
    <w:rsid w:val="0005772E"/>
    <w:rsid w:val="00061212"/>
    <w:rsid w:val="00061DF7"/>
    <w:rsid w:val="00061F8E"/>
    <w:rsid w:val="00063EA9"/>
    <w:rsid w:val="00064AF0"/>
    <w:rsid w:val="00071F1B"/>
    <w:rsid w:val="00075D36"/>
    <w:rsid w:val="00081B9A"/>
    <w:rsid w:val="000832EF"/>
    <w:rsid w:val="00083338"/>
    <w:rsid w:val="0008370D"/>
    <w:rsid w:val="00083CC3"/>
    <w:rsid w:val="00083F14"/>
    <w:rsid w:val="000872D2"/>
    <w:rsid w:val="0008754E"/>
    <w:rsid w:val="000955B0"/>
    <w:rsid w:val="000976C9"/>
    <w:rsid w:val="000A4B96"/>
    <w:rsid w:val="000A50FA"/>
    <w:rsid w:val="000A5CAB"/>
    <w:rsid w:val="000A6138"/>
    <w:rsid w:val="000A6EBE"/>
    <w:rsid w:val="000B48BF"/>
    <w:rsid w:val="000B580E"/>
    <w:rsid w:val="000B5F08"/>
    <w:rsid w:val="000C0846"/>
    <w:rsid w:val="000C45CF"/>
    <w:rsid w:val="000D24EA"/>
    <w:rsid w:val="000D2B52"/>
    <w:rsid w:val="000D7938"/>
    <w:rsid w:val="000E5B26"/>
    <w:rsid w:val="000E6087"/>
    <w:rsid w:val="000F12E5"/>
    <w:rsid w:val="000F48A8"/>
    <w:rsid w:val="000F5D88"/>
    <w:rsid w:val="000F7059"/>
    <w:rsid w:val="00101E6F"/>
    <w:rsid w:val="001145A5"/>
    <w:rsid w:val="00117B1D"/>
    <w:rsid w:val="00125E8E"/>
    <w:rsid w:val="0012699A"/>
    <w:rsid w:val="00131D90"/>
    <w:rsid w:val="0013541C"/>
    <w:rsid w:val="00135ABF"/>
    <w:rsid w:val="0013747D"/>
    <w:rsid w:val="0014362B"/>
    <w:rsid w:val="00150ACB"/>
    <w:rsid w:val="00150BB4"/>
    <w:rsid w:val="00151D49"/>
    <w:rsid w:val="00151FD5"/>
    <w:rsid w:val="00160A3D"/>
    <w:rsid w:val="00161D38"/>
    <w:rsid w:val="0016444B"/>
    <w:rsid w:val="00165418"/>
    <w:rsid w:val="00166F93"/>
    <w:rsid w:val="00177C81"/>
    <w:rsid w:val="001811B2"/>
    <w:rsid w:val="00181308"/>
    <w:rsid w:val="00181563"/>
    <w:rsid w:val="00182874"/>
    <w:rsid w:val="00182E8D"/>
    <w:rsid w:val="00195A7B"/>
    <w:rsid w:val="001A363B"/>
    <w:rsid w:val="001A3EB2"/>
    <w:rsid w:val="001B1A0D"/>
    <w:rsid w:val="001B1E6D"/>
    <w:rsid w:val="001B43C9"/>
    <w:rsid w:val="001C6F37"/>
    <w:rsid w:val="001D07C7"/>
    <w:rsid w:val="001D54FB"/>
    <w:rsid w:val="001D677E"/>
    <w:rsid w:val="001E0653"/>
    <w:rsid w:val="001E145B"/>
    <w:rsid w:val="001E1B19"/>
    <w:rsid w:val="001E4F69"/>
    <w:rsid w:val="001E5311"/>
    <w:rsid w:val="001E5982"/>
    <w:rsid w:val="001F52D7"/>
    <w:rsid w:val="00200207"/>
    <w:rsid w:val="0020210D"/>
    <w:rsid w:val="00212C80"/>
    <w:rsid w:val="002159A3"/>
    <w:rsid w:val="00215D5D"/>
    <w:rsid w:val="00221F22"/>
    <w:rsid w:val="00224FED"/>
    <w:rsid w:val="002274E2"/>
    <w:rsid w:val="002300C5"/>
    <w:rsid w:val="002313DE"/>
    <w:rsid w:val="002336D5"/>
    <w:rsid w:val="00233745"/>
    <w:rsid w:val="00235663"/>
    <w:rsid w:val="002446AE"/>
    <w:rsid w:val="002450D9"/>
    <w:rsid w:val="00250CF8"/>
    <w:rsid w:val="002511DF"/>
    <w:rsid w:val="00256FF0"/>
    <w:rsid w:val="0026340E"/>
    <w:rsid w:val="00264377"/>
    <w:rsid w:val="002644A5"/>
    <w:rsid w:val="00267659"/>
    <w:rsid w:val="00267B9B"/>
    <w:rsid w:val="00272306"/>
    <w:rsid w:val="002724B0"/>
    <w:rsid w:val="00274C95"/>
    <w:rsid w:val="00275A73"/>
    <w:rsid w:val="00276DC1"/>
    <w:rsid w:val="00280E92"/>
    <w:rsid w:val="00282225"/>
    <w:rsid w:val="00284C87"/>
    <w:rsid w:val="002865B1"/>
    <w:rsid w:val="002902C2"/>
    <w:rsid w:val="002923D7"/>
    <w:rsid w:val="00294B37"/>
    <w:rsid w:val="002A0A52"/>
    <w:rsid w:val="002A10F6"/>
    <w:rsid w:val="002A15D9"/>
    <w:rsid w:val="002A3703"/>
    <w:rsid w:val="002A5380"/>
    <w:rsid w:val="002A6A66"/>
    <w:rsid w:val="002B6596"/>
    <w:rsid w:val="002C3BE9"/>
    <w:rsid w:val="002C5ADD"/>
    <w:rsid w:val="002C7F1F"/>
    <w:rsid w:val="002D0BC8"/>
    <w:rsid w:val="002D37A8"/>
    <w:rsid w:val="002D426C"/>
    <w:rsid w:val="002E0C35"/>
    <w:rsid w:val="002E1D8C"/>
    <w:rsid w:val="002E3EDA"/>
    <w:rsid w:val="002E756F"/>
    <w:rsid w:val="002E79E0"/>
    <w:rsid w:val="00300ACF"/>
    <w:rsid w:val="00300BF8"/>
    <w:rsid w:val="00301CAC"/>
    <w:rsid w:val="00310689"/>
    <w:rsid w:val="003115AF"/>
    <w:rsid w:val="00314AA2"/>
    <w:rsid w:val="003162DA"/>
    <w:rsid w:val="00316E65"/>
    <w:rsid w:val="00320883"/>
    <w:rsid w:val="0032123E"/>
    <w:rsid w:val="00324024"/>
    <w:rsid w:val="0032502E"/>
    <w:rsid w:val="0032640C"/>
    <w:rsid w:val="003332A3"/>
    <w:rsid w:val="00336063"/>
    <w:rsid w:val="003410BA"/>
    <w:rsid w:val="0034209F"/>
    <w:rsid w:val="00345A66"/>
    <w:rsid w:val="003463B6"/>
    <w:rsid w:val="0034714E"/>
    <w:rsid w:val="003501DF"/>
    <w:rsid w:val="00360173"/>
    <w:rsid w:val="0036184E"/>
    <w:rsid w:val="003671BB"/>
    <w:rsid w:val="00367E8B"/>
    <w:rsid w:val="0037111D"/>
    <w:rsid w:val="0037524E"/>
    <w:rsid w:val="0038429C"/>
    <w:rsid w:val="003858EE"/>
    <w:rsid w:val="00386494"/>
    <w:rsid w:val="00387437"/>
    <w:rsid w:val="003916F2"/>
    <w:rsid w:val="003933E7"/>
    <w:rsid w:val="0039482A"/>
    <w:rsid w:val="003A135E"/>
    <w:rsid w:val="003A60F7"/>
    <w:rsid w:val="003B072E"/>
    <w:rsid w:val="003B7E6F"/>
    <w:rsid w:val="003C3C2B"/>
    <w:rsid w:val="003D7D1C"/>
    <w:rsid w:val="003E6E74"/>
    <w:rsid w:val="003E7294"/>
    <w:rsid w:val="003F0BDB"/>
    <w:rsid w:val="003F7F6F"/>
    <w:rsid w:val="004028DF"/>
    <w:rsid w:val="00404302"/>
    <w:rsid w:val="00404652"/>
    <w:rsid w:val="00407332"/>
    <w:rsid w:val="00411F3E"/>
    <w:rsid w:val="00415BAE"/>
    <w:rsid w:val="00417F7C"/>
    <w:rsid w:val="00420785"/>
    <w:rsid w:val="00421661"/>
    <w:rsid w:val="00424630"/>
    <w:rsid w:val="00426216"/>
    <w:rsid w:val="004410BD"/>
    <w:rsid w:val="00441232"/>
    <w:rsid w:val="004441FC"/>
    <w:rsid w:val="00445948"/>
    <w:rsid w:val="00450DFF"/>
    <w:rsid w:val="004513F4"/>
    <w:rsid w:val="00452F87"/>
    <w:rsid w:val="0045330F"/>
    <w:rsid w:val="0045654E"/>
    <w:rsid w:val="00456AB4"/>
    <w:rsid w:val="0046078D"/>
    <w:rsid w:val="00461AB0"/>
    <w:rsid w:val="00467DF3"/>
    <w:rsid w:val="00470A20"/>
    <w:rsid w:val="00470F56"/>
    <w:rsid w:val="00471EBA"/>
    <w:rsid w:val="00472686"/>
    <w:rsid w:val="00474143"/>
    <w:rsid w:val="004770A0"/>
    <w:rsid w:val="00477107"/>
    <w:rsid w:val="0047719E"/>
    <w:rsid w:val="00480674"/>
    <w:rsid w:val="004808F7"/>
    <w:rsid w:val="00483667"/>
    <w:rsid w:val="00485033"/>
    <w:rsid w:val="00490D18"/>
    <w:rsid w:val="00497B6E"/>
    <w:rsid w:val="004A272F"/>
    <w:rsid w:val="004A373A"/>
    <w:rsid w:val="004B40F1"/>
    <w:rsid w:val="004B66AC"/>
    <w:rsid w:val="004C683B"/>
    <w:rsid w:val="004D1D54"/>
    <w:rsid w:val="004D6E5E"/>
    <w:rsid w:val="004E3CCC"/>
    <w:rsid w:val="004E56BD"/>
    <w:rsid w:val="004E64FC"/>
    <w:rsid w:val="004F0636"/>
    <w:rsid w:val="004F3BD7"/>
    <w:rsid w:val="004F4A1D"/>
    <w:rsid w:val="004F4B1D"/>
    <w:rsid w:val="004F621E"/>
    <w:rsid w:val="005050AC"/>
    <w:rsid w:val="00507143"/>
    <w:rsid w:val="00510C51"/>
    <w:rsid w:val="00515219"/>
    <w:rsid w:val="0051547D"/>
    <w:rsid w:val="0051674F"/>
    <w:rsid w:val="005174A6"/>
    <w:rsid w:val="005209F9"/>
    <w:rsid w:val="00524F72"/>
    <w:rsid w:val="00525783"/>
    <w:rsid w:val="00525A00"/>
    <w:rsid w:val="00527B98"/>
    <w:rsid w:val="00532783"/>
    <w:rsid w:val="005352B3"/>
    <w:rsid w:val="0054199D"/>
    <w:rsid w:val="00542B1C"/>
    <w:rsid w:val="00542D00"/>
    <w:rsid w:val="00544DFA"/>
    <w:rsid w:val="00552B22"/>
    <w:rsid w:val="00555F50"/>
    <w:rsid w:val="00562742"/>
    <w:rsid w:val="00562FB9"/>
    <w:rsid w:val="00566703"/>
    <w:rsid w:val="005676B5"/>
    <w:rsid w:val="0057327A"/>
    <w:rsid w:val="005745DD"/>
    <w:rsid w:val="00576717"/>
    <w:rsid w:val="00576B76"/>
    <w:rsid w:val="005821D0"/>
    <w:rsid w:val="00586819"/>
    <w:rsid w:val="00586E2B"/>
    <w:rsid w:val="005920BA"/>
    <w:rsid w:val="00595205"/>
    <w:rsid w:val="00595B1A"/>
    <w:rsid w:val="005A0604"/>
    <w:rsid w:val="005A2565"/>
    <w:rsid w:val="005A2959"/>
    <w:rsid w:val="005A2C73"/>
    <w:rsid w:val="005A38E9"/>
    <w:rsid w:val="005A678B"/>
    <w:rsid w:val="005A69B1"/>
    <w:rsid w:val="005A7128"/>
    <w:rsid w:val="005A75EA"/>
    <w:rsid w:val="005B2225"/>
    <w:rsid w:val="005B6774"/>
    <w:rsid w:val="005B6813"/>
    <w:rsid w:val="005C5ECD"/>
    <w:rsid w:val="005C7830"/>
    <w:rsid w:val="005D1BC0"/>
    <w:rsid w:val="005D5409"/>
    <w:rsid w:val="005D5582"/>
    <w:rsid w:val="005E009A"/>
    <w:rsid w:val="005E4876"/>
    <w:rsid w:val="005E55CE"/>
    <w:rsid w:val="005F0849"/>
    <w:rsid w:val="0060159F"/>
    <w:rsid w:val="006029B3"/>
    <w:rsid w:val="00605EE8"/>
    <w:rsid w:val="00606003"/>
    <w:rsid w:val="006161B3"/>
    <w:rsid w:val="0061629F"/>
    <w:rsid w:val="006201F6"/>
    <w:rsid w:val="00622962"/>
    <w:rsid w:val="00624C2F"/>
    <w:rsid w:val="0062706E"/>
    <w:rsid w:val="00630462"/>
    <w:rsid w:val="00640774"/>
    <w:rsid w:val="00641E7A"/>
    <w:rsid w:val="00642699"/>
    <w:rsid w:val="00644425"/>
    <w:rsid w:val="0065014D"/>
    <w:rsid w:val="006517BA"/>
    <w:rsid w:val="0065429A"/>
    <w:rsid w:val="00654F6D"/>
    <w:rsid w:val="006578CE"/>
    <w:rsid w:val="00657D1F"/>
    <w:rsid w:val="00661FD0"/>
    <w:rsid w:val="00665EB4"/>
    <w:rsid w:val="006709E0"/>
    <w:rsid w:val="0068244D"/>
    <w:rsid w:val="00684446"/>
    <w:rsid w:val="00687EF7"/>
    <w:rsid w:val="0069400D"/>
    <w:rsid w:val="006A323D"/>
    <w:rsid w:val="006B0C95"/>
    <w:rsid w:val="006B0D02"/>
    <w:rsid w:val="006B4037"/>
    <w:rsid w:val="006B557A"/>
    <w:rsid w:val="006C1D07"/>
    <w:rsid w:val="006C6131"/>
    <w:rsid w:val="006C785C"/>
    <w:rsid w:val="006D237E"/>
    <w:rsid w:val="006D4272"/>
    <w:rsid w:val="006D5C4E"/>
    <w:rsid w:val="006D6D01"/>
    <w:rsid w:val="006E20B6"/>
    <w:rsid w:val="006E5765"/>
    <w:rsid w:val="006E6C10"/>
    <w:rsid w:val="006F0018"/>
    <w:rsid w:val="006F148A"/>
    <w:rsid w:val="006F14B7"/>
    <w:rsid w:val="006F5831"/>
    <w:rsid w:val="006F68D8"/>
    <w:rsid w:val="007118F1"/>
    <w:rsid w:val="00712315"/>
    <w:rsid w:val="00714B74"/>
    <w:rsid w:val="007210A8"/>
    <w:rsid w:val="00721ABF"/>
    <w:rsid w:val="0072357A"/>
    <w:rsid w:val="007246CF"/>
    <w:rsid w:val="0073486E"/>
    <w:rsid w:val="00735F83"/>
    <w:rsid w:val="0073680A"/>
    <w:rsid w:val="00740064"/>
    <w:rsid w:val="007442CA"/>
    <w:rsid w:val="007468DA"/>
    <w:rsid w:val="00751544"/>
    <w:rsid w:val="0075254C"/>
    <w:rsid w:val="00754C00"/>
    <w:rsid w:val="00756535"/>
    <w:rsid w:val="00761133"/>
    <w:rsid w:val="0076230A"/>
    <w:rsid w:val="0076318A"/>
    <w:rsid w:val="0076385F"/>
    <w:rsid w:val="00765A82"/>
    <w:rsid w:val="007663B8"/>
    <w:rsid w:val="007663E9"/>
    <w:rsid w:val="0077375E"/>
    <w:rsid w:val="00773B83"/>
    <w:rsid w:val="00780B82"/>
    <w:rsid w:val="00782D5B"/>
    <w:rsid w:val="0078740D"/>
    <w:rsid w:val="00791B9E"/>
    <w:rsid w:val="00793AB1"/>
    <w:rsid w:val="007955A8"/>
    <w:rsid w:val="007955D2"/>
    <w:rsid w:val="007959B3"/>
    <w:rsid w:val="007A2E57"/>
    <w:rsid w:val="007A3EC6"/>
    <w:rsid w:val="007A548A"/>
    <w:rsid w:val="007A7D3B"/>
    <w:rsid w:val="007B036A"/>
    <w:rsid w:val="007B5A03"/>
    <w:rsid w:val="007C5519"/>
    <w:rsid w:val="007C5653"/>
    <w:rsid w:val="007E1E0A"/>
    <w:rsid w:val="007E412B"/>
    <w:rsid w:val="007F3675"/>
    <w:rsid w:val="00812F50"/>
    <w:rsid w:val="008137AC"/>
    <w:rsid w:val="00821B60"/>
    <w:rsid w:val="00821FA7"/>
    <w:rsid w:val="00822DBA"/>
    <w:rsid w:val="00824645"/>
    <w:rsid w:val="00833928"/>
    <w:rsid w:val="00834237"/>
    <w:rsid w:val="00842D56"/>
    <w:rsid w:val="00850176"/>
    <w:rsid w:val="00854137"/>
    <w:rsid w:val="00855152"/>
    <w:rsid w:val="00861036"/>
    <w:rsid w:val="00870EAC"/>
    <w:rsid w:val="00871609"/>
    <w:rsid w:val="00872EA2"/>
    <w:rsid w:val="008734EE"/>
    <w:rsid w:val="0087533D"/>
    <w:rsid w:val="00875DFF"/>
    <w:rsid w:val="0088517D"/>
    <w:rsid w:val="00892E33"/>
    <w:rsid w:val="00895EE9"/>
    <w:rsid w:val="00896B14"/>
    <w:rsid w:val="008976C2"/>
    <w:rsid w:val="008A0342"/>
    <w:rsid w:val="008A05DF"/>
    <w:rsid w:val="008B00AD"/>
    <w:rsid w:val="008B1AD1"/>
    <w:rsid w:val="008B3650"/>
    <w:rsid w:val="008B54F0"/>
    <w:rsid w:val="008B6A8A"/>
    <w:rsid w:val="008C57DF"/>
    <w:rsid w:val="008C7A3D"/>
    <w:rsid w:val="008D223A"/>
    <w:rsid w:val="008D4A25"/>
    <w:rsid w:val="008D6284"/>
    <w:rsid w:val="008D6B46"/>
    <w:rsid w:val="008D7F81"/>
    <w:rsid w:val="008E4261"/>
    <w:rsid w:val="008E5504"/>
    <w:rsid w:val="008E58A0"/>
    <w:rsid w:val="008E7DEC"/>
    <w:rsid w:val="008F2272"/>
    <w:rsid w:val="008F4B37"/>
    <w:rsid w:val="008F7E8D"/>
    <w:rsid w:val="00900510"/>
    <w:rsid w:val="00901B6F"/>
    <w:rsid w:val="00907CC4"/>
    <w:rsid w:val="00910EC3"/>
    <w:rsid w:val="0091123B"/>
    <w:rsid w:val="00912C6C"/>
    <w:rsid w:val="00923A49"/>
    <w:rsid w:val="009258B0"/>
    <w:rsid w:val="00930B10"/>
    <w:rsid w:val="00932494"/>
    <w:rsid w:val="009357F5"/>
    <w:rsid w:val="00944852"/>
    <w:rsid w:val="00944FA2"/>
    <w:rsid w:val="009479B5"/>
    <w:rsid w:val="009507C6"/>
    <w:rsid w:val="00950F35"/>
    <w:rsid w:val="00952FC8"/>
    <w:rsid w:val="00956759"/>
    <w:rsid w:val="00957254"/>
    <w:rsid w:val="00960917"/>
    <w:rsid w:val="00961454"/>
    <w:rsid w:val="00962FF6"/>
    <w:rsid w:val="00966C39"/>
    <w:rsid w:val="00970F54"/>
    <w:rsid w:val="00981C75"/>
    <w:rsid w:val="00982DF5"/>
    <w:rsid w:val="00983A22"/>
    <w:rsid w:val="009870BF"/>
    <w:rsid w:val="00991887"/>
    <w:rsid w:val="00991888"/>
    <w:rsid w:val="00991C77"/>
    <w:rsid w:val="00992C6F"/>
    <w:rsid w:val="00994255"/>
    <w:rsid w:val="009A1AAA"/>
    <w:rsid w:val="009B038E"/>
    <w:rsid w:val="009B42F6"/>
    <w:rsid w:val="009B4C2B"/>
    <w:rsid w:val="009B5D97"/>
    <w:rsid w:val="009C28E2"/>
    <w:rsid w:val="009D3ED4"/>
    <w:rsid w:val="009D6140"/>
    <w:rsid w:val="009D790D"/>
    <w:rsid w:val="009E161D"/>
    <w:rsid w:val="009E1F4F"/>
    <w:rsid w:val="009E45CB"/>
    <w:rsid w:val="009E4B4B"/>
    <w:rsid w:val="009E73F1"/>
    <w:rsid w:val="009E77BE"/>
    <w:rsid w:val="009F0D12"/>
    <w:rsid w:val="009F45A8"/>
    <w:rsid w:val="009F50C7"/>
    <w:rsid w:val="009F6832"/>
    <w:rsid w:val="00A004A8"/>
    <w:rsid w:val="00A0091F"/>
    <w:rsid w:val="00A02A65"/>
    <w:rsid w:val="00A0351F"/>
    <w:rsid w:val="00A06958"/>
    <w:rsid w:val="00A06B26"/>
    <w:rsid w:val="00A101FF"/>
    <w:rsid w:val="00A135A8"/>
    <w:rsid w:val="00A141C5"/>
    <w:rsid w:val="00A2134E"/>
    <w:rsid w:val="00A2186F"/>
    <w:rsid w:val="00A23C1E"/>
    <w:rsid w:val="00A24E07"/>
    <w:rsid w:val="00A25BA4"/>
    <w:rsid w:val="00A272B2"/>
    <w:rsid w:val="00A27A49"/>
    <w:rsid w:val="00A402D3"/>
    <w:rsid w:val="00A449A3"/>
    <w:rsid w:val="00A46745"/>
    <w:rsid w:val="00A47B38"/>
    <w:rsid w:val="00A511D0"/>
    <w:rsid w:val="00A51C67"/>
    <w:rsid w:val="00A55891"/>
    <w:rsid w:val="00A6775F"/>
    <w:rsid w:val="00A71375"/>
    <w:rsid w:val="00A713F1"/>
    <w:rsid w:val="00A72066"/>
    <w:rsid w:val="00A73B74"/>
    <w:rsid w:val="00A82A03"/>
    <w:rsid w:val="00A852E8"/>
    <w:rsid w:val="00A85CED"/>
    <w:rsid w:val="00A86F48"/>
    <w:rsid w:val="00A91D0D"/>
    <w:rsid w:val="00AA495A"/>
    <w:rsid w:val="00AA4A86"/>
    <w:rsid w:val="00AA524A"/>
    <w:rsid w:val="00AB1CF6"/>
    <w:rsid w:val="00AD207A"/>
    <w:rsid w:val="00AD369E"/>
    <w:rsid w:val="00AD3EAC"/>
    <w:rsid w:val="00AE01CB"/>
    <w:rsid w:val="00AE02C5"/>
    <w:rsid w:val="00AE3345"/>
    <w:rsid w:val="00AE4E82"/>
    <w:rsid w:val="00AF470A"/>
    <w:rsid w:val="00AF4EF0"/>
    <w:rsid w:val="00AF64CA"/>
    <w:rsid w:val="00B02666"/>
    <w:rsid w:val="00B06F8E"/>
    <w:rsid w:val="00B10751"/>
    <w:rsid w:val="00B11F15"/>
    <w:rsid w:val="00B124F6"/>
    <w:rsid w:val="00B12A2B"/>
    <w:rsid w:val="00B134EF"/>
    <w:rsid w:val="00B20629"/>
    <w:rsid w:val="00B20F5D"/>
    <w:rsid w:val="00B22A52"/>
    <w:rsid w:val="00B23506"/>
    <w:rsid w:val="00B30148"/>
    <w:rsid w:val="00B33E1B"/>
    <w:rsid w:val="00B35474"/>
    <w:rsid w:val="00B37853"/>
    <w:rsid w:val="00B4056B"/>
    <w:rsid w:val="00B43BF3"/>
    <w:rsid w:val="00B46658"/>
    <w:rsid w:val="00B547D7"/>
    <w:rsid w:val="00B610CF"/>
    <w:rsid w:val="00B64A34"/>
    <w:rsid w:val="00B65A4C"/>
    <w:rsid w:val="00B7507C"/>
    <w:rsid w:val="00B8176A"/>
    <w:rsid w:val="00B826BD"/>
    <w:rsid w:val="00B84460"/>
    <w:rsid w:val="00B85F8C"/>
    <w:rsid w:val="00B87F1C"/>
    <w:rsid w:val="00B91FB9"/>
    <w:rsid w:val="00B92A1B"/>
    <w:rsid w:val="00B92E3E"/>
    <w:rsid w:val="00B96356"/>
    <w:rsid w:val="00BA0D55"/>
    <w:rsid w:val="00BA697B"/>
    <w:rsid w:val="00BA6F38"/>
    <w:rsid w:val="00BA795E"/>
    <w:rsid w:val="00BB089B"/>
    <w:rsid w:val="00BB3DAD"/>
    <w:rsid w:val="00BB5179"/>
    <w:rsid w:val="00BC2CF1"/>
    <w:rsid w:val="00BC51D5"/>
    <w:rsid w:val="00BD0770"/>
    <w:rsid w:val="00BD49F6"/>
    <w:rsid w:val="00BD4B46"/>
    <w:rsid w:val="00BD5B8E"/>
    <w:rsid w:val="00BE12A3"/>
    <w:rsid w:val="00BF3739"/>
    <w:rsid w:val="00C142C3"/>
    <w:rsid w:val="00C15701"/>
    <w:rsid w:val="00C15C35"/>
    <w:rsid w:val="00C242E2"/>
    <w:rsid w:val="00C27FB1"/>
    <w:rsid w:val="00C30EFB"/>
    <w:rsid w:val="00C4087B"/>
    <w:rsid w:val="00C44167"/>
    <w:rsid w:val="00C45B3E"/>
    <w:rsid w:val="00C55852"/>
    <w:rsid w:val="00C565CC"/>
    <w:rsid w:val="00C56CC4"/>
    <w:rsid w:val="00C621C1"/>
    <w:rsid w:val="00C632CF"/>
    <w:rsid w:val="00C70A9C"/>
    <w:rsid w:val="00C71F2F"/>
    <w:rsid w:val="00C80249"/>
    <w:rsid w:val="00C82F3F"/>
    <w:rsid w:val="00C86216"/>
    <w:rsid w:val="00C86665"/>
    <w:rsid w:val="00C91547"/>
    <w:rsid w:val="00C91773"/>
    <w:rsid w:val="00C922B1"/>
    <w:rsid w:val="00C95498"/>
    <w:rsid w:val="00C95F5C"/>
    <w:rsid w:val="00C964DB"/>
    <w:rsid w:val="00CA1E40"/>
    <w:rsid w:val="00CA3C77"/>
    <w:rsid w:val="00CA45E8"/>
    <w:rsid w:val="00CB270B"/>
    <w:rsid w:val="00CB61A5"/>
    <w:rsid w:val="00CC1FAC"/>
    <w:rsid w:val="00CC72A3"/>
    <w:rsid w:val="00CD04A5"/>
    <w:rsid w:val="00CD625A"/>
    <w:rsid w:val="00CE19E7"/>
    <w:rsid w:val="00CE1CEB"/>
    <w:rsid w:val="00CE3C52"/>
    <w:rsid w:val="00D01CB1"/>
    <w:rsid w:val="00D1194B"/>
    <w:rsid w:val="00D15604"/>
    <w:rsid w:val="00D20795"/>
    <w:rsid w:val="00D24CF7"/>
    <w:rsid w:val="00D25AFD"/>
    <w:rsid w:val="00D31400"/>
    <w:rsid w:val="00D4242F"/>
    <w:rsid w:val="00D43953"/>
    <w:rsid w:val="00D45626"/>
    <w:rsid w:val="00D47794"/>
    <w:rsid w:val="00D50BBB"/>
    <w:rsid w:val="00D512AE"/>
    <w:rsid w:val="00D51F06"/>
    <w:rsid w:val="00D5443B"/>
    <w:rsid w:val="00D570CF"/>
    <w:rsid w:val="00D61527"/>
    <w:rsid w:val="00D62196"/>
    <w:rsid w:val="00D6280B"/>
    <w:rsid w:val="00D6390F"/>
    <w:rsid w:val="00D678D9"/>
    <w:rsid w:val="00D7247F"/>
    <w:rsid w:val="00D728E0"/>
    <w:rsid w:val="00D740C7"/>
    <w:rsid w:val="00D835DB"/>
    <w:rsid w:val="00D8394F"/>
    <w:rsid w:val="00D843E3"/>
    <w:rsid w:val="00D90CAD"/>
    <w:rsid w:val="00D93673"/>
    <w:rsid w:val="00D940FB"/>
    <w:rsid w:val="00D95FD8"/>
    <w:rsid w:val="00D96143"/>
    <w:rsid w:val="00DA7066"/>
    <w:rsid w:val="00DA7886"/>
    <w:rsid w:val="00DB0D85"/>
    <w:rsid w:val="00DB4022"/>
    <w:rsid w:val="00DB6654"/>
    <w:rsid w:val="00DC11A4"/>
    <w:rsid w:val="00DC186A"/>
    <w:rsid w:val="00DD6491"/>
    <w:rsid w:val="00DE1689"/>
    <w:rsid w:val="00DE47D6"/>
    <w:rsid w:val="00DF214A"/>
    <w:rsid w:val="00DF22CB"/>
    <w:rsid w:val="00DF3210"/>
    <w:rsid w:val="00DF44E7"/>
    <w:rsid w:val="00E006A3"/>
    <w:rsid w:val="00E012D7"/>
    <w:rsid w:val="00E01355"/>
    <w:rsid w:val="00E02898"/>
    <w:rsid w:val="00E033F7"/>
    <w:rsid w:val="00E10C39"/>
    <w:rsid w:val="00E21F00"/>
    <w:rsid w:val="00E33C6D"/>
    <w:rsid w:val="00E47E1B"/>
    <w:rsid w:val="00E53501"/>
    <w:rsid w:val="00E53FEB"/>
    <w:rsid w:val="00E54950"/>
    <w:rsid w:val="00E551D7"/>
    <w:rsid w:val="00E568A2"/>
    <w:rsid w:val="00E629A9"/>
    <w:rsid w:val="00E646EE"/>
    <w:rsid w:val="00E844E1"/>
    <w:rsid w:val="00E859E7"/>
    <w:rsid w:val="00E903AE"/>
    <w:rsid w:val="00E903C7"/>
    <w:rsid w:val="00E906C4"/>
    <w:rsid w:val="00E90A65"/>
    <w:rsid w:val="00EA07EB"/>
    <w:rsid w:val="00EA0B70"/>
    <w:rsid w:val="00EA3D1E"/>
    <w:rsid w:val="00EA4369"/>
    <w:rsid w:val="00EA6FB3"/>
    <w:rsid w:val="00EB0C90"/>
    <w:rsid w:val="00EB1B5A"/>
    <w:rsid w:val="00EB68B8"/>
    <w:rsid w:val="00EB6A30"/>
    <w:rsid w:val="00EB7DA7"/>
    <w:rsid w:val="00EC1A84"/>
    <w:rsid w:val="00EC2526"/>
    <w:rsid w:val="00ED0027"/>
    <w:rsid w:val="00ED4F9D"/>
    <w:rsid w:val="00EE4F18"/>
    <w:rsid w:val="00EE4F6B"/>
    <w:rsid w:val="00EE7DFE"/>
    <w:rsid w:val="00EF0467"/>
    <w:rsid w:val="00F041A3"/>
    <w:rsid w:val="00F05CB8"/>
    <w:rsid w:val="00F062A8"/>
    <w:rsid w:val="00F14DD6"/>
    <w:rsid w:val="00F15307"/>
    <w:rsid w:val="00F173D9"/>
    <w:rsid w:val="00F2052E"/>
    <w:rsid w:val="00F20A7B"/>
    <w:rsid w:val="00F220EE"/>
    <w:rsid w:val="00F23A6D"/>
    <w:rsid w:val="00F24452"/>
    <w:rsid w:val="00F25DBF"/>
    <w:rsid w:val="00F27F24"/>
    <w:rsid w:val="00F37E48"/>
    <w:rsid w:val="00F4272E"/>
    <w:rsid w:val="00F50299"/>
    <w:rsid w:val="00F506FC"/>
    <w:rsid w:val="00F50B4B"/>
    <w:rsid w:val="00F51FFD"/>
    <w:rsid w:val="00F5321F"/>
    <w:rsid w:val="00F643DF"/>
    <w:rsid w:val="00F644DB"/>
    <w:rsid w:val="00F665A9"/>
    <w:rsid w:val="00F67E70"/>
    <w:rsid w:val="00F804DF"/>
    <w:rsid w:val="00F805F3"/>
    <w:rsid w:val="00F82AF9"/>
    <w:rsid w:val="00F83703"/>
    <w:rsid w:val="00F84F5C"/>
    <w:rsid w:val="00F851F4"/>
    <w:rsid w:val="00F86D1F"/>
    <w:rsid w:val="00F90DA6"/>
    <w:rsid w:val="00F90F19"/>
    <w:rsid w:val="00F9238A"/>
    <w:rsid w:val="00F96F90"/>
    <w:rsid w:val="00FA1A65"/>
    <w:rsid w:val="00FB157A"/>
    <w:rsid w:val="00FB6C82"/>
    <w:rsid w:val="00FC0419"/>
    <w:rsid w:val="00FC5FC3"/>
    <w:rsid w:val="00FD0B17"/>
    <w:rsid w:val="00FD25CA"/>
    <w:rsid w:val="00FD5441"/>
    <w:rsid w:val="00FE41A6"/>
    <w:rsid w:val="00FE5E23"/>
    <w:rsid w:val="00FE5F5C"/>
    <w:rsid w:val="00FE669A"/>
    <w:rsid w:val="00FF1FE9"/>
    <w:rsid w:val="00FF33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DFCFF1A-12D5-464A-9D2E-47659D924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04A8"/>
    <w:pPr>
      <w:widowControl w:val="0"/>
      <w:spacing w:line="360" w:lineRule="auto"/>
      <w:jc w:val="both"/>
    </w:pPr>
    <w:rPr>
      <w:rFonts w:ascii="Times New Roman" w:eastAsiaTheme="majorEastAsia" w:hAnsi="Times New Roman"/>
      <w:sz w:val="24"/>
    </w:rPr>
  </w:style>
  <w:style w:type="paragraph" w:styleId="1">
    <w:name w:val="heading 1"/>
    <w:basedOn w:val="a"/>
    <w:next w:val="a"/>
    <w:link w:val="1Char"/>
    <w:uiPriority w:val="9"/>
    <w:qFormat/>
    <w:rsid w:val="00EB7DA7"/>
    <w:pPr>
      <w:keepNext/>
      <w:keepLines/>
      <w:outlineLvl w:val="0"/>
    </w:pPr>
    <w:rPr>
      <w:b/>
      <w:bCs/>
      <w:kern w:val="44"/>
      <w:sz w:val="28"/>
      <w:szCs w:val="44"/>
    </w:rPr>
  </w:style>
  <w:style w:type="paragraph" w:styleId="2">
    <w:name w:val="heading 2"/>
    <w:basedOn w:val="a"/>
    <w:next w:val="a"/>
    <w:link w:val="2Char"/>
    <w:uiPriority w:val="9"/>
    <w:unhideWhenUsed/>
    <w:qFormat/>
    <w:rsid w:val="001B43C9"/>
    <w:pPr>
      <w:keepNext/>
      <w:keepLines/>
      <w:outlineLvl w:val="1"/>
    </w:pPr>
    <w:rPr>
      <w:rFonts w:cstheme="majorBidi"/>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Title">
    <w:name w:val="EndNote Bibliography Title"/>
    <w:basedOn w:val="a"/>
    <w:link w:val="EndNoteBibliographyTitleChar"/>
    <w:rsid w:val="0000212E"/>
    <w:rPr>
      <w:rFonts w:cs="Times New Roman"/>
      <w:noProof/>
    </w:rPr>
  </w:style>
  <w:style w:type="character" w:customStyle="1" w:styleId="EndNoteBibliographyTitleChar">
    <w:name w:val="EndNote Bibliography Title Char"/>
    <w:basedOn w:val="a0"/>
    <w:link w:val="EndNoteBibliographyTitle"/>
    <w:rsid w:val="0000212E"/>
    <w:rPr>
      <w:rFonts w:ascii="Times New Roman" w:eastAsiaTheme="majorEastAsia" w:hAnsi="Times New Roman" w:cs="Times New Roman"/>
      <w:noProof/>
      <w:sz w:val="24"/>
    </w:rPr>
  </w:style>
  <w:style w:type="paragraph" w:customStyle="1" w:styleId="EndNoteBibliography">
    <w:name w:val="EndNote Bibliography"/>
    <w:basedOn w:val="a"/>
    <w:link w:val="EndNoteBibliographyChar"/>
    <w:rsid w:val="0000212E"/>
    <w:pPr>
      <w:spacing w:line="240" w:lineRule="auto"/>
    </w:pPr>
    <w:rPr>
      <w:rFonts w:cs="Times New Roman"/>
      <w:noProof/>
    </w:rPr>
  </w:style>
  <w:style w:type="character" w:customStyle="1" w:styleId="EndNoteBibliographyChar">
    <w:name w:val="EndNote Bibliography Char"/>
    <w:basedOn w:val="a0"/>
    <w:link w:val="EndNoteBibliography"/>
    <w:rsid w:val="0000212E"/>
    <w:rPr>
      <w:rFonts w:ascii="Times New Roman" w:eastAsiaTheme="majorEastAsia" w:hAnsi="Times New Roman" w:cs="Times New Roman"/>
      <w:noProof/>
      <w:sz w:val="24"/>
    </w:rPr>
  </w:style>
  <w:style w:type="paragraph" w:styleId="a3">
    <w:name w:val="header"/>
    <w:basedOn w:val="a"/>
    <w:link w:val="Char"/>
    <w:uiPriority w:val="99"/>
    <w:unhideWhenUsed/>
    <w:rsid w:val="00212C80"/>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rsid w:val="00212C80"/>
    <w:rPr>
      <w:rFonts w:ascii="Times New Roman" w:eastAsiaTheme="majorEastAsia" w:hAnsi="Times New Roman"/>
      <w:sz w:val="18"/>
      <w:szCs w:val="18"/>
    </w:rPr>
  </w:style>
  <w:style w:type="paragraph" w:styleId="a4">
    <w:name w:val="footer"/>
    <w:basedOn w:val="a"/>
    <w:link w:val="Char0"/>
    <w:uiPriority w:val="99"/>
    <w:unhideWhenUsed/>
    <w:rsid w:val="00212C80"/>
    <w:pPr>
      <w:tabs>
        <w:tab w:val="center" w:pos="4153"/>
        <w:tab w:val="right" w:pos="8306"/>
      </w:tabs>
      <w:snapToGrid w:val="0"/>
      <w:spacing w:line="240" w:lineRule="auto"/>
      <w:jc w:val="left"/>
    </w:pPr>
    <w:rPr>
      <w:sz w:val="18"/>
      <w:szCs w:val="18"/>
    </w:rPr>
  </w:style>
  <w:style w:type="character" w:customStyle="1" w:styleId="Char0">
    <w:name w:val="页脚 Char"/>
    <w:basedOn w:val="a0"/>
    <w:link w:val="a4"/>
    <w:uiPriority w:val="99"/>
    <w:rsid w:val="00212C80"/>
    <w:rPr>
      <w:rFonts w:ascii="Times New Roman" w:eastAsiaTheme="majorEastAsia" w:hAnsi="Times New Roman"/>
      <w:sz w:val="18"/>
      <w:szCs w:val="18"/>
    </w:rPr>
  </w:style>
  <w:style w:type="character" w:customStyle="1" w:styleId="1Char">
    <w:name w:val="标题 1 Char"/>
    <w:basedOn w:val="a0"/>
    <w:link w:val="1"/>
    <w:uiPriority w:val="9"/>
    <w:rsid w:val="00EB7DA7"/>
    <w:rPr>
      <w:rFonts w:ascii="Times New Roman" w:eastAsiaTheme="majorEastAsia" w:hAnsi="Times New Roman"/>
      <w:b/>
      <w:bCs/>
      <w:kern w:val="44"/>
      <w:sz w:val="28"/>
      <w:szCs w:val="44"/>
    </w:rPr>
  </w:style>
  <w:style w:type="character" w:customStyle="1" w:styleId="2Char">
    <w:name w:val="标题 2 Char"/>
    <w:basedOn w:val="a0"/>
    <w:link w:val="2"/>
    <w:uiPriority w:val="9"/>
    <w:rsid w:val="001B43C9"/>
    <w:rPr>
      <w:rFonts w:ascii="Times New Roman" w:eastAsiaTheme="majorEastAsia" w:hAnsi="Times New Roman" w:cstheme="majorBidi"/>
      <w:b/>
      <w:bCs/>
      <w:sz w:val="24"/>
      <w:szCs w:val="32"/>
    </w:rPr>
  </w:style>
  <w:style w:type="paragraph" w:styleId="TOC">
    <w:name w:val="TOC Heading"/>
    <w:basedOn w:val="1"/>
    <w:next w:val="a"/>
    <w:uiPriority w:val="39"/>
    <w:unhideWhenUsed/>
    <w:qFormat/>
    <w:rsid w:val="001B43C9"/>
    <w:pPr>
      <w:widowControl/>
      <w:spacing w:before="240" w:line="259" w:lineRule="auto"/>
      <w:jc w:val="left"/>
      <w:outlineLvl w:val="9"/>
    </w:pPr>
    <w:rPr>
      <w:rFonts w:asciiTheme="majorHAnsi" w:hAnsiTheme="majorHAnsi" w:cstheme="majorBidi"/>
      <w:b w:val="0"/>
      <w:bCs w:val="0"/>
      <w:color w:val="2E74B5" w:themeColor="accent1" w:themeShade="BF"/>
      <w:kern w:val="0"/>
      <w:sz w:val="32"/>
      <w:szCs w:val="32"/>
    </w:rPr>
  </w:style>
  <w:style w:type="paragraph" w:styleId="10">
    <w:name w:val="toc 1"/>
    <w:aliases w:val="Table of Contents"/>
    <w:basedOn w:val="a"/>
    <w:next w:val="a"/>
    <w:autoRedefine/>
    <w:uiPriority w:val="39"/>
    <w:unhideWhenUsed/>
    <w:rsid w:val="001B43C9"/>
    <w:rPr>
      <w:rFonts w:eastAsiaTheme="minorEastAsia"/>
      <w:b/>
    </w:rPr>
  </w:style>
  <w:style w:type="paragraph" w:styleId="20">
    <w:name w:val="toc 2"/>
    <w:basedOn w:val="a"/>
    <w:next w:val="a"/>
    <w:autoRedefine/>
    <w:uiPriority w:val="39"/>
    <w:unhideWhenUsed/>
    <w:rsid w:val="001B43C9"/>
    <w:pPr>
      <w:ind w:leftChars="200" w:left="420"/>
    </w:pPr>
  </w:style>
  <w:style w:type="character" w:styleId="a5">
    <w:name w:val="Hyperlink"/>
    <w:basedOn w:val="a0"/>
    <w:uiPriority w:val="99"/>
    <w:unhideWhenUsed/>
    <w:rsid w:val="001B43C9"/>
    <w:rPr>
      <w:color w:val="0563C1" w:themeColor="hyperlink"/>
      <w:u w:val="single"/>
    </w:rPr>
  </w:style>
  <w:style w:type="paragraph" w:styleId="a6">
    <w:name w:val="No Spacing"/>
    <w:uiPriority w:val="1"/>
    <w:qFormat/>
    <w:rsid w:val="0036184E"/>
    <w:pPr>
      <w:widowControl w:val="0"/>
      <w:jc w:val="both"/>
    </w:pPr>
    <w:rPr>
      <w:rFonts w:ascii="Times New Roman" w:eastAsiaTheme="majorEastAsia" w:hAnsi="Times New Roman"/>
      <w:sz w:val="24"/>
    </w:rPr>
  </w:style>
  <w:style w:type="paragraph" w:customStyle="1" w:styleId="Addresses">
    <w:name w:val="Addresses"/>
    <w:basedOn w:val="a"/>
    <w:rsid w:val="00981C75"/>
    <w:pPr>
      <w:widowControl/>
      <w:spacing w:line="240" w:lineRule="auto"/>
      <w:jc w:val="left"/>
    </w:pPr>
    <w:rPr>
      <w:rFonts w:eastAsia="MS Mincho" w:cs="Times New Roman"/>
      <w:kern w:val="0"/>
      <w:szCs w:val="24"/>
      <w:lang w:eastAsia="ja-JP"/>
    </w:rPr>
  </w:style>
  <w:style w:type="paragraph" w:styleId="a7">
    <w:name w:val="Body Text"/>
    <w:basedOn w:val="a"/>
    <w:link w:val="Char1"/>
    <w:rsid w:val="003B7E6F"/>
    <w:pPr>
      <w:widowControl/>
      <w:spacing w:after="200" w:line="240" w:lineRule="auto"/>
      <w:jc w:val="center"/>
    </w:pPr>
    <w:rPr>
      <w:rFonts w:ascii="Times" w:eastAsiaTheme="minorEastAsia" w:hAnsi="Times" w:cs="Times New Roman"/>
      <w:b/>
      <w:kern w:val="0"/>
      <w:sz w:val="40"/>
      <w:szCs w:val="20"/>
      <w:lang w:eastAsia="en-US"/>
    </w:rPr>
  </w:style>
  <w:style w:type="character" w:customStyle="1" w:styleId="Char1">
    <w:name w:val="正文文本 Char"/>
    <w:basedOn w:val="a0"/>
    <w:link w:val="a7"/>
    <w:rsid w:val="003B7E6F"/>
    <w:rPr>
      <w:rFonts w:ascii="Times" w:hAnsi="Times" w:cs="Times New Roman"/>
      <w:b/>
      <w:kern w:val="0"/>
      <w:sz w:val="40"/>
      <w:szCs w:val="20"/>
      <w:lang w:eastAsia="en-US"/>
    </w:rPr>
  </w:style>
  <w:style w:type="paragraph" w:styleId="a8">
    <w:name w:val="Balloon Text"/>
    <w:basedOn w:val="a"/>
    <w:link w:val="Char2"/>
    <w:uiPriority w:val="99"/>
    <w:semiHidden/>
    <w:unhideWhenUsed/>
    <w:rsid w:val="0051547D"/>
    <w:pPr>
      <w:spacing w:line="240" w:lineRule="auto"/>
    </w:pPr>
    <w:rPr>
      <w:sz w:val="18"/>
      <w:szCs w:val="18"/>
    </w:rPr>
  </w:style>
  <w:style w:type="character" w:customStyle="1" w:styleId="Char2">
    <w:name w:val="批注框文本 Char"/>
    <w:basedOn w:val="a0"/>
    <w:link w:val="a8"/>
    <w:uiPriority w:val="99"/>
    <w:semiHidden/>
    <w:rsid w:val="0051547D"/>
    <w:rPr>
      <w:rFonts w:ascii="Times New Roman" w:eastAsiaTheme="majorEastAsia" w:hAnsi="Times New Roman"/>
      <w:sz w:val="18"/>
      <w:szCs w:val="18"/>
    </w:rPr>
  </w:style>
  <w:style w:type="character" w:styleId="a9">
    <w:name w:val="line number"/>
    <w:basedOn w:val="a0"/>
    <w:uiPriority w:val="99"/>
    <w:semiHidden/>
    <w:unhideWhenUsed/>
    <w:rsid w:val="00C441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593775">
      <w:bodyDiv w:val="1"/>
      <w:marLeft w:val="0"/>
      <w:marRight w:val="0"/>
      <w:marTop w:val="0"/>
      <w:marBottom w:val="0"/>
      <w:divBdr>
        <w:top w:val="none" w:sz="0" w:space="0" w:color="auto"/>
        <w:left w:val="none" w:sz="0" w:space="0" w:color="auto"/>
        <w:bottom w:val="none" w:sz="0" w:space="0" w:color="auto"/>
        <w:right w:val="none" w:sz="0" w:space="0" w:color="auto"/>
      </w:divBdr>
    </w:div>
    <w:div w:id="1058431686">
      <w:bodyDiv w:val="1"/>
      <w:marLeft w:val="0"/>
      <w:marRight w:val="0"/>
      <w:marTop w:val="0"/>
      <w:marBottom w:val="0"/>
      <w:divBdr>
        <w:top w:val="none" w:sz="0" w:space="0" w:color="auto"/>
        <w:left w:val="none" w:sz="0" w:space="0" w:color="auto"/>
        <w:bottom w:val="none" w:sz="0" w:space="0" w:color="auto"/>
        <w:right w:val="none" w:sz="0" w:space="0" w:color="auto"/>
      </w:divBdr>
      <w:divsChild>
        <w:div w:id="2097021527">
          <w:marLeft w:val="0"/>
          <w:marRight w:val="0"/>
          <w:marTop w:val="0"/>
          <w:marBottom w:val="0"/>
          <w:divBdr>
            <w:top w:val="none" w:sz="0" w:space="0" w:color="auto"/>
            <w:left w:val="none" w:sz="0" w:space="0" w:color="auto"/>
            <w:bottom w:val="none" w:sz="0" w:space="0" w:color="auto"/>
            <w:right w:val="none" w:sz="0" w:space="0" w:color="auto"/>
          </w:divBdr>
        </w:div>
      </w:divsChild>
    </w:div>
    <w:div w:id="1175147902">
      <w:bodyDiv w:val="1"/>
      <w:marLeft w:val="0"/>
      <w:marRight w:val="0"/>
      <w:marTop w:val="0"/>
      <w:marBottom w:val="0"/>
      <w:divBdr>
        <w:top w:val="none" w:sz="0" w:space="0" w:color="auto"/>
        <w:left w:val="none" w:sz="0" w:space="0" w:color="auto"/>
        <w:bottom w:val="none" w:sz="0" w:space="0" w:color="auto"/>
        <w:right w:val="none" w:sz="0" w:space="0" w:color="auto"/>
      </w:divBdr>
      <w:divsChild>
        <w:div w:id="2071539537">
          <w:marLeft w:val="0"/>
          <w:marRight w:val="0"/>
          <w:marTop w:val="0"/>
          <w:marBottom w:val="0"/>
          <w:divBdr>
            <w:top w:val="none" w:sz="0" w:space="0" w:color="auto"/>
            <w:left w:val="none" w:sz="0" w:space="0" w:color="auto"/>
            <w:bottom w:val="none" w:sz="0" w:space="0" w:color="auto"/>
            <w:right w:val="none" w:sz="0" w:space="0" w:color="auto"/>
          </w:divBdr>
        </w:div>
      </w:divsChild>
    </w:div>
    <w:div w:id="1430128081">
      <w:bodyDiv w:val="1"/>
      <w:marLeft w:val="0"/>
      <w:marRight w:val="0"/>
      <w:marTop w:val="0"/>
      <w:marBottom w:val="0"/>
      <w:divBdr>
        <w:top w:val="none" w:sz="0" w:space="0" w:color="auto"/>
        <w:left w:val="none" w:sz="0" w:space="0" w:color="auto"/>
        <w:bottom w:val="none" w:sz="0" w:space="0" w:color="auto"/>
        <w:right w:val="none" w:sz="0" w:space="0" w:color="auto"/>
      </w:divBdr>
    </w:div>
    <w:div w:id="1951548866">
      <w:bodyDiv w:val="1"/>
      <w:marLeft w:val="0"/>
      <w:marRight w:val="0"/>
      <w:marTop w:val="0"/>
      <w:marBottom w:val="0"/>
      <w:divBdr>
        <w:top w:val="none" w:sz="0" w:space="0" w:color="auto"/>
        <w:left w:val="none" w:sz="0" w:space="0" w:color="auto"/>
        <w:bottom w:val="none" w:sz="0" w:space="0" w:color="auto"/>
        <w:right w:val="none" w:sz="0" w:space="0" w:color="auto"/>
      </w:divBdr>
    </w:div>
    <w:div w:id="203118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image" Target="media/image7.tif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image" Target="media/image9.tiff"/><Relationship Id="rId10" Type="http://schemas.openxmlformats.org/officeDocument/2006/relationships/image" Target="media/image4.ti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48A3FEF-9670-46E9-AD86-0E67F78E090B}">
  <we:reference id="4f5fc3d5-136b-4c76-b40a-6b26653cd4f1" version="1.2.0.0" store="EnglishAssistanceProvider" storeType="Registry"/>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8F6BC4-1D05-42AF-A361-D7C783A97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10242</TotalTime>
  <Pages>14</Pages>
  <Words>3741</Words>
  <Characters>21330</Characters>
  <Application>Microsoft Office Word</Application>
  <DocSecurity>0</DocSecurity>
  <Lines>177</Lines>
  <Paragraphs>50</Paragraphs>
  <ScaleCrop>false</ScaleCrop>
  <Company/>
  <LinksUpToDate>false</LinksUpToDate>
  <CharactersWithSpaces>25021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lxy</dc:creator>
  <cp:keywords/>
  <dc:description/>
  <cp:lastModifiedBy>Microsoft 帐户</cp:lastModifiedBy>
  <cp:revision>301</cp:revision>
  <cp:lastPrinted>2021-05-07T10:55:00Z</cp:lastPrinted>
  <dcterms:created xsi:type="dcterms:W3CDTF">2020-02-27T03:25:00Z</dcterms:created>
  <dcterms:modified xsi:type="dcterms:W3CDTF">2021-05-12T09:44:00Z</dcterms:modified>
</cp:coreProperties>
</file>