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6A41DA">
      <w:pPr>
        <w:spacing w:line="480" w:lineRule="auto"/>
        <w:jc w:val="center"/>
        <w:rPr>
          <w:rFonts w:hint="default" w:ascii="Times New Roman" w:hAnsi="Times New Roman" w:cs="Times New Roman"/>
          <w:b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lang w:val="en-US" w:eastAsia="zh-CN"/>
        </w:rPr>
        <w:t xml:space="preserve">Levels, influencing factors, sources and exposure assessment of </w:t>
      </w:r>
      <w:r>
        <w:rPr>
          <w:rFonts w:ascii="Times New Roman" w:hAnsi="Times New Roman" w:cs="Times New Roman"/>
          <w:b/>
          <w:sz w:val="24"/>
        </w:rPr>
        <w:t xml:space="preserve">organophosphate esters in fine particulate matter and total suspended particle 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from</w:t>
      </w:r>
      <w:r>
        <w:rPr>
          <w:rFonts w:ascii="Times New Roman" w:hAnsi="Times New Roman" w:cs="Times New Roman"/>
          <w:b/>
          <w:sz w:val="24"/>
        </w:rPr>
        <w:t xml:space="preserve"> Nanjing, China</w:t>
      </w:r>
    </w:p>
    <w:p w14:paraId="3D6628D4">
      <w:pPr>
        <w:spacing w:line="480" w:lineRule="auto"/>
        <w:jc w:val="center"/>
        <w:rPr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sz w:val="24"/>
        </w:rPr>
        <w:t>Huaizhou Xu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bookmarkStart w:id="0" w:name="OLE_LINK127"/>
      <w:r>
        <w:rPr>
          <w:rFonts w:ascii="Times New Roman" w:hAnsi="Times New Roman" w:cs="Times New Roman"/>
          <w:sz w:val="24"/>
          <w:vertAlign w:val="superscript"/>
        </w:rPr>
        <w:t>b</w:t>
      </w:r>
      <w:bookmarkEnd w:id="0"/>
      <w:r>
        <w:rPr>
          <w:rFonts w:hint="eastAsia" w:ascii="Times New Roman" w:hAnsi="Times New Roman" w:cs="Times New Roman"/>
          <w:sz w:val="24"/>
        </w:rPr>
        <w:t>, Xinyong, Fei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vertAlign w:val="superscript"/>
        </w:rPr>
        <w:t>b</w:t>
      </w:r>
      <w:r>
        <w:rPr>
          <w:rFonts w:hint="eastAsia" w:ascii="Times New Roman" w:hAnsi="Times New Roman" w:cs="Times New Roman"/>
          <w:sz w:val="24"/>
        </w:rPr>
        <w:t>,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bookmarkStart w:id="42" w:name="_GoBack"/>
      <w:bookmarkEnd w:id="42"/>
      <w:r>
        <w:rPr>
          <w:rFonts w:hint="eastAsia" w:ascii="Times New Roman" w:hAnsi="Times New Roman" w:cs="Times New Roman"/>
          <w:sz w:val="24"/>
          <w:lang w:val="en-US" w:eastAsia="zh-CN"/>
        </w:rPr>
        <w:t>Kaili, Wang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, Beicun Wu 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hint="eastAsia" w:ascii="Times New Roman" w:hAnsi="Times New Roman" w:cs="Times New Roman"/>
          <w:sz w:val="24"/>
          <w:lang w:val="en-US" w:eastAsia="zh-CN"/>
        </w:rPr>
        <w:t>,</w:t>
      </w:r>
      <w:r>
        <w:rPr>
          <w:rFonts w:hint="eastAsia" w:ascii="Times New Roman" w:hAnsi="Times New Roman" w:cs="Times New Roman"/>
          <w:sz w:val="24"/>
        </w:rPr>
        <w:t xml:space="preserve"> Han, Gao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c</w:t>
      </w:r>
      <w:r>
        <w:rPr>
          <w:rFonts w:hint="eastAsia" w:ascii="Times New Roman" w:hAnsi="Times New Roman" w:cs="Times New Roman"/>
          <w:sz w:val="24"/>
        </w:rPr>
        <w:t>, Bingyu Wang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d</w:t>
      </w:r>
      <w:r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hint="eastAsia"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Yiqun Chen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vertAlign w:val="superscript"/>
        </w:rPr>
        <w:t>a</w:t>
      </w:r>
      <w:bookmarkStart w:id="1" w:name="OLE_LINK128"/>
      <w:r>
        <w:rPr>
          <w:rFonts w:ascii="Times New Roman" w:hAnsi="Times New Roman" w:cs="Times New Roman"/>
          <w:sz w:val="24"/>
          <w:vertAlign w:val="superscript"/>
        </w:rPr>
        <w:t>*</w:t>
      </w:r>
      <w:bookmarkEnd w:id="1"/>
    </w:p>
    <w:p w14:paraId="776DA026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 xml:space="preserve">a </w:t>
      </w:r>
      <w:r>
        <w:rPr>
          <w:rFonts w:ascii="Times New Roman" w:hAnsi="Times New Roman" w:cs="Times New Roman"/>
          <w:sz w:val="24"/>
        </w:rPr>
        <w:t>School of Public Health, Anhui Medical University, Hefei, 230032, China</w:t>
      </w:r>
    </w:p>
    <w:p w14:paraId="7EC72BAB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b</w:t>
      </w:r>
      <w:r>
        <w:rPr>
          <w:rFonts w:ascii="Times New Roman" w:hAnsi="Times New Roman" w:cs="Times New Roman"/>
          <w:sz w:val="24"/>
        </w:rPr>
        <w:t xml:space="preserve"> Shenzhen Ecological Environment Intelligent Control Center, Shenzhen, 518034, China</w:t>
      </w:r>
    </w:p>
    <w:p w14:paraId="371E2AE2">
      <w:pPr>
        <w:spacing w:line="480" w:lineRule="auto"/>
        <w:rPr>
          <w:rFonts w:hint="default" w:ascii="Times New Roman" w:hAnsi="Times New Roman" w:eastAsia="宋体" w:cs="Times New Roman"/>
          <w:kern w:val="0"/>
          <w:sz w:val="24"/>
          <w:lang w:val="en-US" w:eastAsia="zh-CN"/>
        </w:rPr>
      </w:pPr>
      <w:bookmarkStart w:id="2" w:name="OLE_LINK173"/>
      <w:r>
        <w:rPr>
          <w:rFonts w:hint="eastAsia" w:ascii="Times New Roman" w:hAnsi="Times New Roman" w:eastAsia="宋体" w:cs="Times New Roman"/>
          <w:kern w:val="0"/>
          <w:sz w:val="24"/>
          <w:vertAlign w:val="superscript"/>
        </w:rPr>
        <w:t>c</w:t>
      </w:r>
      <w:bookmarkEnd w:id="2"/>
      <w:r>
        <w:rPr>
          <w:rFonts w:hint="eastAsia" w:ascii="Times New Roman" w:hAnsi="Times New Roman" w:eastAsia="宋体" w:cs="Times New Roman"/>
          <w:kern w:val="0"/>
          <w:sz w:val="24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</w:rPr>
        <w:t>State Environmental Protection Key Laboratory of Soil Environmental Management and Pollution Control, Nanjing Institute of Environmental Sciences, Ministry of Ecology and Environment of China, Nanjing, Jiangsu 210042, China</w:t>
      </w:r>
    </w:p>
    <w:p w14:paraId="0CAA2AAA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eastAsia="宋体" w:cs="Times New Roman"/>
          <w:kern w:val="0"/>
          <w:sz w:val="24"/>
          <w:vertAlign w:val="superscript"/>
          <w:lang w:val="en-US" w:eastAsia="zh-CN"/>
        </w:rPr>
        <w:t xml:space="preserve">d </w:t>
      </w:r>
      <w:r>
        <w:rPr>
          <w:rFonts w:ascii="Times New Roman" w:hAnsi="Times New Roman"/>
          <w:color w:val="000000"/>
          <w:sz w:val="24"/>
        </w:rPr>
        <w:t xml:space="preserve">Jiangsu Key Laboratory of Chemical Pollution Control and Resources Reuse, School of Environment and Biological Engineering, Nanjing University of Science &amp; Technology, </w:t>
      </w:r>
      <w:r>
        <w:rPr>
          <w:rFonts w:hint="eastAsia" w:ascii="Times New Roman" w:hAnsi="Times New Roman"/>
          <w:color w:val="000000"/>
          <w:sz w:val="24"/>
        </w:rPr>
        <w:t>Jiangsu</w:t>
      </w:r>
      <w:r>
        <w:rPr>
          <w:rFonts w:ascii="Times New Roman" w:hAnsi="Times New Roman"/>
          <w:color w:val="000000"/>
          <w:sz w:val="24"/>
        </w:rPr>
        <w:t xml:space="preserve"> 210094, China</w:t>
      </w:r>
    </w:p>
    <w:p w14:paraId="69DB201C">
      <w:pPr>
        <w:spacing w:line="480" w:lineRule="auto"/>
        <w:rPr>
          <w:rFonts w:ascii="Times New Roman" w:hAnsi="Times New Roman" w:cs="Times New Roman"/>
          <w:sz w:val="24"/>
        </w:rPr>
      </w:pPr>
    </w:p>
    <w:p w14:paraId="47A7EFAA">
      <w:pPr>
        <w:spacing w:line="480" w:lineRule="auto"/>
        <w:rPr>
          <w:rFonts w:ascii="Times New Roman" w:hAnsi="Times New Roman" w:cs="Times New Roman"/>
          <w:sz w:val="24"/>
        </w:rPr>
      </w:pPr>
    </w:p>
    <w:p w14:paraId="36DB25A7">
      <w:pPr>
        <w:spacing w:line="480" w:lineRule="auto"/>
        <w:jc w:val="center"/>
        <w:rPr>
          <w:rFonts w:hint="eastAsia" w:ascii="Times New Roman" w:hAnsi="Times New Roman" w:eastAsia="宋体"/>
          <w:b w:val="0"/>
          <w:bCs w:val="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425" w:num="1"/>
          <w:docGrid w:type="lines" w:linePitch="312" w:charSpace="0"/>
        </w:sectPr>
      </w:pPr>
      <w:bookmarkStart w:id="3" w:name="OLE_LINK3"/>
      <w:r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</w:rPr>
        <w:t xml:space="preserve">Corresponding author: </w:t>
      </w:r>
      <w:r>
        <w:rPr>
          <w:rStyle w:val="9"/>
          <w:rFonts w:ascii="Times New Roman" w:hAnsi="Times New Roman"/>
          <w:sz w:val="24"/>
        </w:rPr>
        <w:fldChar w:fldCharType="begin"/>
      </w:r>
      <w:r>
        <w:rPr>
          <w:rStyle w:val="9"/>
          <w:rFonts w:ascii="Times New Roman" w:hAnsi="Times New Roman"/>
          <w:sz w:val="24"/>
        </w:rPr>
        <w:instrText xml:space="preserve"> HYPERLINK "mailto:bingyuwang@njust.edu.cn;" </w:instrText>
      </w:r>
      <w:r>
        <w:rPr>
          <w:rStyle w:val="9"/>
          <w:rFonts w:ascii="Times New Roman" w:hAnsi="Times New Roman"/>
          <w:sz w:val="24"/>
        </w:rPr>
        <w:fldChar w:fldCharType="separate"/>
      </w:r>
      <w:r>
        <w:rPr>
          <w:rStyle w:val="9"/>
          <w:rFonts w:ascii="Times New Roman" w:hAnsi="Times New Roman"/>
          <w:sz w:val="24"/>
        </w:rPr>
        <w:t>bingyuwang@njust.edu.cn</w:t>
      </w:r>
      <w:r>
        <w:rPr>
          <w:rStyle w:val="9"/>
          <w:rFonts w:hint="eastAsia" w:ascii="Times New Roman" w:hAnsi="Times New Roman"/>
          <w:sz w:val="24"/>
          <w:lang w:val="en-US" w:eastAsia="zh-CN"/>
        </w:rPr>
        <w:t>;</w:t>
      </w:r>
      <w:r>
        <w:rPr>
          <w:rStyle w:val="9"/>
          <w:rFonts w:ascii="Times New Roman" w:hAnsi="Times New Roman"/>
          <w:sz w:val="24"/>
        </w:rPr>
        <w:fldChar w:fldCharType="end"/>
      </w:r>
      <w:r>
        <w:rPr>
          <w:rStyle w:val="9"/>
          <w:rFonts w:hint="eastAsia" w:ascii="Times New Roman" w:hAnsi="Times New Roman"/>
          <w:sz w:val="24"/>
          <w:lang w:val="en-US" w:eastAsia="zh-CN"/>
        </w:rPr>
        <w:t xml:space="preserve"> </w:t>
      </w:r>
      <w:r>
        <w:fldChar w:fldCharType="begin"/>
      </w:r>
      <w:r>
        <w:instrText xml:space="preserve"> HYPERLINK "mailto:yiqunchen90@163.com" </w:instrText>
      </w:r>
      <w:r>
        <w:fldChar w:fldCharType="separate"/>
      </w:r>
      <w:r>
        <w:rPr>
          <w:rStyle w:val="9"/>
          <w:rFonts w:ascii="Times New Roman" w:hAnsi="Times New Roman" w:cs="Times New Roman"/>
          <w:sz w:val="24"/>
        </w:rPr>
        <w:t>yiqunchen90@163.com</w:t>
      </w:r>
      <w:r>
        <w:rPr>
          <w:rStyle w:val="9"/>
          <w:rFonts w:ascii="Times New Roman" w:hAnsi="Times New Roman" w:cs="Times New Roman"/>
          <w:sz w:val="24"/>
        </w:rPr>
        <w:fldChar w:fldCharType="end"/>
      </w:r>
      <w:bookmarkEnd w:id="3"/>
    </w:p>
    <w:p w14:paraId="1E955299">
      <w:pPr>
        <w:spacing w:line="480" w:lineRule="auto"/>
        <w:jc w:val="center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b w:val="0"/>
          <w:bCs w:val="0"/>
          <w:sz w:val="24"/>
          <w:szCs w:val="24"/>
        </w:rPr>
        <w:t>T</w:t>
      </w:r>
      <w:r>
        <w:rPr>
          <w:rFonts w:ascii="Times New Roman" w:hAnsi="Times New Roman" w:eastAsia="宋体"/>
          <w:b w:val="0"/>
          <w:bCs w:val="0"/>
          <w:sz w:val="24"/>
          <w:szCs w:val="24"/>
        </w:rPr>
        <w:t>able S1.</w:t>
      </w:r>
      <w:r>
        <w:rPr>
          <w:rFonts w:hint="eastAsia" w:ascii="Times New Roman" w:hAnsi="Times New Roman" w:eastAsia="宋体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/>
          <w:b w:val="0"/>
          <w:bCs w:val="0"/>
          <w:sz w:val="24"/>
          <w:szCs w:val="24"/>
        </w:rPr>
        <w:t>D</w:t>
      </w:r>
      <w:r>
        <w:rPr>
          <w:rFonts w:ascii="Times New Roman" w:hAnsi="Times New Roman" w:eastAsia="宋体"/>
          <w:sz w:val="24"/>
          <w:szCs w:val="24"/>
        </w:rPr>
        <w:t xml:space="preserve">etails 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 xml:space="preserve">information </w:t>
      </w:r>
      <w:r>
        <w:rPr>
          <w:rFonts w:ascii="Times New Roman" w:hAnsi="Times New Roman" w:eastAsia="宋体"/>
          <w:sz w:val="24"/>
          <w:szCs w:val="24"/>
        </w:rPr>
        <w:t xml:space="preserve">of </w:t>
      </w:r>
      <w:r>
        <w:rPr>
          <w:rFonts w:hint="eastAsia" w:ascii="Times New Roman" w:hAnsi="Times New Roman"/>
          <w:sz w:val="24"/>
          <w:szCs w:val="24"/>
        </w:rPr>
        <w:t>thirteen</w:t>
      </w:r>
      <w:r>
        <w:rPr>
          <w:rFonts w:ascii="Times New Roman" w:hAnsi="Times New Roman" w:eastAsia="宋体"/>
          <w:sz w:val="24"/>
          <w:szCs w:val="24"/>
        </w:rPr>
        <w:t xml:space="preserve"> organophosphate ester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/>
          <w:sz w:val="24"/>
          <w:szCs w:val="24"/>
        </w:rPr>
        <w:t xml:space="preserve"> (OPE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/>
          <w:sz w:val="24"/>
          <w:szCs w:val="24"/>
        </w:rPr>
        <w:t>).</w:t>
      </w:r>
    </w:p>
    <w:tbl>
      <w:tblPr>
        <w:tblStyle w:val="7"/>
        <w:tblW w:w="5038" w:type="pct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3360"/>
        <w:gridCol w:w="1728"/>
        <w:gridCol w:w="1823"/>
        <w:gridCol w:w="1389"/>
        <w:gridCol w:w="1343"/>
        <w:gridCol w:w="1580"/>
        <w:gridCol w:w="1114"/>
      </w:tblGrid>
      <w:tr w14:paraId="29EFE4F8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1" w:type="pc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750F1BF7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Types</w:t>
            </w:r>
          </w:p>
        </w:tc>
        <w:tc>
          <w:tcPr>
            <w:tcW w:w="1176" w:type="pc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22F73A6F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ompounds</w:t>
            </w:r>
          </w:p>
        </w:tc>
        <w:tc>
          <w:tcPr>
            <w:tcW w:w="605" w:type="pc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2D250A8E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Abbreviation</w:t>
            </w:r>
          </w:p>
        </w:tc>
        <w:tc>
          <w:tcPr>
            <w:tcW w:w="638" w:type="pc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6998880C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bookmarkStart w:id="4" w:name="OLE_LINK1"/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M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olecular Formula</w:t>
            </w:r>
            <w:bookmarkEnd w:id="4"/>
          </w:p>
        </w:tc>
        <w:tc>
          <w:tcPr>
            <w:tcW w:w="486" w:type="pc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4F7D08DF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M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olecular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Weight</w:t>
            </w:r>
          </w:p>
        </w:tc>
        <w:tc>
          <w:tcPr>
            <w:tcW w:w="470" w:type="pc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41D1BA3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CAS</w:t>
            </w:r>
          </w:p>
        </w:tc>
        <w:tc>
          <w:tcPr>
            <w:tcW w:w="553" w:type="pc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418194D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Vapor pressure</w:t>
            </w:r>
          </w:p>
          <w:p w14:paraId="7491C01A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(pa. at 25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)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hint="eastAsia" w:ascii="Times New Roman" w:hAnsi="Times New Roman" w:eastAsia="等线"/>
                <w:i/>
                <w:iCs/>
                <w:kern w:val="0"/>
                <w:sz w:val="24"/>
                <w:szCs w:val="24"/>
                <w:vertAlign w:val="superscript"/>
              </w:rPr>
              <w:t>a,b</w:t>
            </w:r>
          </w:p>
        </w:tc>
        <w:tc>
          <w:tcPr>
            <w:tcW w:w="390" w:type="pc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7AA7E89B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L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og 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24"/>
                <w:szCs w:val="24"/>
              </w:rPr>
              <w:t>K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bscript"/>
                <w:lang w:val="en-US" w:eastAsia="zh-CN"/>
              </w:rPr>
              <w:t>OA</w:t>
            </w:r>
          </w:p>
        </w:tc>
      </w:tr>
      <w:tr w14:paraId="6D9E1BC4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1" w:type="pct"/>
            <w:vMerge w:val="restart"/>
            <w:tcBorders>
              <w:top w:val="single" w:color="auto" w:sz="4" w:space="0"/>
            </w:tcBorders>
            <w:vAlign w:val="center"/>
          </w:tcPr>
          <w:p w14:paraId="49381415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bCs/>
                <w:kern w:val="0"/>
                <w:sz w:val="24"/>
                <w:szCs w:val="24"/>
              </w:rPr>
              <w:t>Alkyl phosphate</w:t>
            </w:r>
          </w:p>
        </w:tc>
        <w:tc>
          <w:tcPr>
            <w:tcW w:w="1176" w:type="pct"/>
            <w:tcBorders>
              <w:top w:val="single" w:color="auto" w:sz="4" w:space="0"/>
            </w:tcBorders>
            <w:vAlign w:val="center"/>
          </w:tcPr>
          <w:p w14:paraId="17F4B354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Trimethyl phosphate</w:t>
            </w:r>
          </w:p>
        </w:tc>
        <w:tc>
          <w:tcPr>
            <w:tcW w:w="605" w:type="pct"/>
            <w:tcBorders>
              <w:top w:val="single" w:color="auto" w:sz="4" w:space="0"/>
            </w:tcBorders>
            <w:vAlign w:val="center"/>
          </w:tcPr>
          <w:p w14:paraId="32661167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TMP</w:t>
            </w:r>
          </w:p>
        </w:tc>
        <w:tc>
          <w:tcPr>
            <w:tcW w:w="638" w:type="pct"/>
            <w:tcBorders>
              <w:top w:val="single" w:color="auto" w:sz="4" w:space="0"/>
            </w:tcBorders>
            <w:vAlign w:val="center"/>
          </w:tcPr>
          <w:p w14:paraId="11DDCB5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P</w:t>
            </w:r>
          </w:p>
        </w:tc>
        <w:tc>
          <w:tcPr>
            <w:tcW w:w="486" w:type="pct"/>
            <w:tcBorders>
              <w:top w:val="single" w:color="auto" w:sz="4" w:space="0"/>
            </w:tcBorders>
            <w:vAlign w:val="center"/>
          </w:tcPr>
          <w:p w14:paraId="3223176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141.0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7</w:t>
            </w:r>
          </w:p>
        </w:tc>
        <w:tc>
          <w:tcPr>
            <w:tcW w:w="470" w:type="pct"/>
            <w:tcBorders>
              <w:top w:val="single" w:color="auto" w:sz="4" w:space="0"/>
            </w:tcBorders>
            <w:vAlign w:val="center"/>
          </w:tcPr>
          <w:p w14:paraId="53583AD6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bookmarkStart w:id="5" w:name="OLE_LINK24"/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512-56-1</w:t>
            </w:r>
            <w:bookmarkEnd w:id="5"/>
          </w:p>
        </w:tc>
        <w:tc>
          <w:tcPr>
            <w:tcW w:w="553" w:type="pct"/>
            <w:tcBorders>
              <w:top w:val="single" w:color="auto" w:sz="4" w:space="0"/>
            </w:tcBorders>
            <w:vAlign w:val="center"/>
          </w:tcPr>
          <w:p w14:paraId="5F51A6B9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5.6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sym w:font="Symbol" w:char="F0B4"/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10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114" w:type="dxa"/>
            <w:tcBorders>
              <w:top w:val="single" w:color="auto" w:sz="4" w:space="0"/>
            </w:tcBorders>
            <w:vAlign w:val="center"/>
          </w:tcPr>
          <w:p w14:paraId="52507DFC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.88</w:t>
            </w:r>
            <w:r>
              <w:rPr>
                <w:rFonts w:hint="eastAsia" w:ascii="Times New Roman" w:hAnsi="Times New Roman" w:eastAsia="等线"/>
                <w:i/>
                <w:iCs/>
                <w:kern w:val="0"/>
                <w:sz w:val="24"/>
                <w:szCs w:val="24"/>
                <w:vertAlign w:val="superscript"/>
              </w:rPr>
              <w:t>c</w:t>
            </w:r>
          </w:p>
        </w:tc>
      </w:tr>
      <w:tr w14:paraId="3E665A6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1" w:type="pct"/>
            <w:vMerge w:val="continue"/>
            <w:vAlign w:val="center"/>
          </w:tcPr>
          <w:p w14:paraId="38081CB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76" w:type="pct"/>
            <w:vAlign w:val="center"/>
          </w:tcPr>
          <w:p w14:paraId="71F3B607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Triethyl phosphate</w:t>
            </w:r>
          </w:p>
        </w:tc>
        <w:tc>
          <w:tcPr>
            <w:tcW w:w="605" w:type="pct"/>
            <w:vAlign w:val="center"/>
          </w:tcPr>
          <w:p w14:paraId="637D0AE6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bookmarkStart w:id="6" w:name="OLE_LINK16"/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TEP</w:t>
            </w:r>
            <w:bookmarkEnd w:id="6"/>
          </w:p>
        </w:tc>
        <w:tc>
          <w:tcPr>
            <w:tcW w:w="638" w:type="pct"/>
            <w:vAlign w:val="center"/>
          </w:tcPr>
          <w:p w14:paraId="5A6465F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P</w:t>
            </w:r>
          </w:p>
        </w:tc>
        <w:tc>
          <w:tcPr>
            <w:tcW w:w="486" w:type="pct"/>
            <w:vAlign w:val="center"/>
          </w:tcPr>
          <w:p w14:paraId="676B724B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18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2.15</w:t>
            </w:r>
          </w:p>
        </w:tc>
        <w:tc>
          <w:tcPr>
            <w:tcW w:w="470" w:type="pct"/>
            <w:vAlign w:val="center"/>
          </w:tcPr>
          <w:p w14:paraId="23385A62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78-40-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4</w:t>
            </w:r>
          </w:p>
        </w:tc>
        <w:tc>
          <w:tcPr>
            <w:tcW w:w="553" w:type="pct"/>
            <w:vAlign w:val="center"/>
          </w:tcPr>
          <w:p w14:paraId="54B48CC0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</w:rPr>
              <w:t>.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9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sym w:font="Symbol" w:char="F0B4"/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10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vertAlign w:val="superscript"/>
              </w:rPr>
              <w:t>-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14" w:type="dxa"/>
            <w:vAlign w:val="center"/>
          </w:tcPr>
          <w:p w14:paraId="1C52EF19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.63</w:t>
            </w:r>
            <w:r>
              <w:rPr>
                <w:rFonts w:hint="eastAsia" w:ascii="Times New Roman" w:hAnsi="Times New Roman" w:eastAsia="等线"/>
                <w:i/>
                <w:iCs/>
                <w:kern w:val="0"/>
                <w:sz w:val="24"/>
                <w:szCs w:val="24"/>
                <w:vertAlign w:val="superscript"/>
              </w:rPr>
              <w:t>c</w:t>
            </w:r>
          </w:p>
        </w:tc>
      </w:tr>
      <w:tr w14:paraId="02E2A5C9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1" w:type="pct"/>
            <w:vMerge w:val="continue"/>
            <w:vAlign w:val="center"/>
          </w:tcPr>
          <w:p w14:paraId="69CE8D19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76" w:type="pct"/>
            <w:vAlign w:val="center"/>
          </w:tcPr>
          <w:p w14:paraId="6EE6522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Tripropyl phosphate</w:t>
            </w:r>
          </w:p>
        </w:tc>
        <w:tc>
          <w:tcPr>
            <w:tcW w:w="605" w:type="pct"/>
            <w:vAlign w:val="center"/>
          </w:tcPr>
          <w:p w14:paraId="05AABB6F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TPP</w:t>
            </w:r>
          </w:p>
        </w:tc>
        <w:tc>
          <w:tcPr>
            <w:tcW w:w="638" w:type="pct"/>
            <w:vAlign w:val="center"/>
          </w:tcPr>
          <w:p w14:paraId="322A954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21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P</w:t>
            </w:r>
          </w:p>
        </w:tc>
        <w:tc>
          <w:tcPr>
            <w:tcW w:w="486" w:type="pct"/>
            <w:vAlign w:val="center"/>
          </w:tcPr>
          <w:p w14:paraId="330675FB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22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4.24</w:t>
            </w:r>
          </w:p>
        </w:tc>
        <w:tc>
          <w:tcPr>
            <w:tcW w:w="470" w:type="pct"/>
            <w:vAlign w:val="center"/>
          </w:tcPr>
          <w:p w14:paraId="685AA9BD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513-08-6</w:t>
            </w:r>
          </w:p>
        </w:tc>
        <w:tc>
          <w:tcPr>
            <w:tcW w:w="553" w:type="pct"/>
            <w:vAlign w:val="center"/>
          </w:tcPr>
          <w:p w14:paraId="620389C6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2.9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sym w:font="Symbol" w:char="F0B4"/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10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114" w:type="dxa"/>
            <w:vAlign w:val="center"/>
          </w:tcPr>
          <w:p w14:paraId="3D65A8ED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.43</w:t>
            </w:r>
            <w:r>
              <w:rPr>
                <w:rFonts w:hint="eastAsia" w:ascii="Times New Roman" w:hAnsi="Times New Roman" w:eastAsia="等线"/>
                <w:i/>
                <w:iCs/>
                <w:kern w:val="0"/>
                <w:sz w:val="24"/>
                <w:szCs w:val="24"/>
                <w:vertAlign w:val="superscript"/>
              </w:rPr>
              <w:t>c</w:t>
            </w:r>
          </w:p>
        </w:tc>
      </w:tr>
      <w:tr w14:paraId="577F49F3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1" w:type="pct"/>
            <w:vMerge w:val="continue"/>
            <w:vAlign w:val="center"/>
          </w:tcPr>
          <w:p w14:paraId="1EA51F72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76" w:type="pct"/>
            <w:vAlign w:val="center"/>
          </w:tcPr>
          <w:p w14:paraId="2929193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Tributyl phosphate</w:t>
            </w:r>
          </w:p>
        </w:tc>
        <w:tc>
          <w:tcPr>
            <w:tcW w:w="605" w:type="pct"/>
            <w:vAlign w:val="center"/>
          </w:tcPr>
          <w:p w14:paraId="306A8C8C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TnBP</w:t>
            </w:r>
          </w:p>
        </w:tc>
        <w:tc>
          <w:tcPr>
            <w:tcW w:w="638" w:type="pct"/>
            <w:vAlign w:val="center"/>
          </w:tcPr>
          <w:p w14:paraId="5419A77A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12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27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P</w:t>
            </w:r>
          </w:p>
        </w:tc>
        <w:tc>
          <w:tcPr>
            <w:tcW w:w="486" w:type="pct"/>
            <w:vAlign w:val="center"/>
          </w:tcPr>
          <w:p w14:paraId="4FC79CE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26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6.31</w:t>
            </w:r>
          </w:p>
        </w:tc>
        <w:tc>
          <w:tcPr>
            <w:tcW w:w="470" w:type="pct"/>
            <w:vAlign w:val="center"/>
          </w:tcPr>
          <w:p w14:paraId="54EE6ABF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126-73-8</w:t>
            </w:r>
          </w:p>
        </w:tc>
        <w:tc>
          <w:tcPr>
            <w:tcW w:w="553" w:type="pct"/>
            <w:vAlign w:val="center"/>
          </w:tcPr>
          <w:p w14:paraId="09BC45D2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1.1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sym w:font="Symbol" w:char="F0B4"/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10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114" w:type="dxa"/>
            <w:vAlign w:val="center"/>
          </w:tcPr>
          <w:p w14:paraId="08442142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8.03</w:t>
            </w:r>
            <w:r>
              <w:rPr>
                <w:rFonts w:hint="eastAsia" w:ascii="Times New Roman" w:hAnsi="Times New Roman" w:eastAsia="等线"/>
                <w:i/>
                <w:iCs/>
                <w:kern w:val="0"/>
                <w:sz w:val="24"/>
                <w:szCs w:val="24"/>
                <w:vertAlign w:val="superscript"/>
                <w:lang w:val="en-US" w:eastAsia="zh-CN"/>
              </w:rPr>
              <w:t>d</w:t>
            </w:r>
          </w:p>
        </w:tc>
      </w:tr>
      <w:tr w14:paraId="64B57024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1" w:type="pct"/>
            <w:vMerge w:val="continue"/>
            <w:vAlign w:val="center"/>
          </w:tcPr>
          <w:p w14:paraId="004DF407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76" w:type="pct"/>
            <w:vAlign w:val="center"/>
          </w:tcPr>
          <w:p w14:paraId="64F28088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Tris(2-butoxyethyl) phosphate</w:t>
            </w:r>
          </w:p>
        </w:tc>
        <w:tc>
          <w:tcPr>
            <w:tcW w:w="605" w:type="pct"/>
            <w:vAlign w:val="center"/>
          </w:tcPr>
          <w:p w14:paraId="2E54304E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TBEP</w:t>
            </w:r>
          </w:p>
        </w:tc>
        <w:tc>
          <w:tcPr>
            <w:tcW w:w="638" w:type="pct"/>
            <w:vAlign w:val="center"/>
          </w:tcPr>
          <w:p w14:paraId="7172F1A6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18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39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P</w:t>
            </w:r>
          </w:p>
        </w:tc>
        <w:tc>
          <w:tcPr>
            <w:tcW w:w="486" w:type="pct"/>
            <w:vAlign w:val="center"/>
          </w:tcPr>
          <w:p w14:paraId="4950756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39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8.47</w:t>
            </w:r>
          </w:p>
        </w:tc>
        <w:tc>
          <w:tcPr>
            <w:tcW w:w="470" w:type="pct"/>
            <w:vAlign w:val="center"/>
          </w:tcPr>
          <w:p w14:paraId="291AB494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bookmarkStart w:id="7" w:name="OLE_LINK21"/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78-51-3</w:t>
            </w:r>
            <w:bookmarkEnd w:id="7"/>
          </w:p>
        </w:tc>
        <w:tc>
          <w:tcPr>
            <w:tcW w:w="553" w:type="pct"/>
            <w:vAlign w:val="center"/>
          </w:tcPr>
          <w:p w14:paraId="655A8FCA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6.13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sym w:font="Symbol" w:char="F0B4"/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10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114" w:type="dxa"/>
            <w:vAlign w:val="center"/>
          </w:tcPr>
          <w:p w14:paraId="39E4DE2C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11.4</w:t>
            </w:r>
            <w:r>
              <w:rPr>
                <w:rFonts w:hint="eastAsia" w:ascii="Times New Roman" w:hAnsi="Times New Roman" w:eastAsia="等线"/>
                <w:i/>
                <w:iCs/>
                <w:kern w:val="0"/>
                <w:sz w:val="24"/>
                <w:szCs w:val="24"/>
                <w:vertAlign w:val="superscript"/>
                <w:lang w:val="en-US" w:eastAsia="zh-CN"/>
              </w:rPr>
              <w:t>d</w:t>
            </w:r>
          </w:p>
        </w:tc>
      </w:tr>
      <w:tr w14:paraId="2657B4A4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1" w:type="pct"/>
            <w:vMerge w:val="continue"/>
            <w:vAlign w:val="center"/>
          </w:tcPr>
          <w:p w14:paraId="1747C6B4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76" w:type="pct"/>
            <w:vAlign w:val="center"/>
          </w:tcPr>
          <w:p w14:paraId="026D464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Tri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2-ethylhexyl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)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 phosphate</w:t>
            </w:r>
          </w:p>
        </w:tc>
        <w:tc>
          <w:tcPr>
            <w:tcW w:w="605" w:type="pct"/>
            <w:vAlign w:val="center"/>
          </w:tcPr>
          <w:p w14:paraId="2002A258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TEHP</w:t>
            </w:r>
          </w:p>
        </w:tc>
        <w:tc>
          <w:tcPr>
            <w:tcW w:w="638" w:type="pct"/>
            <w:vAlign w:val="center"/>
          </w:tcPr>
          <w:p w14:paraId="5DF05F2B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24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51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P</w:t>
            </w:r>
          </w:p>
        </w:tc>
        <w:tc>
          <w:tcPr>
            <w:tcW w:w="486" w:type="pct"/>
            <w:vAlign w:val="center"/>
          </w:tcPr>
          <w:p w14:paraId="09F7282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43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4.63</w:t>
            </w:r>
          </w:p>
        </w:tc>
        <w:tc>
          <w:tcPr>
            <w:tcW w:w="470" w:type="pct"/>
            <w:vAlign w:val="center"/>
          </w:tcPr>
          <w:p w14:paraId="4CBCBAD7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78-42-2</w:t>
            </w:r>
          </w:p>
        </w:tc>
        <w:tc>
          <w:tcPr>
            <w:tcW w:w="553" w:type="pct"/>
            <w:vAlign w:val="center"/>
          </w:tcPr>
          <w:p w14:paraId="02B52955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</w:rPr>
              <w:t>.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sym w:font="Symbol" w:char="F0B4"/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10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vertAlign w:val="superscript"/>
              </w:rPr>
              <w:t>-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14" w:type="dxa"/>
            <w:vAlign w:val="center"/>
          </w:tcPr>
          <w:p w14:paraId="4047C046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11.6</w:t>
            </w:r>
            <w:r>
              <w:rPr>
                <w:rFonts w:hint="eastAsia" w:ascii="Times New Roman" w:hAnsi="Times New Roman" w:eastAsia="等线"/>
                <w:i/>
                <w:iCs/>
                <w:kern w:val="0"/>
                <w:sz w:val="24"/>
                <w:szCs w:val="24"/>
                <w:vertAlign w:val="superscript"/>
                <w:lang w:val="en-US" w:eastAsia="zh-CN"/>
              </w:rPr>
              <w:t>d</w:t>
            </w:r>
          </w:p>
        </w:tc>
      </w:tr>
      <w:tr w14:paraId="65A59110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1" w:type="pct"/>
            <w:vMerge w:val="restart"/>
            <w:vAlign w:val="center"/>
          </w:tcPr>
          <w:p w14:paraId="57611976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bCs/>
                <w:kern w:val="0"/>
                <w:sz w:val="24"/>
                <w:szCs w:val="24"/>
              </w:rPr>
              <w:t>H</w:t>
            </w:r>
            <w:bookmarkStart w:id="8" w:name="OLE_LINK4"/>
            <w:r>
              <w:rPr>
                <w:rFonts w:hint="default" w:ascii="Times New Roman" w:hAnsi="Times New Roman" w:eastAsia="等线"/>
                <w:bCs/>
                <w:kern w:val="0"/>
                <w:sz w:val="24"/>
                <w:szCs w:val="24"/>
              </w:rPr>
              <w:t xml:space="preserve">alogenated </w:t>
            </w:r>
            <w:bookmarkEnd w:id="8"/>
            <w:r>
              <w:rPr>
                <w:rFonts w:hint="default" w:ascii="Times New Roman" w:hAnsi="Times New Roman" w:eastAsia="等线"/>
                <w:bCs/>
                <w:kern w:val="0"/>
                <w:sz w:val="24"/>
                <w:szCs w:val="24"/>
              </w:rPr>
              <w:t>phosphate</w:t>
            </w:r>
          </w:p>
        </w:tc>
        <w:tc>
          <w:tcPr>
            <w:tcW w:w="1176" w:type="pct"/>
            <w:vAlign w:val="center"/>
          </w:tcPr>
          <w:p w14:paraId="665C9ECB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bCs/>
                <w:kern w:val="0"/>
                <w:sz w:val="24"/>
              </w:rPr>
              <w:t>ris(2-chloroethyl) phosphate</w:t>
            </w:r>
          </w:p>
        </w:tc>
        <w:tc>
          <w:tcPr>
            <w:tcW w:w="605" w:type="pct"/>
            <w:vAlign w:val="center"/>
          </w:tcPr>
          <w:p w14:paraId="32FD1E07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TCEP</w:t>
            </w:r>
          </w:p>
        </w:tc>
        <w:tc>
          <w:tcPr>
            <w:tcW w:w="638" w:type="pct"/>
            <w:vAlign w:val="center"/>
          </w:tcPr>
          <w:p w14:paraId="66F5F60E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12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Cl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P</w:t>
            </w:r>
          </w:p>
        </w:tc>
        <w:tc>
          <w:tcPr>
            <w:tcW w:w="486" w:type="pct"/>
            <w:vAlign w:val="center"/>
          </w:tcPr>
          <w:p w14:paraId="0C24F8C2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28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5.49</w:t>
            </w:r>
          </w:p>
        </w:tc>
        <w:tc>
          <w:tcPr>
            <w:tcW w:w="470" w:type="pct"/>
            <w:vAlign w:val="center"/>
          </w:tcPr>
          <w:p w14:paraId="1496A9F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115-96-8</w:t>
            </w:r>
          </w:p>
        </w:tc>
        <w:tc>
          <w:tcPr>
            <w:tcW w:w="553" w:type="pct"/>
            <w:vAlign w:val="center"/>
          </w:tcPr>
          <w:p w14:paraId="55C84E6A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t>1.2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  <w:highlight w:val="none"/>
              </w:rPr>
              <w:t>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sym w:font="Symbol" w:char="F0B4"/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t>10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  <w:vertAlign w:val="superscript"/>
              </w:rPr>
              <w:t>-6</w:t>
            </w:r>
          </w:p>
        </w:tc>
        <w:tc>
          <w:tcPr>
            <w:tcW w:w="1114" w:type="dxa"/>
            <w:vAlign w:val="center"/>
          </w:tcPr>
          <w:p w14:paraId="798A26EC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8.38</w:t>
            </w:r>
            <w:r>
              <w:rPr>
                <w:rFonts w:hint="eastAsia" w:ascii="Times New Roman" w:hAnsi="Times New Roman" w:eastAsia="等线"/>
                <w:i/>
                <w:iCs/>
                <w:kern w:val="0"/>
                <w:sz w:val="24"/>
                <w:szCs w:val="24"/>
                <w:vertAlign w:val="superscript"/>
                <w:lang w:val="en-US" w:eastAsia="zh-CN"/>
              </w:rPr>
              <w:t>d</w:t>
            </w:r>
          </w:p>
        </w:tc>
      </w:tr>
      <w:tr w14:paraId="303BFD5A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1" w:type="pct"/>
            <w:vMerge w:val="continue"/>
            <w:vAlign w:val="center"/>
          </w:tcPr>
          <w:p w14:paraId="624C49E5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76" w:type="pct"/>
            <w:vAlign w:val="center"/>
          </w:tcPr>
          <w:p w14:paraId="19EF4D08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</w:t>
            </w:r>
            <w:r>
              <w:rPr>
                <w:rFonts w:hint="default" w:ascii="Times New Roman" w:hAnsi="Times New Roman" w:cs="Times New Roman"/>
                <w:bCs/>
                <w:kern w:val="0"/>
                <w:sz w:val="24"/>
              </w:rPr>
              <w:t>ris(2-chloroisopropyl) phosphate</w:t>
            </w:r>
          </w:p>
        </w:tc>
        <w:tc>
          <w:tcPr>
            <w:tcW w:w="605" w:type="pct"/>
            <w:vAlign w:val="center"/>
          </w:tcPr>
          <w:p w14:paraId="7737805C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TCPP</w:t>
            </w:r>
          </w:p>
        </w:tc>
        <w:tc>
          <w:tcPr>
            <w:tcW w:w="638" w:type="pct"/>
            <w:vAlign w:val="center"/>
          </w:tcPr>
          <w:p w14:paraId="13FE17B2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18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Cl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P</w:t>
            </w:r>
          </w:p>
        </w:tc>
        <w:tc>
          <w:tcPr>
            <w:tcW w:w="486" w:type="pct"/>
            <w:vAlign w:val="center"/>
          </w:tcPr>
          <w:p w14:paraId="330C07D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327.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57</w:t>
            </w:r>
          </w:p>
        </w:tc>
        <w:tc>
          <w:tcPr>
            <w:tcW w:w="470" w:type="pct"/>
            <w:vAlign w:val="center"/>
          </w:tcPr>
          <w:p w14:paraId="778A1DE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13674-84-5</w:t>
            </w:r>
          </w:p>
        </w:tc>
        <w:tc>
          <w:tcPr>
            <w:tcW w:w="553" w:type="pct"/>
            <w:vAlign w:val="center"/>
          </w:tcPr>
          <w:p w14:paraId="188DF621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t>3.3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  <w:highlight w:val="none"/>
              </w:rPr>
              <w:t>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sym w:font="Symbol" w:char="F0B4"/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t>10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  <w:vertAlign w:val="superscript"/>
              </w:rPr>
              <w:t>-5</w:t>
            </w:r>
          </w:p>
        </w:tc>
        <w:tc>
          <w:tcPr>
            <w:tcW w:w="1114" w:type="dxa"/>
            <w:vAlign w:val="center"/>
          </w:tcPr>
          <w:p w14:paraId="5DFE6EAA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9.77</w:t>
            </w:r>
            <w:r>
              <w:rPr>
                <w:rFonts w:hint="eastAsia" w:ascii="Times New Roman" w:hAnsi="Times New Roman" w:eastAsia="等线"/>
                <w:i/>
                <w:iCs/>
                <w:kern w:val="0"/>
                <w:sz w:val="24"/>
                <w:szCs w:val="24"/>
                <w:vertAlign w:val="superscript"/>
                <w:lang w:val="en-US" w:eastAsia="zh-CN"/>
              </w:rPr>
              <w:t>d</w:t>
            </w:r>
          </w:p>
        </w:tc>
      </w:tr>
      <w:tr w14:paraId="02077FCA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1" w:type="pct"/>
            <w:vMerge w:val="continue"/>
            <w:vAlign w:val="center"/>
          </w:tcPr>
          <w:p w14:paraId="1E3EBDB2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76" w:type="pct"/>
            <w:vAlign w:val="center"/>
          </w:tcPr>
          <w:p w14:paraId="47508F8E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Tris(1,3-</w:t>
            </w:r>
            <w:r>
              <w:rPr>
                <w:rFonts w:hint="default" w:ascii="Times New Roman" w:hAnsi="Times New Roman" w:cs="Times New Roman"/>
                <w:bCs/>
                <w:kern w:val="0"/>
                <w:sz w:val="24"/>
              </w:rPr>
              <w:t>dichloroisopropyl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) phosphate</w:t>
            </w:r>
          </w:p>
        </w:tc>
        <w:tc>
          <w:tcPr>
            <w:tcW w:w="605" w:type="pct"/>
            <w:vAlign w:val="center"/>
          </w:tcPr>
          <w:p w14:paraId="190342FB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TDCPP</w:t>
            </w:r>
          </w:p>
        </w:tc>
        <w:tc>
          <w:tcPr>
            <w:tcW w:w="638" w:type="pct"/>
            <w:vAlign w:val="center"/>
          </w:tcPr>
          <w:p w14:paraId="11870D28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Cl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P</w:t>
            </w:r>
          </w:p>
        </w:tc>
        <w:tc>
          <w:tcPr>
            <w:tcW w:w="486" w:type="pct"/>
            <w:vAlign w:val="center"/>
          </w:tcPr>
          <w:p w14:paraId="60F6386D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30.91</w:t>
            </w:r>
          </w:p>
        </w:tc>
        <w:tc>
          <w:tcPr>
            <w:tcW w:w="470" w:type="pct"/>
            <w:vAlign w:val="center"/>
          </w:tcPr>
          <w:p w14:paraId="395DD276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13674-87-8</w:t>
            </w:r>
          </w:p>
        </w:tc>
        <w:tc>
          <w:tcPr>
            <w:tcW w:w="553" w:type="pct"/>
            <w:vAlign w:val="center"/>
          </w:tcPr>
          <w:p w14:paraId="5D295BFD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t>1.8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  <w:highlight w:val="none"/>
              </w:rPr>
              <w:t>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sym w:font="Symbol" w:char="F0B4"/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t>10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  <w:vertAlign w:val="superscript"/>
              </w:rPr>
              <w:t>-7</w:t>
            </w:r>
          </w:p>
        </w:tc>
        <w:tc>
          <w:tcPr>
            <w:tcW w:w="1114" w:type="dxa"/>
            <w:vAlign w:val="center"/>
          </w:tcPr>
          <w:p w14:paraId="683267D2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10.6</w:t>
            </w:r>
            <w:r>
              <w:rPr>
                <w:rFonts w:hint="eastAsia" w:ascii="Times New Roman" w:hAnsi="Times New Roman" w:eastAsia="等线"/>
                <w:i/>
                <w:iCs/>
                <w:kern w:val="0"/>
                <w:sz w:val="24"/>
                <w:szCs w:val="24"/>
                <w:vertAlign w:val="superscript"/>
                <w:lang w:val="en-US" w:eastAsia="zh-CN"/>
              </w:rPr>
              <w:t>d</w:t>
            </w:r>
          </w:p>
        </w:tc>
      </w:tr>
      <w:tr w14:paraId="5CA10469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1" w:type="pct"/>
            <w:vMerge w:val="continue"/>
            <w:vAlign w:val="center"/>
          </w:tcPr>
          <w:p w14:paraId="0C83D753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76" w:type="pct"/>
            <w:vAlign w:val="center"/>
          </w:tcPr>
          <w:p w14:paraId="1DC0BFBD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Tris(2,3-dibromopropyl) phosphate</w:t>
            </w:r>
          </w:p>
        </w:tc>
        <w:tc>
          <w:tcPr>
            <w:tcW w:w="605" w:type="pct"/>
            <w:vAlign w:val="center"/>
          </w:tcPr>
          <w:p w14:paraId="4275B387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TDBPP</w:t>
            </w:r>
          </w:p>
        </w:tc>
        <w:tc>
          <w:tcPr>
            <w:tcW w:w="638" w:type="pct"/>
            <w:vAlign w:val="center"/>
          </w:tcPr>
          <w:p w14:paraId="44076F9B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>C₉HBr₆O₄P</w:t>
            </w:r>
          </w:p>
        </w:tc>
        <w:tc>
          <w:tcPr>
            <w:tcW w:w="486" w:type="pct"/>
            <w:vAlign w:val="center"/>
          </w:tcPr>
          <w:p w14:paraId="24E8C452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697.61</w:t>
            </w:r>
          </w:p>
        </w:tc>
        <w:tc>
          <w:tcPr>
            <w:tcW w:w="470" w:type="pct"/>
            <w:vAlign w:val="center"/>
          </w:tcPr>
          <w:p w14:paraId="3192FED4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bookmarkStart w:id="9" w:name="OLE_LINK22"/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126-72-7</w:t>
            </w:r>
            <w:bookmarkEnd w:id="9"/>
          </w:p>
        </w:tc>
        <w:tc>
          <w:tcPr>
            <w:tcW w:w="553" w:type="pct"/>
            <w:vAlign w:val="center"/>
          </w:tcPr>
          <w:p w14:paraId="572243F8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t>2.1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  <w:highlight w:val="none"/>
              </w:rPr>
              <w:t>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sym w:font="Symbol" w:char="F0B4"/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t>10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  <w:vertAlign w:val="superscript"/>
              </w:rPr>
              <w:t>-7</w:t>
            </w:r>
          </w:p>
        </w:tc>
        <w:tc>
          <w:tcPr>
            <w:tcW w:w="1114" w:type="dxa"/>
            <w:vAlign w:val="center"/>
          </w:tcPr>
          <w:p w14:paraId="4870C122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13.0</w:t>
            </w:r>
            <w:r>
              <w:rPr>
                <w:rFonts w:hint="eastAsia" w:ascii="Times New Roman" w:hAnsi="Times New Roman" w:eastAsia="等线"/>
                <w:i/>
                <w:iCs/>
                <w:kern w:val="0"/>
                <w:sz w:val="24"/>
                <w:szCs w:val="24"/>
                <w:vertAlign w:val="superscript"/>
                <w:lang w:val="en-US" w:eastAsia="zh-CN"/>
              </w:rPr>
              <w:t>d</w:t>
            </w:r>
          </w:p>
        </w:tc>
      </w:tr>
      <w:tr w14:paraId="26CA7E97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1" w:type="pct"/>
            <w:vMerge w:val="restart"/>
            <w:vAlign w:val="center"/>
          </w:tcPr>
          <w:p w14:paraId="059B733C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</w:rPr>
            </w:pPr>
            <w:bookmarkStart w:id="10" w:name="OLE_LINK14"/>
            <w:r>
              <w:rPr>
                <w:rFonts w:hint="eastAsia" w:ascii="Times New Roman" w:hAnsi="Times New Roman" w:eastAsia="等线"/>
                <w:bCs/>
                <w:kern w:val="0"/>
                <w:sz w:val="24"/>
                <w:szCs w:val="24"/>
              </w:rPr>
              <w:t>Aryl</w:t>
            </w:r>
            <w:bookmarkEnd w:id="10"/>
            <w:r>
              <w:rPr>
                <w:rFonts w:hint="default" w:ascii="Times New Roman" w:hAnsi="Times New Roman" w:eastAsia="等线"/>
                <w:bCs/>
                <w:kern w:val="0"/>
                <w:sz w:val="24"/>
                <w:szCs w:val="24"/>
              </w:rPr>
              <w:t xml:space="preserve"> phosphat</w:t>
            </w:r>
            <w:r>
              <w:rPr>
                <w:rFonts w:hint="eastAsia" w:ascii="Times New Roman" w:hAnsi="Times New Roman" w:eastAsia="等线"/>
                <w:bCs/>
                <w:kern w:val="0"/>
                <w:sz w:val="24"/>
                <w:szCs w:val="24"/>
              </w:rPr>
              <w:t>e</w:t>
            </w:r>
          </w:p>
        </w:tc>
        <w:tc>
          <w:tcPr>
            <w:tcW w:w="1176" w:type="pct"/>
            <w:vAlign w:val="center"/>
          </w:tcPr>
          <w:p w14:paraId="381257CA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bookmarkStart w:id="11" w:name="_Hlk514232433"/>
            <w:bookmarkStart w:id="12" w:name="OLE_LINK2"/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T</w:t>
            </w:r>
            <w:r>
              <w:rPr>
                <w:rFonts w:hint="default" w:ascii="Times New Roman" w:hAnsi="Times New Roman" w:cs="Times New Roman"/>
                <w:bCs/>
                <w:kern w:val="0"/>
                <w:sz w:val="24"/>
              </w:rPr>
              <w:t>ritolyl phosphate</w:t>
            </w:r>
            <w:bookmarkEnd w:id="11"/>
            <w:bookmarkEnd w:id="12"/>
          </w:p>
        </w:tc>
        <w:tc>
          <w:tcPr>
            <w:tcW w:w="605" w:type="pct"/>
            <w:vAlign w:val="center"/>
          </w:tcPr>
          <w:p w14:paraId="18872A4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TCP</w:t>
            </w:r>
          </w:p>
        </w:tc>
        <w:tc>
          <w:tcPr>
            <w:tcW w:w="638" w:type="pct"/>
            <w:vAlign w:val="center"/>
          </w:tcPr>
          <w:p w14:paraId="0E9CD94E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bscript"/>
              </w:rPr>
              <w:t>21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bscript"/>
              </w:rPr>
              <w:t>21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PO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86" w:type="pct"/>
            <w:vAlign w:val="center"/>
          </w:tcPr>
          <w:p w14:paraId="3E655C52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36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8.36</w:t>
            </w:r>
          </w:p>
        </w:tc>
        <w:tc>
          <w:tcPr>
            <w:tcW w:w="470" w:type="pct"/>
            <w:vAlign w:val="center"/>
          </w:tcPr>
          <w:p w14:paraId="3DD18094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1330-78-5</w:t>
            </w:r>
          </w:p>
        </w:tc>
        <w:tc>
          <w:tcPr>
            <w:tcW w:w="553" w:type="pct"/>
            <w:vAlign w:val="center"/>
          </w:tcPr>
          <w:p w14:paraId="071DD4FB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t>7.4</w:t>
            </w:r>
            <w:r>
              <w:rPr>
                <w:rFonts w:hint="eastAsia" w:ascii="Times New Roman" w:hAnsi="Times New Roman" w:eastAsia="等线"/>
                <w:kern w:val="0"/>
                <w:sz w:val="24"/>
                <w:szCs w:val="24"/>
                <w:highlight w:val="none"/>
              </w:rPr>
              <w:t>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sym w:font="Symbol" w:char="F0B4"/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t>10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  <w:vertAlign w:val="superscript"/>
              </w:rPr>
              <w:t>-8</w:t>
            </w:r>
          </w:p>
        </w:tc>
        <w:tc>
          <w:tcPr>
            <w:tcW w:w="1114" w:type="dxa"/>
            <w:vAlign w:val="center"/>
          </w:tcPr>
          <w:p w14:paraId="519BEE89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11.9</w:t>
            </w:r>
            <w:r>
              <w:rPr>
                <w:rFonts w:hint="eastAsia" w:ascii="Times New Roman" w:hAnsi="Times New Roman" w:eastAsia="等线"/>
                <w:i/>
                <w:iCs/>
                <w:kern w:val="0"/>
                <w:sz w:val="24"/>
                <w:szCs w:val="24"/>
                <w:vertAlign w:val="superscript"/>
                <w:lang w:val="en-US" w:eastAsia="zh-CN"/>
              </w:rPr>
              <w:t>d</w:t>
            </w:r>
          </w:p>
        </w:tc>
      </w:tr>
      <w:tr w14:paraId="6888B89F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1" w:type="pct"/>
            <w:vMerge w:val="continue"/>
            <w:vAlign w:val="center"/>
          </w:tcPr>
          <w:p w14:paraId="1EE2BB85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76" w:type="pct"/>
            <w:tcBorders>
              <w:bottom w:val="nil"/>
            </w:tcBorders>
            <w:vAlign w:val="center"/>
          </w:tcPr>
          <w:p w14:paraId="4013C52A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Triphenyl phosphate</w:t>
            </w:r>
          </w:p>
        </w:tc>
        <w:tc>
          <w:tcPr>
            <w:tcW w:w="605" w:type="pct"/>
            <w:tcBorders>
              <w:bottom w:val="nil"/>
            </w:tcBorders>
            <w:vAlign w:val="center"/>
          </w:tcPr>
          <w:p w14:paraId="09025ECB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TPhP</w:t>
            </w:r>
          </w:p>
        </w:tc>
        <w:tc>
          <w:tcPr>
            <w:tcW w:w="638" w:type="pct"/>
            <w:tcBorders>
              <w:bottom w:val="nil"/>
            </w:tcBorders>
            <w:vAlign w:val="center"/>
          </w:tcPr>
          <w:p w14:paraId="7B38E55A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18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15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P</w:t>
            </w:r>
          </w:p>
        </w:tc>
        <w:tc>
          <w:tcPr>
            <w:tcW w:w="486" w:type="pct"/>
            <w:tcBorders>
              <w:bottom w:val="nil"/>
            </w:tcBorders>
            <w:vAlign w:val="center"/>
          </w:tcPr>
          <w:p w14:paraId="70677429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6.28</w:t>
            </w:r>
          </w:p>
        </w:tc>
        <w:tc>
          <w:tcPr>
            <w:tcW w:w="470" w:type="pct"/>
            <w:tcBorders>
              <w:bottom w:val="nil"/>
            </w:tcBorders>
            <w:vAlign w:val="center"/>
          </w:tcPr>
          <w:p w14:paraId="54737372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115-86-6</w:t>
            </w:r>
          </w:p>
        </w:tc>
        <w:tc>
          <w:tcPr>
            <w:tcW w:w="553" w:type="pct"/>
            <w:tcBorders>
              <w:bottom w:val="nil"/>
            </w:tcBorders>
            <w:vAlign w:val="center"/>
          </w:tcPr>
          <w:p w14:paraId="4E50D722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bookmarkStart w:id="13" w:name="OLE_LINK35"/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t>8.25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sym w:font="Symbol" w:char="F0B4"/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</w:rPr>
              <w:t>10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highlight w:val="none"/>
                <w:vertAlign w:val="superscript"/>
              </w:rPr>
              <w:t>-8</w:t>
            </w:r>
            <w:bookmarkEnd w:id="13"/>
          </w:p>
        </w:tc>
        <w:tc>
          <w:tcPr>
            <w:tcW w:w="1114" w:type="dxa"/>
            <w:tcBorders>
              <w:bottom w:val="nil"/>
            </w:tcBorders>
            <w:vAlign w:val="center"/>
          </w:tcPr>
          <w:p w14:paraId="692BFA6F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10.8</w:t>
            </w:r>
            <w:r>
              <w:rPr>
                <w:rFonts w:hint="eastAsia" w:ascii="Times New Roman" w:hAnsi="Times New Roman" w:eastAsia="等线"/>
                <w:i/>
                <w:iCs/>
                <w:kern w:val="0"/>
                <w:sz w:val="24"/>
                <w:szCs w:val="24"/>
                <w:vertAlign w:val="superscript"/>
                <w:lang w:val="en-US" w:eastAsia="zh-CN"/>
              </w:rPr>
              <w:t>d</w:t>
            </w:r>
          </w:p>
        </w:tc>
      </w:tr>
      <w:tr w14:paraId="25011AA4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1" w:type="pct"/>
            <w:vMerge w:val="continue"/>
            <w:tcBorders>
              <w:bottom w:val="single" w:color="auto" w:sz="12" w:space="0"/>
            </w:tcBorders>
            <w:vAlign w:val="center"/>
          </w:tcPr>
          <w:p w14:paraId="306E44ED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76" w:type="pct"/>
            <w:tcBorders>
              <w:top w:val="nil"/>
              <w:bottom w:val="single" w:color="auto" w:sz="12" w:space="0"/>
            </w:tcBorders>
            <w:vAlign w:val="center"/>
          </w:tcPr>
          <w:p w14:paraId="1FF4EC9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2-Ethylhexyl diphenyl phosphate</w:t>
            </w:r>
          </w:p>
        </w:tc>
        <w:tc>
          <w:tcPr>
            <w:tcW w:w="605" w:type="pct"/>
            <w:tcBorders>
              <w:top w:val="nil"/>
              <w:bottom w:val="single" w:color="auto" w:sz="12" w:space="0"/>
            </w:tcBorders>
            <w:vAlign w:val="center"/>
          </w:tcPr>
          <w:p w14:paraId="2E5F2E47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bookmarkStart w:id="14" w:name="OLE_LINK17"/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E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D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P</w:t>
            </w:r>
            <w:bookmarkEnd w:id="14"/>
          </w:p>
        </w:tc>
        <w:tc>
          <w:tcPr>
            <w:tcW w:w="638" w:type="pct"/>
            <w:tcBorders>
              <w:top w:val="nil"/>
              <w:bottom w:val="single" w:color="auto" w:sz="12" w:space="0"/>
            </w:tcBorders>
            <w:vAlign w:val="center"/>
          </w:tcPr>
          <w:p w14:paraId="2BC8BA2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20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27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P</w:t>
            </w:r>
          </w:p>
        </w:tc>
        <w:tc>
          <w:tcPr>
            <w:tcW w:w="486" w:type="pct"/>
            <w:tcBorders>
              <w:top w:val="nil"/>
              <w:bottom w:val="single" w:color="auto" w:sz="12" w:space="0"/>
            </w:tcBorders>
            <w:vAlign w:val="center"/>
          </w:tcPr>
          <w:p w14:paraId="5ED59E4D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36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2.40</w:t>
            </w:r>
          </w:p>
        </w:tc>
        <w:tc>
          <w:tcPr>
            <w:tcW w:w="470" w:type="pct"/>
            <w:tcBorders>
              <w:top w:val="nil"/>
              <w:bottom w:val="single" w:color="auto" w:sz="12" w:space="0"/>
            </w:tcBorders>
            <w:vAlign w:val="center"/>
          </w:tcPr>
          <w:p w14:paraId="43F353D6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bookmarkStart w:id="15" w:name="OLE_LINK23"/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1241-94-7</w:t>
            </w:r>
            <w:bookmarkEnd w:id="15"/>
          </w:p>
        </w:tc>
        <w:tc>
          <w:tcPr>
            <w:tcW w:w="553" w:type="pct"/>
            <w:tcBorders>
              <w:top w:val="nil"/>
              <w:bottom w:val="single" w:color="auto" w:sz="12" w:space="0"/>
            </w:tcBorders>
            <w:vAlign w:val="center"/>
          </w:tcPr>
          <w:p w14:paraId="048BD1DE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2.25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sym w:font="Symbol" w:char="F0B4"/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</w:rPr>
              <w:t>10</w:t>
            </w:r>
            <w:r>
              <w:rPr>
                <w:rFonts w:hint="default" w:ascii="Times New Roman" w:hAnsi="Times New Roman" w:eastAsia="等线"/>
                <w:kern w:val="0"/>
                <w:sz w:val="24"/>
                <w:szCs w:val="24"/>
                <w:vertAlign w:val="superscript"/>
              </w:rPr>
              <w:t>-4</w:t>
            </w:r>
          </w:p>
        </w:tc>
        <w:tc>
          <w:tcPr>
            <w:tcW w:w="1114" w:type="dxa"/>
            <w:tcBorders>
              <w:top w:val="nil"/>
              <w:bottom w:val="single" w:color="auto" w:sz="12" w:space="0"/>
            </w:tcBorders>
            <w:vAlign w:val="center"/>
          </w:tcPr>
          <w:p w14:paraId="24EC28A6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11.0</w:t>
            </w:r>
            <w:r>
              <w:rPr>
                <w:rFonts w:hint="eastAsia" w:ascii="Times New Roman" w:hAnsi="Times New Roman" w:eastAsia="等线"/>
                <w:i/>
                <w:iCs/>
                <w:kern w:val="0"/>
                <w:sz w:val="24"/>
                <w:szCs w:val="24"/>
                <w:vertAlign w:val="superscript"/>
                <w:lang w:val="en-US" w:eastAsia="zh-CN"/>
              </w:rPr>
              <w:t>d</w:t>
            </w:r>
          </w:p>
        </w:tc>
      </w:tr>
    </w:tbl>
    <w:p w14:paraId="2E1080B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eastAsia="宋体" w:cs="Times New Roman"/>
          <w:i/>
          <w:iCs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425" w:num="1"/>
          <w:docGrid w:type="lines" w:linePitch="312" w:charSpace="0"/>
        </w:sectPr>
      </w:pPr>
    </w:p>
    <w:p w14:paraId="4AA747F1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i/>
          <w:iCs/>
          <w:sz w:val="24"/>
          <w:szCs w:val="24"/>
        </w:rPr>
        <w:t>K</w:t>
      </w:r>
      <w:r>
        <w:rPr>
          <w:rFonts w:hint="eastAsia" w:ascii="Times New Roman" w:hAnsi="Times New Roman" w:eastAsia="宋体" w:cs="Times New Roman"/>
          <w:sz w:val="24"/>
          <w:szCs w:val="24"/>
          <w:vertAlign w:val="subscript"/>
          <w:lang w:val="en-US" w:eastAsia="zh-CN"/>
        </w:rPr>
        <w:t>OA</w:t>
      </w:r>
      <w:r>
        <w:rPr>
          <w:rFonts w:hint="eastAsia" w:ascii="Times New Roman" w:hAnsi="Times New Roman" w:eastAsia="宋体" w:cs="Times New Roman"/>
          <w:sz w:val="24"/>
          <w:szCs w:val="24"/>
        </w:rPr>
        <w:t>:</w:t>
      </w:r>
      <w:r>
        <w:rPr>
          <w:rFonts w:ascii="Times New Roman" w:hAnsi="Times New Roman" w:eastAsia="宋体" w:cs="Times New Roman"/>
          <w:sz w:val="24"/>
          <w:szCs w:val="24"/>
        </w:rPr>
        <w:t xml:space="preserve"> octanol–air partition coefficient</w:t>
      </w:r>
    </w:p>
    <w:p w14:paraId="600E9EC9">
      <w:pPr>
        <w:pStyle w:val="14"/>
        <w:spacing w:line="480" w:lineRule="auto"/>
        <w:jc w:val="both"/>
        <w:rPr>
          <w:rFonts w:hint="eastAsia" w:ascii="Times New Roman" w:hAnsi="Times New Roman" w:eastAsia="等线" w:cs="Times New Roman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hint="eastAsia" w:ascii="Times New Roman" w:hAnsi="Times New Roman" w:cs="Times New Roman"/>
          <w:sz w:val="24"/>
          <w:szCs w:val="24"/>
        </w:rPr>
        <w:t>L. Wei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hint="eastAsia"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hint="eastAsia" w:ascii="Times New Roman" w:hAnsi="Times New Roman" w:cs="Times New Roman"/>
          <w:sz w:val="24"/>
          <w:szCs w:val="24"/>
        </w:rPr>
        <w:t>Q. Li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hint="eastAsia"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hint="eastAsia" w:ascii="Times New Roman" w:hAnsi="Times New Roman" w:cs="Times New Roman"/>
          <w:sz w:val="24"/>
          <w:szCs w:val="24"/>
        </w:rPr>
        <w:t>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Zhou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hint="eastAsia"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hint="eastAsia"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</w:rPr>
        <w:t>Liao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hint="eastAsia"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Xie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T.L. Guo, J.J. Li, S.Y. Zhang, Z.Q. Liang, 2015. </w:t>
      </w:r>
      <w:bookmarkStart w:id="16" w:name="OLE_LINK15"/>
      <w:r>
        <w:rPr>
          <w:rFonts w:ascii="Times New Roman" w:hAnsi="Times New Roman" w:cs="Times New Roman"/>
          <w:sz w:val="24"/>
          <w:szCs w:val="24"/>
        </w:rPr>
        <w:t>Organophosphorus flame retardants and plasticizers: Sources,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occurrence, toxicity and human exposure</w:t>
      </w:r>
      <w:bookmarkEnd w:id="16"/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Environ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Pollut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hint="eastAsia" w:ascii="Times New Roman" w:hAnsi="Times New Roman" w:cs="Times New Roman"/>
          <w:sz w:val="24"/>
          <w:szCs w:val="24"/>
        </w:rPr>
        <w:t>96, 29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hint="eastAsia" w:ascii="Times New Roman" w:hAnsi="Times New Roman" w:cs="Times New Roman"/>
          <w:sz w:val="24"/>
          <w:szCs w:val="24"/>
        </w:rPr>
        <w:t>46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Style w:val="9"/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Style w:val="9"/>
          <w:rFonts w:hint="default" w:ascii="Times New Roman" w:hAnsi="Times New Roman" w:eastAsia="宋体" w:cs="Times New Roman"/>
          <w:sz w:val="24"/>
          <w:szCs w:val="24"/>
        </w:rPr>
        <w:instrText xml:space="preserve"> HYPERLINK "https://doi.org/10.1016/j.envpol.2014.09.012" \o "Persistent link using digital object identifier" \t "https://www.sciencedirect.com/science/article/abs/pii/_blank" </w:instrText>
      </w:r>
      <w:r>
        <w:rPr>
          <w:rStyle w:val="9"/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Style w:val="9"/>
          <w:rFonts w:hint="default" w:ascii="Times New Roman" w:hAnsi="Times New Roman" w:eastAsia="宋体" w:cs="Times New Roman"/>
          <w:sz w:val="24"/>
          <w:szCs w:val="24"/>
        </w:rPr>
        <w:t>https://doi.org/10.1016/j.envpol.2014.09.012</w:t>
      </w:r>
      <w:r>
        <w:rPr>
          <w:rStyle w:val="9"/>
          <w:rFonts w:hint="default" w:ascii="Times New Roman" w:hAnsi="Times New Roman" w:eastAsia="宋体" w:cs="Times New Roman"/>
          <w:sz w:val="24"/>
          <w:szCs w:val="24"/>
        </w:rPr>
        <w:fldChar w:fldCharType="end"/>
      </w:r>
    </w:p>
    <w:p w14:paraId="536AD850">
      <w:pPr>
        <w:pStyle w:val="14"/>
        <w:spacing w:line="480" w:lineRule="auto"/>
        <w:jc w:val="both"/>
        <w:rPr>
          <w:rFonts w:hint="eastAsia" w:ascii="Times New Roman" w:hAnsi="Times New Roman" w:eastAsia="等线" w:cs="宋体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 xml:space="preserve">b </w:t>
      </w:r>
      <w:bookmarkStart w:id="17" w:name="OLE_LINK11"/>
      <w:r>
        <w:rPr>
          <w:rFonts w:ascii="Times New Roman" w:hAnsi="Times New Roman" w:cs="Times New Roman"/>
          <w:sz w:val="24"/>
          <w:szCs w:val="24"/>
        </w:rPr>
        <w:t>Elżbieta Bruchajzer</w:t>
      </w:r>
      <w:r>
        <w:rPr>
          <w:rFonts w:hint="eastAsia"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Barbara Frydrych</w:t>
      </w:r>
      <w:r>
        <w:rPr>
          <w:rFonts w:hint="eastAsia"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Jadwiga Anna Szymańska</w:t>
      </w:r>
      <w:r>
        <w:rPr>
          <w:rFonts w:hint="eastAsia" w:ascii="Times New Roman" w:hAnsi="Times New Roman" w:cs="Times New Roman"/>
          <w:sz w:val="24"/>
          <w:szCs w:val="24"/>
        </w:rPr>
        <w:t xml:space="preserve">, 2015. </w:t>
      </w:r>
      <w:r>
        <w:rPr>
          <w:rFonts w:ascii="Times New Roman" w:hAnsi="Times New Roman" w:cs="Times New Roman"/>
          <w:sz w:val="24"/>
          <w:szCs w:val="24"/>
        </w:rPr>
        <w:t>Organophosphorus flame retardants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Toxicity and influence on human health, Med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Pr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66</w:t>
      </w:r>
      <w:r>
        <w:rPr>
          <w:rFonts w:hint="eastAsia"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235</w:t>
      </w:r>
      <w:bookmarkStart w:id="18" w:name="OLE_LINK25"/>
      <w:r>
        <w:rPr>
          <w:rFonts w:ascii="Times New Roman" w:hAnsi="Times New Roman" w:cs="Times New Roman"/>
          <w:sz w:val="24"/>
          <w:szCs w:val="24"/>
        </w:rPr>
        <w:t>–</w:t>
      </w:r>
      <w:bookmarkEnd w:id="18"/>
      <w:r>
        <w:rPr>
          <w:rFonts w:ascii="Times New Roman" w:hAnsi="Times New Roman" w:cs="Times New Roman"/>
          <w:sz w:val="24"/>
          <w:szCs w:val="24"/>
        </w:rPr>
        <w:t>264</w:t>
      </w:r>
      <w:bookmarkEnd w:id="17"/>
      <w:r>
        <w:rPr>
          <w:rFonts w:hint="eastAsia" w:ascii="Times New Roman" w:hAnsi="Times New Roman" w:cs="Times New Roman"/>
          <w:sz w:val="24"/>
          <w:szCs w:val="24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Style w:val="9"/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Style w:val="9"/>
          <w:rFonts w:hint="default" w:ascii="Times New Roman" w:hAnsi="Times New Roman" w:eastAsia="宋体" w:cs="Times New Roman"/>
          <w:sz w:val="24"/>
          <w:szCs w:val="24"/>
        </w:rPr>
        <w:instrText xml:space="preserve"> HYPERLINK "https://doi.org/10.13075/mp.5893.00120" </w:instrText>
      </w:r>
      <w:r>
        <w:rPr>
          <w:rStyle w:val="9"/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Style w:val="9"/>
          <w:rFonts w:hint="default" w:ascii="Times New Roman" w:hAnsi="Times New Roman" w:eastAsia="宋体" w:cs="Times New Roman"/>
          <w:sz w:val="24"/>
          <w:szCs w:val="24"/>
        </w:rPr>
        <w:t>https://doi.org/10.13075/mp.5893.00120</w:t>
      </w:r>
      <w:r>
        <w:rPr>
          <w:rStyle w:val="9"/>
          <w:rFonts w:hint="default" w:ascii="Times New Roman" w:hAnsi="Times New Roman" w:eastAsia="宋体" w:cs="Times New Roman"/>
          <w:sz w:val="24"/>
          <w:szCs w:val="24"/>
        </w:rPr>
        <w:fldChar w:fldCharType="end"/>
      </w:r>
    </w:p>
    <w:p w14:paraId="5E470CED">
      <w:pPr>
        <w:autoSpaceDE w:val="0"/>
        <w:autoSpaceDN w:val="0"/>
        <w:adjustRightInd w:val="0"/>
        <w:spacing w:line="480" w:lineRule="auto"/>
        <w:jc w:val="both"/>
        <w:rPr>
          <w:rFonts w:hint="eastAsia" w:ascii="Times New Roman" w:hAnsi="Times New Roman" w:eastAsia="等线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c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 A.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Zhao, </w:t>
      </w:r>
      <w:r>
        <w:rPr>
          <w:rFonts w:ascii="Times New Roman" w:hAnsi="Times New Roman" w:eastAsia="等线" w:cs="Times New Roman"/>
          <w:sz w:val="24"/>
          <w:szCs w:val="24"/>
        </w:rPr>
        <w:t xml:space="preserve">C. Wei, Y. Xin, X. JZ. Wang, Q. Q. Zhu, J. X. Xie, H. Y. Ma, J. Z. Xu, M. Wang, 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2023. </w:t>
      </w:r>
      <w:bookmarkStart w:id="19" w:name="OLE_LINK20"/>
      <w:r>
        <w:rPr>
          <w:rFonts w:hint="eastAsia" w:ascii="Times New Roman" w:hAnsi="Times New Roman" w:eastAsia="等线" w:cs="Times New Roman"/>
          <w:sz w:val="24"/>
          <w:szCs w:val="24"/>
        </w:rPr>
        <w:t>Pollution profiles, influencing factors, and source apportionment of target and suspect organophosphate esters in ambient air: A case study in a typical city of Northern China</w:t>
      </w:r>
      <w:bookmarkEnd w:id="19"/>
      <w:r>
        <w:rPr>
          <w:rFonts w:hint="eastAsia" w:ascii="Times New Roman" w:hAnsi="Times New Roman" w:eastAsia="等线" w:cs="Times New Roman"/>
          <w:sz w:val="24"/>
          <w:szCs w:val="24"/>
        </w:rPr>
        <w:t>, J</w:t>
      </w:r>
      <w:r>
        <w:rPr>
          <w:rFonts w:hint="eastAsia" w:ascii="Times New Roman" w:hAnsi="Times New Roman" w:eastAsia="等线" w:cs="Times New Roman"/>
          <w:sz w:val="24"/>
          <w:szCs w:val="24"/>
          <w:lang w:val="en-US" w:eastAsia="zh-CN"/>
        </w:rPr>
        <w:t xml:space="preserve">. </w:t>
      </w:r>
      <w:r>
        <w:rPr>
          <w:rFonts w:hint="eastAsia" w:ascii="Times New Roman" w:hAnsi="Times New Roman" w:eastAsia="等线" w:cs="Times New Roman"/>
          <w:sz w:val="24"/>
          <w:szCs w:val="24"/>
        </w:rPr>
        <w:t>Hazard</w:t>
      </w:r>
      <w:r>
        <w:rPr>
          <w:rFonts w:hint="eastAsia" w:ascii="Times New Roman" w:hAnsi="Times New Roman" w:eastAsia="等线" w:cs="Times New Roman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 Mater</w:t>
      </w:r>
      <w:r>
        <w:rPr>
          <w:rFonts w:hint="eastAsia" w:ascii="Times New Roman" w:hAnsi="Times New Roman" w:eastAsia="等线" w:cs="Times New Roman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 444, 130373.</w:t>
      </w:r>
      <w:r>
        <w:rPr>
          <w:rStyle w:val="9"/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 xml:space="preserve"> </w:t>
      </w:r>
      <w:r>
        <w:rPr>
          <w:rStyle w:val="9"/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fldChar w:fldCharType="begin"/>
      </w:r>
      <w:r>
        <w:rPr>
          <w:rStyle w:val="9"/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instrText xml:space="preserve"> HYPERLINK "https://doi.org/10.1016/j.jhazmat.2022.130373" \o "Persistent link using digital object identifier" \t "https://www.sciencedirect.com/science/article/abs/pii/_blank" </w:instrText>
      </w:r>
      <w:r>
        <w:rPr>
          <w:rStyle w:val="9"/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fldChar w:fldCharType="separate"/>
      </w:r>
      <w:r>
        <w:rPr>
          <w:rStyle w:val="9"/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https://doi.org/10.1016/j.jhazmat.2022.130373</w:t>
      </w:r>
      <w:r>
        <w:rPr>
          <w:rStyle w:val="9"/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fldChar w:fldCharType="end"/>
      </w:r>
    </w:p>
    <w:p w14:paraId="613062B1">
      <w:pPr>
        <w:spacing w:line="480" w:lineRule="auto"/>
        <w:jc w:val="both"/>
        <w:rPr>
          <w:rStyle w:val="9"/>
          <w:rFonts w:hint="default" w:ascii="Times New Roman" w:hAnsi="Times New Roman" w:eastAsia="宋体" w:cs="Times New Roman"/>
          <w:kern w:val="2"/>
          <w:sz w:val="24"/>
          <w:szCs w:val="24"/>
          <w:highlight w:val="green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425" w:num="1"/>
          <w:docGrid w:type="lines" w:linePitch="312" w:charSpace="0"/>
        </w:sectPr>
      </w:pP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d</w:t>
      </w:r>
      <w:r>
        <w:rPr>
          <w:rFonts w:ascii="Times New Roman" w:hAnsi="Times New Roman" w:eastAsia="等线" w:cs="Times New Roman"/>
          <w:sz w:val="24"/>
          <w:szCs w:val="24"/>
        </w:rPr>
        <w:t xml:space="preserve"> Q.Z. Wang, H.X Zhao, Y. Wang, Q. Xie, J.W. Chen and X. Quan, 2017. </w:t>
      </w:r>
      <w:bookmarkStart w:id="20" w:name="OLE_LINK37"/>
      <w:r>
        <w:rPr>
          <w:rFonts w:ascii="Times New Roman" w:hAnsi="Times New Roman" w:eastAsia="等线" w:cs="Times New Roman"/>
          <w:sz w:val="24"/>
          <w:szCs w:val="24"/>
        </w:rPr>
        <w:t>Determination and prediction of octanol-air partition coefficients for organophosphate flame retardants</w:t>
      </w:r>
      <w:bookmarkEnd w:id="20"/>
      <w:r>
        <w:rPr>
          <w:rFonts w:ascii="Times New Roman" w:hAnsi="Times New Roman" w:eastAsia="等线" w:cs="Times New Roman"/>
          <w:sz w:val="24"/>
          <w:szCs w:val="24"/>
        </w:rPr>
        <w:t>. Ecotoxicol</w:t>
      </w:r>
      <w:r>
        <w:rPr>
          <w:rFonts w:hint="eastAsia" w:ascii="Times New Roman" w:hAnsi="Times New Roman" w:eastAsia="等线" w:cs="Times New Roman"/>
          <w:sz w:val="24"/>
          <w:szCs w:val="24"/>
          <w:lang w:val="en-US" w:eastAsia="zh-CN"/>
        </w:rPr>
        <w:t>.</w:t>
      </w:r>
      <w:r>
        <w:rPr>
          <w:rFonts w:ascii="Times New Roman" w:hAnsi="Times New Roman" w:eastAsia="等线" w:cs="Times New Roman"/>
          <w:sz w:val="24"/>
          <w:szCs w:val="24"/>
        </w:rPr>
        <w:t xml:space="preserve"> Environ</w:t>
      </w:r>
      <w:r>
        <w:rPr>
          <w:rFonts w:hint="eastAsia" w:ascii="Times New Roman" w:hAnsi="Times New Roman" w:eastAsia="等线" w:cs="Times New Roman"/>
          <w:sz w:val="24"/>
          <w:szCs w:val="24"/>
          <w:lang w:val="en-US" w:eastAsia="zh-CN"/>
        </w:rPr>
        <w:t>.</w:t>
      </w:r>
      <w:r>
        <w:rPr>
          <w:rFonts w:ascii="Times New Roman" w:hAnsi="Times New Roman" w:eastAsia="等线" w:cs="Times New Roman"/>
          <w:sz w:val="24"/>
          <w:szCs w:val="24"/>
        </w:rPr>
        <w:t xml:space="preserve"> Saf</w:t>
      </w:r>
      <w:r>
        <w:rPr>
          <w:rFonts w:hint="eastAsia" w:ascii="Times New Roman" w:hAnsi="Times New Roman" w:eastAsia="等线" w:cs="Times New Roman"/>
          <w:sz w:val="24"/>
          <w:szCs w:val="24"/>
          <w:lang w:val="en-US" w:eastAsia="zh-CN"/>
        </w:rPr>
        <w:t>.</w:t>
      </w:r>
      <w:r>
        <w:rPr>
          <w:rFonts w:ascii="Times New Roman" w:hAnsi="Times New Roman" w:eastAsia="等线" w:cs="Times New Roman"/>
          <w:sz w:val="24"/>
          <w:szCs w:val="24"/>
        </w:rPr>
        <w:t xml:space="preserve"> 145, 283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eastAsia="等线" w:cs="Times New Roman"/>
          <w:sz w:val="24"/>
          <w:szCs w:val="24"/>
        </w:rPr>
        <w:t>288.</w:t>
      </w:r>
      <w:r>
        <w:rPr>
          <w:rFonts w:hint="eastAsia" w:ascii="Times New Roman" w:hAnsi="Times New Roman" w:eastAsia="等线" w:cs="Times New Roman"/>
          <w:sz w:val="24"/>
          <w:szCs w:val="24"/>
          <w:lang w:val="en-US" w:eastAsia="zh-CN"/>
        </w:rPr>
        <w:t xml:space="preserve"> </w:t>
      </w:r>
      <w:r>
        <w:rPr>
          <w:rStyle w:val="9"/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fldChar w:fldCharType="begin"/>
      </w:r>
      <w:r>
        <w:rPr>
          <w:rStyle w:val="9"/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instrText xml:space="preserve"> HYPERLINK "https://doi.org/10.1016/j.ecoenv.2017.07.040" \o "Persistent link using digital object identifier" \t "https://www.sciencedirect.com/science/article/abs/pii/_blank" </w:instrText>
      </w:r>
      <w:r>
        <w:rPr>
          <w:rStyle w:val="9"/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fldChar w:fldCharType="separate"/>
      </w:r>
      <w:r>
        <w:rPr>
          <w:rStyle w:val="9"/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https://doi.org/10.1016/j.ecoenv.2017.07.040</w:t>
      </w:r>
      <w:r>
        <w:rPr>
          <w:rStyle w:val="9"/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fldChar w:fldCharType="end"/>
      </w:r>
    </w:p>
    <w:p w14:paraId="2DBF1F34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t>Table S</w:t>
      </w:r>
      <w:r>
        <w:rPr>
          <w:rFonts w:hint="eastAsia" w:ascii="Times New Roman" w:hAnsi="Times New Roman"/>
          <w:b w:val="0"/>
          <w:bCs w:val="0"/>
          <w:sz w:val="24"/>
          <w:szCs w:val="24"/>
        </w:rPr>
        <w:t>2. Th</w:t>
      </w:r>
      <w:r>
        <w:rPr>
          <w:rFonts w:hint="eastAsia" w:ascii="Times New Roman" w:hAnsi="Times New Roman"/>
          <w:sz w:val="24"/>
          <w:szCs w:val="24"/>
        </w:rPr>
        <w:t xml:space="preserve">e parameters in LC-MS, </w:t>
      </w:r>
      <w:r>
        <w:rPr>
          <w:rFonts w:ascii="Times New Roman" w:hAnsi="Times New Roman"/>
          <w:sz w:val="24"/>
          <w:szCs w:val="24"/>
        </w:rPr>
        <w:t>method limit</w:t>
      </w:r>
      <w:r>
        <w:rPr>
          <w:rFonts w:hint="eastAsia"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of detection</w:t>
      </w:r>
      <w:r>
        <w:rPr>
          <w:rFonts w:hint="eastAsia" w:ascii="Times New Roman" w:hAnsi="Times New Roman"/>
          <w:sz w:val="24"/>
          <w:szCs w:val="24"/>
        </w:rPr>
        <w:t>, r</w:t>
      </w:r>
      <w:r>
        <w:rPr>
          <w:rFonts w:ascii="Times New Roman" w:hAnsi="Times New Roman"/>
          <w:sz w:val="24"/>
          <w:szCs w:val="24"/>
        </w:rPr>
        <w:t>ecoveries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and RSD</w:t>
      </w:r>
      <w:r>
        <w:rPr>
          <w:rFonts w:hint="eastAsia"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for thirteen o</w:t>
      </w:r>
      <w:r>
        <w:rPr>
          <w:rFonts w:ascii="Times New Roman" w:hAnsi="Times New Roman"/>
          <w:sz w:val="24"/>
          <w:szCs w:val="24"/>
        </w:rPr>
        <w:t xml:space="preserve">rganophosphate esters </w:t>
      </w:r>
      <w:r>
        <w:rPr>
          <w:rFonts w:hint="eastAsia" w:ascii="Times New Roman" w:hAnsi="Times New Roman"/>
          <w:sz w:val="24"/>
          <w:szCs w:val="24"/>
        </w:rPr>
        <w:t>(OPEs).</w:t>
      </w:r>
    </w:p>
    <w:tbl>
      <w:tblPr>
        <w:tblStyle w:val="6"/>
        <w:tblpPr w:leftFromText="180" w:rightFromText="180" w:vertAnchor="text" w:horzAnchor="page" w:tblpX="1662" w:tblpY="299"/>
        <w:tblOverlap w:val="never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021"/>
        <w:gridCol w:w="994"/>
        <w:gridCol w:w="995"/>
        <w:gridCol w:w="1113"/>
        <w:gridCol w:w="864"/>
        <w:gridCol w:w="1476"/>
        <w:gridCol w:w="914"/>
      </w:tblGrid>
      <w:tr w14:paraId="0D02328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70" w:type="pct"/>
            <w:vMerge w:val="restart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 w14:paraId="6EDBB9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OPEs</w:t>
            </w:r>
          </w:p>
        </w:tc>
        <w:tc>
          <w:tcPr>
            <w:tcW w:w="599" w:type="pct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 w14:paraId="161E67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Parent ion (m/z)</w:t>
            </w:r>
          </w:p>
        </w:tc>
        <w:tc>
          <w:tcPr>
            <w:tcW w:w="1167" w:type="pct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0CF3FE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Daughter ion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(m/z)</w:t>
            </w:r>
          </w:p>
        </w:tc>
        <w:tc>
          <w:tcPr>
            <w:tcW w:w="653" w:type="pct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 w14:paraId="631511A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/>
              </w:rPr>
              <w:t>MDL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s</w:t>
            </w: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g/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507" w:type="pct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 w14:paraId="7B8FB47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</w:rPr>
              <w:t>DF (%)</w:t>
            </w:r>
          </w:p>
        </w:tc>
        <w:tc>
          <w:tcPr>
            <w:tcW w:w="1402" w:type="pct"/>
            <w:gridSpan w:val="2"/>
            <w:tcBorders>
              <w:top w:val="single" w:color="auto" w:sz="4" w:space="0"/>
              <w:bottom w:val="nil"/>
            </w:tcBorders>
            <w:vAlign w:val="center"/>
          </w:tcPr>
          <w:p w14:paraId="045DD96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</w:rPr>
              <w:t>(n=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14:paraId="6FA079A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0" w:type="pct"/>
            <w:vMerge w:val="continue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 w14:paraId="0735164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9" w:type="pct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 w14:paraId="2DF3C2B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7" w:type="pct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 w14:paraId="486F507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3" w:type="pct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 w14:paraId="1F2AD7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7" w:type="pct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 w14:paraId="0CAAE4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6" w:type="pct"/>
            <w:tcBorders>
              <w:top w:val="nil"/>
              <w:bottom w:val="single" w:color="auto" w:sz="4" w:space="0"/>
            </w:tcBorders>
            <w:vAlign w:val="center"/>
          </w:tcPr>
          <w:p w14:paraId="7BDCA1B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Recoveries</w:t>
            </w: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(%)</w:t>
            </w:r>
          </w:p>
        </w:tc>
        <w:tc>
          <w:tcPr>
            <w:tcW w:w="535" w:type="pct"/>
            <w:tcBorders>
              <w:top w:val="nil"/>
              <w:bottom w:val="single" w:color="auto" w:sz="4" w:space="0"/>
            </w:tcBorders>
            <w:vAlign w:val="center"/>
          </w:tcPr>
          <w:p w14:paraId="4F03F7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RSDs (%)</w:t>
            </w:r>
          </w:p>
        </w:tc>
      </w:tr>
      <w:tr w14:paraId="3D2DA8D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70" w:type="pct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 w14:paraId="4EEB90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TMP</w:t>
            </w:r>
          </w:p>
        </w:tc>
        <w:tc>
          <w:tcPr>
            <w:tcW w:w="599" w:type="pct"/>
            <w:tcBorders>
              <w:top w:val="single" w:color="auto" w:sz="4" w:space="0"/>
              <w:bottom w:val="nil"/>
            </w:tcBorders>
            <w:vAlign w:val="center"/>
          </w:tcPr>
          <w:p w14:paraId="127C10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140.9</w:t>
            </w:r>
          </w:p>
        </w:tc>
        <w:tc>
          <w:tcPr>
            <w:tcW w:w="583" w:type="pct"/>
            <w:tcBorders>
              <w:top w:val="single" w:color="auto" w:sz="4" w:space="0"/>
              <w:bottom w:val="nil"/>
            </w:tcBorders>
            <w:vAlign w:val="center"/>
          </w:tcPr>
          <w:p w14:paraId="424AD2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108.8*</w:t>
            </w:r>
          </w:p>
        </w:tc>
        <w:tc>
          <w:tcPr>
            <w:tcW w:w="584" w:type="pct"/>
            <w:tcBorders>
              <w:top w:val="single" w:color="auto" w:sz="4" w:space="0"/>
              <w:bottom w:val="nil"/>
            </w:tcBorders>
            <w:vAlign w:val="center"/>
          </w:tcPr>
          <w:p w14:paraId="7A0B7BF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79.1</w:t>
            </w:r>
          </w:p>
        </w:tc>
        <w:tc>
          <w:tcPr>
            <w:tcW w:w="653" w:type="pct"/>
            <w:tcBorders>
              <w:top w:val="single" w:color="auto" w:sz="4" w:space="0"/>
              <w:bottom w:val="nil"/>
            </w:tcBorders>
            <w:vAlign w:val="center"/>
          </w:tcPr>
          <w:p w14:paraId="42949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4.25</w:t>
            </w:r>
          </w:p>
        </w:tc>
        <w:tc>
          <w:tcPr>
            <w:tcW w:w="507" w:type="pct"/>
            <w:tcBorders>
              <w:top w:val="single" w:color="auto" w:sz="4" w:space="0"/>
              <w:bottom w:val="nil"/>
            </w:tcBorders>
            <w:vAlign w:val="center"/>
          </w:tcPr>
          <w:p w14:paraId="3AE82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66" w:type="pct"/>
            <w:tcBorders>
              <w:top w:val="single" w:color="auto" w:sz="4" w:space="0"/>
              <w:bottom w:val="nil"/>
            </w:tcBorders>
            <w:vAlign w:val="center"/>
          </w:tcPr>
          <w:p w14:paraId="5D9EF7F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73.6</w:t>
            </w:r>
          </w:p>
        </w:tc>
        <w:tc>
          <w:tcPr>
            <w:tcW w:w="535" w:type="pct"/>
            <w:tcBorders>
              <w:top w:val="single" w:color="auto" w:sz="4" w:space="0"/>
              <w:bottom w:val="nil"/>
            </w:tcBorders>
            <w:vAlign w:val="center"/>
          </w:tcPr>
          <w:p w14:paraId="4B923C7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11.1</w:t>
            </w:r>
          </w:p>
        </w:tc>
      </w:tr>
      <w:tr w14:paraId="738985A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7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874D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TEP</w:t>
            </w:r>
          </w:p>
        </w:tc>
        <w:tc>
          <w:tcPr>
            <w:tcW w:w="599" w:type="pct"/>
            <w:tcBorders>
              <w:top w:val="nil"/>
              <w:bottom w:val="nil"/>
            </w:tcBorders>
            <w:vAlign w:val="center"/>
          </w:tcPr>
          <w:p w14:paraId="34EF42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182.6</w:t>
            </w:r>
          </w:p>
        </w:tc>
        <w:tc>
          <w:tcPr>
            <w:tcW w:w="583" w:type="pct"/>
            <w:tcBorders>
              <w:top w:val="nil"/>
              <w:bottom w:val="nil"/>
            </w:tcBorders>
            <w:vAlign w:val="center"/>
          </w:tcPr>
          <w:p w14:paraId="7B674F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127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sz w:val="24"/>
                <w:szCs w:val="24"/>
                <w:lang w:val="en-US" w:eastAsia="zh-CN"/>
              </w:rPr>
              <w:t>.0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4DDE04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98.7*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14:paraId="1E8779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0.05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1BE48F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14:paraId="346DB5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89.2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 w14:paraId="5F2E71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6.53</w:t>
            </w:r>
          </w:p>
        </w:tc>
      </w:tr>
      <w:tr w14:paraId="5D1A870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7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97F4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TPP</w:t>
            </w:r>
          </w:p>
        </w:tc>
        <w:tc>
          <w:tcPr>
            <w:tcW w:w="599" w:type="pct"/>
            <w:tcBorders>
              <w:top w:val="nil"/>
              <w:bottom w:val="nil"/>
            </w:tcBorders>
            <w:vAlign w:val="center"/>
          </w:tcPr>
          <w:p w14:paraId="4055EF6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225.1</w:t>
            </w:r>
          </w:p>
        </w:tc>
        <w:tc>
          <w:tcPr>
            <w:tcW w:w="583" w:type="pct"/>
            <w:tcBorders>
              <w:top w:val="nil"/>
              <w:bottom w:val="nil"/>
            </w:tcBorders>
            <w:vAlign w:val="center"/>
          </w:tcPr>
          <w:p w14:paraId="0E1EC0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98.9*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23E0100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141.1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14:paraId="7B1EE6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0FCAC6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10.</w:t>
            </w: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14:paraId="338814B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80.</w:t>
            </w: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 w14:paraId="169196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7.95</w:t>
            </w:r>
          </w:p>
        </w:tc>
      </w:tr>
      <w:tr w14:paraId="4B99212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7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E6F0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TnBP</w:t>
            </w:r>
          </w:p>
        </w:tc>
        <w:tc>
          <w:tcPr>
            <w:tcW w:w="599" w:type="pct"/>
            <w:tcBorders>
              <w:top w:val="nil"/>
              <w:bottom w:val="nil"/>
            </w:tcBorders>
            <w:vAlign w:val="center"/>
          </w:tcPr>
          <w:p w14:paraId="5965A6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267.1</w:t>
            </w:r>
          </w:p>
        </w:tc>
        <w:tc>
          <w:tcPr>
            <w:tcW w:w="583" w:type="pct"/>
            <w:tcBorders>
              <w:top w:val="nil"/>
              <w:bottom w:val="nil"/>
            </w:tcBorders>
            <w:vAlign w:val="center"/>
          </w:tcPr>
          <w:p w14:paraId="0C12DB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155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sz w:val="24"/>
                <w:szCs w:val="24"/>
                <w:lang w:val="en-US" w:eastAsia="zh-CN"/>
              </w:rPr>
              <w:t>.0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3A7F12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98.9*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14:paraId="74292D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0F49D4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82.6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14:paraId="32F63A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87.</w:t>
            </w: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 w14:paraId="4B6196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8.79</w:t>
            </w:r>
          </w:p>
        </w:tc>
      </w:tr>
      <w:tr w14:paraId="6DFCD71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7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E0582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TBEP</w:t>
            </w:r>
          </w:p>
        </w:tc>
        <w:tc>
          <w:tcPr>
            <w:tcW w:w="599" w:type="pct"/>
            <w:tcBorders>
              <w:top w:val="nil"/>
              <w:bottom w:val="nil"/>
            </w:tcBorders>
            <w:vAlign w:val="center"/>
          </w:tcPr>
          <w:p w14:paraId="5C1B59E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399.2</w:t>
            </w:r>
          </w:p>
        </w:tc>
        <w:tc>
          <w:tcPr>
            <w:tcW w:w="583" w:type="pct"/>
            <w:tcBorders>
              <w:top w:val="nil"/>
              <w:bottom w:val="nil"/>
            </w:tcBorders>
            <w:vAlign w:val="center"/>
          </w:tcPr>
          <w:p w14:paraId="6FD06AE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298.9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653A93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198.9*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14:paraId="2B321B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7A3152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71.7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14:paraId="7EBB28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94.3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 w14:paraId="39A3AC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3.21</w:t>
            </w:r>
          </w:p>
        </w:tc>
      </w:tr>
      <w:tr w14:paraId="48E591B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7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1632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TEHP</w:t>
            </w:r>
          </w:p>
        </w:tc>
        <w:tc>
          <w:tcPr>
            <w:tcW w:w="599" w:type="pct"/>
            <w:tcBorders>
              <w:top w:val="nil"/>
              <w:bottom w:val="nil"/>
            </w:tcBorders>
            <w:vAlign w:val="center"/>
          </w:tcPr>
          <w:p w14:paraId="5689B5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435.5</w:t>
            </w:r>
          </w:p>
        </w:tc>
        <w:tc>
          <w:tcPr>
            <w:tcW w:w="583" w:type="pct"/>
            <w:tcBorders>
              <w:top w:val="nil"/>
              <w:bottom w:val="nil"/>
            </w:tcBorders>
            <w:vAlign w:val="center"/>
          </w:tcPr>
          <w:p w14:paraId="518B40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98.7*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5CCDCC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112.9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14:paraId="51AE2C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0.15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0D78EF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14:paraId="499DB3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91.</w:t>
            </w: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 w14:paraId="34BC6A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4.67</w:t>
            </w:r>
          </w:p>
        </w:tc>
      </w:tr>
      <w:tr w14:paraId="09A036C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7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48F62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TCEP</w:t>
            </w:r>
          </w:p>
        </w:tc>
        <w:tc>
          <w:tcPr>
            <w:tcW w:w="599" w:type="pct"/>
            <w:tcBorders>
              <w:top w:val="nil"/>
              <w:bottom w:val="nil"/>
            </w:tcBorders>
            <w:vAlign w:val="center"/>
          </w:tcPr>
          <w:p w14:paraId="2A15E2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284.8</w:t>
            </w:r>
          </w:p>
        </w:tc>
        <w:tc>
          <w:tcPr>
            <w:tcW w:w="583" w:type="pct"/>
            <w:tcBorders>
              <w:top w:val="nil"/>
              <w:bottom w:val="nil"/>
            </w:tcBorders>
            <w:vAlign w:val="center"/>
          </w:tcPr>
          <w:p w14:paraId="43AA20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223.1*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0BC319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99.3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14:paraId="2E291A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1.45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16D6E6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14:paraId="44CA241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 w14:paraId="7C7654B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8.35</w:t>
            </w:r>
          </w:p>
        </w:tc>
      </w:tr>
      <w:tr w14:paraId="204EDAB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7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C7762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TCPP</w:t>
            </w:r>
          </w:p>
        </w:tc>
        <w:tc>
          <w:tcPr>
            <w:tcW w:w="599" w:type="pct"/>
            <w:tcBorders>
              <w:top w:val="nil"/>
              <w:bottom w:val="nil"/>
            </w:tcBorders>
            <w:vAlign w:val="center"/>
          </w:tcPr>
          <w:p w14:paraId="383E56D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327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sz w:val="24"/>
                <w:szCs w:val="24"/>
                <w:lang w:val="en-US" w:eastAsia="zh-CN"/>
              </w:rPr>
              <w:t>.0</w:t>
            </w:r>
          </w:p>
        </w:tc>
        <w:tc>
          <w:tcPr>
            <w:tcW w:w="583" w:type="pct"/>
            <w:tcBorders>
              <w:top w:val="nil"/>
              <w:bottom w:val="nil"/>
            </w:tcBorders>
            <w:vAlign w:val="center"/>
          </w:tcPr>
          <w:p w14:paraId="32F9653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174.7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6272A8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99.0*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14:paraId="1C318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8.17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60C927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7.0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14:paraId="7D44CC4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 w14:paraId="1A9AA25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9.15</w:t>
            </w:r>
          </w:p>
        </w:tc>
      </w:tr>
      <w:tr w14:paraId="00E1FE3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67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1F16A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TDCPP</w:t>
            </w:r>
          </w:p>
        </w:tc>
        <w:tc>
          <w:tcPr>
            <w:tcW w:w="599" w:type="pct"/>
            <w:tcBorders>
              <w:top w:val="nil"/>
              <w:bottom w:val="nil"/>
            </w:tcBorders>
            <w:vAlign w:val="center"/>
          </w:tcPr>
          <w:p w14:paraId="07A425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430.9</w:t>
            </w:r>
          </w:p>
        </w:tc>
        <w:tc>
          <w:tcPr>
            <w:tcW w:w="583" w:type="pct"/>
            <w:tcBorders>
              <w:top w:val="nil"/>
              <w:bottom w:val="nil"/>
            </w:tcBorders>
            <w:vAlign w:val="center"/>
          </w:tcPr>
          <w:p w14:paraId="1F3E6A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208.7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79D45E3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99.0*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14:paraId="386899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1.32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54DCBA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14:paraId="09413B3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76.3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 w14:paraId="1FD9BB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6.19</w:t>
            </w:r>
          </w:p>
        </w:tc>
      </w:tr>
      <w:tr w14:paraId="504EC3B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7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856A8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TDBPP</w:t>
            </w:r>
          </w:p>
        </w:tc>
        <w:tc>
          <w:tcPr>
            <w:tcW w:w="599" w:type="pct"/>
            <w:tcBorders>
              <w:top w:val="nil"/>
              <w:bottom w:val="nil"/>
            </w:tcBorders>
            <w:vAlign w:val="center"/>
          </w:tcPr>
          <w:p w14:paraId="41FE66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698.5</w:t>
            </w:r>
          </w:p>
        </w:tc>
        <w:tc>
          <w:tcPr>
            <w:tcW w:w="583" w:type="pct"/>
            <w:tcBorders>
              <w:top w:val="nil"/>
              <w:bottom w:val="nil"/>
            </w:tcBorders>
            <w:vAlign w:val="center"/>
          </w:tcPr>
          <w:p w14:paraId="45FCAA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500.8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2D72BD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299.1*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14:paraId="57091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0.93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372CD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78.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14:paraId="5E3F12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86.</w:t>
            </w: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 w14:paraId="61C153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10.</w:t>
            </w: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</w:tr>
      <w:tr w14:paraId="4A6EAB2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7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1362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TCP</w:t>
            </w:r>
          </w:p>
        </w:tc>
        <w:tc>
          <w:tcPr>
            <w:tcW w:w="599" w:type="pct"/>
            <w:tcBorders>
              <w:top w:val="nil"/>
              <w:bottom w:val="nil"/>
            </w:tcBorders>
            <w:vAlign w:val="center"/>
          </w:tcPr>
          <w:p w14:paraId="242A16B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369.3</w:t>
            </w:r>
          </w:p>
        </w:tc>
        <w:tc>
          <w:tcPr>
            <w:tcW w:w="583" w:type="pct"/>
            <w:tcBorders>
              <w:top w:val="nil"/>
              <w:bottom w:val="nil"/>
            </w:tcBorders>
            <w:vAlign w:val="center"/>
          </w:tcPr>
          <w:p w14:paraId="6B2107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243.3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675E03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164.8*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14:paraId="278D3F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619C94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14:paraId="61880E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93.</w:t>
            </w: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 w14:paraId="258F5C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5.49</w:t>
            </w:r>
          </w:p>
        </w:tc>
      </w:tr>
      <w:tr w14:paraId="5112564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7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0EFB3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TPhP</w:t>
            </w:r>
          </w:p>
        </w:tc>
        <w:tc>
          <w:tcPr>
            <w:tcW w:w="599" w:type="pct"/>
            <w:tcBorders>
              <w:top w:val="nil"/>
              <w:bottom w:val="nil"/>
            </w:tcBorders>
            <w:vAlign w:val="center"/>
          </w:tcPr>
          <w:p w14:paraId="69104B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327.1</w:t>
            </w:r>
          </w:p>
        </w:tc>
        <w:tc>
          <w:tcPr>
            <w:tcW w:w="583" w:type="pct"/>
            <w:tcBorders>
              <w:top w:val="nil"/>
              <w:bottom w:val="nil"/>
            </w:tcBorders>
            <w:vAlign w:val="center"/>
          </w:tcPr>
          <w:p w14:paraId="7285FD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214.9*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4C64B52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152.1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14:paraId="16AE1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0.05</w:t>
            </w:r>
          </w:p>
        </w:tc>
        <w:tc>
          <w:tcPr>
            <w:tcW w:w="507" w:type="pct"/>
            <w:tcBorders>
              <w:top w:val="nil"/>
              <w:bottom w:val="nil"/>
            </w:tcBorders>
            <w:vAlign w:val="center"/>
          </w:tcPr>
          <w:p w14:paraId="2C838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14:paraId="726F36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74.7</w:t>
            </w:r>
          </w:p>
        </w:tc>
        <w:tc>
          <w:tcPr>
            <w:tcW w:w="535" w:type="pct"/>
            <w:tcBorders>
              <w:top w:val="nil"/>
              <w:bottom w:val="nil"/>
            </w:tcBorders>
            <w:vAlign w:val="center"/>
          </w:tcPr>
          <w:p w14:paraId="6E8030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4.97</w:t>
            </w:r>
          </w:p>
        </w:tc>
      </w:tr>
      <w:tr w14:paraId="103B994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70" w:type="pct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 w14:paraId="16D7AE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EHDPP</w:t>
            </w:r>
          </w:p>
        </w:tc>
        <w:tc>
          <w:tcPr>
            <w:tcW w:w="599" w:type="pct"/>
            <w:tcBorders>
              <w:top w:val="nil"/>
              <w:bottom w:val="single" w:color="auto" w:sz="4" w:space="0"/>
            </w:tcBorders>
            <w:vAlign w:val="center"/>
          </w:tcPr>
          <w:p w14:paraId="27C554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362.7</w:t>
            </w:r>
          </w:p>
        </w:tc>
        <w:tc>
          <w:tcPr>
            <w:tcW w:w="583" w:type="pct"/>
            <w:tcBorders>
              <w:top w:val="nil"/>
              <w:bottom w:val="single" w:color="auto" w:sz="4" w:space="0"/>
            </w:tcBorders>
            <w:vAlign w:val="center"/>
          </w:tcPr>
          <w:p w14:paraId="59884E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250.9*</w:t>
            </w:r>
          </w:p>
        </w:tc>
        <w:tc>
          <w:tcPr>
            <w:tcW w:w="584" w:type="pct"/>
            <w:tcBorders>
              <w:top w:val="nil"/>
              <w:bottom w:val="single" w:color="auto" w:sz="4" w:space="0"/>
            </w:tcBorders>
            <w:vAlign w:val="center"/>
          </w:tcPr>
          <w:p w14:paraId="746F45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  <w:t>151.9</w:t>
            </w:r>
          </w:p>
        </w:tc>
        <w:tc>
          <w:tcPr>
            <w:tcW w:w="653" w:type="pct"/>
            <w:tcBorders>
              <w:top w:val="nil"/>
              <w:bottom w:val="single" w:color="auto" w:sz="4" w:space="0"/>
            </w:tcBorders>
            <w:vAlign w:val="center"/>
          </w:tcPr>
          <w:p w14:paraId="38CF97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507" w:type="pct"/>
            <w:tcBorders>
              <w:top w:val="nil"/>
              <w:bottom w:val="single" w:color="auto" w:sz="4" w:space="0"/>
            </w:tcBorders>
            <w:vAlign w:val="center"/>
          </w:tcPr>
          <w:p w14:paraId="71C4B0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89.1</w:t>
            </w:r>
          </w:p>
        </w:tc>
        <w:tc>
          <w:tcPr>
            <w:tcW w:w="866" w:type="pct"/>
            <w:tcBorders>
              <w:top w:val="nil"/>
              <w:bottom w:val="single" w:color="auto" w:sz="4" w:space="0"/>
            </w:tcBorders>
            <w:vAlign w:val="center"/>
          </w:tcPr>
          <w:p w14:paraId="5E4B6B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83.9</w:t>
            </w:r>
          </w:p>
        </w:tc>
        <w:tc>
          <w:tcPr>
            <w:tcW w:w="535" w:type="pct"/>
            <w:tcBorders>
              <w:top w:val="nil"/>
              <w:bottom w:val="single" w:color="auto" w:sz="4" w:space="0"/>
            </w:tcBorders>
            <w:vAlign w:val="center"/>
          </w:tcPr>
          <w:p w14:paraId="39D67E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7.52</w:t>
            </w:r>
          </w:p>
        </w:tc>
      </w:tr>
    </w:tbl>
    <w:p w14:paraId="2FC79041">
      <w:pPr>
        <w:spacing w:line="480" w:lineRule="auto"/>
        <w:rPr>
          <w:sz w:val="24"/>
          <w:szCs w:val="24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425" w:num="1"/>
          <w:docGrid w:type="lines" w:linePitch="312" w:charSpace="0"/>
        </w:sectPr>
      </w:pPr>
      <w:r>
        <w:rPr>
          <w:rFonts w:hint="eastAsia"/>
          <w:sz w:val="24"/>
          <w:szCs w:val="24"/>
        </w:rPr>
        <w:t>*</w:t>
      </w:r>
      <w:r>
        <w:rPr>
          <w:rFonts w:ascii="Times New Roman" w:hAnsi="Times New Roman" w:eastAsia="等线" w:cs="Times New Roman"/>
          <w:sz w:val="24"/>
          <w:szCs w:val="24"/>
        </w:rPr>
        <w:t>ions for quantitative determination</w:t>
      </w:r>
    </w:p>
    <w:p w14:paraId="364DB2F1">
      <w:pPr>
        <w:spacing w:line="480" w:lineRule="auto"/>
        <w:jc w:val="center"/>
        <w:rPr>
          <w:rFonts w:hint="default" w:ascii="Times New Roman" w:hAnsi="Times New Roman" w:eastAsia="宋体"/>
          <w:sz w:val="24"/>
          <w:highlight w:val="green"/>
          <w:lang w:val="en-US" w:eastAsia="zh-CN"/>
        </w:rPr>
      </w:pPr>
      <w:r>
        <w:rPr>
          <w:rFonts w:hint="eastAsia" w:ascii="Times New Roman" w:hAnsi="Times New Roman" w:eastAsia="宋体"/>
          <w:b w:val="0"/>
          <w:bCs w:val="0"/>
          <w:sz w:val="24"/>
        </w:rPr>
        <w:t>T</w:t>
      </w:r>
      <w:r>
        <w:rPr>
          <w:rFonts w:ascii="Times New Roman" w:hAnsi="Times New Roman" w:eastAsia="宋体"/>
          <w:b w:val="0"/>
          <w:bCs w:val="0"/>
          <w:sz w:val="24"/>
        </w:rPr>
        <w:t>able S</w:t>
      </w:r>
      <w:r>
        <w:rPr>
          <w:rFonts w:hint="eastAsia" w:ascii="Times New Roman" w:hAnsi="Times New Roman" w:eastAsia="宋体"/>
          <w:b w:val="0"/>
          <w:bCs w:val="0"/>
          <w:sz w:val="24"/>
        </w:rPr>
        <w:t>3</w:t>
      </w:r>
      <w:r>
        <w:rPr>
          <w:rFonts w:ascii="Times New Roman" w:hAnsi="Times New Roman" w:eastAsia="宋体"/>
          <w:b w:val="0"/>
          <w:bCs w:val="0"/>
          <w:sz w:val="24"/>
        </w:rPr>
        <w:t>. D</w:t>
      </w:r>
      <w:r>
        <w:rPr>
          <w:rFonts w:ascii="Times New Roman" w:hAnsi="Times New Roman" w:eastAsia="宋体"/>
          <w:sz w:val="24"/>
        </w:rPr>
        <w:t xml:space="preserve">etails of </w:t>
      </w:r>
      <w:r>
        <w:rPr>
          <w:rStyle w:val="11"/>
          <w:rFonts w:hint="eastAsia" w:ascii="Times New Roman" w:hAnsi="Times New Roman" w:cs="Times New Roman"/>
          <w:sz w:val="24"/>
          <w:szCs w:val="24"/>
        </w:rPr>
        <w:t>meteorological parameters in</w:t>
      </w:r>
      <w:r>
        <w:rPr>
          <w:rFonts w:ascii="Times New Roman" w:hAnsi="Times New Roman" w:eastAsia="宋体"/>
          <w:sz w:val="24"/>
        </w:rPr>
        <w:t xml:space="preserve"> sampling</w:t>
      </w:r>
      <w:r>
        <w:rPr>
          <w:rFonts w:hint="eastAsia" w:ascii="Times New Roman" w:hAnsi="Times New Roman" w:eastAsia="宋体"/>
          <w:sz w:val="24"/>
        </w:rPr>
        <w:t xml:space="preserve"> site</w:t>
      </w:r>
      <w:r>
        <w:rPr>
          <w:rFonts w:ascii="Times New Roman" w:hAnsi="Times New Roman" w:eastAsia="宋体"/>
          <w:sz w:val="24"/>
        </w:rPr>
        <w:t>.</w:t>
      </w:r>
    </w:p>
    <w:p w14:paraId="2B636966">
      <w:pPr>
        <w:rPr>
          <w:rFonts w:ascii="Times New Roman" w:hAnsi="Times New Roman" w:eastAsia="宋体"/>
          <w:sz w:val="24"/>
          <w:highlight w:val="green"/>
        </w:r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1476"/>
        <w:gridCol w:w="2604"/>
        <w:gridCol w:w="1788"/>
        <w:gridCol w:w="2040"/>
        <w:gridCol w:w="1452"/>
        <w:gridCol w:w="1668"/>
      </w:tblGrid>
      <w:tr w14:paraId="3F365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04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49245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N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umber</w:t>
            </w:r>
          </w:p>
        </w:tc>
        <w:tc>
          <w:tcPr>
            <w:tcW w:w="147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1E3FF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ime</w:t>
            </w:r>
          </w:p>
        </w:tc>
        <w:tc>
          <w:tcPr>
            <w:tcW w:w="260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CA5BD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W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eather</w:t>
            </w:r>
          </w:p>
        </w:tc>
        <w:tc>
          <w:tcPr>
            <w:tcW w:w="178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BD17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Average t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emperature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°C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04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0B555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Average r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 xml:space="preserve">elative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umidity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145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45F12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Average p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ressure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hPa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66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D7EC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Average wind speed (Km/h)</w:t>
            </w:r>
          </w:p>
        </w:tc>
      </w:tr>
      <w:tr w14:paraId="630B52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A9C9B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685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21" w:name="OLE_LINK5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20</w:t>
            </w:r>
            <w:bookmarkEnd w:id="21"/>
          </w:p>
        </w:tc>
        <w:tc>
          <w:tcPr>
            <w:tcW w:w="260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C3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shower to cloudy</w:t>
            </w: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49E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6.4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908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145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23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1003.1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A2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</w:tr>
      <w:tr w14:paraId="3A4EFE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0B8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228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042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overcast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17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6.3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AA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8C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1004.9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1FB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13</w:t>
            </w:r>
          </w:p>
        </w:tc>
      </w:tr>
      <w:tr w14:paraId="4CC88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09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4B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0EB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overcast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98D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3.4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F9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308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.0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A2C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11</w:t>
            </w:r>
          </w:p>
        </w:tc>
      </w:tr>
      <w:tr w14:paraId="736832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BF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FA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B1E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shower to heavy rain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EC9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4.9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27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204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1003.9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4A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</w:t>
            </w:r>
          </w:p>
        </w:tc>
      </w:tr>
      <w:tr w14:paraId="50EEC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97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95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13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thundershower to overcast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90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747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FA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1001.5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F51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</w:tr>
      <w:tr w14:paraId="1B6A4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B9C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540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D80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thundershower to overcast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35F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7.8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FDC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E1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1004.1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82A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</w:tr>
      <w:tr w14:paraId="6539C8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3DF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25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F4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thundershower to overcast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DF5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25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D7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668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1009.3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797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</w:tr>
      <w:tr w14:paraId="7E1ACA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17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7DD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C15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loudy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to thundershower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D5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25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F70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768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1008.1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78D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</w:tr>
      <w:tr w14:paraId="44A07D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51C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D4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/3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29B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thundery to moderate/heavy rain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336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6.0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AF1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5EB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1006.3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4F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</w:tr>
      <w:tr w14:paraId="2C67FE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280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2B1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03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F27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thundershower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C3C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102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7A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1005.4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757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</w:tr>
      <w:tr w14:paraId="6BF884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BCA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FF4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22" w:name="OLE_LINK13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7/0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</w:t>
            </w:r>
            <w:bookmarkEnd w:id="22"/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93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thundershower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 xml:space="preserve"> to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bookmarkStart w:id="23" w:name="OLE_LINK9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overcast</w:t>
            </w:r>
            <w:bookmarkEnd w:id="23"/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7B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28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410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3B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1006.7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50D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</w:t>
            </w:r>
          </w:p>
        </w:tc>
      </w:tr>
      <w:tr w14:paraId="62948A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4CD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AA5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7/05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34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thundershower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 xml:space="preserve"> to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cloudy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6A0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9.2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6E9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0FE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1007.7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8DE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</w:tr>
      <w:tr w14:paraId="04E1A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C33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EFC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7/0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58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thundershower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 xml:space="preserve"> to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cloudy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74A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9.1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107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D7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1005.6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35A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</w:tr>
      <w:tr w14:paraId="61B53B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1C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390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7/0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8C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thundershower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9F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28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1F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821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1005.4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B9A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</w:tr>
      <w:tr w14:paraId="383BD1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418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B4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7/0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440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thundershower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 xml:space="preserve"> to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cloudy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D34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8.4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7E1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9E6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1002.2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24D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</w:t>
            </w:r>
          </w:p>
        </w:tc>
      </w:tr>
      <w:tr w14:paraId="620D93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 w14:paraId="50E8D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530F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24" w:name="OLE_LINK26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11</w:t>
            </w:r>
            <w:bookmarkEnd w:id="24"/>
          </w:p>
        </w:tc>
        <w:tc>
          <w:tcPr>
            <w:tcW w:w="2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8E9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25" w:name="OLE_LINK8"/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thundershower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 xml:space="preserve"> to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cloudy</w:t>
            </w:r>
            <w:bookmarkEnd w:id="25"/>
          </w:p>
        </w:tc>
        <w:tc>
          <w:tcPr>
            <w:tcW w:w="1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5512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28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.9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BF3A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B99E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1008.0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A778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</w:tr>
      <w:tr w14:paraId="6250E1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 w14:paraId="682FC3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ABBB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4117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26" w:name="OLE_LINK7"/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</w:t>
            </w:r>
            <w:bookmarkEnd w:id="26"/>
          </w:p>
        </w:tc>
        <w:tc>
          <w:tcPr>
            <w:tcW w:w="1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8108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1.4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15D9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C2C8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1007.6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094C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</w:tr>
      <w:tr w14:paraId="7B9C5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 w14:paraId="061F22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3D3B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2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DD80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</w:t>
            </w:r>
          </w:p>
        </w:tc>
        <w:tc>
          <w:tcPr>
            <w:tcW w:w="1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C5E7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1.4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CEE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1C29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1005.7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281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</w:t>
            </w:r>
          </w:p>
        </w:tc>
      </w:tr>
      <w:tr w14:paraId="0E7BF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 w14:paraId="6A068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A991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27" w:name="OLE_LINK27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8/2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bookmarkEnd w:id="27"/>
          </w:p>
        </w:tc>
        <w:tc>
          <w:tcPr>
            <w:tcW w:w="2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8B8A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 to sunny</w:t>
            </w:r>
          </w:p>
        </w:tc>
        <w:tc>
          <w:tcPr>
            <w:tcW w:w="1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36AD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29.9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3F2A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76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A79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1007.0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75C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12</w:t>
            </w:r>
          </w:p>
        </w:tc>
      </w:tr>
      <w:tr w14:paraId="53AA5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 w14:paraId="230A4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4CC4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8/2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E83B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sunny</w:t>
            </w:r>
          </w:p>
        </w:tc>
        <w:tc>
          <w:tcPr>
            <w:tcW w:w="1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60C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1.1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8BEA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C1A0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1007.0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469A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13</w:t>
            </w:r>
          </w:p>
        </w:tc>
      </w:tr>
      <w:tr w14:paraId="0B7F32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 w14:paraId="19F5AF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A8B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8/2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B3F6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 thundershower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 xml:space="preserve"> to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1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7A2B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1.8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DC24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6F1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1008.0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D312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</w:t>
            </w:r>
          </w:p>
        </w:tc>
      </w:tr>
      <w:tr w14:paraId="030F6C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 w14:paraId="050C4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329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8/2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C63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sunny to cloudy</w:t>
            </w:r>
          </w:p>
        </w:tc>
        <w:tc>
          <w:tcPr>
            <w:tcW w:w="1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3E4E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.9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E25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39DA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1010.7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A80D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</w:t>
            </w:r>
          </w:p>
        </w:tc>
      </w:tr>
      <w:tr w14:paraId="6D0270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 w14:paraId="039988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F96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8/2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BD6D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cloudy to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overcast</w:t>
            </w:r>
          </w:p>
        </w:tc>
        <w:tc>
          <w:tcPr>
            <w:tcW w:w="1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2FC6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1.1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806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77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A15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1010.8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DE1E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</w:t>
            </w:r>
          </w:p>
        </w:tc>
      </w:tr>
      <w:tr w14:paraId="31707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 w14:paraId="09A71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6F7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8/2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2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88A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thundershower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 xml:space="preserve"> to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overcast</w:t>
            </w:r>
          </w:p>
        </w:tc>
        <w:tc>
          <w:tcPr>
            <w:tcW w:w="1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621A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5.9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7C8D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9D6E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1014.6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39B1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13</w:t>
            </w:r>
          </w:p>
        </w:tc>
      </w:tr>
      <w:tr w14:paraId="4381A6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 w14:paraId="042BE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B9B2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bookmarkStart w:id="28" w:name="OLE_LINK28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9/01</w:t>
            </w:r>
            <w:bookmarkEnd w:id="28"/>
          </w:p>
        </w:tc>
        <w:tc>
          <w:tcPr>
            <w:tcW w:w="2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1FB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cloudy to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overcast</w:t>
            </w:r>
          </w:p>
        </w:tc>
        <w:tc>
          <w:tcPr>
            <w:tcW w:w="1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05C8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3.8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484F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C3A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1011.3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1DA9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11</w:t>
            </w:r>
          </w:p>
        </w:tc>
      </w:tr>
      <w:tr w14:paraId="58A2C4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 w14:paraId="2EBE40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C26A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4C4C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vercast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to shower</w:t>
            </w:r>
          </w:p>
        </w:tc>
        <w:tc>
          <w:tcPr>
            <w:tcW w:w="1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A35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.9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CF1E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A5AF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1011.0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646E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11</w:t>
            </w:r>
          </w:p>
        </w:tc>
      </w:tr>
      <w:tr w14:paraId="1682A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 w14:paraId="6540A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6A75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CC8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moderate rain to thundershower</w:t>
            </w:r>
          </w:p>
        </w:tc>
        <w:tc>
          <w:tcPr>
            <w:tcW w:w="1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4F8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.9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D4CC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96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2956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1010.8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31B2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13</w:t>
            </w:r>
          </w:p>
        </w:tc>
      </w:tr>
      <w:tr w14:paraId="0B5693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 w14:paraId="1C7AE3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19E5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F159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moderate rain to shower</w:t>
            </w:r>
          </w:p>
        </w:tc>
        <w:tc>
          <w:tcPr>
            <w:tcW w:w="1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52AF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4.4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9424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747F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1009.3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1D1E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</w:tr>
      <w:tr w14:paraId="66F94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 w14:paraId="2CA706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9371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7FFD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</w:t>
            </w:r>
          </w:p>
        </w:tc>
        <w:tc>
          <w:tcPr>
            <w:tcW w:w="1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8D44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4.8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FA14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653A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1011.1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B216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</w:tr>
      <w:tr w14:paraId="4EAEB8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 w14:paraId="225371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082E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5195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</w:t>
            </w:r>
          </w:p>
        </w:tc>
        <w:tc>
          <w:tcPr>
            <w:tcW w:w="1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F16B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24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.8</w:t>
            </w:r>
          </w:p>
        </w:tc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3256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EB99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1010.9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C0DD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</w:t>
            </w:r>
          </w:p>
        </w:tc>
      </w:tr>
      <w:tr w14:paraId="5CB877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666F5A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F4E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29" w:name="OLE_LINK30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12</w:t>
            </w:r>
            <w:bookmarkEnd w:id="29"/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0DD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sunny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16D2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3.9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ECDD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2F1B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1017.1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0CB0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</w:tr>
      <w:tr w14:paraId="4F094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0FAB3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377D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98A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9D88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4.9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430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7C14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1018.3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434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12</w:t>
            </w:r>
          </w:p>
        </w:tc>
      </w:tr>
      <w:tr w14:paraId="6B19C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1173A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73D12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99C7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sunny to cloudy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B6ED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23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.6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F22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2212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1016.1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215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12</w:t>
            </w:r>
          </w:p>
        </w:tc>
      </w:tr>
      <w:tr w14:paraId="447D9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05FE7C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96EB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8B1B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sunny to cloudy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997C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5.0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06BA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5DEA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1010.3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B0B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</w:tr>
      <w:tr w14:paraId="2D5B33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29BF1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62CA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0D63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shower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26A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5.6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0957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2EB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1011.7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D799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</w:tr>
      <w:tr w14:paraId="76C1FA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223AB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8332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30" w:name="OLE_LINK31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20</w:t>
            </w:r>
            <w:bookmarkEnd w:id="30"/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464E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shower to overcast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790B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1.6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7FB31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F6D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1013.8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516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</w:tr>
      <w:tr w14:paraId="3DD331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2EF333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3EB6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BE8B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shower to light/moderate rain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5469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2.1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C434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992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B960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1014.9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9B4A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</w:t>
            </w:r>
          </w:p>
        </w:tc>
      </w:tr>
      <w:tr w14:paraId="3948C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710D10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9B58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0920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heavy rain to shower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52A9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1.2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BBCC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99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4B0C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1010.9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2B53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11</w:t>
            </w:r>
          </w:p>
        </w:tc>
      </w:tr>
      <w:tr w14:paraId="44790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6D7FBD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762A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D84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heavy rain to shower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AB65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.8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5450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125D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1008.2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2A04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</w:tr>
      <w:tr w14:paraId="08EA81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3A7A6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5B8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DFA2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overcast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FCC5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6.6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6132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94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8D25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1009.1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B9ED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</w:t>
            </w:r>
          </w:p>
        </w:tc>
      </w:tr>
      <w:tr w14:paraId="48F5CC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51091A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9D52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CCC3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shower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37E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.5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F8C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3656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1012.8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59F2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11</w:t>
            </w:r>
          </w:p>
        </w:tc>
      </w:tr>
      <w:tr w14:paraId="12D777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02AEE4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7F3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31" w:name="OLE_LINK32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28</w:t>
            </w:r>
            <w:bookmarkEnd w:id="31"/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F95E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cloudy to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overcast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C0E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21.2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9299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77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1F2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1016.6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C228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</w:tr>
      <w:tr w14:paraId="41356B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45EAF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723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bookmarkStart w:id="32" w:name="OLE_LINK33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/10/</w:t>
            </w:r>
            <w:bookmarkEnd w:id="32"/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09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7EAA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sunny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FD3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4.1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1A00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11F1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1016.8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BE30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11</w:t>
            </w:r>
          </w:p>
        </w:tc>
      </w:tr>
      <w:tr w14:paraId="62220C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7BFB5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6EA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/10/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2A0E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thundershower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A357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4.4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901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9F1A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1018.9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B17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13</w:t>
            </w:r>
          </w:p>
        </w:tc>
      </w:tr>
      <w:tr w14:paraId="11898F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5882A4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563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/10/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F74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shower to light/moderate rain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E04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15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.7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492B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99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0431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1023.0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E82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11</w:t>
            </w:r>
          </w:p>
        </w:tc>
      </w:tr>
      <w:tr w14:paraId="16D64F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2B861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363C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/10/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ACDF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light rain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F445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7.0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480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1696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1024.4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19E9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</w:t>
            </w:r>
          </w:p>
        </w:tc>
      </w:tr>
      <w:tr w14:paraId="7AAE6E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33A99E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C7E00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/10/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0B1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overcast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F9E3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16.3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6EA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DA90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1022.3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0CFE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13</w:t>
            </w:r>
          </w:p>
        </w:tc>
      </w:tr>
      <w:tr w14:paraId="74ACC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5FFC35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3E38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/10/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9296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6B1C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6.1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E22A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4678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1020.5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36FB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</w:t>
            </w:r>
          </w:p>
        </w:tc>
      </w:tr>
      <w:tr w14:paraId="3CD99E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2C8D4E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759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/10/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660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B26E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5.7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EB0A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28D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1030.4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808F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11</w:t>
            </w:r>
          </w:p>
        </w:tc>
      </w:tr>
      <w:tr w14:paraId="57025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7687B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3A914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/10/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8DF7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sunny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E3FA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1.8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F247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1EA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1030.2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6B9F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</w:tr>
      <w:tr w14:paraId="78524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077C3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2AE5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/10/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041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sunny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F5E5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.9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4ADA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5690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1024.0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8004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</w:t>
            </w:r>
          </w:p>
        </w:tc>
      </w:tr>
      <w:tr w14:paraId="7FCFD4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71EA83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33" w:name="OLE_LINK6" w:colFirst="4" w:colLast="4"/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07C5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34" w:name="OLE_LINK34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/11/</w:t>
            </w:r>
            <w:bookmarkEnd w:id="34"/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01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8FE6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35" w:name="OLE_LINK10"/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sunny to cloudy</w:t>
            </w:r>
            <w:bookmarkEnd w:id="35"/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89C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5.7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D4A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D59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1019.7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905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</w:t>
            </w:r>
          </w:p>
        </w:tc>
      </w:tr>
      <w:tr w14:paraId="2E958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62D486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17E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/11/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02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8BB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2C63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7.2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550C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0AD1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1018.8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CDA6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</w:tr>
      <w:tr w14:paraId="3FF671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7ECBD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C4C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/11/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03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8BB3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A0C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6.1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C19B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6DE5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1029.0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6E18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12</w:t>
            </w:r>
          </w:p>
        </w:tc>
      </w:tr>
      <w:bookmarkEnd w:id="33"/>
      <w:tr w14:paraId="51C60C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1A3162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1F03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/11/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8502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EE3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6.3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FBA1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1D2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1022.6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3CAC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</w:t>
            </w:r>
          </w:p>
        </w:tc>
      </w:tr>
      <w:tr w14:paraId="3090D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7ACD63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AD1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/11/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470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cloudy to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overcast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48B3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2.6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ED9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2373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1023.4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8E95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</w:t>
            </w:r>
          </w:p>
        </w:tc>
      </w:tr>
      <w:tr w14:paraId="3C5002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25B18B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3C5B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/11/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10DDF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cloudy to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overcast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7BEF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4.7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E6A7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418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1019.4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F90C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</w:t>
            </w:r>
          </w:p>
        </w:tc>
      </w:tr>
      <w:tr w14:paraId="33C2C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2084D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F063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/11/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94BD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cloudy to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overcast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796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5.1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EBC7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B204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1021.7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71839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</w:tr>
      <w:tr w14:paraId="06B0DB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4FA745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D219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/11/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9B37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light rain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33D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13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.6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B01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86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6992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1018.0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9F02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14</w:t>
            </w:r>
          </w:p>
        </w:tc>
      </w:tr>
      <w:tr w14:paraId="7CC38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141027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2BD4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/11/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574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light rain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D2A9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14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.7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14CD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93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343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1019.5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9E59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14</w:t>
            </w:r>
          </w:p>
        </w:tc>
      </w:tr>
      <w:tr w14:paraId="6DB9F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1B1C8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EE45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/11/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04E5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sunny to cloudy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2618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8.6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BFF6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23339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1027.9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BC9D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</w:tr>
      <w:tr w14:paraId="510967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25BF9A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2B4A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/11/2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4422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DB0D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745E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5CB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1024.8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808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</w:tr>
      <w:tr w14:paraId="5D84F3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3E654F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DD3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/11/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C193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22BF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1.1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E1C7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F45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1027.1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CF8C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9</w:t>
            </w:r>
          </w:p>
        </w:tc>
      </w:tr>
      <w:tr w14:paraId="3367E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38B71D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74E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/11/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3EC6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3367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1.3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7E5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A363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1021.1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0036B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14</w:t>
            </w:r>
          </w:p>
        </w:tc>
      </w:tr>
      <w:tr w14:paraId="1CB46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085F5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BD56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/11/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7A4F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light rain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ACE9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.9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13B4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01D2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1023.3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F57E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</w:tr>
      <w:tr w14:paraId="2ED9FB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54D5F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DCAC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/11/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6C2F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light to moderate rain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C70B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1.7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A3DD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E41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1028.0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AA7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14</w:t>
            </w:r>
          </w:p>
        </w:tc>
      </w:tr>
      <w:tr w14:paraId="5F1BD9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4A30C2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837D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/12/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02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922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AF54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7.5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6B89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FE803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1025.8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A4A6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</w:tr>
      <w:tr w14:paraId="0DCDD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right w:val="nil"/>
            </w:tcBorders>
            <w:vAlign w:val="center"/>
          </w:tcPr>
          <w:p w14:paraId="24730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1E72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36" w:name="OLE_LINK36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/12/</w:t>
            </w:r>
            <w:bookmarkEnd w:id="36"/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03</w:t>
            </w:r>
          </w:p>
        </w:tc>
        <w:tc>
          <w:tcPr>
            <w:tcW w:w="26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0F5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cloudy</w:t>
            </w:r>
          </w:p>
        </w:tc>
        <w:tc>
          <w:tcPr>
            <w:tcW w:w="178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4B22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9.1</w:t>
            </w:r>
          </w:p>
        </w:tc>
        <w:tc>
          <w:tcPr>
            <w:tcW w:w="20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A87B3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0795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1024.9</w:t>
            </w:r>
          </w:p>
        </w:tc>
        <w:tc>
          <w:tcPr>
            <w:tcW w:w="16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F38A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</w:tr>
      <w:tr w14:paraId="7E54F9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8" w:type="dxa"/>
            <w:tcBorders>
              <w:left w:val="nil"/>
              <w:bottom w:val="single" w:color="auto" w:sz="12" w:space="0"/>
              <w:right w:val="nil"/>
            </w:tcBorders>
            <w:vAlign w:val="center"/>
          </w:tcPr>
          <w:p w14:paraId="5B91F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476" w:type="dxa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DB983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/12/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04</w:t>
            </w:r>
          </w:p>
        </w:tc>
        <w:tc>
          <w:tcPr>
            <w:tcW w:w="2604" w:type="dxa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5D60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sunny</w:t>
            </w:r>
          </w:p>
        </w:tc>
        <w:tc>
          <w:tcPr>
            <w:tcW w:w="1788" w:type="dxa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F7E19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8.3</w:t>
            </w:r>
          </w:p>
        </w:tc>
        <w:tc>
          <w:tcPr>
            <w:tcW w:w="2040" w:type="dxa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3D44A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1452" w:type="dxa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70AF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1029.4</w:t>
            </w:r>
          </w:p>
        </w:tc>
        <w:tc>
          <w:tcPr>
            <w:tcW w:w="1668" w:type="dxa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2D640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</w:tr>
    </w:tbl>
    <w:p w14:paraId="6659F5A6"/>
    <w:p w14:paraId="59CBF693">
      <w:pPr>
        <w:widowControl/>
        <w:jc w:val="center"/>
        <w:rPr>
          <w:rFonts w:hint="eastAsia" w:ascii="Times New Roman" w:hAnsi="Times New Roman" w:cs="Times New Roman"/>
          <w:b/>
          <w:bCs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425" w:num="1"/>
          <w:docGrid w:type="lines" w:linePitch="312" w:charSpace="0"/>
        </w:sectPr>
      </w:pPr>
    </w:p>
    <w:p w14:paraId="5D7F4F36">
      <w:pPr>
        <w:spacing w:line="480" w:lineRule="auto"/>
        <w:jc w:val="center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</w:rPr>
        <w:t>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4. The mass concentration of PM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vertAlign w:val="subscript"/>
          <w:lang w:val="en-US" w:eastAsia="zh-CN"/>
        </w:rPr>
        <w:t>2.5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and TSP collected at</w:t>
      </w:r>
      <w:bookmarkStart w:id="37" w:name="OLE_LINK29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sampling time</w:t>
      </w:r>
      <w:bookmarkEnd w:id="37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</w:p>
    <w:tbl>
      <w:tblPr>
        <w:tblStyle w:val="6"/>
        <w:tblpPr w:leftFromText="180" w:rightFromText="180" w:vertAnchor="text" w:horzAnchor="page" w:tblpX="2942" w:tblpY="157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187"/>
        <w:gridCol w:w="1106"/>
        <w:gridCol w:w="2462"/>
      </w:tblGrid>
      <w:tr w14:paraId="495C89D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4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545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kern w:val="0"/>
                <w:sz w:val="24"/>
                <w:szCs w:val="24"/>
              </w:rPr>
            </w:pPr>
            <w:bookmarkStart w:id="38" w:name="OLE_LINK41" w:colFirst="0" w:colLast="3"/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Sampling time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3BAFB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PM</w:t>
            </w: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vertAlign w:val="subscript"/>
              </w:rPr>
              <w:t>2.5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b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vertAlign w:val="baseline"/>
                <w:lang w:val="en-US" w:eastAsia="zh-CN"/>
              </w:rPr>
              <w:t>µ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baseline"/>
                <w:lang w:val="en-US" w:eastAsia="zh-CN"/>
              </w:rPr>
              <w:t>g/m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478237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TSP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vertAlign w:val="baseline"/>
                <w:lang w:val="en-US" w:eastAsia="zh-CN"/>
              </w:rPr>
              <w:t>µ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baseline"/>
                <w:lang w:val="en-US" w:eastAsia="zh-CN"/>
              </w:rPr>
              <w:t>g/m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F3A89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Cs/>
                <w:kern w:val="0"/>
                <w:sz w:val="24"/>
                <w:szCs w:val="24"/>
                <w:lang w:val="en-US" w:eastAsia="zh-CN"/>
              </w:rPr>
              <w:t xml:space="preserve">The proportion of </w:t>
            </w: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PM</w:t>
            </w: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vertAlign w:val="subscript"/>
              </w:rPr>
              <w:t>2.5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sub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vertAlign w:val="baseline"/>
                <w:lang w:val="en-US" w:eastAsia="zh-CN"/>
              </w:rPr>
              <w:t>to TSP</w:t>
            </w:r>
          </w:p>
        </w:tc>
      </w:tr>
      <w:tr w14:paraId="5438F11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C7C81B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2017/06/20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2556D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nil"/>
            </w:tcBorders>
            <w:vAlign w:val="center"/>
          </w:tcPr>
          <w:p w14:paraId="4705C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2462" w:type="dxa"/>
            <w:tcBorders>
              <w:top w:val="single" w:color="auto" w:sz="4" w:space="0"/>
              <w:bottom w:val="nil"/>
              <w:right w:val="nil"/>
            </w:tcBorders>
            <w:vAlign w:val="center"/>
          </w:tcPr>
          <w:p w14:paraId="74532D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72.4%</w:t>
            </w:r>
          </w:p>
        </w:tc>
      </w:tr>
      <w:tr w14:paraId="70C455D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52E0E43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2017/06/23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2D5EC5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780C4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7DF837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67.3%</w:t>
            </w:r>
          </w:p>
        </w:tc>
      </w:tr>
      <w:tr w14:paraId="3B34DF7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3D0129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2017/06/28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77CE9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581EB7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3AE282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82.1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%</w:t>
            </w:r>
          </w:p>
        </w:tc>
      </w:tr>
      <w:tr w14:paraId="5A8F5B9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07948B6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2017/07/03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A87D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18.9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18DF5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40.2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40CEFA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47.1%</w:t>
            </w:r>
          </w:p>
        </w:tc>
      </w:tr>
      <w:tr w14:paraId="37C9442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2F8D66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2017/07/07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15193D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33.6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63A713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69.4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583FC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48.4%</w:t>
            </w:r>
          </w:p>
        </w:tc>
      </w:tr>
      <w:tr w14:paraId="5B63D84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78D911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2017/07/11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2D747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41.2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58D57E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19EB0D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51.4%</w:t>
            </w:r>
          </w:p>
        </w:tc>
      </w:tr>
      <w:tr w14:paraId="192B3B0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1D3B94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2017/08/22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4306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49.5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257CD4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4E50F5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49.4%</w:t>
            </w:r>
          </w:p>
        </w:tc>
      </w:tr>
      <w:tr w14:paraId="6687413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0D19E4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2017/08/27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27ECDE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33.6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5F9B21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79.5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744194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42.3%</w:t>
            </w:r>
          </w:p>
        </w:tc>
      </w:tr>
      <w:tr w14:paraId="47D0B71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2497C2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2017/09/01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00DA6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92.7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10C1E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71C1D8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58.7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%</w:t>
            </w:r>
          </w:p>
        </w:tc>
      </w:tr>
      <w:tr w14:paraId="1E3A314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29A2FAA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2017/09/06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46642B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62.0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659616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3636D2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55.7%</w:t>
            </w:r>
          </w:p>
        </w:tc>
      </w:tr>
      <w:tr w14:paraId="038C4BB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08F2E9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Style w:val="11"/>
                <w:rFonts w:hint="default"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2017/09/12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01885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74.8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6FE686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77A54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42.2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%</w:t>
            </w:r>
          </w:p>
        </w:tc>
      </w:tr>
      <w:tr w14:paraId="45C13B3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7DA231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2017/09/18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01F85D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1C483C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61144C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78.8%</w:t>
            </w:r>
          </w:p>
        </w:tc>
      </w:tr>
      <w:tr w14:paraId="4226080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61DEE56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2017/09/23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0B2513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45A243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555BF3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73.4%</w:t>
            </w:r>
          </w:p>
        </w:tc>
      </w:tr>
      <w:tr w14:paraId="3900E3D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570452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2017/09/26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6FA36D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39.2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29C6E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82.0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0C35B1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47.8%</w:t>
            </w:r>
          </w:p>
        </w:tc>
      </w:tr>
      <w:tr w14:paraId="4E5B2CA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75FB5F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2017/10/09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077868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1BA162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656525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66.6%</w:t>
            </w:r>
          </w:p>
        </w:tc>
      </w:tr>
      <w:tr w14:paraId="514202E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342F71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2017/10/17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41C34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59.5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6F047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6C6300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55.6%</w:t>
            </w:r>
          </w:p>
        </w:tc>
      </w:tr>
      <w:tr w14:paraId="40A0305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4CA6B1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2017/10/29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0D6505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7480AE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7E4540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57.9%</w:t>
            </w:r>
          </w:p>
        </w:tc>
      </w:tr>
      <w:tr w14:paraId="3D8E8DE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5D52E97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2017/11/01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22672E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90.0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29125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4CA609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44.6%</w:t>
            </w:r>
          </w:p>
        </w:tc>
      </w:tr>
      <w:tr w14:paraId="40FECA6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310173B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2017/11/10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22C64C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3E72CF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0B628F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52.6%</w:t>
            </w:r>
          </w:p>
        </w:tc>
      </w:tr>
      <w:tr w14:paraId="30C31CB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13D3A5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2017/11/15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B87C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65.7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7796F9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6B27F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48.3%</w:t>
            </w:r>
          </w:p>
        </w:tc>
      </w:tr>
      <w:tr w14:paraId="481B20E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5D66F3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2017/11/24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1EF318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5FA8DF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191244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55.0%</w:t>
            </w:r>
          </w:p>
        </w:tc>
      </w:tr>
      <w:tr w14:paraId="2859524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6F28001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2017/11/27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4C92B1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</w:tcBorders>
            <w:vAlign w:val="center"/>
          </w:tcPr>
          <w:p w14:paraId="4E1B38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462" w:type="dxa"/>
            <w:tcBorders>
              <w:top w:val="nil"/>
              <w:bottom w:val="nil"/>
              <w:right w:val="nil"/>
            </w:tcBorders>
            <w:vAlign w:val="center"/>
          </w:tcPr>
          <w:p w14:paraId="4A0A7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45.4%</w:t>
            </w:r>
          </w:p>
        </w:tc>
      </w:tr>
      <w:tr w14:paraId="3DC8CC1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40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3EBD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2017/12/02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0AF75C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 w14:paraId="60B1A9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62" w:type="dxa"/>
            <w:tcBorders>
              <w:top w:val="nil"/>
              <w:bottom w:val="single" w:color="auto" w:sz="4" w:space="0"/>
              <w:right w:val="nil"/>
            </w:tcBorders>
            <w:vAlign w:val="center"/>
          </w:tcPr>
          <w:p w14:paraId="107B97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59.0%</w:t>
            </w:r>
          </w:p>
        </w:tc>
      </w:tr>
      <w:bookmarkEnd w:id="38"/>
    </w:tbl>
    <w:p w14:paraId="50C93024">
      <w:pPr>
        <w:rPr>
          <w:rFonts w:hint="eastAsia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</w:rPr>
        <w:br w:type="page"/>
      </w:r>
    </w:p>
    <w:p w14:paraId="4C56E93D">
      <w:pPr>
        <w:rPr>
          <w:rFonts w:hint="eastAsia" w:ascii="Times New Roman" w:hAnsi="Times New Roman" w:cs="Times New Roman"/>
          <w:b w:val="0"/>
          <w:bCs w:val="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425" w:num="1"/>
          <w:docGrid w:type="lines" w:linePitch="312" w:charSpace="0"/>
        </w:sectPr>
      </w:pPr>
    </w:p>
    <w:p w14:paraId="4D1536A6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</w:rPr>
        <w:t>Table 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</w:rPr>
        <w:t>The concentration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of OPEs in PM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hint="eastAsia" w:ascii="Times New Roman" w:hAnsi="Times New Roman" w:cs="Times New Roman"/>
          <w:sz w:val="24"/>
          <w:szCs w:val="24"/>
        </w:rPr>
        <w:t xml:space="preserve"> and TSP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(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 xml:space="preserve">p 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lang w:val="en-US" w:eastAsia="zh-CN"/>
        </w:rPr>
        <w:t>value &lt; 0.05 are highlighted)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tbl>
      <w:tblPr>
        <w:tblStyle w:val="6"/>
        <w:tblpPr w:leftFromText="180" w:rightFromText="180" w:vertAnchor="text" w:horzAnchor="page" w:tblpX="1598" w:tblpY="275"/>
        <w:tblOverlap w:val="never"/>
        <w:tblW w:w="1417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6"/>
        <w:gridCol w:w="1552"/>
        <w:gridCol w:w="950"/>
        <w:gridCol w:w="876"/>
        <w:gridCol w:w="876"/>
        <w:gridCol w:w="1552"/>
        <w:gridCol w:w="950"/>
        <w:gridCol w:w="876"/>
        <w:gridCol w:w="756"/>
        <w:gridCol w:w="1791"/>
        <w:gridCol w:w="1797"/>
      </w:tblGrid>
      <w:tr w14:paraId="34BC993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96" w:type="dxa"/>
            <w:vMerge w:val="restart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C7A032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OPEs</w:t>
            </w:r>
          </w:p>
        </w:tc>
        <w:tc>
          <w:tcPr>
            <w:tcW w:w="4254" w:type="dxa"/>
            <w:gridSpan w:val="4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 w14:paraId="3F8CD2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4"/>
                <w:szCs w:val="24"/>
              </w:rPr>
              <w:t>PM</w:t>
            </w:r>
            <w:r>
              <w:rPr>
                <w:rFonts w:hint="eastAsia" w:ascii="Times New Roman" w:hAnsi="Times New Roman" w:eastAsia="等线"/>
                <w:color w:val="000000"/>
                <w:kern w:val="0"/>
                <w:sz w:val="24"/>
                <w:szCs w:val="24"/>
                <w:vertAlign w:val="subscript"/>
              </w:rPr>
              <w:t>2.5</w:t>
            </w:r>
            <w:r>
              <w:rPr>
                <w:rFonts w:hint="default" w:ascii="Times New Roman" w:hAnsi="Times New Roman" w:eastAsia="等线" w:cs="Times New Roman"/>
                <w:strike w:val="0"/>
                <w:dstrike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g/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4134" w:type="dxa"/>
            <w:gridSpan w:val="4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 w14:paraId="1CF6635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/>
                <w:color w:val="000000"/>
                <w:kern w:val="0"/>
                <w:sz w:val="24"/>
                <w:szCs w:val="24"/>
              </w:rPr>
              <w:t xml:space="preserve">TSP 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g/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91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3EE83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Z</w:t>
            </w:r>
          </w:p>
        </w:tc>
        <w:tc>
          <w:tcPr>
            <w:tcW w:w="1797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68CB8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p</w:t>
            </w:r>
          </w:p>
        </w:tc>
      </w:tr>
      <w:tr w14:paraId="2BF4158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96" w:type="dxa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6E4DD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6EF6863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B795E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4C201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A228C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Std.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3D1E2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E4228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 w14:paraId="4BB8C9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 w14:paraId="5882E1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  <w:t>Std.</w:t>
            </w:r>
          </w:p>
        </w:tc>
        <w:tc>
          <w:tcPr>
            <w:tcW w:w="1791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EE864B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4BE88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05FD28D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4A3631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TEP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4A3811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0.86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3.14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60D45B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1.87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  <w:vAlign w:val="center"/>
          </w:tcPr>
          <w:p w14:paraId="6DC25C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1.94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328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0.68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D0D28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1.26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5.10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0D92A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2.77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14:paraId="3E6156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2.90</w:t>
            </w:r>
          </w:p>
        </w:tc>
        <w:tc>
          <w:tcPr>
            <w:tcW w:w="75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144FEB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1.24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1EBDB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-2.67</w:t>
            </w: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AE6D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0.008</w:t>
            </w:r>
          </w:p>
        </w:tc>
      </w:tr>
      <w:tr w14:paraId="670D84B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4B49841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TnBP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1A313A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22.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531593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2.00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  <w:vAlign w:val="center"/>
          </w:tcPr>
          <w:p w14:paraId="410F3B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3.98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372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5.16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7E7E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22.0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340558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1.76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14:paraId="73CB0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4.43</w:t>
            </w:r>
          </w:p>
        </w:tc>
        <w:tc>
          <w:tcPr>
            <w:tcW w:w="75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68AAF1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5.52</w:t>
            </w:r>
          </w:p>
        </w:tc>
        <w:tc>
          <w:tcPr>
            <w:tcW w:w="179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3EEA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-0.44</w:t>
            </w: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32E1E5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0.965</w:t>
            </w:r>
          </w:p>
        </w:tc>
      </w:tr>
      <w:tr w14:paraId="4D9E56F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3AAB56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TBEP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55D4A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0.86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29212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  <w:vAlign w:val="center"/>
          </w:tcPr>
          <w:p w14:paraId="1F2C83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CE4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0.10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36962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ND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−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27A3C9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14:paraId="6BCB2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5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18F02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79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85662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-1.03</w:t>
            </w: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42D7A3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0.303</w:t>
            </w:r>
          </w:p>
        </w:tc>
      </w:tr>
      <w:tr w14:paraId="4049D4E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4FF364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TEHP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2EF0D0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5.36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−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29.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7BE148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8.0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  <w:vAlign w:val="center"/>
          </w:tcPr>
          <w:p w14:paraId="399897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18.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7E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18DC4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54.0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4699BF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28.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14:paraId="4EC072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5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2A5CB6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11.1</w:t>
            </w:r>
          </w:p>
        </w:tc>
        <w:tc>
          <w:tcPr>
            <w:tcW w:w="179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F3F24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-4.09</w:t>
            </w: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F9BD5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</w:p>
        </w:tc>
      </w:tr>
      <w:tr w14:paraId="0AD1001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30ED20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TCEP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8BF7B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9.80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26.9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379B45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14.4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  <w:vAlign w:val="center"/>
          </w:tcPr>
          <w:p w14:paraId="128469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15.7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23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4.38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F6070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11.8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26.3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2BF0CE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18.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14:paraId="6292A9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18.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5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2F2B2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4.13</w:t>
            </w:r>
          </w:p>
        </w:tc>
        <w:tc>
          <w:tcPr>
            <w:tcW w:w="179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1598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-2.56</w:t>
            </w: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64E34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0.010</w:t>
            </w:r>
          </w:p>
        </w:tc>
      </w:tr>
      <w:tr w14:paraId="2061DA9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57C1BD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TCPP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27764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353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38EF5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15.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  <w:vAlign w:val="center"/>
          </w:tcPr>
          <w:p w14:paraId="247EAC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76.5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C2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18E99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272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44936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14.6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14:paraId="1BEE9D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57.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5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781BA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87.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79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BA432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-0.45</w:t>
            </w: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3962C0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0.655</w:t>
            </w:r>
          </w:p>
        </w:tc>
      </w:tr>
      <w:tr w14:paraId="76F3B8F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4DB462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TDCPP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4F742A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1.59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3.41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2DD1B9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2.25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  <w:vAlign w:val="center"/>
          </w:tcPr>
          <w:p w14:paraId="774CBE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2.33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B7C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0.48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5D7C1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1.59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3.30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1EB85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2.27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14:paraId="6DA7BD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2.43</w:t>
            </w:r>
          </w:p>
        </w:tc>
        <w:tc>
          <w:tcPr>
            <w:tcW w:w="75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0F1A8D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0.41</w:t>
            </w:r>
          </w:p>
        </w:tc>
        <w:tc>
          <w:tcPr>
            <w:tcW w:w="179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F62C7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-0.70</w:t>
            </w: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1015C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0.482</w:t>
            </w:r>
          </w:p>
        </w:tc>
      </w:tr>
      <w:tr w14:paraId="302E132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10227F4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TDBPP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2CE7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2.13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2618EF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1.41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  <w:vAlign w:val="center"/>
          </w:tcPr>
          <w:p w14:paraId="5FA88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1.36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949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0.34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8D782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2.44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10D55C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1.62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14:paraId="1E1C3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1.51</w:t>
            </w:r>
          </w:p>
        </w:tc>
        <w:tc>
          <w:tcPr>
            <w:tcW w:w="75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2D4C0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0.43</w:t>
            </w:r>
          </w:p>
        </w:tc>
        <w:tc>
          <w:tcPr>
            <w:tcW w:w="179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2A28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-1.30</w:t>
            </w: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20ACCC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0.195</w:t>
            </w:r>
          </w:p>
        </w:tc>
      </w:tr>
      <w:tr w14:paraId="384F68E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475F3D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TCP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F4A74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0.66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3.50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50617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1.61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  <w:vAlign w:val="center"/>
          </w:tcPr>
          <w:p w14:paraId="3DC73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B67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0.75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40D0FA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0.77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−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4.44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2EB8A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2.28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14:paraId="44CDC3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2.34</w:t>
            </w:r>
          </w:p>
        </w:tc>
        <w:tc>
          <w:tcPr>
            <w:tcW w:w="75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056B4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179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BF28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-2.16</w:t>
            </w: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2D7BB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0.030</w:t>
            </w:r>
          </w:p>
        </w:tc>
      </w:tr>
      <w:tr w14:paraId="1EDB9C4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6D801EA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TPhP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251D6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6.17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−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82.4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100AC3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16.2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  <w:vAlign w:val="center"/>
          </w:tcPr>
          <w:p w14:paraId="419A6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3.0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27B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91370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4.65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−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91.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16F8E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14:paraId="365077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28.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5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7B369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24.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79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50523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-0.76</w:t>
            </w: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F1450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0.448</w:t>
            </w:r>
          </w:p>
        </w:tc>
      </w:tr>
      <w:tr w14:paraId="60AB419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671A830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EHDPP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4889BF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5.48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492C6E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2.43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  <w:vAlign w:val="center"/>
          </w:tcPr>
          <w:p w14:paraId="0FB9F6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5D3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63270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ND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−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6.39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395981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2.96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14:paraId="7E414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75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099064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179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A45F8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-1.10</w:t>
            </w: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30D55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0.273</w:t>
            </w:r>
          </w:p>
        </w:tc>
      </w:tr>
      <w:tr w14:paraId="66CEDAD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347551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Style w:val="11"/>
                <w:rFonts w:hint="default" w:ascii="Times New Roman" w:hAnsi="Times New Roman" w:cs="Times New Roman"/>
                <w:sz w:val="24"/>
                <w:szCs w:val="24"/>
              </w:rPr>
              <w:t>Σ</w:t>
            </w:r>
            <w:r>
              <w:rPr>
                <w:rFonts w:hint="default" w:ascii="Times New Roman" w:hAnsi="Times New Roman" w:eastAsia="等线"/>
                <w:bCs/>
                <w:color w:val="000000"/>
                <w:kern w:val="0"/>
                <w:sz w:val="24"/>
                <w:szCs w:val="24"/>
              </w:rPr>
              <w:t>Alkyl</w:t>
            </w:r>
            <w:r>
              <w:rPr>
                <w:rFonts w:hint="eastAsia" w:ascii="Times New Roman" w:hAnsi="Times New Roman" w:eastAsia="等线"/>
                <w:bCs/>
                <w:color w:val="000000"/>
                <w:kern w:val="0"/>
                <w:sz w:val="24"/>
                <w:szCs w:val="24"/>
              </w:rPr>
              <w:t>-OPEs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A86B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12.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1FBBC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22.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  <w:vAlign w:val="center"/>
          </w:tcPr>
          <w:p w14:paraId="6E4DF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23.8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68B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5.99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49469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13.3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−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60.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01907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35.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14:paraId="013423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38.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5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6468EE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13.1</w:t>
            </w:r>
          </w:p>
        </w:tc>
        <w:tc>
          <w:tcPr>
            <w:tcW w:w="179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790DF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-4.01</w:t>
            </w: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5DB54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</w:p>
        </w:tc>
      </w:tr>
      <w:tr w14:paraId="032ECCB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3E4AC0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Style w:val="11"/>
                <w:rFonts w:hint="default" w:ascii="Times New Roman" w:hAnsi="Times New Roman" w:cs="Times New Roman"/>
                <w:sz w:val="24"/>
                <w:szCs w:val="24"/>
              </w:rPr>
              <w:t>Σ</w:t>
            </w:r>
            <w:r>
              <w:rPr>
                <w:rStyle w:val="11"/>
                <w:rFonts w:hint="eastAsia"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eastAsia="等线"/>
                <w:bCs/>
                <w:color w:val="000000"/>
                <w:kern w:val="0"/>
                <w:sz w:val="24"/>
                <w:szCs w:val="24"/>
              </w:rPr>
              <w:t>alogenated</w:t>
            </w:r>
            <w:r>
              <w:rPr>
                <w:rFonts w:hint="eastAsia" w:ascii="Times New Roman" w:hAnsi="Times New Roman" w:eastAsia="等线"/>
                <w:bCs/>
                <w:color w:val="000000"/>
                <w:kern w:val="0"/>
                <w:sz w:val="24"/>
                <w:szCs w:val="24"/>
              </w:rPr>
              <w:t>-OPEs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0557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13.3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374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7624FC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33.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  <w:vAlign w:val="center"/>
          </w:tcPr>
          <w:p w14:paraId="248267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82.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07B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28C286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18.9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−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70C49C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35.1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14:paraId="7B122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75.1</w:t>
            </w:r>
          </w:p>
        </w:tc>
        <w:tc>
          <w:tcPr>
            <w:tcW w:w="75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18301A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86.3</w:t>
            </w:r>
          </w:p>
        </w:tc>
        <w:tc>
          <w:tcPr>
            <w:tcW w:w="179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73E1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-1.04</w:t>
            </w: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43AB2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0.297</w:t>
            </w:r>
          </w:p>
        </w:tc>
      </w:tr>
      <w:tr w14:paraId="655E06E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5A7556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Style w:val="11"/>
                <w:rFonts w:hint="default" w:ascii="Times New Roman" w:hAnsi="Times New Roman" w:cs="Times New Roman"/>
                <w:sz w:val="24"/>
                <w:szCs w:val="24"/>
              </w:rPr>
              <w:t>Σ</w:t>
            </w:r>
            <w:r>
              <w:rPr>
                <w:rFonts w:hint="eastAsia" w:ascii="Times New Roman" w:hAnsi="Times New Roman" w:eastAsia="等线"/>
                <w:bCs/>
                <w:color w:val="000000"/>
                <w:kern w:val="0"/>
                <w:sz w:val="24"/>
                <w:szCs w:val="24"/>
              </w:rPr>
              <w:t>Aryl-OPEs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74A02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8.05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87.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596F92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21.2</w:t>
            </w:r>
          </w:p>
        </w:tc>
        <w:tc>
          <w:tcPr>
            <w:tcW w:w="876" w:type="dxa"/>
            <w:tcBorders>
              <w:top w:val="nil"/>
              <w:bottom w:val="nil"/>
              <w:right w:val="nil"/>
            </w:tcBorders>
            <w:vAlign w:val="center"/>
          </w:tcPr>
          <w:p w14:paraId="5DCCC0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7.0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B64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21.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3C787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5.48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−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8.16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592AC6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23.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14:paraId="63CC6E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4.0</w:t>
            </w:r>
          </w:p>
        </w:tc>
        <w:tc>
          <w:tcPr>
            <w:tcW w:w="75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16DA6C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25.5</w:t>
            </w:r>
          </w:p>
        </w:tc>
        <w:tc>
          <w:tcPr>
            <w:tcW w:w="179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87198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-1.13</w:t>
            </w: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7603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0.258</w:t>
            </w:r>
          </w:p>
        </w:tc>
      </w:tr>
      <w:tr w14:paraId="3ECDC66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3D73E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Style w:val="11"/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Style w:val="11"/>
                <w:rFonts w:hint="default" w:ascii="Times New Roman" w:hAnsi="Times New Roman" w:cs="Times New Roman"/>
                <w:sz w:val="24"/>
                <w:szCs w:val="24"/>
              </w:rPr>
              <w:t>Σ</w:t>
            </w:r>
            <w:r>
              <w:rPr>
                <w:rFonts w:hint="eastAsia" w:ascii="Times New Roman" w:hAnsi="Times New Roman" w:eastAsia="等线"/>
                <w:bCs/>
                <w:color w:val="000000"/>
                <w:kern w:val="0"/>
                <w:sz w:val="24"/>
                <w:szCs w:val="24"/>
              </w:rPr>
              <w:t>OPEs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 w14:paraId="5950D5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57.0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50" w:type="dxa"/>
            <w:tcBorders>
              <w:top w:val="nil"/>
              <w:bottom w:val="single" w:color="auto" w:sz="4" w:space="0"/>
            </w:tcBorders>
            <w:vAlign w:val="center"/>
          </w:tcPr>
          <w:p w14:paraId="43AFD4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93.0</w:t>
            </w:r>
          </w:p>
        </w:tc>
        <w:tc>
          <w:tcPr>
            <w:tcW w:w="876" w:type="dxa"/>
            <w:tcBorders>
              <w:top w:val="nil"/>
              <w:bottom w:val="single" w:color="auto" w:sz="4" w:space="0"/>
              <w:right w:val="nil"/>
            </w:tcBorders>
            <w:vAlign w:val="center"/>
          </w:tcPr>
          <w:p w14:paraId="69E45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12586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552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 w14:paraId="74A6C0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37.7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−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354</w:t>
            </w:r>
          </w:p>
        </w:tc>
        <w:tc>
          <w:tcPr>
            <w:tcW w:w="950" w:type="dxa"/>
            <w:tcBorders>
              <w:top w:val="nil"/>
              <w:bottom w:val="single" w:color="auto" w:sz="4" w:space="0"/>
            </w:tcBorders>
            <w:vAlign w:val="center"/>
          </w:tcPr>
          <w:p w14:paraId="62458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876" w:type="dxa"/>
            <w:tcBorders>
              <w:top w:val="nil"/>
              <w:bottom w:val="single" w:color="auto" w:sz="4" w:space="0"/>
            </w:tcBorders>
            <w:vAlign w:val="center"/>
          </w:tcPr>
          <w:p w14:paraId="0B71DB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56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7916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83.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CD2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-1.62</w:t>
            </w:r>
          </w:p>
        </w:tc>
        <w:tc>
          <w:tcPr>
            <w:tcW w:w="1797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 w14:paraId="0510D2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0.106</w:t>
            </w:r>
          </w:p>
        </w:tc>
      </w:tr>
    </w:tbl>
    <w:p w14:paraId="0F1A4AF3">
      <w:pPr>
        <w:spacing w:line="480" w:lineRule="auto"/>
        <w:ind w:firstLine="0"/>
        <w:rPr>
          <w:rFonts w:hint="default" w:ascii="Times New Roman" w:hAnsi="Times New Roman" w:cs="Times New Roman" w:eastAsiaTheme="minorEastAsia"/>
          <w:sz w:val="24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ND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: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 xml:space="preserve"> no detected.</w:t>
      </w:r>
    </w:p>
    <w:p w14:paraId="05BEB3FF">
      <w:pPr>
        <w:widowControl/>
        <w:spacing w:line="480" w:lineRule="auto"/>
        <w:jc w:val="center"/>
        <w:rPr>
          <w:rFonts w:ascii="Times New Roman" w:hAnsi="Times New Roman" w:cs="Times New Roman"/>
          <w:strike w:val="0"/>
          <w:dstrike w:val="0"/>
          <w:sz w:val="24"/>
          <w:szCs w:val="24"/>
        </w:rPr>
      </w:pPr>
      <w:r>
        <w:rPr>
          <w:rFonts w:hint="eastAsia" w:ascii="Times New Roman" w:hAnsi="Times New Roman" w:cs="Times New Roman"/>
          <w:b w:val="0"/>
          <w:bCs w:val="0"/>
          <w:strike w:val="0"/>
          <w:dstrike w:val="0"/>
          <w:sz w:val="24"/>
          <w:szCs w:val="24"/>
        </w:rPr>
        <w:t>Table S</w:t>
      </w:r>
      <w:r>
        <w:rPr>
          <w:rFonts w:hint="eastAsia" w:ascii="Times New Roman" w:hAnsi="Times New Roman" w:cs="Times New Roman"/>
          <w:b w:val="0"/>
          <w:bCs w:val="0"/>
          <w:strike w:val="0"/>
          <w:dstrike w:val="0"/>
          <w:sz w:val="24"/>
          <w:szCs w:val="24"/>
          <w:lang w:val="en-US" w:eastAsia="zh-CN"/>
        </w:rPr>
        <w:t>6</w:t>
      </w:r>
      <w:r>
        <w:rPr>
          <w:rFonts w:hint="eastAsia" w:ascii="Times New Roman" w:hAnsi="Times New Roman" w:cs="Times New Roman"/>
          <w:b w:val="0"/>
          <w:bCs w:val="0"/>
          <w:strike w:val="0"/>
          <w:dstrike w:val="0"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</w:rPr>
        <w:t xml:space="preserve">The 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lang w:val="en-US" w:eastAsia="zh-CN"/>
        </w:rPr>
        <w:t xml:space="preserve">mass normalized 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</w:rPr>
        <w:t>concentration of OPEs in PM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vertAlign w:val="subscript"/>
        </w:rPr>
        <w:t>2.5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</w:rPr>
        <w:t xml:space="preserve"> and TSP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lang w:val="en-US" w:eastAsia="zh-CN"/>
        </w:rPr>
        <w:t xml:space="preserve"> (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>p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lang w:val="en-US" w:eastAsia="zh-CN"/>
        </w:rPr>
        <w:t xml:space="preserve"> value&lt; 0.05 are highlighted)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</w:rPr>
        <w:t>.</w:t>
      </w:r>
    </w:p>
    <w:tbl>
      <w:tblPr>
        <w:tblStyle w:val="6"/>
        <w:tblpPr w:leftFromText="180" w:rightFromText="180" w:vertAnchor="text" w:horzAnchor="page" w:tblpX="1598" w:tblpY="78"/>
        <w:tblOverlap w:val="never"/>
        <w:tblW w:w="1417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6"/>
        <w:gridCol w:w="1691"/>
        <w:gridCol w:w="950"/>
        <w:gridCol w:w="830"/>
        <w:gridCol w:w="821"/>
        <w:gridCol w:w="1792"/>
        <w:gridCol w:w="950"/>
        <w:gridCol w:w="845"/>
        <w:gridCol w:w="835"/>
        <w:gridCol w:w="1623"/>
        <w:gridCol w:w="1639"/>
      </w:tblGrid>
      <w:tr w14:paraId="2CBCD70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96" w:type="dxa"/>
            <w:vMerge w:val="restart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9299A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Cs/>
                <w:strike w:val="0"/>
                <w:dstrike w:val="0"/>
                <w:color w:val="000000"/>
                <w:kern w:val="0"/>
                <w:sz w:val="24"/>
                <w:szCs w:val="24"/>
              </w:rPr>
              <w:t>OPEs</w:t>
            </w:r>
          </w:p>
        </w:tc>
        <w:tc>
          <w:tcPr>
            <w:tcW w:w="4292" w:type="dxa"/>
            <w:gridSpan w:val="4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 w14:paraId="25295B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strike w:val="0"/>
                <w:dstrike w:val="0"/>
                <w:color w:val="000000"/>
                <w:kern w:val="0"/>
                <w:sz w:val="24"/>
                <w:szCs w:val="24"/>
              </w:rPr>
              <w:t>PM</w:t>
            </w:r>
            <w:r>
              <w:rPr>
                <w:rFonts w:hint="default" w:ascii="Times New Roman" w:hAnsi="Times New Roman" w:eastAsia="等线" w:cs="Times New Roman"/>
                <w:strike w:val="0"/>
                <w:dstrike w:val="0"/>
                <w:color w:val="000000"/>
                <w:kern w:val="0"/>
                <w:sz w:val="24"/>
                <w:szCs w:val="24"/>
                <w:vertAlign w:val="subscript"/>
              </w:rPr>
              <w:t>2.5</w:t>
            </w:r>
            <w:r>
              <w:rPr>
                <w:rFonts w:hint="default" w:ascii="Times New Roman" w:hAnsi="Times New Roman" w:eastAsia="等线" w:cs="Times New Roman"/>
                <w:strike w:val="0"/>
                <w:dstrike w:val="0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/>
              </w:rPr>
              <w:t>n</w:t>
            </w:r>
            <w:r>
              <w:rPr>
                <w:rFonts w:hint="default" w:ascii="Times New Roman" w:hAnsi="Times New Roman" w:eastAsia="等线" w:cs="Times New Roman"/>
                <w:strike w:val="0"/>
                <w:dstrike w:val="0"/>
                <w:color w:val="000000"/>
                <w:kern w:val="0"/>
                <w:sz w:val="24"/>
                <w:szCs w:val="24"/>
              </w:rPr>
              <w:t>g/g)</w:t>
            </w:r>
          </w:p>
        </w:tc>
        <w:tc>
          <w:tcPr>
            <w:tcW w:w="4422" w:type="dxa"/>
            <w:gridSpan w:val="4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 w14:paraId="11668E8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strike w:val="0"/>
                <w:dstrike w:val="0"/>
                <w:color w:val="000000"/>
                <w:kern w:val="0"/>
                <w:sz w:val="24"/>
                <w:szCs w:val="24"/>
              </w:rPr>
              <w:t>TSP (</w:t>
            </w:r>
            <w:r>
              <w:rPr>
                <w:rFonts w:hint="eastAsia" w:ascii="Times New Roman" w:hAnsi="Times New Roman" w:eastAsia="等线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/>
              </w:rPr>
              <w:t>n</w:t>
            </w:r>
            <w:r>
              <w:rPr>
                <w:rFonts w:hint="default" w:ascii="Times New Roman" w:hAnsi="Times New Roman" w:eastAsia="等线" w:cs="Times New Roman"/>
                <w:strike w:val="0"/>
                <w:dstrike w:val="0"/>
                <w:color w:val="000000"/>
                <w:kern w:val="0"/>
                <w:sz w:val="24"/>
                <w:szCs w:val="24"/>
              </w:rPr>
              <w:t>g/g)</w:t>
            </w:r>
          </w:p>
        </w:tc>
        <w:tc>
          <w:tcPr>
            <w:tcW w:w="1623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DD5ACE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Z</w:t>
            </w:r>
          </w:p>
        </w:tc>
        <w:tc>
          <w:tcPr>
            <w:tcW w:w="1639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1FED6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  <w:szCs w:val="24"/>
                <w:lang w:val="en-US" w:eastAsia="zh-CN"/>
              </w:rPr>
              <w:t>p</w:t>
            </w:r>
          </w:p>
        </w:tc>
      </w:tr>
      <w:tr w14:paraId="220AB4B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96" w:type="dxa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55C9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23970A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Cs/>
                <w:strike w:val="0"/>
                <w:dstrike w:val="0"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1C69F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Cs/>
                <w:strike w:val="0"/>
                <w:dstrike w:val="0"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9EA43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Cs/>
                <w:strike w:val="0"/>
                <w:dstrike w:val="0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5D25C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Cs/>
                <w:strike w:val="0"/>
                <w:dstrike w:val="0"/>
                <w:color w:val="000000"/>
                <w:kern w:val="0"/>
                <w:sz w:val="24"/>
                <w:szCs w:val="24"/>
              </w:rPr>
              <w:t>Std.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07DAB1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Cs/>
                <w:strike w:val="0"/>
                <w:dstrike w:val="0"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D0CA5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Cs/>
                <w:strike w:val="0"/>
                <w:dstrike w:val="0"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 w14:paraId="254C3E0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Cs/>
                <w:strike w:val="0"/>
                <w:dstrike w:val="0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 w14:paraId="46A28F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Cs/>
                <w:strike w:val="0"/>
                <w:dstrike w:val="0"/>
                <w:color w:val="000000"/>
                <w:kern w:val="0"/>
                <w:sz w:val="24"/>
                <w:szCs w:val="24"/>
              </w:rPr>
              <w:t>Std.</w:t>
            </w:r>
          </w:p>
        </w:tc>
        <w:tc>
          <w:tcPr>
            <w:tcW w:w="1623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35BC3E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9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4ACB55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7D588AB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18994A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strike w:val="0"/>
                <w:dstrike w:val="0"/>
                <w:kern w:val="0"/>
                <w:sz w:val="24"/>
                <w:szCs w:val="24"/>
              </w:rPr>
              <w:t>TEP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37823C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sz w:val="24"/>
                <w:szCs w:val="24"/>
                <w:lang w:val="en-US" w:eastAsia="zh-CN" w:bidi="ar"/>
              </w:rPr>
              <w:t>12.7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sz w:val="24"/>
                <w:szCs w:val="24"/>
                <w:lang w:val="en-US" w:eastAsia="zh-CN" w:bidi="ar"/>
              </w:rPr>
              <w:t>45.2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7F58A4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27.0</w:t>
            </w:r>
          </w:p>
        </w:tc>
        <w:tc>
          <w:tcPr>
            <w:tcW w:w="830" w:type="dxa"/>
            <w:tcBorders>
              <w:top w:val="nil"/>
              <w:bottom w:val="nil"/>
              <w:right w:val="nil"/>
            </w:tcBorders>
            <w:vAlign w:val="center"/>
          </w:tcPr>
          <w:p w14:paraId="4AB77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653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8.55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AB94C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11.8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sz w:val="24"/>
                <w:szCs w:val="24"/>
                <w:lang w:val="en-US" w:eastAsia="zh-CN" w:bidi="ar"/>
              </w:rPr>
              <w:t>37.3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0F6CEC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20.0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4ABFF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21.2</w:t>
            </w:r>
          </w:p>
        </w:tc>
        <w:tc>
          <w:tcPr>
            <w:tcW w:w="835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5518F4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6.12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A167E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-2.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639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0D903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0.022</w:t>
            </w:r>
          </w:p>
        </w:tc>
      </w:tr>
      <w:tr w14:paraId="4B542C7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0770349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strike w:val="0"/>
                <w:dstrike w:val="0"/>
                <w:kern w:val="0"/>
                <w:sz w:val="24"/>
                <w:szCs w:val="24"/>
              </w:rPr>
              <w:t>TnBP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299A5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1186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67AE4C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16.6</w:t>
            </w:r>
          </w:p>
        </w:tc>
        <w:tc>
          <w:tcPr>
            <w:tcW w:w="830" w:type="dxa"/>
            <w:tcBorders>
              <w:top w:val="nil"/>
              <w:bottom w:val="nil"/>
              <w:right w:val="nil"/>
            </w:tcBorders>
            <w:vAlign w:val="center"/>
          </w:tcPr>
          <w:p w14:paraId="06C811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2C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FD188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4C8984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9.98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50F814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32.6</w:t>
            </w:r>
          </w:p>
        </w:tc>
        <w:tc>
          <w:tcPr>
            <w:tcW w:w="835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084A69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46.9</w:t>
            </w:r>
          </w:p>
        </w:tc>
        <w:tc>
          <w:tcPr>
            <w:tcW w:w="162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DB55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639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3F3CC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</w:tr>
      <w:tr w14:paraId="7CD780A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676D4C3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strike w:val="0"/>
                <w:dstrike w:val="0"/>
                <w:kern w:val="0"/>
                <w:sz w:val="24"/>
                <w:szCs w:val="24"/>
              </w:rPr>
              <w:t>TBEP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9EB46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auto"/>
                <w:kern w:val="0"/>
                <w:sz w:val="24"/>
                <w:szCs w:val="24"/>
                <w:lang w:val="en-US" w:eastAsia="zh-CN" w:bidi="ar"/>
              </w:rPr>
              <w:t>25.5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7B014B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4.31</w:t>
            </w:r>
          </w:p>
        </w:tc>
        <w:tc>
          <w:tcPr>
            <w:tcW w:w="830" w:type="dxa"/>
            <w:tcBorders>
              <w:top w:val="nil"/>
              <w:bottom w:val="nil"/>
              <w:right w:val="nil"/>
            </w:tcBorders>
            <w:vAlign w:val="center"/>
          </w:tcPr>
          <w:p w14:paraId="54801C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768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6.95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91B15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14.7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2D6475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5.56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7A883F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5.51</w:t>
            </w:r>
          </w:p>
        </w:tc>
        <w:tc>
          <w:tcPr>
            <w:tcW w:w="835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2C653A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3.45</w:t>
            </w:r>
          </w:p>
        </w:tc>
        <w:tc>
          <w:tcPr>
            <w:tcW w:w="162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6C73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2.10</w:t>
            </w:r>
          </w:p>
        </w:tc>
        <w:tc>
          <w:tcPr>
            <w:tcW w:w="1639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4F605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.036</w:t>
            </w:r>
          </w:p>
        </w:tc>
      </w:tr>
      <w:tr w14:paraId="479596B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216B997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strike w:val="0"/>
                <w:dstrike w:val="0"/>
                <w:kern w:val="0"/>
                <w:sz w:val="24"/>
                <w:szCs w:val="24"/>
              </w:rPr>
              <w:t>TEHP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11139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cs="Times New Roman"/>
                <w:strike w:val="0"/>
                <w:dstrike w:val="0"/>
                <w:color w:val="000000"/>
                <w:sz w:val="24"/>
                <w:szCs w:val="24"/>
                <w:lang w:val="en-US" w:eastAsia="zh-CN"/>
              </w:rPr>
              <w:t>103-712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2CA39D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830" w:type="dxa"/>
            <w:tcBorders>
              <w:top w:val="nil"/>
              <w:bottom w:val="nil"/>
              <w:right w:val="nil"/>
            </w:tcBorders>
            <w:vAlign w:val="center"/>
          </w:tcPr>
          <w:p w14:paraId="18B547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89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79F9F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trike w:val="0"/>
                <w:dstrike w:val="0"/>
                <w:color w:val="000000"/>
                <w:sz w:val="24"/>
                <w:szCs w:val="24"/>
                <w:lang w:val="en-US" w:eastAsia="zh-CN"/>
              </w:rPr>
              <w:t>05</w:t>
            </w:r>
            <w:r>
              <w:rPr>
                <w:rFonts w:hint="default" w:ascii="Times New Roman" w:hAnsi="Times New Roman" w:cs="Times New Roman"/>
                <w:strike w:val="0"/>
                <w:dstrike w:val="0"/>
                <w:color w:val="000000"/>
                <w:sz w:val="24"/>
                <w:szCs w:val="24"/>
                <w:lang w:eastAsia="zh-CN"/>
              </w:rPr>
              <w:t>−</w:t>
            </w:r>
            <w:r>
              <w:rPr>
                <w:rFonts w:hint="default" w:ascii="Times New Roman" w:hAnsi="Times New Roman" w:cs="Times New Roman"/>
                <w:strike w:val="0"/>
                <w:dstrike w:val="0"/>
                <w:color w:val="000000"/>
                <w:sz w:val="24"/>
                <w:szCs w:val="24"/>
                <w:lang w:val="en-US" w:eastAsia="zh-CN"/>
              </w:rPr>
              <w:t>49</w:t>
            </w:r>
            <w:r>
              <w:rPr>
                <w:rFonts w:hint="eastAsia" w:ascii="Times New Roman" w:hAnsi="Times New Roman" w:cs="Times New Roman"/>
                <w:strike w:val="0"/>
                <w:dstrike w:val="0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29B99D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2B1EE7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835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08D407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96.3</w:t>
            </w:r>
          </w:p>
        </w:tc>
        <w:tc>
          <w:tcPr>
            <w:tcW w:w="162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5CE1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39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3830D1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0.921</w:t>
            </w:r>
          </w:p>
        </w:tc>
      </w:tr>
      <w:tr w14:paraId="4F18601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433FDD4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strike w:val="0"/>
                <w:dstrike w:val="0"/>
                <w:kern w:val="0"/>
                <w:sz w:val="24"/>
                <w:szCs w:val="24"/>
              </w:rPr>
              <w:t>TCEP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D2E0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70.7-762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70AC20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830" w:type="dxa"/>
            <w:tcBorders>
              <w:top w:val="nil"/>
              <w:bottom w:val="nil"/>
              <w:right w:val="nil"/>
            </w:tcBorders>
            <w:vAlign w:val="center"/>
          </w:tcPr>
          <w:p w14:paraId="02456B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D91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109DB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51.9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60481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471E7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835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2BD01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69.1</w:t>
            </w:r>
          </w:p>
        </w:tc>
        <w:tc>
          <w:tcPr>
            <w:tcW w:w="162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BE58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-2.4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39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3809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0.015</w:t>
            </w:r>
          </w:p>
        </w:tc>
      </w:tr>
      <w:tr w14:paraId="3BAD6ED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160CE59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strike w:val="0"/>
                <w:dstrike w:val="0"/>
                <w:kern w:val="0"/>
                <w:sz w:val="24"/>
                <w:szCs w:val="24"/>
              </w:rPr>
              <w:t>TCPP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43369B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607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6917F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830" w:type="dxa"/>
            <w:tcBorders>
              <w:top w:val="nil"/>
              <w:bottom w:val="nil"/>
              <w:right w:val="nil"/>
            </w:tcBorders>
            <w:vAlign w:val="center"/>
          </w:tcPr>
          <w:p w14:paraId="712A6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974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9F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1577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58EF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299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1EAD3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99.8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64588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835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45E5E6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765</w:t>
            </w:r>
          </w:p>
        </w:tc>
        <w:tc>
          <w:tcPr>
            <w:tcW w:w="162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00671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2.26</w:t>
            </w:r>
          </w:p>
        </w:tc>
        <w:tc>
          <w:tcPr>
            <w:tcW w:w="1639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49705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024</w:t>
            </w:r>
          </w:p>
        </w:tc>
      </w:tr>
      <w:tr w14:paraId="576032F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01BD4E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strike w:val="0"/>
                <w:dstrike w:val="0"/>
                <w:kern w:val="0"/>
                <w:sz w:val="24"/>
                <w:szCs w:val="24"/>
              </w:rPr>
              <w:t>TDCPP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722A4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13.6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5222B5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27.7</w:t>
            </w:r>
          </w:p>
        </w:tc>
        <w:tc>
          <w:tcPr>
            <w:tcW w:w="830" w:type="dxa"/>
            <w:tcBorders>
              <w:top w:val="nil"/>
              <w:bottom w:val="nil"/>
              <w:right w:val="nil"/>
            </w:tcBorders>
            <w:vAlign w:val="center"/>
          </w:tcPr>
          <w:p w14:paraId="3031E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36.7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7B4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23.6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BFD7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9.92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47.8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5FD4BD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19.0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561A1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19.8</w:t>
            </w:r>
          </w:p>
        </w:tc>
        <w:tc>
          <w:tcPr>
            <w:tcW w:w="835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2809B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8.32</w:t>
            </w:r>
          </w:p>
        </w:tc>
        <w:tc>
          <w:tcPr>
            <w:tcW w:w="162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7573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-3.7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39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CD394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</w:p>
        </w:tc>
      </w:tr>
      <w:tr w14:paraId="58A9B16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6A38E4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strike w:val="0"/>
                <w:dstrike w:val="0"/>
                <w:kern w:val="0"/>
                <w:sz w:val="24"/>
                <w:szCs w:val="24"/>
              </w:rPr>
              <w:t>TDBPP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4BB1E9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29.5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1F4A8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14.0</w:t>
            </w:r>
          </w:p>
        </w:tc>
        <w:tc>
          <w:tcPr>
            <w:tcW w:w="830" w:type="dxa"/>
            <w:tcBorders>
              <w:top w:val="nil"/>
              <w:bottom w:val="nil"/>
              <w:right w:val="nil"/>
            </w:tcBorders>
            <w:vAlign w:val="center"/>
          </w:tcPr>
          <w:p w14:paraId="60C05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13.6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E81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9.08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D5F80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16.3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60925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8.91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1535CA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7.94</w:t>
            </w:r>
          </w:p>
        </w:tc>
        <w:tc>
          <w:tcPr>
            <w:tcW w:w="835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7502EF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5.12</w:t>
            </w:r>
          </w:p>
        </w:tc>
        <w:tc>
          <w:tcPr>
            <w:tcW w:w="162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4291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3.64</w:t>
            </w:r>
          </w:p>
        </w:tc>
        <w:tc>
          <w:tcPr>
            <w:tcW w:w="1639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4219B5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</w:p>
        </w:tc>
      </w:tr>
      <w:tr w14:paraId="1824FA5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74C936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strike w:val="0"/>
                <w:dstrike w:val="0"/>
                <w:kern w:val="0"/>
                <w:sz w:val="24"/>
                <w:szCs w:val="24"/>
              </w:rPr>
              <w:t>TCP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255D06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6.18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421850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22.6</w:t>
            </w:r>
          </w:p>
        </w:tc>
        <w:tc>
          <w:tcPr>
            <w:tcW w:w="830" w:type="dxa"/>
            <w:tcBorders>
              <w:top w:val="nil"/>
              <w:bottom w:val="nil"/>
              <w:right w:val="nil"/>
            </w:tcBorders>
            <w:vAlign w:val="center"/>
          </w:tcPr>
          <w:p w14:paraId="25817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29.1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3E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23.9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06E22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4.87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56.8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7A50E7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14.8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073F68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19.5</w:t>
            </w:r>
          </w:p>
        </w:tc>
        <w:tc>
          <w:tcPr>
            <w:tcW w:w="835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632C8B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62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85CE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-1.5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39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C0BC7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0.1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21</w:t>
            </w:r>
          </w:p>
        </w:tc>
      </w:tr>
      <w:tr w14:paraId="55BFC4E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0D3C2F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strike w:val="0"/>
                <w:dstrike w:val="0"/>
                <w:kern w:val="0"/>
                <w:sz w:val="24"/>
                <w:szCs w:val="24"/>
              </w:rPr>
              <w:t>TPhP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495AB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cs="Times New Roman"/>
                <w:strike w:val="0"/>
                <w:dstrike w:val="0"/>
                <w:color w:val="000000"/>
                <w:sz w:val="24"/>
                <w:szCs w:val="24"/>
                <w:lang w:val="en-US" w:eastAsia="zh-CN"/>
              </w:rPr>
              <w:t>54.2</w:t>
            </w:r>
            <w:r>
              <w:rPr>
                <w:rFonts w:hint="default" w:ascii="Times New Roman" w:hAnsi="Times New Roman" w:cs="Times New Roman"/>
                <w:strike w:val="0"/>
                <w:dstrike w:val="0"/>
                <w:color w:val="000000"/>
                <w:sz w:val="24"/>
                <w:szCs w:val="24"/>
                <w:lang w:eastAsia="zh-CN"/>
              </w:rPr>
              <w:t>−</w:t>
            </w:r>
            <w:r>
              <w:rPr>
                <w:rFonts w:hint="eastAsia" w:ascii="Times New Roman" w:hAnsi="Times New Roman" w:cs="Times New Roman"/>
                <w:strike w:val="0"/>
                <w:dstrike w:val="0"/>
                <w:color w:val="000000"/>
                <w:sz w:val="24"/>
                <w:szCs w:val="24"/>
                <w:lang w:val="en-US" w:eastAsia="zh-CN"/>
              </w:rPr>
              <w:t>712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745D1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830" w:type="dxa"/>
            <w:tcBorders>
              <w:top w:val="nil"/>
              <w:bottom w:val="nil"/>
              <w:right w:val="nil"/>
            </w:tcBorders>
            <w:vAlign w:val="center"/>
          </w:tcPr>
          <w:p w14:paraId="03EFA4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852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209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6133D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cs="Times New Roman"/>
                <w:strike w:val="0"/>
                <w:dstrike w:val="0"/>
                <w:color w:val="000000"/>
                <w:sz w:val="24"/>
                <w:szCs w:val="24"/>
                <w:lang w:val="en-US" w:eastAsia="zh-CN"/>
              </w:rPr>
              <w:t>49.1</w:t>
            </w:r>
            <w:r>
              <w:rPr>
                <w:rFonts w:hint="default" w:ascii="Times New Roman" w:hAnsi="Times New Roman" w:cs="Times New Roman"/>
                <w:strike w:val="0"/>
                <w:dstrike w:val="0"/>
                <w:color w:val="000000"/>
                <w:sz w:val="24"/>
                <w:szCs w:val="24"/>
                <w:lang w:eastAsia="zh-CN"/>
              </w:rPr>
              <w:t>−</w:t>
            </w:r>
            <w:r>
              <w:rPr>
                <w:rFonts w:hint="eastAsia" w:ascii="Times New Roman" w:hAnsi="Times New Roman" w:cs="Times New Roman"/>
                <w:strike w:val="0"/>
                <w:dstrike w:val="0"/>
                <w:color w:val="000000"/>
                <w:sz w:val="24"/>
                <w:szCs w:val="24"/>
                <w:lang w:val="en-US" w:eastAsia="zh-CN"/>
              </w:rPr>
              <w:t>465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4C0259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052390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835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7E46CC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62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F4DF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-1.59</w:t>
            </w:r>
          </w:p>
        </w:tc>
        <w:tc>
          <w:tcPr>
            <w:tcW w:w="1639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378440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0.111</w:t>
            </w:r>
          </w:p>
        </w:tc>
      </w:tr>
      <w:tr w14:paraId="3AE6290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0F4465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strike w:val="0"/>
                <w:dstrike w:val="0"/>
                <w:kern w:val="0"/>
                <w:sz w:val="24"/>
                <w:szCs w:val="24"/>
              </w:rPr>
              <w:t>EHDPP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B2620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53FEC2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24.9</w:t>
            </w:r>
          </w:p>
        </w:tc>
        <w:tc>
          <w:tcPr>
            <w:tcW w:w="830" w:type="dxa"/>
            <w:tcBorders>
              <w:top w:val="nil"/>
              <w:bottom w:val="nil"/>
              <w:right w:val="nil"/>
            </w:tcBorders>
            <w:vAlign w:val="center"/>
          </w:tcPr>
          <w:p w14:paraId="50F0CD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36.1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10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30.9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1FCF09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bidi="ar"/>
              </w:rPr>
              <w:t>ND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56.0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2FCE2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16.6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53365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22.0</w:t>
            </w:r>
          </w:p>
        </w:tc>
        <w:tc>
          <w:tcPr>
            <w:tcW w:w="835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31F97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15.8</w:t>
            </w:r>
          </w:p>
        </w:tc>
        <w:tc>
          <w:tcPr>
            <w:tcW w:w="162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F8F9C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-2.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1639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7A912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06</w:t>
            </w:r>
          </w:p>
        </w:tc>
      </w:tr>
      <w:tr w14:paraId="386F28C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56FB33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Style w:val="11"/>
                <w:rFonts w:hint="default" w:ascii="Times New Roman" w:hAnsi="Times New Roman" w:cs="Times New Roman"/>
                <w:strike w:val="0"/>
                <w:dstrike w:val="0"/>
                <w:sz w:val="24"/>
                <w:szCs w:val="24"/>
              </w:rPr>
              <w:t>Σ</w:t>
            </w:r>
            <w:r>
              <w:rPr>
                <w:rFonts w:hint="default" w:ascii="Times New Roman" w:hAnsi="Times New Roman" w:eastAsia="等线" w:cs="Times New Roman"/>
                <w:bCs/>
                <w:strike w:val="0"/>
                <w:dstrike w:val="0"/>
                <w:color w:val="000000"/>
                <w:kern w:val="0"/>
                <w:sz w:val="24"/>
                <w:szCs w:val="24"/>
              </w:rPr>
              <w:t>Alkyl-OPEs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37F52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138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38268E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281</w:t>
            </w:r>
          </w:p>
        </w:tc>
        <w:tc>
          <w:tcPr>
            <w:tcW w:w="830" w:type="dxa"/>
            <w:tcBorders>
              <w:top w:val="nil"/>
              <w:bottom w:val="nil"/>
              <w:right w:val="nil"/>
            </w:tcBorders>
            <w:vAlign w:val="center"/>
          </w:tcPr>
          <w:p w14:paraId="0B5AC3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386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19E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303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105D3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129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5DB11A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255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51BD1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302</w:t>
            </w:r>
          </w:p>
        </w:tc>
        <w:tc>
          <w:tcPr>
            <w:tcW w:w="835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186F35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62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FDDB4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-0.60</w:t>
            </w:r>
          </w:p>
        </w:tc>
        <w:tc>
          <w:tcPr>
            <w:tcW w:w="1639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4F66E3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0.546</w:t>
            </w:r>
          </w:p>
        </w:tc>
      </w:tr>
      <w:tr w14:paraId="75A1215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169732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Style w:val="11"/>
                <w:rFonts w:hint="default" w:ascii="Times New Roman" w:hAnsi="Times New Roman" w:cs="Times New Roman"/>
                <w:strike w:val="0"/>
                <w:dstrike w:val="0"/>
                <w:sz w:val="24"/>
                <w:szCs w:val="24"/>
              </w:rPr>
              <w:t>ΣH</w:t>
            </w:r>
            <w:r>
              <w:rPr>
                <w:rFonts w:hint="default" w:ascii="Times New Roman" w:hAnsi="Times New Roman" w:eastAsia="等线" w:cs="Times New Roman"/>
                <w:bCs/>
                <w:strike w:val="0"/>
                <w:dstrike w:val="0"/>
                <w:color w:val="000000"/>
                <w:kern w:val="0"/>
                <w:sz w:val="24"/>
                <w:szCs w:val="24"/>
              </w:rPr>
              <w:t>alogenated-OPEs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3671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94.0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655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3C0C2E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462</w:t>
            </w:r>
          </w:p>
        </w:tc>
        <w:tc>
          <w:tcPr>
            <w:tcW w:w="830" w:type="dxa"/>
            <w:tcBorders>
              <w:top w:val="nil"/>
              <w:bottom w:val="nil"/>
              <w:right w:val="nil"/>
            </w:tcBorders>
            <w:vAlign w:val="center"/>
          </w:tcPr>
          <w:p w14:paraId="57954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1273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041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1678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1478F5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103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32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39EE01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250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50148C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655</w:t>
            </w:r>
          </w:p>
        </w:tc>
        <w:tc>
          <w:tcPr>
            <w:tcW w:w="835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3BA83B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798</w:t>
            </w:r>
          </w:p>
        </w:tc>
        <w:tc>
          <w:tcPr>
            <w:tcW w:w="162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89B02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-1.7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639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4BB45D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0.077</w:t>
            </w:r>
          </w:p>
        </w:tc>
      </w:tr>
      <w:tr w14:paraId="1F55A65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7975F9F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Style w:val="11"/>
                <w:rFonts w:hint="default" w:ascii="Times New Roman" w:hAnsi="Times New Roman" w:cs="Times New Roman"/>
                <w:strike w:val="0"/>
                <w:dstrike w:val="0"/>
                <w:sz w:val="24"/>
                <w:szCs w:val="24"/>
              </w:rPr>
              <w:t>Σ</w:t>
            </w:r>
            <w:r>
              <w:rPr>
                <w:rFonts w:hint="default" w:ascii="Times New Roman" w:hAnsi="Times New Roman" w:eastAsia="等线" w:cs="Times New Roman"/>
                <w:bCs/>
                <w:strike w:val="0"/>
                <w:dstrike w:val="0"/>
                <w:color w:val="000000"/>
                <w:kern w:val="0"/>
                <w:sz w:val="24"/>
                <w:szCs w:val="24"/>
              </w:rPr>
              <w:t>Aryl-OPEs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4E81D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78.0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851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15192B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281</w:t>
            </w:r>
          </w:p>
        </w:tc>
        <w:tc>
          <w:tcPr>
            <w:tcW w:w="830" w:type="dxa"/>
            <w:tcBorders>
              <w:top w:val="nil"/>
              <w:bottom w:val="nil"/>
              <w:right w:val="nil"/>
            </w:tcBorders>
            <w:vAlign w:val="center"/>
          </w:tcPr>
          <w:p w14:paraId="53BDC4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362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F6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232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36107D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68.9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950" w:type="dxa"/>
            <w:tcBorders>
              <w:top w:val="nil"/>
              <w:bottom w:val="nil"/>
            </w:tcBorders>
            <w:vAlign w:val="center"/>
          </w:tcPr>
          <w:p w14:paraId="516B29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225</w:t>
            </w: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</w:tcPr>
          <w:p w14:paraId="19B033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233</w:t>
            </w:r>
          </w:p>
        </w:tc>
        <w:tc>
          <w:tcPr>
            <w:tcW w:w="835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29A8E4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62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6DBC8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-1.81</w:t>
            </w:r>
          </w:p>
        </w:tc>
        <w:tc>
          <w:tcPr>
            <w:tcW w:w="1639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0BD23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0.070</w:t>
            </w:r>
          </w:p>
        </w:tc>
      </w:tr>
      <w:tr w14:paraId="772DDF4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196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0A03A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Style w:val="11"/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Style w:val="11"/>
                <w:rFonts w:hint="default" w:ascii="Times New Roman" w:hAnsi="Times New Roman" w:cs="Times New Roman"/>
                <w:strike w:val="0"/>
                <w:dstrike w:val="0"/>
                <w:sz w:val="24"/>
                <w:szCs w:val="24"/>
              </w:rPr>
              <w:t>Σ</w:t>
            </w:r>
            <w:r>
              <w:rPr>
                <w:rFonts w:hint="default" w:ascii="Times New Roman" w:hAnsi="Times New Roman" w:eastAsia="等线" w:cs="Times New Roman"/>
                <w:bCs/>
                <w:strike w:val="0"/>
                <w:dstrike w:val="0"/>
                <w:color w:val="000000"/>
                <w:kern w:val="0"/>
                <w:sz w:val="24"/>
                <w:szCs w:val="24"/>
              </w:rPr>
              <w:t>OPEs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 w14:paraId="30EFA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424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7628</w:t>
            </w:r>
          </w:p>
        </w:tc>
        <w:tc>
          <w:tcPr>
            <w:tcW w:w="950" w:type="dxa"/>
            <w:tcBorders>
              <w:top w:val="nil"/>
              <w:bottom w:val="single" w:color="auto" w:sz="4" w:space="0"/>
            </w:tcBorders>
            <w:vAlign w:val="center"/>
          </w:tcPr>
          <w:p w14:paraId="3C1320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1230</w:t>
            </w:r>
          </w:p>
        </w:tc>
        <w:tc>
          <w:tcPr>
            <w:tcW w:w="830" w:type="dxa"/>
            <w:tcBorders>
              <w:top w:val="nil"/>
              <w:bottom w:val="single" w:color="auto" w:sz="4" w:space="0"/>
              <w:right w:val="nil"/>
            </w:tcBorders>
            <w:vAlign w:val="center"/>
          </w:tcPr>
          <w:p w14:paraId="1EF4E0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2021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FC47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1857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 w14:paraId="18D22E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474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eastAsia="zh-CN" w:bidi="ar"/>
              </w:rPr>
              <w:t>−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000000"/>
                <w:kern w:val="0"/>
                <w:sz w:val="24"/>
                <w:szCs w:val="24"/>
                <w:lang w:val="en-US" w:eastAsia="zh-CN" w:bidi="ar"/>
              </w:rPr>
              <w:t>3889</w:t>
            </w:r>
          </w:p>
        </w:tc>
        <w:tc>
          <w:tcPr>
            <w:tcW w:w="950" w:type="dxa"/>
            <w:tcBorders>
              <w:top w:val="nil"/>
              <w:bottom w:val="single" w:color="auto" w:sz="4" w:space="0"/>
            </w:tcBorders>
            <w:vAlign w:val="center"/>
          </w:tcPr>
          <w:p w14:paraId="2FF2BD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  <w:tc>
          <w:tcPr>
            <w:tcW w:w="845" w:type="dxa"/>
            <w:tcBorders>
              <w:top w:val="nil"/>
              <w:bottom w:val="single" w:color="auto" w:sz="4" w:space="0"/>
            </w:tcBorders>
            <w:vAlign w:val="center"/>
          </w:tcPr>
          <w:p w14:paraId="4C810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1189</w:t>
            </w:r>
          </w:p>
        </w:tc>
        <w:tc>
          <w:tcPr>
            <w:tcW w:w="83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090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</w:t>
            </w:r>
          </w:p>
        </w:tc>
        <w:tc>
          <w:tcPr>
            <w:tcW w:w="16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C4C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-2.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1639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 w14:paraId="5FBEA4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44</w:t>
            </w:r>
          </w:p>
        </w:tc>
      </w:tr>
    </w:tbl>
    <w:p w14:paraId="7DAEEF0A">
      <w:pPr>
        <w:spacing w:line="480" w:lineRule="auto"/>
        <w:rPr>
          <w:rFonts w:hint="default" w:ascii="Times New Roman" w:hAnsi="Times New Roman" w:cs="Times New Roman"/>
          <w:sz w:val="24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ND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: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 xml:space="preserve"> no detected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.</w:t>
      </w:r>
    </w:p>
    <w:p w14:paraId="1E056744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</w:rPr>
        <w:t>Table 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</w:rPr>
        <w:t>. Co</w:t>
      </w:r>
      <w:r>
        <w:rPr>
          <w:rFonts w:hint="eastAsia" w:ascii="Times New Roman" w:hAnsi="Times New Roman" w:cs="Times New Roman"/>
          <w:sz w:val="24"/>
          <w:szCs w:val="24"/>
        </w:rPr>
        <w:t>mponent matrix and total variance of OPEs in PM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hint="eastAsia" w:ascii="Times New Roman" w:hAnsi="Times New Roman" w:cs="Times New Roman"/>
          <w:sz w:val="24"/>
          <w:szCs w:val="24"/>
        </w:rPr>
        <w:t xml:space="preserve"> and TSP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(values&gt;0.4 are highlighted)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tbl>
      <w:tblPr>
        <w:tblStyle w:val="6"/>
        <w:tblpPr w:leftFromText="180" w:rightFromText="180" w:vertAnchor="text" w:horzAnchor="page" w:tblpX="1523" w:tblpY="40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1530"/>
        <w:gridCol w:w="1530"/>
        <w:gridCol w:w="1530"/>
        <w:gridCol w:w="1530"/>
        <w:gridCol w:w="1530"/>
        <w:gridCol w:w="1530"/>
        <w:gridCol w:w="1530"/>
        <w:gridCol w:w="1410"/>
      </w:tblGrid>
      <w:tr w14:paraId="331A3A7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77" w:type="dxa"/>
            <w:vMerge w:val="restart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F3F156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0"/>
                <w:sz w:val="24"/>
                <w:szCs w:val="24"/>
              </w:rPr>
              <w:t>OPEs</w:t>
            </w:r>
          </w:p>
        </w:tc>
        <w:tc>
          <w:tcPr>
            <w:tcW w:w="6120" w:type="dxa"/>
            <w:gridSpan w:val="4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 w14:paraId="0CF782E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PM</w:t>
            </w: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vertAlign w:val="subscript"/>
              </w:rPr>
              <w:t>2.5</w:t>
            </w:r>
          </w:p>
        </w:tc>
        <w:tc>
          <w:tcPr>
            <w:tcW w:w="6000" w:type="dxa"/>
            <w:gridSpan w:val="4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 w14:paraId="711421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TSP</w:t>
            </w:r>
          </w:p>
        </w:tc>
      </w:tr>
      <w:tr w14:paraId="7C1DFA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7" w:type="dxa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585D9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9F343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Cs/>
                <w:kern w:val="0"/>
                <w:sz w:val="24"/>
                <w:szCs w:val="24"/>
                <w:lang w:val="en-US" w:eastAsia="zh-CN"/>
              </w:rPr>
              <w:t>PC1(28.2%)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344E9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kern w:val="0"/>
                <w:sz w:val="24"/>
                <w:szCs w:val="24"/>
                <w:lang w:val="en-US" w:eastAsia="zh-CN"/>
              </w:rPr>
              <w:t>PC2(19.7%)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9F14C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kern w:val="0"/>
                <w:sz w:val="24"/>
                <w:szCs w:val="24"/>
                <w:lang w:val="en-US" w:eastAsia="zh-CN"/>
              </w:rPr>
              <w:t>PC3(15.9%)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8B095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kern w:val="0"/>
                <w:sz w:val="24"/>
                <w:szCs w:val="24"/>
                <w:lang w:val="en-US" w:eastAsia="zh-CN"/>
              </w:rPr>
              <w:t>PC4(11.4%)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80A066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kern w:val="0"/>
                <w:sz w:val="24"/>
                <w:szCs w:val="24"/>
                <w:lang w:val="en-US" w:eastAsia="zh-CN"/>
              </w:rPr>
              <w:t>PC1(38.6%)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43619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kern w:val="0"/>
                <w:sz w:val="24"/>
                <w:szCs w:val="24"/>
                <w:lang w:val="en-US" w:eastAsia="zh-CN"/>
              </w:rPr>
              <w:t>PC2(15.6%)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 w14:paraId="015F32D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kern w:val="0"/>
                <w:sz w:val="24"/>
                <w:szCs w:val="24"/>
                <w:lang w:val="en-US" w:eastAsia="zh-CN"/>
              </w:rPr>
              <w:t>PC3(11.9%)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 w14:paraId="43C72F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Cs/>
                <w:kern w:val="0"/>
                <w:sz w:val="24"/>
                <w:szCs w:val="24"/>
                <w:lang w:val="en-US" w:eastAsia="zh-CN"/>
              </w:rPr>
              <w:t>PC4(9.82%)</w:t>
            </w:r>
          </w:p>
        </w:tc>
      </w:tr>
      <w:tr w14:paraId="389A33A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77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71F5112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TEP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C614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" w:hAnsi="Times" w:eastAsia="宋体" w:cs="Times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0.453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76FCD3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-0.089</w:t>
            </w:r>
          </w:p>
        </w:tc>
        <w:tc>
          <w:tcPr>
            <w:tcW w:w="1530" w:type="dxa"/>
            <w:tcBorders>
              <w:top w:val="nil"/>
              <w:bottom w:val="nil"/>
              <w:right w:val="nil"/>
            </w:tcBorders>
            <w:vAlign w:val="center"/>
          </w:tcPr>
          <w:p w14:paraId="43D428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-0.279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84C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0.102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4A98E8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5A15CC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-0.221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150F0F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0.321</w:t>
            </w:r>
          </w:p>
        </w:tc>
        <w:tc>
          <w:tcPr>
            <w:tcW w:w="1410" w:type="dxa"/>
            <w:tcBorders>
              <w:top w:val="nil"/>
              <w:bottom w:val="nil"/>
            </w:tcBorders>
            <w:vAlign w:val="center"/>
          </w:tcPr>
          <w:p w14:paraId="480783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-0.113</w:t>
            </w:r>
          </w:p>
        </w:tc>
      </w:tr>
      <w:tr w14:paraId="7395532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77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721B16E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highlight w:val="none"/>
              </w:rPr>
              <w:t>TnBP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F4390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-0.289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22C920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-0.086</w:t>
            </w:r>
          </w:p>
        </w:tc>
        <w:tc>
          <w:tcPr>
            <w:tcW w:w="1530" w:type="dxa"/>
            <w:tcBorders>
              <w:top w:val="nil"/>
              <w:bottom w:val="nil"/>
              <w:right w:val="nil"/>
            </w:tcBorders>
            <w:vAlign w:val="center"/>
          </w:tcPr>
          <w:p w14:paraId="7BB01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0.251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6E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" w:hAnsi="Times" w:eastAsia="宋体" w:cs="Times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0.614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570BB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0.021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6B7A65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0.381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4E9936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0.389</w:t>
            </w:r>
          </w:p>
        </w:tc>
        <w:tc>
          <w:tcPr>
            <w:tcW w:w="1410" w:type="dxa"/>
            <w:tcBorders>
              <w:top w:val="nil"/>
              <w:bottom w:val="nil"/>
            </w:tcBorders>
            <w:vAlign w:val="center"/>
          </w:tcPr>
          <w:p w14:paraId="7F6955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0.060</w:t>
            </w:r>
          </w:p>
        </w:tc>
      </w:tr>
      <w:tr w14:paraId="430945B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77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25A86C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highlight w:val="none"/>
              </w:rPr>
              <w:t>TBEP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0674F9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cs="Times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0.067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32631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cs="Times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default" w:ascii="Times" w:hAnsi="Times" w:eastAsia="宋体" w:cs="Times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0.322</w:t>
            </w:r>
          </w:p>
        </w:tc>
        <w:tc>
          <w:tcPr>
            <w:tcW w:w="1530" w:type="dxa"/>
            <w:tcBorders>
              <w:top w:val="nil"/>
              <w:bottom w:val="nil"/>
              <w:right w:val="nil"/>
            </w:tcBorders>
            <w:vAlign w:val="center"/>
          </w:tcPr>
          <w:p w14:paraId="05F61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cs="Times"/>
                <w:sz w:val="24"/>
                <w:szCs w:val="24"/>
                <w:highlight w:val="none"/>
              </w:rPr>
            </w:pPr>
            <w:r>
              <w:rPr>
                <w:rFonts w:hint="default" w:ascii="Times" w:hAnsi="Times" w:eastAsia="宋体" w:cs="Times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0.476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1CC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cs="Times"/>
                <w:sz w:val="24"/>
                <w:szCs w:val="24"/>
                <w:highlight w:val="none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-0.351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3F5F0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0.227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68D521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0.303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77D648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-0.564</w:t>
            </w:r>
          </w:p>
        </w:tc>
        <w:tc>
          <w:tcPr>
            <w:tcW w:w="1410" w:type="dxa"/>
            <w:tcBorders>
              <w:top w:val="nil"/>
              <w:bottom w:val="nil"/>
            </w:tcBorders>
            <w:vAlign w:val="center"/>
          </w:tcPr>
          <w:p w14:paraId="02761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0.145</w:t>
            </w:r>
          </w:p>
        </w:tc>
      </w:tr>
      <w:tr w14:paraId="0512356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77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11932C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highlight w:val="none"/>
              </w:rPr>
              <w:t>TEHP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FCD3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" w:hAnsi="Times" w:eastAsia="宋体" w:cs="Times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0.408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655B34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b w:val="0"/>
                <w:bCs w:val="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" w:hAnsi="Times" w:eastAsia="宋体" w:cs="Times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0.303</w:t>
            </w:r>
          </w:p>
        </w:tc>
        <w:tc>
          <w:tcPr>
            <w:tcW w:w="1530" w:type="dxa"/>
            <w:tcBorders>
              <w:top w:val="nil"/>
              <w:bottom w:val="nil"/>
              <w:right w:val="nil"/>
            </w:tcBorders>
            <w:vAlign w:val="center"/>
          </w:tcPr>
          <w:p w14:paraId="793FAB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0.147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62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-0.289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7890AB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0.403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3FFC16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0.107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54354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-0.182</w:t>
            </w:r>
          </w:p>
        </w:tc>
        <w:tc>
          <w:tcPr>
            <w:tcW w:w="1410" w:type="dxa"/>
            <w:tcBorders>
              <w:top w:val="nil"/>
              <w:bottom w:val="nil"/>
            </w:tcBorders>
            <w:vAlign w:val="center"/>
          </w:tcPr>
          <w:p w14:paraId="7BBD64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-0.027</w:t>
            </w:r>
          </w:p>
        </w:tc>
      </w:tr>
      <w:tr w14:paraId="69A7C13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77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46991F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highlight w:val="none"/>
              </w:rPr>
              <w:t>TCEP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49D9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-0.164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55127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" w:hAnsi="Times" w:eastAsia="宋体" w:cs="Times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0.514</w:t>
            </w:r>
          </w:p>
        </w:tc>
        <w:tc>
          <w:tcPr>
            <w:tcW w:w="1530" w:type="dxa"/>
            <w:tcBorders>
              <w:top w:val="nil"/>
              <w:bottom w:val="nil"/>
              <w:right w:val="nil"/>
            </w:tcBorders>
            <w:vAlign w:val="center"/>
          </w:tcPr>
          <w:p w14:paraId="1A4E88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-0.074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9B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0.224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46CD06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0.259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2C95DF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0.367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22A49C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0.117</w:t>
            </w:r>
          </w:p>
        </w:tc>
        <w:tc>
          <w:tcPr>
            <w:tcW w:w="1410" w:type="dxa"/>
            <w:tcBorders>
              <w:top w:val="nil"/>
              <w:bottom w:val="nil"/>
            </w:tcBorders>
            <w:vAlign w:val="center"/>
          </w:tcPr>
          <w:p w14:paraId="5D92D2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-0.391</w:t>
            </w:r>
          </w:p>
        </w:tc>
      </w:tr>
      <w:tr w14:paraId="66068E1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77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0B709FE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highlight w:val="none"/>
              </w:rPr>
              <w:t>TCPP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3998F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-0.222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527450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" w:hAnsi="Times" w:eastAsia="宋体" w:cs="Times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0.435</w:t>
            </w:r>
          </w:p>
        </w:tc>
        <w:tc>
          <w:tcPr>
            <w:tcW w:w="1530" w:type="dxa"/>
            <w:tcBorders>
              <w:top w:val="nil"/>
              <w:bottom w:val="nil"/>
              <w:right w:val="nil"/>
            </w:tcBorders>
            <w:vAlign w:val="center"/>
          </w:tcPr>
          <w:p w14:paraId="7984C7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-0.110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7D2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0.100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F8D6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-0.095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315379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0.574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2E3A8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0.047</w:t>
            </w:r>
          </w:p>
        </w:tc>
        <w:tc>
          <w:tcPr>
            <w:tcW w:w="1410" w:type="dxa"/>
            <w:tcBorders>
              <w:top w:val="nil"/>
              <w:bottom w:val="nil"/>
            </w:tcBorders>
            <w:vAlign w:val="center"/>
          </w:tcPr>
          <w:p w14:paraId="7515C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-0.139</w:t>
            </w:r>
          </w:p>
        </w:tc>
      </w:tr>
      <w:tr w14:paraId="5C9687E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977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52E3F7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highlight w:val="none"/>
              </w:rPr>
              <w:t>TDCPP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284BE2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0.0234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3C425A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0.307</w:t>
            </w:r>
          </w:p>
        </w:tc>
        <w:tc>
          <w:tcPr>
            <w:tcW w:w="1530" w:type="dxa"/>
            <w:tcBorders>
              <w:top w:val="nil"/>
              <w:bottom w:val="nil"/>
              <w:right w:val="nil"/>
            </w:tcBorders>
            <w:vAlign w:val="center"/>
          </w:tcPr>
          <w:p w14:paraId="6B3E1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" w:hAnsi="Times" w:eastAsia="宋体" w:cs="Times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-0.417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2A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0.107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41A42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0.261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485D13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0.230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0B3207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0.473</w:t>
            </w:r>
          </w:p>
        </w:tc>
        <w:tc>
          <w:tcPr>
            <w:tcW w:w="1410" w:type="dxa"/>
            <w:tcBorders>
              <w:top w:val="nil"/>
              <w:bottom w:val="nil"/>
            </w:tcBorders>
            <w:vAlign w:val="center"/>
          </w:tcPr>
          <w:p w14:paraId="77BBE4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0.421</w:t>
            </w:r>
          </w:p>
        </w:tc>
      </w:tr>
      <w:tr w14:paraId="22B190E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77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1B3F63C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highlight w:val="none"/>
              </w:rPr>
              <w:t>TDBPP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990B3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" w:hAnsi="Times" w:eastAsia="宋体" w:cs="Times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0.341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34909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0.319</w:t>
            </w:r>
          </w:p>
        </w:tc>
        <w:tc>
          <w:tcPr>
            <w:tcW w:w="1530" w:type="dxa"/>
            <w:tcBorders>
              <w:top w:val="nil"/>
              <w:bottom w:val="nil"/>
              <w:right w:val="nil"/>
            </w:tcBorders>
            <w:vAlign w:val="center"/>
          </w:tcPr>
          <w:p w14:paraId="1446C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-0.339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B13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0.189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38F4AA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0.425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25656F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0.062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4EA63D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-0.003</w:t>
            </w:r>
          </w:p>
        </w:tc>
        <w:tc>
          <w:tcPr>
            <w:tcW w:w="1410" w:type="dxa"/>
            <w:tcBorders>
              <w:top w:val="nil"/>
              <w:bottom w:val="nil"/>
            </w:tcBorders>
            <w:vAlign w:val="center"/>
          </w:tcPr>
          <w:p w14:paraId="719577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-0.154</w:t>
            </w:r>
          </w:p>
        </w:tc>
      </w:tr>
      <w:tr w14:paraId="344B5FF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77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15C7EFB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highlight w:val="none"/>
              </w:rPr>
              <w:t>TCP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E202E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cs="Times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default" w:ascii="Times" w:hAnsi="Times" w:eastAsia="宋体" w:cs="Times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0.323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68221B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cs="Times"/>
                <w:sz w:val="24"/>
                <w:szCs w:val="24"/>
                <w:highlight w:val="none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0.153</w:t>
            </w:r>
          </w:p>
        </w:tc>
        <w:tc>
          <w:tcPr>
            <w:tcW w:w="1530" w:type="dxa"/>
            <w:tcBorders>
              <w:top w:val="nil"/>
              <w:bottom w:val="nil"/>
              <w:right w:val="nil"/>
            </w:tcBorders>
            <w:vAlign w:val="center"/>
          </w:tcPr>
          <w:p w14:paraId="46336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cs="Times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" w:hAnsi="Times" w:eastAsia="宋体" w:cs="Times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0.455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799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cs="Times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0.194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15ABE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0.373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04CEFA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-0.042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441D7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-0.322</w:t>
            </w:r>
          </w:p>
        </w:tc>
        <w:tc>
          <w:tcPr>
            <w:tcW w:w="1410" w:type="dxa"/>
            <w:tcBorders>
              <w:top w:val="nil"/>
              <w:bottom w:val="nil"/>
            </w:tcBorders>
            <w:vAlign w:val="center"/>
          </w:tcPr>
          <w:p w14:paraId="01018C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-0.164</w:t>
            </w:r>
          </w:p>
        </w:tc>
      </w:tr>
      <w:tr w14:paraId="3947A82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77" w:type="dxa"/>
            <w:tcBorders>
              <w:top w:val="nil"/>
              <w:bottom w:val="nil"/>
              <w:right w:val="single" w:color="auto" w:sz="4" w:space="0"/>
            </w:tcBorders>
            <w:vAlign w:val="center"/>
          </w:tcPr>
          <w:p w14:paraId="54E355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highlight w:val="none"/>
              </w:rPr>
              <w:t>TPhP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296AB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" w:hAnsi="Times" w:eastAsia="宋体" w:cs="Times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0.431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5C9F55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" w:hAnsi="Times" w:eastAsia="宋体" w:cs="Times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-0.324</w:t>
            </w:r>
          </w:p>
        </w:tc>
        <w:tc>
          <w:tcPr>
            <w:tcW w:w="1530" w:type="dxa"/>
            <w:tcBorders>
              <w:top w:val="nil"/>
              <w:bottom w:val="nil"/>
              <w:right w:val="nil"/>
            </w:tcBorders>
            <w:vAlign w:val="center"/>
          </w:tcPr>
          <w:p w14:paraId="57A6D8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-0.056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1E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cs="Times"/>
                <w:sz w:val="24"/>
                <w:szCs w:val="24"/>
                <w:highlight w:val="none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0.211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594944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0.329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4EAD37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-0.424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 w14:paraId="10FE15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0.190</w:t>
            </w:r>
          </w:p>
        </w:tc>
        <w:tc>
          <w:tcPr>
            <w:tcW w:w="1410" w:type="dxa"/>
            <w:tcBorders>
              <w:top w:val="nil"/>
              <w:bottom w:val="nil"/>
            </w:tcBorders>
            <w:vAlign w:val="center"/>
          </w:tcPr>
          <w:p w14:paraId="4908B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-0.115</w:t>
            </w:r>
          </w:p>
        </w:tc>
      </w:tr>
      <w:tr w14:paraId="156FD4D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77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48DF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Style w:val="11"/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  <w:highlight w:val="none"/>
              </w:rPr>
              <w:t>EHDPP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 w14:paraId="76D92A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eastAsia="宋体" w:cs="Times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0.238</w:t>
            </w:r>
          </w:p>
        </w:tc>
        <w:tc>
          <w:tcPr>
            <w:tcW w:w="1530" w:type="dxa"/>
            <w:tcBorders>
              <w:top w:val="nil"/>
              <w:bottom w:val="single" w:color="auto" w:sz="4" w:space="0"/>
            </w:tcBorders>
            <w:vAlign w:val="center"/>
          </w:tcPr>
          <w:p w14:paraId="1A5795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cs="Times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0.108</w:t>
            </w:r>
          </w:p>
        </w:tc>
        <w:tc>
          <w:tcPr>
            <w:tcW w:w="1530" w:type="dxa"/>
            <w:tcBorders>
              <w:top w:val="nil"/>
              <w:bottom w:val="single" w:color="auto" w:sz="4" w:space="0"/>
              <w:right w:val="nil"/>
            </w:tcBorders>
            <w:vAlign w:val="center"/>
          </w:tcPr>
          <w:p w14:paraId="5C7719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cs="Times"/>
                <w:sz w:val="24"/>
                <w:szCs w:val="24"/>
                <w:highlight w:val="none"/>
              </w:rPr>
            </w:pPr>
            <w:r>
              <w:rPr>
                <w:rFonts w:hint="default" w:ascii="Times" w:hAnsi="Times" w:eastAsia="宋体" w:cs="Times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0.309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2ED6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" w:hAnsi="Times" w:cs="Times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" w:hAnsi="Times" w:eastAsia="宋体" w:cs="Times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0.465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 w14:paraId="21CA0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0.223</w:t>
            </w:r>
          </w:p>
        </w:tc>
        <w:tc>
          <w:tcPr>
            <w:tcW w:w="1530" w:type="dxa"/>
            <w:tcBorders>
              <w:top w:val="nil"/>
              <w:bottom w:val="single" w:color="auto" w:sz="4" w:space="0"/>
            </w:tcBorders>
            <w:vAlign w:val="center"/>
          </w:tcPr>
          <w:p w14:paraId="263838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-0.011</w:t>
            </w:r>
          </w:p>
        </w:tc>
        <w:tc>
          <w:tcPr>
            <w:tcW w:w="1530" w:type="dxa"/>
            <w:tcBorders>
              <w:top w:val="nil"/>
              <w:bottom w:val="single" w:color="auto" w:sz="4" w:space="0"/>
            </w:tcBorders>
            <w:vAlign w:val="center"/>
          </w:tcPr>
          <w:p w14:paraId="3E1DB8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-0.120</w:t>
            </w:r>
          </w:p>
        </w:tc>
        <w:tc>
          <w:tcPr>
            <w:tcW w:w="1410" w:type="dxa"/>
            <w:tcBorders>
              <w:top w:val="nil"/>
              <w:bottom w:val="single" w:color="auto" w:sz="4" w:space="0"/>
            </w:tcBorders>
            <w:vAlign w:val="center"/>
          </w:tcPr>
          <w:p w14:paraId="124E5C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0.741</w:t>
            </w:r>
          </w:p>
        </w:tc>
      </w:tr>
    </w:tbl>
    <w:p w14:paraId="4F25E7D1">
      <w:pPr>
        <w:rPr>
          <w:rFonts w:ascii="Times New Roman" w:hAnsi="Times New Roman" w:cs="Times New Roman"/>
          <w:sz w:val="24"/>
          <w:szCs w:val="24"/>
          <w:highlight w:val="none"/>
        </w:rPr>
      </w:pPr>
      <w:r>
        <w:rPr>
          <w:rFonts w:ascii="Times New Roman" w:hAnsi="Times New Roman" w:cs="Times New Roman"/>
          <w:sz w:val="24"/>
          <w:szCs w:val="24"/>
          <w:highlight w:val="none"/>
        </w:rPr>
        <w:br w:type="page"/>
      </w:r>
    </w:p>
    <w:p w14:paraId="1A0E0B4E">
      <w:pPr>
        <w:spacing w:line="480" w:lineRule="auto"/>
        <w:jc w:val="center"/>
        <w:rPr>
          <w:rFonts w:hint="eastAsia" w:ascii="Times New Roman" w:hAnsi="Times New Roman"/>
          <w:sz w:val="24"/>
          <w:szCs w:val="24"/>
        </w:rPr>
        <w:sectPr>
          <w:pgSz w:w="15840" w:h="12240" w:orient="landscape"/>
          <w:pgMar w:top="1800" w:right="1440" w:bottom="1800" w:left="144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425" w:num="1"/>
          <w:docGrid w:type="lines" w:linePitch="312" w:charSpace="0"/>
        </w:sectPr>
      </w:pPr>
      <w:bookmarkStart w:id="39" w:name="OLE_LINK19"/>
    </w:p>
    <w:p w14:paraId="1597F5D9">
      <w:pPr>
        <w:spacing w:line="48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drawing>
          <wp:inline distT="0" distB="0" distL="114300" distR="114300">
            <wp:extent cx="7537450" cy="30353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303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8742B">
      <w:pPr>
        <w:spacing w:line="480" w:lineRule="auto"/>
        <w:jc w:val="center"/>
        <w:rPr>
          <w:rFonts w:hint="default" w:ascii="Times New Roman" w:hAnsi="Times New Roman" w:eastAsiaTheme="minorEastAsia"/>
          <w:sz w:val="24"/>
          <w:szCs w:val="24"/>
          <w:lang w:val="en-US" w:eastAsia="zh-CN"/>
        </w:rPr>
        <w:sectPr>
          <w:pgSz w:w="15840" w:h="12240" w:orient="landscape"/>
          <w:pgMar w:top="1800" w:right="1440" w:bottom="1800" w:left="144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Fig. S1.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(a) </w:t>
      </w:r>
      <w:bookmarkStart w:id="40" w:name="OLE_LINK12"/>
      <w:r>
        <w:rPr>
          <w:rFonts w:hint="eastAsia" w:ascii="Times New Roman" w:hAnsi="Times New Roman"/>
          <w:sz w:val="24"/>
          <w:szCs w:val="24"/>
          <w:lang w:val="en-US" w:eastAsia="zh-CN"/>
        </w:rPr>
        <w:t>T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</w:rPr>
        <w:t xml:space="preserve">he concentration of </w:t>
      </w:r>
      <w:r>
        <w:rPr>
          <w:rStyle w:val="11"/>
          <w:rFonts w:ascii="Times New Roman" w:hAnsi="Times New Roman" w:cs="Times New Roman"/>
          <w:strike w:val="0"/>
          <w:dstrike w:val="0"/>
          <w:sz w:val="24"/>
          <w:szCs w:val="24"/>
        </w:rPr>
        <w:t>Σ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</w:rPr>
        <w:t>OPEs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lang w:val="en-US" w:eastAsia="zh-CN"/>
        </w:rPr>
        <w:t xml:space="preserve"> (pg/m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lang w:val="en-US" w:eastAsia="zh-CN"/>
        </w:rPr>
        <w:t>)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</w:rPr>
        <w:t xml:space="preserve"> in PM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vertAlign w:val="subscript"/>
        </w:rPr>
        <w:t>2.5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</w:rPr>
        <w:t xml:space="preserve"> and TSP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lang w:val="en-US" w:eastAsia="zh-CN"/>
        </w:rPr>
        <w:t>,</w:t>
      </w:r>
      <w:bookmarkEnd w:id="40"/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lang w:val="en-US" w:eastAsia="zh-CN"/>
        </w:rPr>
        <w:t xml:space="preserve"> (b) t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</w:rPr>
        <w:t xml:space="preserve">he 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lang w:val="en-US" w:eastAsia="zh-CN"/>
        </w:rPr>
        <w:t xml:space="preserve">mass normalized 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</w:rPr>
        <w:t xml:space="preserve">concentration of </w:t>
      </w:r>
      <w:r>
        <w:rPr>
          <w:rStyle w:val="11"/>
          <w:rFonts w:ascii="Times New Roman" w:hAnsi="Times New Roman" w:cs="Times New Roman"/>
          <w:strike w:val="0"/>
          <w:dstrike w:val="0"/>
          <w:sz w:val="24"/>
          <w:szCs w:val="24"/>
        </w:rPr>
        <w:t>Σ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</w:rPr>
        <w:t>OPEs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lang w:val="en-US" w:eastAsia="zh-CN"/>
        </w:rPr>
        <w:t xml:space="preserve"> (ng/g)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</w:rPr>
        <w:t xml:space="preserve"> in PM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vertAlign w:val="subscript"/>
        </w:rPr>
        <w:t>2.5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</w:rPr>
        <w:t xml:space="preserve"> and TSP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lang w:val="en-US" w:eastAsia="zh-CN"/>
        </w:rPr>
        <w:t>. (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X-axis refer to sampling time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, displayed in terms of 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year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month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, and 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da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te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)</w:t>
      </w:r>
    </w:p>
    <w:p w14:paraId="76F80C4B">
      <w:pPr>
        <w:spacing w:line="480" w:lineRule="auto"/>
        <w:jc w:val="center"/>
      </w:pPr>
      <w:r>
        <w:drawing>
          <wp:inline distT="0" distB="0" distL="114300" distR="114300">
            <wp:extent cx="3003550" cy="6904355"/>
            <wp:effectExtent l="0" t="0" r="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03550" cy="690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3F5AF">
      <w:pPr>
        <w:spacing w:line="480" w:lineRule="auto"/>
        <w:jc w:val="center"/>
        <w:rPr>
          <w:rFonts w:hint="default" w:ascii="Times New Roman" w:hAnsi="Times New Roman" w:eastAsiaTheme="minorEastAsia"/>
          <w:sz w:val="24"/>
          <w:szCs w:val="24"/>
          <w:lang w:val="en-US" w:eastAsia="zh-CN"/>
        </w:rPr>
        <w:sectPr>
          <w:pgSz w:w="12240" w:h="15840"/>
          <w:pgMar w:top="1440" w:right="1800" w:bottom="1440" w:left="180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425" w:num="1"/>
          <w:docGrid w:type="lines" w:linePitch="312" w:charSpace="0"/>
        </w:sectPr>
      </w:pPr>
      <w:r>
        <w:rPr>
          <w:rFonts w:hint="eastAsia" w:ascii="Times New Roman" w:hAnsi="Times New Roman"/>
          <w:sz w:val="24"/>
          <w:szCs w:val="24"/>
        </w:rPr>
        <w:t>Fig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/>
          <w:sz w:val="24"/>
          <w:szCs w:val="24"/>
        </w:rPr>
        <w:t xml:space="preserve"> S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/>
          <w:sz w:val="24"/>
          <w:szCs w:val="24"/>
        </w:rPr>
        <w:t xml:space="preserve">.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The t</w:t>
      </w:r>
      <w:r>
        <w:rPr>
          <w:rFonts w:hint="eastAsia" w:ascii="Times New Roman" w:hAnsi="Times New Roman"/>
          <w:sz w:val="24"/>
          <w:szCs w:val="24"/>
        </w:rPr>
        <w:t>emperature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and</w:t>
      </w:r>
      <w:r>
        <w:rPr>
          <w:rFonts w:hint="eastAsia" w:ascii="Times New Roman" w:hAnsi="Times New Roman"/>
          <w:sz w:val="24"/>
          <w:szCs w:val="24"/>
        </w:rPr>
        <w:t xml:space="preserve"> concentration of OPEs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(</w:t>
      </w:r>
      <w:bookmarkStart w:id="41" w:name="OLE_LINK18"/>
      <w:r>
        <w:rPr>
          <w:rFonts w:hint="eastAsia" w:ascii="Times New Roman" w:hAnsi="Times New Roman"/>
          <w:sz w:val="24"/>
          <w:szCs w:val="24"/>
          <w:lang w:val="en-US" w:eastAsia="zh-CN"/>
        </w:rPr>
        <w:t>PM</w:t>
      </w:r>
      <w:r>
        <w:rPr>
          <w:rFonts w:hint="eastAsia" w:ascii="Times New Roman" w:hAnsi="Times New Roman"/>
          <w:sz w:val="24"/>
          <w:szCs w:val="24"/>
          <w:vertAlign w:val="subscript"/>
          <w:lang w:val="en-US" w:eastAsia="zh-CN"/>
        </w:rPr>
        <w:t>2.5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colored in orange and TSP colored in green</w:t>
      </w:r>
      <w:bookmarkEnd w:id="41"/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) </w:t>
      </w:r>
      <w:r>
        <w:rPr>
          <w:rFonts w:hint="eastAsia" w:ascii="Times New Roman" w:hAnsi="Times New Roman"/>
          <w:sz w:val="24"/>
          <w:szCs w:val="24"/>
        </w:rPr>
        <w:t>at different sampling days,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(a) alkyl-OPEs, (b) halogenated-OPEs and (c) aryl-OPEs</w:t>
      </w:r>
      <w:bookmarkEnd w:id="39"/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strike w:val="0"/>
          <w:dstrike w:val="0"/>
          <w:sz w:val="24"/>
          <w:szCs w:val="24"/>
          <w:lang w:val="en-US" w:eastAsia="zh-CN"/>
        </w:rPr>
        <w:t>(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X-axis refer to sampling time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, displayed in terms of 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year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month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 xml:space="preserve">, and </w:t>
      </w:r>
      <w:r>
        <w:rPr>
          <w:rFonts w:hint="default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da</w:t>
      </w:r>
      <w:r>
        <w:rPr>
          <w:rFonts w:hint="eastAsia" w:ascii="Times New Roman" w:hAnsi="Times New Roman" w:eastAsia="宋体" w:cs="Times New Roman"/>
          <w:kern w:val="2"/>
          <w:sz w:val="24"/>
          <w:szCs w:val="32"/>
          <w:lang w:val="en-US" w:eastAsia="zh-CN" w:bidi="ar"/>
        </w:rPr>
        <w:t>te)</w:t>
      </w:r>
    </w:p>
    <w:p w14:paraId="50116ED0">
      <w:pPr>
        <w:spacing w:line="480" w:lineRule="auto"/>
        <w:jc w:val="center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3801745" cy="6842125"/>
            <wp:effectExtent l="0" t="0" r="8255" b="3175"/>
            <wp:docPr id="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01745" cy="684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5C43E">
      <w:pPr>
        <w:spacing w:line="480" w:lineRule="auto"/>
        <w:jc w:val="center"/>
        <w:rPr>
          <w:rFonts w:hint="default" w:ascii="Times New Roman" w:hAnsi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sz w:val="24"/>
          <w:szCs w:val="24"/>
        </w:rPr>
        <w:t>Fig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/>
          <w:sz w:val="24"/>
          <w:szCs w:val="24"/>
        </w:rPr>
        <w:t xml:space="preserve"> S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3. </w:t>
      </w:r>
      <w:r>
        <w:rPr>
          <w:rStyle w:val="11"/>
          <w:rFonts w:ascii="Times New Roman" w:hAnsi="Times New Roman" w:cs="Times New Roman"/>
          <w:bCs/>
          <w:sz w:val="24"/>
          <w:szCs w:val="24"/>
        </w:rPr>
        <w:t>Cluster of air mass trajectories</w:t>
      </w:r>
      <w:r>
        <w:rPr>
          <w:rStyle w:val="11"/>
          <w:rFonts w:hint="eastAsia" w:ascii="Times New Roman" w:hAnsi="Times New Roman" w:eastAsia="宋体" w:cs="Times New Roman"/>
          <w:bCs/>
          <w:sz w:val="24"/>
          <w:szCs w:val="24"/>
          <w:lang w:val="en-US" w:eastAsia="zh-CN"/>
        </w:rPr>
        <w:t xml:space="preserve"> at different sampling periods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.</w:t>
      </w:r>
      <w:r>
        <w:rPr>
          <w:rStyle w:val="11"/>
          <w:rFonts w:hint="eastAsia" w:ascii="Times New Roman" w:hAnsi="Times New Roman" w:eastAsia="宋体" w:cs="Times New Roman"/>
          <w:bCs/>
          <w:sz w:val="24"/>
          <w:szCs w:val="24"/>
          <w:lang w:val="en-US" w:eastAsia="zh-CN"/>
        </w:rPr>
        <w:t xml:space="preserve"> (a)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June to July colored in blue, and August to December colored in red, (b) June, (c) July, (d) August, (e) September, (f) October, (g) November, (h) December.</w:t>
      </w:r>
    </w:p>
    <w:sectPr>
      <w:pgSz w:w="12240" w:h="15840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596495f2 + f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">
    <w:altName w:val="CG Time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G Times">
    <w:panose1 w:val="02020603050405020304"/>
    <w:charset w:val="00"/>
    <w:family w:val="auto"/>
    <w:pitch w:val="default"/>
    <w:sig w:usb0="00000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lNGZmNjAyOWQyNWNjOTY1MGVlM2QxY2I3Mjc4Mjc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eochimica Cosmo Acta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5d5svaxn2xr5pefvzhpv026etw9aeet5fdf&quot;&gt;OPEs-PM&lt;record-ids&gt;&lt;item&gt;407&lt;/item&gt;&lt;/record-ids&gt;&lt;/item&gt;&lt;/Libraries&gt;"/>
  </w:docVars>
  <w:rsids>
    <w:rsidRoot w:val="00072616"/>
    <w:rsid w:val="000113B8"/>
    <w:rsid w:val="00072616"/>
    <w:rsid w:val="000B7C71"/>
    <w:rsid w:val="00107120"/>
    <w:rsid w:val="00165CC1"/>
    <w:rsid w:val="00205EEB"/>
    <w:rsid w:val="002E1F6F"/>
    <w:rsid w:val="00420190"/>
    <w:rsid w:val="00420BBD"/>
    <w:rsid w:val="0046550B"/>
    <w:rsid w:val="005A0FB6"/>
    <w:rsid w:val="005A6719"/>
    <w:rsid w:val="005E0AA6"/>
    <w:rsid w:val="00692FA7"/>
    <w:rsid w:val="006D0F36"/>
    <w:rsid w:val="00700890"/>
    <w:rsid w:val="0074097F"/>
    <w:rsid w:val="00802B7C"/>
    <w:rsid w:val="008725AD"/>
    <w:rsid w:val="00904D07"/>
    <w:rsid w:val="00992DF2"/>
    <w:rsid w:val="00996202"/>
    <w:rsid w:val="009C337D"/>
    <w:rsid w:val="00A63552"/>
    <w:rsid w:val="00A97CA4"/>
    <w:rsid w:val="00B00BD6"/>
    <w:rsid w:val="00B93F2F"/>
    <w:rsid w:val="00BE1545"/>
    <w:rsid w:val="00C01385"/>
    <w:rsid w:val="00CB77BE"/>
    <w:rsid w:val="00D0547E"/>
    <w:rsid w:val="00EB60B2"/>
    <w:rsid w:val="00F6189C"/>
    <w:rsid w:val="00FC206D"/>
    <w:rsid w:val="01001B5E"/>
    <w:rsid w:val="01017684"/>
    <w:rsid w:val="01080A12"/>
    <w:rsid w:val="01115B19"/>
    <w:rsid w:val="01154EDD"/>
    <w:rsid w:val="01161381"/>
    <w:rsid w:val="011F75C5"/>
    <w:rsid w:val="013723FF"/>
    <w:rsid w:val="01467D6F"/>
    <w:rsid w:val="015107AC"/>
    <w:rsid w:val="01710365"/>
    <w:rsid w:val="01822573"/>
    <w:rsid w:val="01CF1530"/>
    <w:rsid w:val="01DD7B02"/>
    <w:rsid w:val="01E274B5"/>
    <w:rsid w:val="01EC5C3E"/>
    <w:rsid w:val="020531A4"/>
    <w:rsid w:val="02296E92"/>
    <w:rsid w:val="0250441F"/>
    <w:rsid w:val="026E7877"/>
    <w:rsid w:val="02873BB9"/>
    <w:rsid w:val="02A73252"/>
    <w:rsid w:val="02BC3862"/>
    <w:rsid w:val="02D50DC8"/>
    <w:rsid w:val="02E35293"/>
    <w:rsid w:val="02EB4148"/>
    <w:rsid w:val="02FC39B3"/>
    <w:rsid w:val="030B47EA"/>
    <w:rsid w:val="03443858"/>
    <w:rsid w:val="03451AAA"/>
    <w:rsid w:val="037203C5"/>
    <w:rsid w:val="037B75C0"/>
    <w:rsid w:val="0397607D"/>
    <w:rsid w:val="03A27284"/>
    <w:rsid w:val="03A964DC"/>
    <w:rsid w:val="03B409DD"/>
    <w:rsid w:val="03E77005"/>
    <w:rsid w:val="03EF7C67"/>
    <w:rsid w:val="03F62DA4"/>
    <w:rsid w:val="03F92894"/>
    <w:rsid w:val="040556DD"/>
    <w:rsid w:val="041F054D"/>
    <w:rsid w:val="043D6C25"/>
    <w:rsid w:val="0442423B"/>
    <w:rsid w:val="04463D2B"/>
    <w:rsid w:val="04473600"/>
    <w:rsid w:val="0466617C"/>
    <w:rsid w:val="046917C8"/>
    <w:rsid w:val="046D53F8"/>
    <w:rsid w:val="0486574D"/>
    <w:rsid w:val="04AD3DAA"/>
    <w:rsid w:val="04B62533"/>
    <w:rsid w:val="04D92909"/>
    <w:rsid w:val="04F55E74"/>
    <w:rsid w:val="050634BB"/>
    <w:rsid w:val="050D2A9B"/>
    <w:rsid w:val="051536FE"/>
    <w:rsid w:val="05157BA2"/>
    <w:rsid w:val="051931EE"/>
    <w:rsid w:val="052572FF"/>
    <w:rsid w:val="053049AA"/>
    <w:rsid w:val="055C3532"/>
    <w:rsid w:val="056326BB"/>
    <w:rsid w:val="056A1C9B"/>
    <w:rsid w:val="056A3A4A"/>
    <w:rsid w:val="056D0B77"/>
    <w:rsid w:val="05720B50"/>
    <w:rsid w:val="057C19CF"/>
    <w:rsid w:val="058663AA"/>
    <w:rsid w:val="0596483F"/>
    <w:rsid w:val="05993309"/>
    <w:rsid w:val="059A3C03"/>
    <w:rsid w:val="05AF76AE"/>
    <w:rsid w:val="05B61F6D"/>
    <w:rsid w:val="05B64EE1"/>
    <w:rsid w:val="05B9677F"/>
    <w:rsid w:val="05BE78F1"/>
    <w:rsid w:val="05D11D1B"/>
    <w:rsid w:val="05D2339D"/>
    <w:rsid w:val="05DB4947"/>
    <w:rsid w:val="05E01F5E"/>
    <w:rsid w:val="05E34936"/>
    <w:rsid w:val="06084DCB"/>
    <w:rsid w:val="060914B4"/>
    <w:rsid w:val="061B344E"/>
    <w:rsid w:val="062D3A1B"/>
    <w:rsid w:val="065B7836"/>
    <w:rsid w:val="06622973"/>
    <w:rsid w:val="06652463"/>
    <w:rsid w:val="069A035E"/>
    <w:rsid w:val="06B62CBE"/>
    <w:rsid w:val="06E67100"/>
    <w:rsid w:val="06E710CA"/>
    <w:rsid w:val="06F60660"/>
    <w:rsid w:val="07080E53"/>
    <w:rsid w:val="072639A0"/>
    <w:rsid w:val="072F6604"/>
    <w:rsid w:val="0744651C"/>
    <w:rsid w:val="07462294"/>
    <w:rsid w:val="075F3FDD"/>
    <w:rsid w:val="077F1302"/>
    <w:rsid w:val="0791320D"/>
    <w:rsid w:val="07A815A7"/>
    <w:rsid w:val="07B13BB2"/>
    <w:rsid w:val="07B74F40"/>
    <w:rsid w:val="07E004AE"/>
    <w:rsid w:val="07EF75BC"/>
    <w:rsid w:val="081D2FF5"/>
    <w:rsid w:val="082F0F7A"/>
    <w:rsid w:val="08397703"/>
    <w:rsid w:val="084560A8"/>
    <w:rsid w:val="08716E9D"/>
    <w:rsid w:val="087A03CE"/>
    <w:rsid w:val="08850B9A"/>
    <w:rsid w:val="088E5CA1"/>
    <w:rsid w:val="08AC4379"/>
    <w:rsid w:val="08BD0334"/>
    <w:rsid w:val="08C16076"/>
    <w:rsid w:val="08CA7BC2"/>
    <w:rsid w:val="08D5567E"/>
    <w:rsid w:val="08F024B8"/>
    <w:rsid w:val="09241162"/>
    <w:rsid w:val="092A7AD4"/>
    <w:rsid w:val="093F6115"/>
    <w:rsid w:val="094620D8"/>
    <w:rsid w:val="09727371"/>
    <w:rsid w:val="097529BD"/>
    <w:rsid w:val="098826F0"/>
    <w:rsid w:val="09905A49"/>
    <w:rsid w:val="099D72FC"/>
    <w:rsid w:val="09B01C47"/>
    <w:rsid w:val="09BD035F"/>
    <w:rsid w:val="09C30BD5"/>
    <w:rsid w:val="09C33728"/>
    <w:rsid w:val="09CC1C9B"/>
    <w:rsid w:val="09E0077E"/>
    <w:rsid w:val="09E57517"/>
    <w:rsid w:val="0A173A74"/>
    <w:rsid w:val="0A2166A1"/>
    <w:rsid w:val="0A2751B5"/>
    <w:rsid w:val="0A2A19F9"/>
    <w:rsid w:val="0A3B59B5"/>
    <w:rsid w:val="0A4C3162"/>
    <w:rsid w:val="0A4E4E21"/>
    <w:rsid w:val="0A6F565E"/>
    <w:rsid w:val="0A735B07"/>
    <w:rsid w:val="0A8511F3"/>
    <w:rsid w:val="0A894677"/>
    <w:rsid w:val="0A977DAE"/>
    <w:rsid w:val="0AAE262A"/>
    <w:rsid w:val="0AD32091"/>
    <w:rsid w:val="0AE75B3C"/>
    <w:rsid w:val="0B073AE9"/>
    <w:rsid w:val="0B2621C1"/>
    <w:rsid w:val="0B446AEB"/>
    <w:rsid w:val="0B562FF0"/>
    <w:rsid w:val="0B57681E"/>
    <w:rsid w:val="0B601DAA"/>
    <w:rsid w:val="0B6158EF"/>
    <w:rsid w:val="0B6A3733"/>
    <w:rsid w:val="0B6B051B"/>
    <w:rsid w:val="0B860EB1"/>
    <w:rsid w:val="0B937F81"/>
    <w:rsid w:val="0B9F6417"/>
    <w:rsid w:val="0BA04D7C"/>
    <w:rsid w:val="0BBA4FFF"/>
    <w:rsid w:val="0BCD4D32"/>
    <w:rsid w:val="0BD84435"/>
    <w:rsid w:val="0BEB51B8"/>
    <w:rsid w:val="0BEF4CA9"/>
    <w:rsid w:val="0BFA364D"/>
    <w:rsid w:val="0C152235"/>
    <w:rsid w:val="0C394176"/>
    <w:rsid w:val="0C4F74F5"/>
    <w:rsid w:val="0C536D2F"/>
    <w:rsid w:val="0C683727"/>
    <w:rsid w:val="0C7B1CFB"/>
    <w:rsid w:val="0C7E7DDA"/>
    <w:rsid w:val="0C803B53"/>
    <w:rsid w:val="0CA35A93"/>
    <w:rsid w:val="0CB35CD6"/>
    <w:rsid w:val="0CB657C6"/>
    <w:rsid w:val="0CB8153E"/>
    <w:rsid w:val="0CBB68BC"/>
    <w:rsid w:val="0CBE28CD"/>
    <w:rsid w:val="0CC223BD"/>
    <w:rsid w:val="0CC872A8"/>
    <w:rsid w:val="0CCF0636"/>
    <w:rsid w:val="0CDB522D"/>
    <w:rsid w:val="0CE979EC"/>
    <w:rsid w:val="0D06214C"/>
    <w:rsid w:val="0D0E115E"/>
    <w:rsid w:val="0D212819"/>
    <w:rsid w:val="0D33382B"/>
    <w:rsid w:val="0D447276"/>
    <w:rsid w:val="0D4728C2"/>
    <w:rsid w:val="0D4B4161"/>
    <w:rsid w:val="0D554FDF"/>
    <w:rsid w:val="0D71136E"/>
    <w:rsid w:val="0D762EB4"/>
    <w:rsid w:val="0D841421"/>
    <w:rsid w:val="0D8B0A01"/>
    <w:rsid w:val="0D913B3D"/>
    <w:rsid w:val="0D9F625A"/>
    <w:rsid w:val="0DAE2941"/>
    <w:rsid w:val="0DB00443"/>
    <w:rsid w:val="0DB937C0"/>
    <w:rsid w:val="0DCD726B"/>
    <w:rsid w:val="0DED7DC2"/>
    <w:rsid w:val="0DF540CC"/>
    <w:rsid w:val="0DFA5B87"/>
    <w:rsid w:val="0E054DD1"/>
    <w:rsid w:val="0E1603BE"/>
    <w:rsid w:val="0E236E8B"/>
    <w:rsid w:val="0E2772E2"/>
    <w:rsid w:val="0E286250"/>
    <w:rsid w:val="0E370B89"/>
    <w:rsid w:val="0E376FED"/>
    <w:rsid w:val="0E561810"/>
    <w:rsid w:val="0E772D33"/>
    <w:rsid w:val="0E85096E"/>
    <w:rsid w:val="0E8F2773"/>
    <w:rsid w:val="0E9341FF"/>
    <w:rsid w:val="0E9D5F47"/>
    <w:rsid w:val="0EA224A6"/>
    <w:rsid w:val="0EBB70C4"/>
    <w:rsid w:val="0EDF770C"/>
    <w:rsid w:val="0EE3661B"/>
    <w:rsid w:val="0EEF7221"/>
    <w:rsid w:val="0EFF16A6"/>
    <w:rsid w:val="0F0D74C2"/>
    <w:rsid w:val="0F0D7E49"/>
    <w:rsid w:val="0F0F11BE"/>
    <w:rsid w:val="0F1B3CE6"/>
    <w:rsid w:val="0F2E7896"/>
    <w:rsid w:val="0F331350"/>
    <w:rsid w:val="0F3550C8"/>
    <w:rsid w:val="0F360E40"/>
    <w:rsid w:val="0F362BEE"/>
    <w:rsid w:val="0F474DFC"/>
    <w:rsid w:val="0F476BAA"/>
    <w:rsid w:val="0F672DA8"/>
    <w:rsid w:val="0F696B20"/>
    <w:rsid w:val="0F81030D"/>
    <w:rsid w:val="0FB90329"/>
    <w:rsid w:val="0FD01B80"/>
    <w:rsid w:val="0FD20B69"/>
    <w:rsid w:val="0FF07241"/>
    <w:rsid w:val="0FF7412C"/>
    <w:rsid w:val="10044A9B"/>
    <w:rsid w:val="10046849"/>
    <w:rsid w:val="1021389E"/>
    <w:rsid w:val="102B33B7"/>
    <w:rsid w:val="103E61FE"/>
    <w:rsid w:val="1044187D"/>
    <w:rsid w:val="104B4477"/>
    <w:rsid w:val="10615A49"/>
    <w:rsid w:val="10872EA8"/>
    <w:rsid w:val="108A1444"/>
    <w:rsid w:val="10CF50A9"/>
    <w:rsid w:val="10FC21CE"/>
    <w:rsid w:val="111725AC"/>
    <w:rsid w:val="112D6BDB"/>
    <w:rsid w:val="113D64B6"/>
    <w:rsid w:val="113E5D8A"/>
    <w:rsid w:val="114D6A58"/>
    <w:rsid w:val="11691059"/>
    <w:rsid w:val="11731ED8"/>
    <w:rsid w:val="117B6FDE"/>
    <w:rsid w:val="117C4045"/>
    <w:rsid w:val="11966404"/>
    <w:rsid w:val="11967974"/>
    <w:rsid w:val="11A025A1"/>
    <w:rsid w:val="11A51171"/>
    <w:rsid w:val="11BC1F4C"/>
    <w:rsid w:val="11C42733"/>
    <w:rsid w:val="11C666C6"/>
    <w:rsid w:val="11CC15E8"/>
    <w:rsid w:val="11D61893"/>
    <w:rsid w:val="11DD55A3"/>
    <w:rsid w:val="121F796A"/>
    <w:rsid w:val="123A47A4"/>
    <w:rsid w:val="123C06D0"/>
    <w:rsid w:val="12541301"/>
    <w:rsid w:val="12577104"/>
    <w:rsid w:val="12633CFA"/>
    <w:rsid w:val="126857B5"/>
    <w:rsid w:val="12747CB6"/>
    <w:rsid w:val="1299771C"/>
    <w:rsid w:val="12B14769"/>
    <w:rsid w:val="12CD386A"/>
    <w:rsid w:val="12D22BAA"/>
    <w:rsid w:val="12E666D9"/>
    <w:rsid w:val="12F72695"/>
    <w:rsid w:val="12FE7EC7"/>
    <w:rsid w:val="13096069"/>
    <w:rsid w:val="130C40E9"/>
    <w:rsid w:val="130C6140"/>
    <w:rsid w:val="13255454"/>
    <w:rsid w:val="13313DF9"/>
    <w:rsid w:val="1333630D"/>
    <w:rsid w:val="13394A5B"/>
    <w:rsid w:val="13547AE7"/>
    <w:rsid w:val="135F41CD"/>
    <w:rsid w:val="136A10B9"/>
    <w:rsid w:val="1373354D"/>
    <w:rsid w:val="13763F01"/>
    <w:rsid w:val="13806B2E"/>
    <w:rsid w:val="13C20EF5"/>
    <w:rsid w:val="13C3181F"/>
    <w:rsid w:val="13C7650B"/>
    <w:rsid w:val="13CC3B21"/>
    <w:rsid w:val="13CC58CF"/>
    <w:rsid w:val="13E250F3"/>
    <w:rsid w:val="13EC7D20"/>
    <w:rsid w:val="13F34F92"/>
    <w:rsid w:val="13FF7A53"/>
    <w:rsid w:val="14096B23"/>
    <w:rsid w:val="14172FEE"/>
    <w:rsid w:val="141A2ADF"/>
    <w:rsid w:val="14213E6D"/>
    <w:rsid w:val="14237BE5"/>
    <w:rsid w:val="14261483"/>
    <w:rsid w:val="14524621"/>
    <w:rsid w:val="145F6B34"/>
    <w:rsid w:val="1468526F"/>
    <w:rsid w:val="146855F8"/>
    <w:rsid w:val="14777F31"/>
    <w:rsid w:val="147B520A"/>
    <w:rsid w:val="14942891"/>
    <w:rsid w:val="14972381"/>
    <w:rsid w:val="14A34882"/>
    <w:rsid w:val="14A911FE"/>
    <w:rsid w:val="14C842E9"/>
    <w:rsid w:val="14E76E65"/>
    <w:rsid w:val="14F0307C"/>
    <w:rsid w:val="14FC3F92"/>
    <w:rsid w:val="150D2643"/>
    <w:rsid w:val="15227E9D"/>
    <w:rsid w:val="15296D33"/>
    <w:rsid w:val="153100E0"/>
    <w:rsid w:val="15341496"/>
    <w:rsid w:val="15567B46"/>
    <w:rsid w:val="155B6F0B"/>
    <w:rsid w:val="155D0ED5"/>
    <w:rsid w:val="15634011"/>
    <w:rsid w:val="156A35F2"/>
    <w:rsid w:val="156C1118"/>
    <w:rsid w:val="1571672E"/>
    <w:rsid w:val="15932B49"/>
    <w:rsid w:val="15935422"/>
    <w:rsid w:val="159E5049"/>
    <w:rsid w:val="15A765F4"/>
    <w:rsid w:val="15C34AB0"/>
    <w:rsid w:val="15C90318"/>
    <w:rsid w:val="15CA22E2"/>
    <w:rsid w:val="15DF0313"/>
    <w:rsid w:val="15E2762C"/>
    <w:rsid w:val="15F263F7"/>
    <w:rsid w:val="15F31839"/>
    <w:rsid w:val="16013F56"/>
    <w:rsid w:val="160238AB"/>
    <w:rsid w:val="163A2FC4"/>
    <w:rsid w:val="164B7A27"/>
    <w:rsid w:val="166B5873"/>
    <w:rsid w:val="16881F81"/>
    <w:rsid w:val="16A668AC"/>
    <w:rsid w:val="16BF171B"/>
    <w:rsid w:val="16D77A86"/>
    <w:rsid w:val="16E41182"/>
    <w:rsid w:val="16F77107"/>
    <w:rsid w:val="170A23B9"/>
    <w:rsid w:val="173043C7"/>
    <w:rsid w:val="17304640"/>
    <w:rsid w:val="173D7210"/>
    <w:rsid w:val="1757686F"/>
    <w:rsid w:val="17710DEB"/>
    <w:rsid w:val="177B1AE6"/>
    <w:rsid w:val="17885FB1"/>
    <w:rsid w:val="178A3AD7"/>
    <w:rsid w:val="17A61ABE"/>
    <w:rsid w:val="17AA1605"/>
    <w:rsid w:val="17CB612B"/>
    <w:rsid w:val="17E133A2"/>
    <w:rsid w:val="17E21DDF"/>
    <w:rsid w:val="17F6116D"/>
    <w:rsid w:val="17F8626D"/>
    <w:rsid w:val="180468B8"/>
    <w:rsid w:val="180C464C"/>
    <w:rsid w:val="180E64B6"/>
    <w:rsid w:val="18390317"/>
    <w:rsid w:val="183A54FD"/>
    <w:rsid w:val="184222E1"/>
    <w:rsid w:val="184243B2"/>
    <w:rsid w:val="1848073B"/>
    <w:rsid w:val="185F4F64"/>
    <w:rsid w:val="186B56B7"/>
    <w:rsid w:val="187327BD"/>
    <w:rsid w:val="18787DD4"/>
    <w:rsid w:val="188822F6"/>
    <w:rsid w:val="1888270D"/>
    <w:rsid w:val="18890233"/>
    <w:rsid w:val="18BA44B9"/>
    <w:rsid w:val="18C86928"/>
    <w:rsid w:val="18D80F53"/>
    <w:rsid w:val="18E15979"/>
    <w:rsid w:val="19287A4C"/>
    <w:rsid w:val="19362169"/>
    <w:rsid w:val="193C385F"/>
    <w:rsid w:val="194B7296"/>
    <w:rsid w:val="194D300E"/>
    <w:rsid w:val="19670574"/>
    <w:rsid w:val="197B401F"/>
    <w:rsid w:val="19962C07"/>
    <w:rsid w:val="199B1FCC"/>
    <w:rsid w:val="19AE61A3"/>
    <w:rsid w:val="19B27315"/>
    <w:rsid w:val="19BD6367"/>
    <w:rsid w:val="19C5529B"/>
    <w:rsid w:val="19C86B39"/>
    <w:rsid w:val="19D379B8"/>
    <w:rsid w:val="19D83220"/>
    <w:rsid w:val="19F26FDA"/>
    <w:rsid w:val="19FA01DC"/>
    <w:rsid w:val="1A077661"/>
    <w:rsid w:val="1A0A7151"/>
    <w:rsid w:val="1A1B4EBB"/>
    <w:rsid w:val="1A2024D1"/>
    <w:rsid w:val="1A206975"/>
    <w:rsid w:val="1A5403CD"/>
    <w:rsid w:val="1A5F124B"/>
    <w:rsid w:val="1A7016AA"/>
    <w:rsid w:val="1A7647E7"/>
    <w:rsid w:val="1A7A6085"/>
    <w:rsid w:val="1A7B067C"/>
    <w:rsid w:val="1A7D3DC7"/>
    <w:rsid w:val="1A8C5DB8"/>
    <w:rsid w:val="1A977046"/>
    <w:rsid w:val="1AA452CB"/>
    <w:rsid w:val="1ABF618E"/>
    <w:rsid w:val="1AC94917"/>
    <w:rsid w:val="1AEB05C9"/>
    <w:rsid w:val="1AF851FC"/>
    <w:rsid w:val="1AFA71C6"/>
    <w:rsid w:val="1B1C0EEA"/>
    <w:rsid w:val="1B283D33"/>
    <w:rsid w:val="1B2C0455"/>
    <w:rsid w:val="1B3501FE"/>
    <w:rsid w:val="1B397CEE"/>
    <w:rsid w:val="1B3E70B3"/>
    <w:rsid w:val="1B410E2C"/>
    <w:rsid w:val="1B55264E"/>
    <w:rsid w:val="1B570174"/>
    <w:rsid w:val="1B8371BB"/>
    <w:rsid w:val="1B8C2514"/>
    <w:rsid w:val="1B96592D"/>
    <w:rsid w:val="1BA62151"/>
    <w:rsid w:val="1BB27AA1"/>
    <w:rsid w:val="1BD82632"/>
    <w:rsid w:val="1BFD6F6E"/>
    <w:rsid w:val="1C0C29D2"/>
    <w:rsid w:val="1C183DA8"/>
    <w:rsid w:val="1C220782"/>
    <w:rsid w:val="1C737230"/>
    <w:rsid w:val="1C911CD1"/>
    <w:rsid w:val="1CA67AEE"/>
    <w:rsid w:val="1CA94A00"/>
    <w:rsid w:val="1CBF06C7"/>
    <w:rsid w:val="1CD13F56"/>
    <w:rsid w:val="1CE123EB"/>
    <w:rsid w:val="1CFE11EF"/>
    <w:rsid w:val="1CFF6D16"/>
    <w:rsid w:val="1D0165EA"/>
    <w:rsid w:val="1D0D1432"/>
    <w:rsid w:val="1D175E0D"/>
    <w:rsid w:val="1D1848BB"/>
    <w:rsid w:val="1D2331A0"/>
    <w:rsid w:val="1D300C7D"/>
    <w:rsid w:val="1D316FC1"/>
    <w:rsid w:val="1D48246B"/>
    <w:rsid w:val="1D945A47"/>
    <w:rsid w:val="1DA11B7B"/>
    <w:rsid w:val="1DA22638"/>
    <w:rsid w:val="1DB7314C"/>
    <w:rsid w:val="1DC615E1"/>
    <w:rsid w:val="1DD71A40"/>
    <w:rsid w:val="1DE57CB9"/>
    <w:rsid w:val="1DEA1774"/>
    <w:rsid w:val="1E1103F2"/>
    <w:rsid w:val="1E193E07"/>
    <w:rsid w:val="1E2C7696"/>
    <w:rsid w:val="1E37428D"/>
    <w:rsid w:val="1E4C7E68"/>
    <w:rsid w:val="1E5E7A6C"/>
    <w:rsid w:val="1E605592"/>
    <w:rsid w:val="1E635082"/>
    <w:rsid w:val="1E702946"/>
    <w:rsid w:val="1E7B23CC"/>
    <w:rsid w:val="1E85324A"/>
    <w:rsid w:val="1E854C38"/>
    <w:rsid w:val="1E935967"/>
    <w:rsid w:val="1E960FB4"/>
    <w:rsid w:val="1E9D0594"/>
    <w:rsid w:val="1E9D077C"/>
    <w:rsid w:val="1E9F0236"/>
    <w:rsid w:val="1ED071B2"/>
    <w:rsid w:val="1EDD3086"/>
    <w:rsid w:val="1EE61F3B"/>
    <w:rsid w:val="1EE937D9"/>
    <w:rsid w:val="1F040613"/>
    <w:rsid w:val="1F1620F4"/>
    <w:rsid w:val="1F185E6D"/>
    <w:rsid w:val="1F2D2EE7"/>
    <w:rsid w:val="1F330A33"/>
    <w:rsid w:val="1F334A54"/>
    <w:rsid w:val="1F3709E9"/>
    <w:rsid w:val="1F445427"/>
    <w:rsid w:val="1F494278"/>
    <w:rsid w:val="1F5C2C74"/>
    <w:rsid w:val="1F6D440A"/>
    <w:rsid w:val="1F9574BD"/>
    <w:rsid w:val="1FA0658E"/>
    <w:rsid w:val="1FAA3851"/>
    <w:rsid w:val="1FAB0A8F"/>
    <w:rsid w:val="1FAD2A59"/>
    <w:rsid w:val="1FCB2EDF"/>
    <w:rsid w:val="1FCD7925"/>
    <w:rsid w:val="1FD9384E"/>
    <w:rsid w:val="1FDD456D"/>
    <w:rsid w:val="1FE10954"/>
    <w:rsid w:val="1FF23900"/>
    <w:rsid w:val="203211B0"/>
    <w:rsid w:val="20383FC2"/>
    <w:rsid w:val="204333BD"/>
    <w:rsid w:val="204530BE"/>
    <w:rsid w:val="204D036D"/>
    <w:rsid w:val="205B1418"/>
    <w:rsid w:val="205C4E42"/>
    <w:rsid w:val="20631369"/>
    <w:rsid w:val="20781741"/>
    <w:rsid w:val="20A105F1"/>
    <w:rsid w:val="20A47F1D"/>
    <w:rsid w:val="20A83220"/>
    <w:rsid w:val="20AA51EA"/>
    <w:rsid w:val="20D12777"/>
    <w:rsid w:val="20D83B05"/>
    <w:rsid w:val="20E70C92"/>
    <w:rsid w:val="20FA00BD"/>
    <w:rsid w:val="21025026"/>
    <w:rsid w:val="21311468"/>
    <w:rsid w:val="21333432"/>
    <w:rsid w:val="21447C5E"/>
    <w:rsid w:val="21470C8B"/>
    <w:rsid w:val="21504F95"/>
    <w:rsid w:val="215B0293"/>
    <w:rsid w:val="216D3400"/>
    <w:rsid w:val="217F0425"/>
    <w:rsid w:val="21837F15"/>
    <w:rsid w:val="219519F6"/>
    <w:rsid w:val="2197751D"/>
    <w:rsid w:val="21A0492F"/>
    <w:rsid w:val="21A4660B"/>
    <w:rsid w:val="21BE719F"/>
    <w:rsid w:val="21D003AF"/>
    <w:rsid w:val="21EE48C0"/>
    <w:rsid w:val="22097CEF"/>
    <w:rsid w:val="2213451D"/>
    <w:rsid w:val="221A39FF"/>
    <w:rsid w:val="221E19EC"/>
    <w:rsid w:val="222B43DE"/>
    <w:rsid w:val="222D1733"/>
    <w:rsid w:val="223529DA"/>
    <w:rsid w:val="2241392C"/>
    <w:rsid w:val="22420366"/>
    <w:rsid w:val="224F7B06"/>
    <w:rsid w:val="22905161"/>
    <w:rsid w:val="22C2681B"/>
    <w:rsid w:val="22C36C01"/>
    <w:rsid w:val="22DE117B"/>
    <w:rsid w:val="22DF73CD"/>
    <w:rsid w:val="22ED07D6"/>
    <w:rsid w:val="22F34C27"/>
    <w:rsid w:val="23000C31"/>
    <w:rsid w:val="230010F2"/>
    <w:rsid w:val="23294AEC"/>
    <w:rsid w:val="234B49EE"/>
    <w:rsid w:val="235651B5"/>
    <w:rsid w:val="2358717F"/>
    <w:rsid w:val="235F0B48"/>
    <w:rsid w:val="239B016B"/>
    <w:rsid w:val="23B5012E"/>
    <w:rsid w:val="23DA4D4A"/>
    <w:rsid w:val="23E427C1"/>
    <w:rsid w:val="23EB70B7"/>
    <w:rsid w:val="23ED5B1A"/>
    <w:rsid w:val="23F944BF"/>
    <w:rsid w:val="24044C11"/>
    <w:rsid w:val="24062738"/>
    <w:rsid w:val="240864B0"/>
    <w:rsid w:val="240E106A"/>
    <w:rsid w:val="240F3CE2"/>
    <w:rsid w:val="24174945"/>
    <w:rsid w:val="241966FE"/>
    <w:rsid w:val="241A21FF"/>
    <w:rsid w:val="24206326"/>
    <w:rsid w:val="24253506"/>
    <w:rsid w:val="24443260"/>
    <w:rsid w:val="24455956"/>
    <w:rsid w:val="245F4DC2"/>
    <w:rsid w:val="246F652F"/>
    <w:rsid w:val="247753E3"/>
    <w:rsid w:val="247E49C4"/>
    <w:rsid w:val="24831FDA"/>
    <w:rsid w:val="24AE34FB"/>
    <w:rsid w:val="25270BB7"/>
    <w:rsid w:val="252E7B0D"/>
    <w:rsid w:val="255D282B"/>
    <w:rsid w:val="257D2ECD"/>
    <w:rsid w:val="258E4CC9"/>
    <w:rsid w:val="25973F8F"/>
    <w:rsid w:val="259D70CC"/>
    <w:rsid w:val="25A14E0E"/>
    <w:rsid w:val="25A20B86"/>
    <w:rsid w:val="25AB75D9"/>
    <w:rsid w:val="25AE12D9"/>
    <w:rsid w:val="25B21D4E"/>
    <w:rsid w:val="25C12DBA"/>
    <w:rsid w:val="25CB3C39"/>
    <w:rsid w:val="25CE197B"/>
    <w:rsid w:val="25D32AED"/>
    <w:rsid w:val="25DB034F"/>
    <w:rsid w:val="25F82554"/>
    <w:rsid w:val="260B2287"/>
    <w:rsid w:val="260C18A3"/>
    <w:rsid w:val="26154EB4"/>
    <w:rsid w:val="262352ED"/>
    <w:rsid w:val="26243349"/>
    <w:rsid w:val="26355556"/>
    <w:rsid w:val="26492DAF"/>
    <w:rsid w:val="26655E3B"/>
    <w:rsid w:val="26695200"/>
    <w:rsid w:val="266A3452"/>
    <w:rsid w:val="26720558"/>
    <w:rsid w:val="26795443"/>
    <w:rsid w:val="268D0EEE"/>
    <w:rsid w:val="26972C36"/>
    <w:rsid w:val="26A5448A"/>
    <w:rsid w:val="26B5091A"/>
    <w:rsid w:val="26CA0394"/>
    <w:rsid w:val="26CA2142"/>
    <w:rsid w:val="27194E78"/>
    <w:rsid w:val="271D04C4"/>
    <w:rsid w:val="2731461A"/>
    <w:rsid w:val="27565784"/>
    <w:rsid w:val="27595274"/>
    <w:rsid w:val="275D2FB6"/>
    <w:rsid w:val="276C144B"/>
    <w:rsid w:val="277F0B5A"/>
    <w:rsid w:val="278966AF"/>
    <w:rsid w:val="27912C60"/>
    <w:rsid w:val="279A7D67"/>
    <w:rsid w:val="279D1605"/>
    <w:rsid w:val="27A77DA2"/>
    <w:rsid w:val="27C070A1"/>
    <w:rsid w:val="27C84853"/>
    <w:rsid w:val="27E15995"/>
    <w:rsid w:val="27F54F9D"/>
    <w:rsid w:val="27F9292F"/>
    <w:rsid w:val="280653FC"/>
    <w:rsid w:val="28126BBF"/>
    <w:rsid w:val="28213FE4"/>
    <w:rsid w:val="28247630"/>
    <w:rsid w:val="2829733C"/>
    <w:rsid w:val="2849353B"/>
    <w:rsid w:val="28575C58"/>
    <w:rsid w:val="285939FF"/>
    <w:rsid w:val="285C501C"/>
    <w:rsid w:val="2868145D"/>
    <w:rsid w:val="286A05DF"/>
    <w:rsid w:val="286B41F2"/>
    <w:rsid w:val="28706D19"/>
    <w:rsid w:val="288051AE"/>
    <w:rsid w:val="288E6299"/>
    <w:rsid w:val="28915FDC"/>
    <w:rsid w:val="289B3D96"/>
    <w:rsid w:val="28A8200F"/>
    <w:rsid w:val="28B135BA"/>
    <w:rsid w:val="28B906C0"/>
    <w:rsid w:val="28DC0900"/>
    <w:rsid w:val="29115E06"/>
    <w:rsid w:val="291B6509"/>
    <w:rsid w:val="291E0523"/>
    <w:rsid w:val="292A336C"/>
    <w:rsid w:val="29385A89"/>
    <w:rsid w:val="2940049A"/>
    <w:rsid w:val="29514455"/>
    <w:rsid w:val="295D42CA"/>
    <w:rsid w:val="29693E94"/>
    <w:rsid w:val="29B11898"/>
    <w:rsid w:val="29BB5D72"/>
    <w:rsid w:val="29C25353"/>
    <w:rsid w:val="29CA7E5D"/>
    <w:rsid w:val="29CE3CF8"/>
    <w:rsid w:val="29D30A87"/>
    <w:rsid w:val="29F6324E"/>
    <w:rsid w:val="29FF1F60"/>
    <w:rsid w:val="2A17569E"/>
    <w:rsid w:val="2A1D07DB"/>
    <w:rsid w:val="2A25754A"/>
    <w:rsid w:val="2A2953D2"/>
    <w:rsid w:val="2A295CB5"/>
    <w:rsid w:val="2A2B114A"/>
    <w:rsid w:val="2A41271B"/>
    <w:rsid w:val="2A510485"/>
    <w:rsid w:val="2A524929"/>
    <w:rsid w:val="2A64465C"/>
    <w:rsid w:val="2A9F38E6"/>
    <w:rsid w:val="2AA64C74"/>
    <w:rsid w:val="2AAA6513"/>
    <w:rsid w:val="2ABF60CD"/>
    <w:rsid w:val="2AC62C21"/>
    <w:rsid w:val="2ACB6489"/>
    <w:rsid w:val="2B065713"/>
    <w:rsid w:val="2B25203D"/>
    <w:rsid w:val="2B361B54"/>
    <w:rsid w:val="2B395AE8"/>
    <w:rsid w:val="2B3B360F"/>
    <w:rsid w:val="2B400C25"/>
    <w:rsid w:val="2B41674B"/>
    <w:rsid w:val="2B4A3852"/>
    <w:rsid w:val="2B51698E"/>
    <w:rsid w:val="2B5841C1"/>
    <w:rsid w:val="2B597F39"/>
    <w:rsid w:val="2B6F32B8"/>
    <w:rsid w:val="2B846FDD"/>
    <w:rsid w:val="2B9842F0"/>
    <w:rsid w:val="2B9D1BD3"/>
    <w:rsid w:val="2B9D4ED5"/>
    <w:rsid w:val="2BA411B4"/>
    <w:rsid w:val="2BB1567F"/>
    <w:rsid w:val="2BE5357A"/>
    <w:rsid w:val="2BEE242F"/>
    <w:rsid w:val="2BF35C97"/>
    <w:rsid w:val="2BFD08C4"/>
    <w:rsid w:val="2C03763E"/>
    <w:rsid w:val="2C053DFE"/>
    <w:rsid w:val="2C155C0E"/>
    <w:rsid w:val="2C183950"/>
    <w:rsid w:val="2C1A7C15"/>
    <w:rsid w:val="2C2762B5"/>
    <w:rsid w:val="2C3150B9"/>
    <w:rsid w:val="2C3818FC"/>
    <w:rsid w:val="2C4C35F9"/>
    <w:rsid w:val="2C7D1A05"/>
    <w:rsid w:val="2C8D7E9A"/>
    <w:rsid w:val="2CA62D0A"/>
    <w:rsid w:val="2CA64AB8"/>
    <w:rsid w:val="2CA945A8"/>
    <w:rsid w:val="2CBF6E23"/>
    <w:rsid w:val="2CC802C1"/>
    <w:rsid w:val="2CD258AD"/>
    <w:rsid w:val="2CEA52EC"/>
    <w:rsid w:val="2D2D6180"/>
    <w:rsid w:val="2D340C63"/>
    <w:rsid w:val="2D346567"/>
    <w:rsid w:val="2D35408E"/>
    <w:rsid w:val="2D404F0C"/>
    <w:rsid w:val="2D480265"/>
    <w:rsid w:val="2D666F31"/>
    <w:rsid w:val="2D727090"/>
    <w:rsid w:val="2D76310B"/>
    <w:rsid w:val="2D8A262B"/>
    <w:rsid w:val="2D8D5C78"/>
    <w:rsid w:val="2D962D7E"/>
    <w:rsid w:val="2DB651CE"/>
    <w:rsid w:val="2DB94CBF"/>
    <w:rsid w:val="2DBE0ECB"/>
    <w:rsid w:val="2DC07DFB"/>
    <w:rsid w:val="2DC22626"/>
    <w:rsid w:val="2DC5093E"/>
    <w:rsid w:val="2DC86CB0"/>
    <w:rsid w:val="2DD37B2E"/>
    <w:rsid w:val="2DE126C3"/>
    <w:rsid w:val="2DEC0BF0"/>
    <w:rsid w:val="2DF94F4A"/>
    <w:rsid w:val="2E0C2665"/>
    <w:rsid w:val="2E1F6A91"/>
    <w:rsid w:val="2E2465DC"/>
    <w:rsid w:val="2E38125D"/>
    <w:rsid w:val="2E3F6F72"/>
    <w:rsid w:val="2E5F13C2"/>
    <w:rsid w:val="2E644C2A"/>
    <w:rsid w:val="2E652751"/>
    <w:rsid w:val="2E687151"/>
    <w:rsid w:val="2E6D0589"/>
    <w:rsid w:val="2E89643F"/>
    <w:rsid w:val="2E970091"/>
    <w:rsid w:val="2EA94D33"/>
    <w:rsid w:val="2ED31DB0"/>
    <w:rsid w:val="2ED51684"/>
    <w:rsid w:val="2EEA5A6C"/>
    <w:rsid w:val="2EF7784D"/>
    <w:rsid w:val="2F032695"/>
    <w:rsid w:val="2F171C9D"/>
    <w:rsid w:val="2F1C72B3"/>
    <w:rsid w:val="2F2E01CA"/>
    <w:rsid w:val="2F364819"/>
    <w:rsid w:val="2F3960B7"/>
    <w:rsid w:val="2F430CE4"/>
    <w:rsid w:val="2F4B02EF"/>
    <w:rsid w:val="2F60738D"/>
    <w:rsid w:val="2F662C24"/>
    <w:rsid w:val="2F742C8A"/>
    <w:rsid w:val="2F915651"/>
    <w:rsid w:val="2F9C03F4"/>
    <w:rsid w:val="2FA23C5C"/>
    <w:rsid w:val="2FC71915"/>
    <w:rsid w:val="2FC934BE"/>
    <w:rsid w:val="2FCA5E76"/>
    <w:rsid w:val="2FD933F6"/>
    <w:rsid w:val="2FE853E7"/>
    <w:rsid w:val="2FF65D56"/>
    <w:rsid w:val="2FF71280"/>
    <w:rsid w:val="2FF975F4"/>
    <w:rsid w:val="2FFD5337"/>
    <w:rsid w:val="30000983"/>
    <w:rsid w:val="301E705B"/>
    <w:rsid w:val="302C79CA"/>
    <w:rsid w:val="302E3FD9"/>
    <w:rsid w:val="304A7E50"/>
    <w:rsid w:val="30534F57"/>
    <w:rsid w:val="30634E97"/>
    <w:rsid w:val="3071362F"/>
    <w:rsid w:val="307C26FF"/>
    <w:rsid w:val="30913CD1"/>
    <w:rsid w:val="309335A5"/>
    <w:rsid w:val="30B71989"/>
    <w:rsid w:val="30CB4551"/>
    <w:rsid w:val="30CB71E3"/>
    <w:rsid w:val="30D047F9"/>
    <w:rsid w:val="30D36097"/>
    <w:rsid w:val="30F229C1"/>
    <w:rsid w:val="30F85AFE"/>
    <w:rsid w:val="31003A4B"/>
    <w:rsid w:val="310B63B7"/>
    <w:rsid w:val="31322DBE"/>
    <w:rsid w:val="313C59EB"/>
    <w:rsid w:val="31456F95"/>
    <w:rsid w:val="314A5E9C"/>
    <w:rsid w:val="315E3BB3"/>
    <w:rsid w:val="31647A1E"/>
    <w:rsid w:val="316F5DC0"/>
    <w:rsid w:val="3183186B"/>
    <w:rsid w:val="3196159F"/>
    <w:rsid w:val="3199108F"/>
    <w:rsid w:val="319E79BC"/>
    <w:rsid w:val="31E340B8"/>
    <w:rsid w:val="31EA35E4"/>
    <w:rsid w:val="321B4779"/>
    <w:rsid w:val="322841C1"/>
    <w:rsid w:val="3240775C"/>
    <w:rsid w:val="32544FB6"/>
    <w:rsid w:val="326B4271"/>
    <w:rsid w:val="3274548D"/>
    <w:rsid w:val="32760F95"/>
    <w:rsid w:val="327B2543"/>
    <w:rsid w:val="327D157B"/>
    <w:rsid w:val="327D450D"/>
    <w:rsid w:val="32821B23"/>
    <w:rsid w:val="328238D1"/>
    <w:rsid w:val="32867865"/>
    <w:rsid w:val="32894C60"/>
    <w:rsid w:val="32A41A99"/>
    <w:rsid w:val="32C20171"/>
    <w:rsid w:val="32CC5CB8"/>
    <w:rsid w:val="32FD11AA"/>
    <w:rsid w:val="33064502"/>
    <w:rsid w:val="331C5AD4"/>
    <w:rsid w:val="331D35FA"/>
    <w:rsid w:val="3344649B"/>
    <w:rsid w:val="33525999"/>
    <w:rsid w:val="33813B89"/>
    <w:rsid w:val="338D3BB2"/>
    <w:rsid w:val="338D3EE9"/>
    <w:rsid w:val="33B71CA0"/>
    <w:rsid w:val="33C57F19"/>
    <w:rsid w:val="33DF683E"/>
    <w:rsid w:val="33E660E2"/>
    <w:rsid w:val="33F05CCA"/>
    <w:rsid w:val="33FB1B8D"/>
    <w:rsid w:val="33FC5905"/>
    <w:rsid w:val="33FD3B57"/>
    <w:rsid w:val="34050C5E"/>
    <w:rsid w:val="340B78F6"/>
    <w:rsid w:val="340F388A"/>
    <w:rsid w:val="34127DDE"/>
    <w:rsid w:val="343B467F"/>
    <w:rsid w:val="344572AC"/>
    <w:rsid w:val="344E5F87"/>
    <w:rsid w:val="3454129D"/>
    <w:rsid w:val="34605E94"/>
    <w:rsid w:val="346C4839"/>
    <w:rsid w:val="348A6E92"/>
    <w:rsid w:val="349B7613"/>
    <w:rsid w:val="34BC5BC2"/>
    <w:rsid w:val="34CC6CA9"/>
    <w:rsid w:val="34E40873"/>
    <w:rsid w:val="34E56399"/>
    <w:rsid w:val="34FA62E8"/>
    <w:rsid w:val="34FD7B87"/>
    <w:rsid w:val="35054CFD"/>
    <w:rsid w:val="35101E10"/>
    <w:rsid w:val="351F5D4F"/>
    <w:rsid w:val="352B64A2"/>
    <w:rsid w:val="353A6015"/>
    <w:rsid w:val="35415CC5"/>
    <w:rsid w:val="3546508A"/>
    <w:rsid w:val="354B6B44"/>
    <w:rsid w:val="355F614C"/>
    <w:rsid w:val="356236CB"/>
    <w:rsid w:val="356674DA"/>
    <w:rsid w:val="357D4824"/>
    <w:rsid w:val="358362DE"/>
    <w:rsid w:val="35847960"/>
    <w:rsid w:val="358E4980"/>
    <w:rsid w:val="358F1ACB"/>
    <w:rsid w:val="3597229F"/>
    <w:rsid w:val="35BE08C9"/>
    <w:rsid w:val="35C366DA"/>
    <w:rsid w:val="35D06154"/>
    <w:rsid w:val="35D7288C"/>
    <w:rsid w:val="35D73F34"/>
    <w:rsid w:val="35D74958"/>
    <w:rsid w:val="35DF5734"/>
    <w:rsid w:val="35E06D69"/>
    <w:rsid w:val="35E86141"/>
    <w:rsid w:val="35EB3E2C"/>
    <w:rsid w:val="360D204B"/>
    <w:rsid w:val="360F7B72"/>
    <w:rsid w:val="362645CA"/>
    <w:rsid w:val="36321AB2"/>
    <w:rsid w:val="36323860"/>
    <w:rsid w:val="364A59B8"/>
    <w:rsid w:val="364C2B74"/>
    <w:rsid w:val="364C4922"/>
    <w:rsid w:val="366003CD"/>
    <w:rsid w:val="36681030"/>
    <w:rsid w:val="36694184"/>
    <w:rsid w:val="36750A67"/>
    <w:rsid w:val="367E0853"/>
    <w:rsid w:val="36AE1139"/>
    <w:rsid w:val="36BD75CE"/>
    <w:rsid w:val="36C00E6C"/>
    <w:rsid w:val="36C26992"/>
    <w:rsid w:val="36C46BAE"/>
    <w:rsid w:val="36C85AB1"/>
    <w:rsid w:val="36D324EB"/>
    <w:rsid w:val="36E508D2"/>
    <w:rsid w:val="3720190B"/>
    <w:rsid w:val="37217B5C"/>
    <w:rsid w:val="372907BF"/>
    <w:rsid w:val="37495DD7"/>
    <w:rsid w:val="374E6478"/>
    <w:rsid w:val="378123A9"/>
    <w:rsid w:val="37865C12"/>
    <w:rsid w:val="378C33AD"/>
    <w:rsid w:val="3793032E"/>
    <w:rsid w:val="37971BCD"/>
    <w:rsid w:val="37A17B77"/>
    <w:rsid w:val="37A442EA"/>
    <w:rsid w:val="37A67753"/>
    <w:rsid w:val="37AE2FF1"/>
    <w:rsid w:val="37CA01F4"/>
    <w:rsid w:val="37CB1876"/>
    <w:rsid w:val="37D7646D"/>
    <w:rsid w:val="37DC3A83"/>
    <w:rsid w:val="37DE77FC"/>
    <w:rsid w:val="37F0752F"/>
    <w:rsid w:val="3805122C"/>
    <w:rsid w:val="380D6333"/>
    <w:rsid w:val="38194CD8"/>
    <w:rsid w:val="382B67B9"/>
    <w:rsid w:val="383438BF"/>
    <w:rsid w:val="383C09C6"/>
    <w:rsid w:val="383E63F1"/>
    <w:rsid w:val="385950D4"/>
    <w:rsid w:val="386121DB"/>
    <w:rsid w:val="386A5533"/>
    <w:rsid w:val="38710670"/>
    <w:rsid w:val="387C71D1"/>
    <w:rsid w:val="388A1731"/>
    <w:rsid w:val="388C36FB"/>
    <w:rsid w:val="38910D12"/>
    <w:rsid w:val="38B05D12"/>
    <w:rsid w:val="38B14F10"/>
    <w:rsid w:val="38B8629F"/>
    <w:rsid w:val="38C05153"/>
    <w:rsid w:val="38D66725"/>
    <w:rsid w:val="38F4304F"/>
    <w:rsid w:val="391A6AD2"/>
    <w:rsid w:val="393873DF"/>
    <w:rsid w:val="39450306"/>
    <w:rsid w:val="39535FC7"/>
    <w:rsid w:val="3955023C"/>
    <w:rsid w:val="39551D3F"/>
    <w:rsid w:val="395B4E7C"/>
    <w:rsid w:val="397C3770"/>
    <w:rsid w:val="397F6DBC"/>
    <w:rsid w:val="39873EC3"/>
    <w:rsid w:val="39C11183"/>
    <w:rsid w:val="39C742BF"/>
    <w:rsid w:val="39CE1AF2"/>
    <w:rsid w:val="39D030B9"/>
    <w:rsid w:val="39F42038"/>
    <w:rsid w:val="3A282FB0"/>
    <w:rsid w:val="3A325BDD"/>
    <w:rsid w:val="3A500759"/>
    <w:rsid w:val="3A52002D"/>
    <w:rsid w:val="3A5B15D7"/>
    <w:rsid w:val="3A742699"/>
    <w:rsid w:val="3A7C32FC"/>
    <w:rsid w:val="3A900053"/>
    <w:rsid w:val="3A920D71"/>
    <w:rsid w:val="3A944AE9"/>
    <w:rsid w:val="3A9B118D"/>
    <w:rsid w:val="3AA82343"/>
    <w:rsid w:val="3AB40CE8"/>
    <w:rsid w:val="3AC23405"/>
    <w:rsid w:val="3AD35FF7"/>
    <w:rsid w:val="3AE009F6"/>
    <w:rsid w:val="3AE17A9F"/>
    <w:rsid w:val="3AE62523"/>
    <w:rsid w:val="3AEF0136"/>
    <w:rsid w:val="3AF65EBD"/>
    <w:rsid w:val="3B0460F0"/>
    <w:rsid w:val="3B046D4D"/>
    <w:rsid w:val="3B07350D"/>
    <w:rsid w:val="3B1A3241"/>
    <w:rsid w:val="3B5F50F7"/>
    <w:rsid w:val="3B6049CB"/>
    <w:rsid w:val="3B96663F"/>
    <w:rsid w:val="3BAB20EB"/>
    <w:rsid w:val="3BB52F69"/>
    <w:rsid w:val="3BCE5DD9"/>
    <w:rsid w:val="3BD778AE"/>
    <w:rsid w:val="3BDD426E"/>
    <w:rsid w:val="3BEA1C9E"/>
    <w:rsid w:val="3BF515B8"/>
    <w:rsid w:val="3C011D0B"/>
    <w:rsid w:val="3C0C022D"/>
    <w:rsid w:val="3C187054"/>
    <w:rsid w:val="3C1F6635"/>
    <w:rsid w:val="3C237ED3"/>
    <w:rsid w:val="3C3D7460"/>
    <w:rsid w:val="3C3F0A85"/>
    <w:rsid w:val="3C6A0EBF"/>
    <w:rsid w:val="3C793F97"/>
    <w:rsid w:val="3C991341"/>
    <w:rsid w:val="3C9C7C85"/>
    <w:rsid w:val="3CA60B04"/>
    <w:rsid w:val="3CAB7EC8"/>
    <w:rsid w:val="3CB13731"/>
    <w:rsid w:val="3CB274A9"/>
    <w:rsid w:val="3CB5789A"/>
    <w:rsid w:val="3CBA08CB"/>
    <w:rsid w:val="3CCA2A44"/>
    <w:rsid w:val="3CE5162C"/>
    <w:rsid w:val="3CF11D7F"/>
    <w:rsid w:val="3CFA401E"/>
    <w:rsid w:val="3CFD1A62"/>
    <w:rsid w:val="3D374762"/>
    <w:rsid w:val="3D6C5DFC"/>
    <w:rsid w:val="3D766728"/>
    <w:rsid w:val="3D801355"/>
    <w:rsid w:val="3D864BBD"/>
    <w:rsid w:val="3DA9265A"/>
    <w:rsid w:val="3DAD7536"/>
    <w:rsid w:val="3DAF1D09"/>
    <w:rsid w:val="3DB80390"/>
    <w:rsid w:val="3DC7792A"/>
    <w:rsid w:val="3DD1395F"/>
    <w:rsid w:val="3DE8190E"/>
    <w:rsid w:val="3DF633C5"/>
    <w:rsid w:val="3E043D34"/>
    <w:rsid w:val="3E045AE2"/>
    <w:rsid w:val="3E1D05EC"/>
    <w:rsid w:val="3E23065E"/>
    <w:rsid w:val="3E391C63"/>
    <w:rsid w:val="3E524A9F"/>
    <w:rsid w:val="3E55633E"/>
    <w:rsid w:val="3E6178A4"/>
    <w:rsid w:val="3E703177"/>
    <w:rsid w:val="3E852C16"/>
    <w:rsid w:val="3E8B6203"/>
    <w:rsid w:val="3E9E1A93"/>
    <w:rsid w:val="3EA352FB"/>
    <w:rsid w:val="3EB05C6A"/>
    <w:rsid w:val="3ED100BA"/>
    <w:rsid w:val="3EEF22EE"/>
    <w:rsid w:val="3F0C5C08"/>
    <w:rsid w:val="3F165ACD"/>
    <w:rsid w:val="3F18548C"/>
    <w:rsid w:val="3F277CDA"/>
    <w:rsid w:val="3F2A1578"/>
    <w:rsid w:val="3F367F1D"/>
    <w:rsid w:val="3F395C5F"/>
    <w:rsid w:val="3F424B14"/>
    <w:rsid w:val="3F485EA2"/>
    <w:rsid w:val="3F5E1222"/>
    <w:rsid w:val="3F6727CC"/>
    <w:rsid w:val="3F6D76B7"/>
    <w:rsid w:val="3F6F1681"/>
    <w:rsid w:val="3F8B7CEA"/>
    <w:rsid w:val="3FA53B70"/>
    <w:rsid w:val="3FCE63A8"/>
    <w:rsid w:val="3FDB2741"/>
    <w:rsid w:val="400973E0"/>
    <w:rsid w:val="400B13AA"/>
    <w:rsid w:val="401C5365"/>
    <w:rsid w:val="401D0658"/>
    <w:rsid w:val="4024182B"/>
    <w:rsid w:val="40303451"/>
    <w:rsid w:val="404A63B5"/>
    <w:rsid w:val="4054703C"/>
    <w:rsid w:val="407B1F97"/>
    <w:rsid w:val="408178BE"/>
    <w:rsid w:val="40B3157F"/>
    <w:rsid w:val="40B57568"/>
    <w:rsid w:val="40C1415E"/>
    <w:rsid w:val="40D30B87"/>
    <w:rsid w:val="40D53766"/>
    <w:rsid w:val="40E37C31"/>
    <w:rsid w:val="40F97454"/>
    <w:rsid w:val="410601A5"/>
    <w:rsid w:val="41087697"/>
    <w:rsid w:val="410F0A26"/>
    <w:rsid w:val="41111FEE"/>
    <w:rsid w:val="41140732"/>
    <w:rsid w:val="411A69A4"/>
    <w:rsid w:val="411F564B"/>
    <w:rsid w:val="4124521C"/>
    <w:rsid w:val="41662610"/>
    <w:rsid w:val="416845DA"/>
    <w:rsid w:val="416A65A4"/>
    <w:rsid w:val="41994793"/>
    <w:rsid w:val="41A03D74"/>
    <w:rsid w:val="41A27AEC"/>
    <w:rsid w:val="41A334C2"/>
    <w:rsid w:val="41A76EB0"/>
    <w:rsid w:val="41B161BF"/>
    <w:rsid w:val="41E2613A"/>
    <w:rsid w:val="41F540C0"/>
    <w:rsid w:val="41F97455"/>
    <w:rsid w:val="42075BA1"/>
    <w:rsid w:val="421F738E"/>
    <w:rsid w:val="422624CB"/>
    <w:rsid w:val="42293D69"/>
    <w:rsid w:val="422F6EA6"/>
    <w:rsid w:val="42310E70"/>
    <w:rsid w:val="423C1CEE"/>
    <w:rsid w:val="42417305"/>
    <w:rsid w:val="42426BD9"/>
    <w:rsid w:val="424741EF"/>
    <w:rsid w:val="424B3CDF"/>
    <w:rsid w:val="42562684"/>
    <w:rsid w:val="42634D79"/>
    <w:rsid w:val="42946D65"/>
    <w:rsid w:val="42A37FC3"/>
    <w:rsid w:val="42A413FE"/>
    <w:rsid w:val="42A45AE6"/>
    <w:rsid w:val="42AB6E74"/>
    <w:rsid w:val="42BF647C"/>
    <w:rsid w:val="42C341BE"/>
    <w:rsid w:val="42D30947"/>
    <w:rsid w:val="42DD6902"/>
    <w:rsid w:val="43014CE6"/>
    <w:rsid w:val="430D5439"/>
    <w:rsid w:val="43193DDE"/>
    <w:rsid w:val="434370AD"/>
    <w:rsid w:val="434D7365"/>
    <w:rsid w:val="437234EE"/>
    <w:rsid w:val="437702DC"/>
    <w:rsid w:val="438A0837"/>
    <w:rsid w:val="43982048"/>
    <w:rsid w:val="43A51B15"/>
    <w:rsid w:val="43BB3FDE"/>
    <w:rsid w:val="43CA50D8"/>
    <w:rsid w:val="43F6411F"/>
    <w:rsid w:val="43F82349"/>
    <w:rsid w:val="44000AFA"/>
    <w:rsid w:val="442210A2"/>
    <w:rsid w:val="44226CC2"/>
    <w:rsid w:val="442567B2"/>
    <w:rsid w:val="442A1C1D"/>
    <w:rsid w:val="442E38B9"/>
    <w:rsid w:val="444529B0"/>
    <w:rsid w:val="44613C8E"/>
    <w:rsid w:val="44627A06"/>
    <w:rsid w:val="447339C1"/>
    <w:rsid w:val="44753296"/>
    <w:rsid w:val="4475773A"/>
    <w:rsid w:val="44782D86"/>
    <w:rsid w:val="448434D9"/>
    <w:rsid w:val="44913E48"/>
    <w:rsid w:val="44AD0C81"/>
    <w:rsid w:val="44B30262"/>
    <w:rsid w:val="44D47285"/>
    <w:rsid w:val="44E56D05"/>
    <w:rsid w:val="44FF7003"/>
    <w:rsid w:val="45014B29"/>
    <w:rsid w:val="452847AC"/>
    <w:rsid w:val="45440EBA"/>
    <w:rsid w:val="456450B8"/>
    <w:rsid w:val="456A4DC4"/>
    <w:rsid w:val="457B0D80"/>
    <w:rsid w:val="45961716"/>
    <w:rsid w:val="45965BB9"/>
    <w:rsid w:val="45B778DE"/>
    <w:rsid w:val="45D315AC"/>
    <w:rsid w:val="45D56D93"/>
    <w:rsid w:val="45E83F3B"/>
    <w:rsid w:val="45E953AB"/>
    <w:rsid w:val="45F14B9E"/>
    <w:rsid w:val="45F20916"/>
    <w:rsid w:val="461865CE"/>
    <w:rsid w:val="461E795D"/>
    <w:rsid w:val="46212D59"/>
    <w:rsid w:val="46357180"/>
    <w:rsid w:val="46454EEA"/>
    <w:rsid w:val="46496788"/>
    <w:rsid w:val="46560EA5"/>
    <w:rsid w:val="46575EBA"/>
    <w:rsid w:val="465C1877"/>
    <w:rsid w:val="46671304"/>
    <w:rsid w:val="467C3266"/>
    <w:rsid w:val="46873754"/>
    <w:rsid w:val="46C51FF4"/>
    <w:rsid w:val="46F801AE"/>
    <w:rsid w:val="46FD57C4"/>
    <w:rsid w:val="470E0F51"/>
    <w:rsid w:val="47232DBB"/>
    <w:rsid w:val="47282841"/>
    <w:rsid w:val="47326546"/>
    <w:rsid w:val="473E02B7"/>
    <w:rsid w:val="47685334"/>
    <w:rsid w:val="47685CD1"/>
    <w:rsid w:val="476870E2"/>
    <w:rsid w:val="476A10AC"/>
    <w:rsid w:val="4770221E"/>
    <w:rsid w:val="477C2B8D"/>
    <w:rsid w:val="47B2319F"/>
    <w:rsid w:val="47C873DE"/>
    <w:rsid w:val="47CA7D9C"/>
    <w:rsid w:val="47E56984"/>
    <w:rsid w:val="47E66258"/>
    <w:rsid w:val="47F00E85"/>
    <w:rsid w:val="480037BE"/>
    <w:rsid w:val="480B4EC4"/>
    <w:rsid w:val="481E59F2"/>
    <w:rsid w:val="482A4397"/>
    <w:rsid w:val="482E032B"/>
    <w:rsid w:val="483D056E"/>
    <w:rsid w:val="48432628"/>
    <w:rsid w:val="48474F49"/>
    <w:rsid w:val="48476DF5"/>
    <w:rsid w:val="48541414"/>
    <w:rsid w:val="48671147"/>
    <w:rsid w:val="48693111"/>
    <w:rsid w:val="488340A3"/>
    <w:rsid w:val="48A277CE"/>
    <w:rsid w:val="48A87FAD"/>
    <w:rsid w:val="48AF2AEE"/>
    <w:rsid w:val="48B35396"/>
    <w:rsid w:val="48B84099"/>
    <w:rsid w:val="48B90DC9"/>
    <w:rsid w:val="48BF562E"/>
    <w:rsid w:val="48DC7D87"/>
    <w:rsid w:val="48DE4DA9"/>
    <w:rsid w:val="48E617D4"/>
    <w:rsid w:val="48F77700"/>
    <w:rsid w:val="49296D45"/>
    <w:rsid w:val="49423962"/>
    <w:rsid w:val="49557D5E"/>
    <w:rsid w:val="495F2766"/>
    <w:rsid w:val="496D4E83"/>
    <w:rsid w:val="49781FF1"/>
    <w:rsid w:val="497A60E5"/>
    <w:rsid w:val="4995285F"/>
    <w:rsid w:val="499C7517"/>
    <w:rsid w:val="49A95790"/>
    <w:rsid w:val="49B02FC2"/>
    <w:rsid w:val="49B759E4"/>
    <w:rsid w:val="49D00F6E"/>
    <w:rsid w:val="49D767A1"/>
    <w:rsid w:val="49DE18DD"/>
    <w:rsid w:val="49EC0B96"/>
    <w:rsid w:val="4A16118F"/>
    <w:rsid w:val="4A1B48DF"/>
    <w:rsid w:val="4A2D016F"/>
    <w:rsid w:val="4A2D63C1"/>
    <w:rsid w:val="4A3239D7"/>
    <w:rsid w:val="4A3459A1"/>
    <w:rsid w:val="4A5303DD"/>
    <w:rsid w:val="4A5360C6"/>
    <w:rsid w:val="4A835D4F"/>
    <w:rsid w:val="4A897A9B"/>
    <w:rsid w:val="4A8F0E29"/>
    <w:rsid w:val="4A987CDE"/>
    <w:rsid w:val="4AB425D9"/>
    <w:rsid w:val="4AC42881"/>
    <w:rsid w:val="4AEE78FE"/>
    <w:rsid w:val="4AFA2747"/>
    <w:rsid w:val="4B1355B6"/>
    <w:rsid w:val="4B182BCD"/>
    <w:rsid w:val="4B1B26BD"/>
    <w:rsid w:val="4B2B2900"/>
    <w:rsid w:val="4B441C14"/>
    <w:rsid w:val="4B447E66"/>
    <w:rsid w:val="4B4675CC"/>
    <w:rsid w:val="4B5C51AF"/>
    <w:rsid w:val="4B785FE9"/>
    <w:rsid w:val="4B9F6E4A"/>
    <w:rsid w:val="4BAB1C93"/>
    <w:rsid w:val="4BB26B7D"/>
    <w:rsid w:val="4BBE3774"/>
    <w:rsid w:val="4BC468B1"/>
    <w:rsid w:val="4BC92119"/>
    <w:rsid w:val="4BC944F7"/>
    <w:rsid w:val="4BCD5759"/>
    <w:rsid w:val="4BD034A7"/>
    <w:rsid w:val="4BD56D10"/>
    <w:rsid w:val="4BD9235C"/>
    <w:rsid w:val="4BE17463"/>
    <w:rsid w:val="4BE54DCC"/>
    <w:rsid w:val="4C0F3FD0"/>
    <w:rsid w:val="4C15710C"/>
    <w:rsid w:val="4C1635B0"/>
    <w:rsid w:val="4C286E40"/>
    <w:rsid w:val="4C4023DB"/>
    <w:rsid w:val="4C520360"/>
    <w:rsid w:val="4C5440D8"/>
    <w:rsid w:val="4C575977"/>
    <w:rsid w:val="4C5C4D3B"/>
    <w:rsid w:val="4C673E0C"/>
    <w:rsid w:val="4C6C31F6"/>
    <w:rsid w:val="4CC21042"/>
    <w:rsid w:val="4CCF375F"/>
    <w:rsid w:val="4CCF550D"/>
    <w:rsid w:val="4CEF795D"/>
    <w:rsid w:val="4D0A1922"/>
    <w:rsid w:val="4D1F781B"/>
    <w:rsid w:val="4D225F85"/>
    <w:rsid w:val="4D240145"/>
    <w:rsid w:val="4D243AAB"/>
    <w:rsid w:val="4D254C41"/>
    <w:rsid w:val="4D2972C3"/>
    <w:rsid w:val="4D2A6BE7"/>
    <w:rsid w:val="4D2C295F"/>
    <w:rsid w:val="4D2E2B7B"/>
    <w:rsid w:val="4D341814"/>
    <w:rsid w:val="4D40640B"/>
    <w:rsid w:val="4D4759EB"/>
    <w:rsid w:val="4D4952BF"/>
    <w:rsid w:val="4D53613E"/>
    <w:rsid w:val="4D561528"/>
    <w:rsid w:val="4D562C80"/>
    <w:rsid w:val="4D662315"/>
    <w:rsid w:val="4D671ADD"/>
    <w:rsid w:val="4D75708A"/>
    <w:rsid w:val="4D8B3B2A"/>
    <w:rsid w:val="4DA370C6"/>
    <w:rsid w:val="4DA62712"/>
    <w:rsid w:val="4DA80260"/>
    <w:rsid w:val="4DBA7F6B"/>
    <w:rsid w:val="4DC40FD1"/>
    <w:rsid w:val="4E0015EA"/>
    <w:rsid w:val="4E191136"/>
    <w:rsid w:val="4E1C29D4"/>
    <w:rsid w:val="4E263853"/>
    <w:rsid w:val="4E3041BD"/>
    <w:rsid w:val="4E3441C2"/>
    <w:rsid w:val="4E383A52"/>
    <w:rsid w:val="4E412351"/>
    <w:rsid w:val="4E451F2B"/>
    <w:rsid w:val="4E712D20"/>
    <w:rsid w:val="4E7C16C5"/>
    <w:rsid w:val="4E926501"/>
    <w:rsid w:val="4E964534"/>
    <w:rsid w:val="4EDE24FE"/>
    <w:rsid w:val="4EE94FAC"/>
    <w:rsid w:val="4EF179BD"/>
    <w:rsid w:val="4F0E67C1"/>
    <w:rsid w:val="4F18763F"/>
    <w:rsid w:val="4F2A1121"/>
    <w:rsid w:val="4F3124AF"/>
    <w:rsid w:val="4F477F24"/>
    <w:rsid w:val="4F486F57"/>
    <w:rsid w:val="4F495A4B"/>
    <w:rsid w:val="4F6C34E7"/>
    <w:rsid w:val="4FA90297"/>
    <w:rsid w:val="4FB57216"/>
    <w:rsid w:val="4FD2386F"/>
    <w:rsid w:val="4FD94986"/>
    <w:rsid w:val="4FF9121F"/>
    <w:rsid w:val="4FFE4A87"/>
    <w:rsid w:val="50083210"/>
    <w:rsid w:val="501114A9"/>
    <w:rsid w:val="50192F5A"/>
    <w:rsid w:val="501F49FD"/>
    <w:rsid w:val="50281B04"/>
    <w:rsid w:val="50371D47"/>
    <w:rsid w:val="503A5393"/>
    <w:rsid w:val="50414974"/>
    <w:rsid w:val="504D50C7"/>
    <w:rsid w:val="506643DA"/>
    <w:rsid w:val="506F328F"/>
    <w:rsid w:val="50762D6A"/>
    <w:rsid w:val="507C1E50"/>
    <w:rsid w:val="509E5922"/>
    <w:rsid w:val="50A021C6"/>
    <w:rsid w:val="50B75092"/>
    <w:rsid w:val="50B96C00"/>
    <w:rsid w:val="50C35389"/>
    <w:rsid w:val="50C4170D"/>
    <w:rsid w:val="50D030A0"/>
    <w:rsid w:val="50F95F21"/>
    <w:rsid w:val="50FA3865"/>
    <w:rsid w:val="51085492"/>
    <w:rsid w:val="510C4F82"/>
    <w:rsid w:val="511D0F3D"/>
    <w:rsid w:val="51200B80"/>
    <w:rsid w:val="512A18AC"/>
    <w:rsid w:val="51547A40"/>
    <w:rsid w:val="518B234A"/>
    <w:rsid w:val="51903238"/>
    <w:rsid w:val="519A28F0"/>
    <w:rsid w:val="519B4B53"/>
    <w:rsid w:val="51C11036"/>
    <w:rsid w:val="51C25640"/>
    <w:rsid w:val="51C63383"/>
    <w:rsid w:val="51D27F79"/>
    <w:rsid w:val="51E27A91"/>
    <w:rsid w:val="51E52FB2"/>
    <w:rsid w:val="51ED4DB3"/>
    <w:rsid w:val="51F83758"/>
    <w:rsid w:val="51FC6DA4"/>
    <w:rsid w:val="52081BED"/>
    <w:rsid w:val="520E0886"/>
    <w:rsid w:val="52111A2C"/>
    <w:rsid w:val="521E31BF"/>
    <w:rsid w:val="521F2A78"/>
    <w:rsid w:val="52287B99"/>
    <w:rsid w:val="523C1897"/>
    <w:rsid w:val="523F3135"/>
    <w:rsid w:val="527A416D"/>
    <w:rsid w:val="52880638"/>
    <w:rsid w:val="528B7DBA"/>
    <w:rsid w:val="52990CB8"/>
    <w:rsid w:val="52AB07CA"/>
    <w:rsid w:val="52D63A99"/>
    <w:rsid w:val="52D7336D"/>
    <w:rsid w:val="52E47295"/>
    <w:rsid w:val="52EA4E4F"/>
    <w:rsid w:val="52FA1199"/>
    <w:rsid w:val="53095C1D"/>
    <w:rsid w:val="53096FE2"/>
    <w:rsid w:val="531D3476"/>
    <w:rsid w:val="53281E1B"/>
    <w:rsid w:val="533F4E1B"/>
    <w:rsid w:val="53422EDD"/>
    <w:rsid w:val="5345395B"/>
    <w:rsid w:val="53675915"/>
    <w:rsid w:val="5387348C"/>
    <w:rsid w:val="539B439B"/>
    <w:rsid w:val="539D6365"/>
    <w:rsid w:val="53CB2ED2"/>
    <w:rsid w:val="54073B01"/>
    <w:rsid w:val="541A79B6"/>
    <w:rsid w:val="541B1A0F"/>
    <w:rsid w:val="542645AC"/>
    <w:rsid w:val="543071D9"/>
    <w:rsid w:val="54336CC9"/>
    <w:rsid w:val="54493DF7"/>
    <w:rsid w:val="544B5DC1"/>
    <w:rsid w:val="545509EE"/>
    <w:rsid w:val="545E17CF"/>
    <w:rsid w:val="548B08B3"/>
    <w:rsid w:val="548B7334"/>
    <w:rsid w:val="54931516"/>
    <w:rsid w:val="549459BA"/>
    <w:rsid w:val="54A92AE8"/>
    <w:rsid w:val="54C3004D"/>
    <w:rsid w:val="54CC15A2"/>
    <w:rsid w:val="54DE1E56"/>
    <w:rsid w:val="550D3076"/>
    <w:rsid w:val="552F123F"/>
    <w:rsid w:val="553C395C"/>
    <w:rsid w:val="55404CB3"/>
    <w:rsid w:val="554535CC"/>
    <w:rsid w:val="5549439B"/>
    <w:rsid w:val="55515659"/>
    <w:rsid w:val="55564A1D"/>
    <w:rsid w:val="555D5DAC"/>
    <w:rsid w:val="555E7D76"/>
    <w:rsid w:val="55652EB2"/>
    <w:rsid w:val="55733F14"/>
    <w:rsid w:val="558275C0"/>
    <w:rsid w:val="558B3C6D"/>
    <w:rsid w:val="558E065B"/>
    <w:rsid w:val="55997C81"/>
    <w:rsid w:val="55B856D8"/>
    <w:rsid w:val="55C0633B"/>
    <w:rsid w:val="55C37BD9"/>
    <w:rsid w:val="55C7591B"/>
    <w:rsid w:val="55D82EC2"/>
    <w:rsid w:val="55F45FE4"/>
    <w:rsid w:val="56102E1E"/>
    <w:rsid w:val="561C6DFF"/>
    <w:rsid w:val="562468CA"/>
    <w:rsid w:val="56350AD7"/>
    <w:rsid w:val="56382375"/>
    <w:rsid w:val="564451BE"/>
    <w:rsid w:val="565847C5"/>
    <w:rsid w:val="5664316A"/>
    <w:rsid w:val="568B06F7"/>
    <w:rsid w:val="568E01E7"/>
    <w:rsid w:val="56955C42"/>
    <w:rsid w:val="56993911"/>
    <w:rsid w:val="569C2904"/>
    <w:rsid w:val="56B57E6A"/>
    <w:rsid w:val="56DA4509"/>
    <w:rsid w:val="56F3629C"/>
    <w:rsid w:val="56F97D56"/>
    <w:rsid w:val="570A3D11"/>
    <w:rsid w:val="57132B48"/>
    <w:rsid w:val="571C713A"/>
    <w:rsid w:val="571E013A"/>
    <w:rsid w:val="572648C3"/>
    <w:rsid w:val="573945F7"/>
    <w:rsid w:val="573B7869"/>
    <w:rsid w:val="57430FD1"/>
    <w:rsid w:val="57544F8D"/>
    <w:rsid w:val="57637240"/>
    <w:rsid w:val="576553EC"/>
    <w:rsid w:val="576C677A"/>
    <w:rsid w:val="578E2FB3"/>
    <w:rsid w:val="578F5F96"/>
    <w:rsid w:val="579E26AC"/>
    <w:rsid w:val="57A203EE"/>
    <w:rsid w:val="57A37CEC"/>
    <w:rsid w:val="57AA1051"/>
    <w:rsid w:val="57AF2B0B"/>
    <w:rsid w:val="57B974E6"/>
    <w:rsid w:val="57BE4AFC"/>
    <w:rsid w:val="57C245EC"/>
    <w:rsid w:val="57C2639A"/>
    <w:rsid w:val="57CA0180"/>
    <w:rsid w:val="57CA34A1"/>
    <w:rsid w:val="57F4051E"/>
    <w:rsid w:val="581D5CC6"/>
    <w:rsid w:val="582435F3"/>
    <w:rsid w:val="583059FA"/>
    <w:rsid w:val="58374AF3"/>
    <w:rsid w:val="58575BCF"/>
    <w:rsid w:val="585D4315"/>
    <w:rsid w:val="587C29ED"/>
    <w:rsid w:val="58873140"/>
    <w:rsid w:val="58AB1524"/>
    <w:rsid w:val="58AE4CDB"/>
    <w:rsid w:val="58AE691E"/>
    <w:rsid w:val="58BC4FBB"/>
    <w:rsid w:val="59034EBC"/>
    <w:rsid w:val="59170968"/>
    <w:rsid w:val="59275A99"/>
    <w:rsid w:val="59336A7B"/>
    <w:rsid w:val="5937715E"/>
    <w:rsid w:val="593B28A8"/>
    <w:rsid w:val="59407EBE"/>
    <w:rsid w:val="59457283"/>
    <w:rsid w:val="59522E5C"/>
    <w:rsid w:val="59611BE3"/>
    <w:rsid w:val="596F60AE"/>
    <w:rsid w:val="597375FB"/>
    <w:rsid w:val="5988716F"/>
    <w:rsid w:val="59896157"/>
    <w:rsid w:val="59B14918"/>
    <w:rsid w:val="59C06909"/>
    <w:rsid w:val="59C363FA"/>
    <w:rsid w:val="59CA59DA"/>
    <w:rsid w:val="59E051FD"/>
    <w:rsid w:val="59E22D24"/>
    <w:rsid w:val="5A00764E"/>
    <w:rsid w:val="5A0841EB"/>
    <w:rsid w:val="5A096502"/>
    <w:rsid w:val="5A0A4028"/>
    <w:rsid w:val="5A0E1D6B"/>
    <w:rsid w:val="5A160C1F"/>
    <w:rsid w:val="5A1D1FAE"/>
    <w:rsid w:val="5A2C3F9F"/>
    <w:rsid w:val="5A3816CA"/>
    <w:rsid w:val="5A551748"/>
    <w:rsid w:val="5A655703"/>
    <w:rsid w:val="5A6C4CE3"/>
    <w:rsid w:val="5A6F2D12"/>
    <w:rsid w:val="5A70032F"/>
    <w:rsid w:val="5A702DFA"/>
    <w:rsid w:val="5A7140A7"/>
    <w:rsid w:val="5AC57D66"/>
    <w:rsid w:val="5ACC7530"/>
    <w:rsid w:val="5AE605F2"/>
    <w:rsid w:val="5AEB506C"/>
    <w:rsid w:val="5AF32D0E"/>
    <w:rsid w:val="5B18199A"/>
    <w:rsid w:val="5B1F2805"/>
    <w:rsid w:val="5B345801"/>
    <w:rsid w:val="5B3E4539"/>
    <w:rsid w:val="5B4F43E9"/>
    <w:rsid w:val="5B4F74CF"/>
    <w:rsid w:val="5B6B6D49"/>
    <w:rsid w:val="5B7025B1"/>
    <w:rsid w:val="5B70435F"/>
    <w:rsid w:val="5B7A6F8C"/>
    <w:rsid w:val="5B7C1E69"/>
    <w:rsid w:val="5B857E0A"/>
    <w:rsid w:val="5B8F0C89"/>
    <w:rsid w:val="5B8F2A37"/>
    <w:rsid w:val="5B991B08"/>
    <w:rsid w:val="5BA109BC"/>
    <w:rsid w:val="5BA34735"/>
    <w:rsid w:val="5BA858A7"/>
    <w:rsid w:val="5BE40891"/>
    <w:rsid w:val="5BF94626"/>
    <w:rsid w:val="5C0B26EE"/>
    <w:rsid w:val="5C2515ED"/>
    <w:rsid w:val="5C361105"/>
    <w:rsid w:val="5C375F2C"/>
    <w:rsid w:val="5C3B2BBF"/>
    <w:rsid w:val="5C69772C"/>
    <w:rsid w:val="5C6A5252"/>
    <w:rsid w:val="5C841E70"/>
    <w:rsid w:val="5C8466EC"/>
    <w:rsid w:val="5C8757A4"/>
    <w:rsid w:val="5C877BB2"/>
    <w:rsid w:val="5C8962E6"/>
    <w:rsid w:val="5C9F64C4"/>
    <w:rsid w:val="5CA60487"/>
    <w:rsid w:val="5CA83D6A"/>
    <w:rsid w:val="5CAA532B"/>
    <w:rsid w:val="5CAE513F"/>
    <w:rsid w:val="5CBB21D3"/>
    <w:rsid w:val="5CDC1CAC"/>
    <w:rsid w:val="5CFB5EAA"/>
    <w:rsid w:val="5D090F47"/>
    <w:rsid w:val="5D0C00B7"/>
    <w:rsid w:val="5D0E5BDE"/>
    <w:rsid w:val="5D1D22C5"/>
    <w:rsid w:val="5D261179"/>
    <w:rsid w:val="5D2C42B6"/>
    <w:rsid w:val="5D3F66DF"/>
    <w:rsid w:val="5D535CE6"/>
    <w:rsid w:val="5D6121B1"/>
    <w:rsid w:val="5D845EA0"/>
    <w:rsid w:val="5D891708"/>
    <w:rsid w:val="5D98440C"/>
    <w:rsid w:val="5D9F0F2C"/>
    <w:rsid w:val="5DAB167E"/>
    <w:rsid w:val="5DB22A0D"/>
    <w:rsid w:val="5DB6074F"/>
    <w:rsid w:val="5DB850F3"/>
    <w:rsid w:val="5DBA7B13"/>
    <w:rsid w:val="5E08087F"/>
    <w:rsid w:val="5E443FAD"/>
    <w:rsid w:val="5E4C2E61"/>
    <w:rsid w:val="5E4E6BDA"/>
    <w:rsid w:val="5E6E102A"/>
    <w:rsid w:val="5E7A5C21"/>
    <w:rsid w:val="5E8A398A"/>
    <w:rsid w:val="5E8F2D4E"/>
    <w:rsid w:val="5E916AC6"/>
    <w:rsid w:val="5E922B8A"/>
    <w:rsid w:val="5E993BCD"/>
    <w:rsid w:val="5E9B5B97"/>
    <w:rsid w:val="5EB32F83"/>
    <w:rsid w:val="5EBB3B43"/>
    <w:rsid w:val="5EBC45E3"/>
    <w:rsid w:val="5ECB022A"/>
    <w:rsid w:val="5EDF5A84"/>
    <w:rsid w:val="5F2142EE"/>
    <w:rsid w:val="5F2B2A77"/>
    <w:rsid w:val="5F2D4A41"/>
    <w:rsid w:val="5F4C0C3F"/>
    <w:rsid w:val="5F507BE6"/>
    <w:rsid w:val="5F57386C"/>
    <w:rsid w:val="5F6E5059"/>
    <w:rsid w:val="5F6F670D"/>
    <w:rsid w:val="5F73261F"/>
    <w:rsid w:val="5F8743B9"/>
    <w:rsid w:val="5F920D48"/>
    <w:rsid w:val="5FA07832"/>
    <w:rsid w:val="5FA11FC9"/>
    <w:rsid w:val="5FB32A6C"/>
    <w:rsid w:val="5FC353A5"/>
    <w:rsid w:val="5FC37153"/>
    <w:rsid w:val="5FE01F70"/>
    <w:rsid w:val="5FEC48FC"/>
    <w:rsid w:val="5FF97FD7"/>
    <w:rsid w:val="600317E9"/>
    <w:rsid w:val="601849F0"/>
    <w:rsid w:val="601C6D25"/>
    <w:rsid w:val="602816AC"/>
    <w:rsid w:val="60326087"/>
    <w:rsid w:val="60367925"/>
    <w:rsid w:val="6063195E"/>
    <w:rsid w:val="60734B02"/>
    <w:rsid w:val="608508AD"/>
    <w:rsid w:val="6098413C"/>
    <w:rsid w:val="60C52D4D"/>
    <w:rsid w:val="60DC046D"/>
    <w:rsid w:val="60E5134B"/>
    <w:rsid w:val="60F670B5"/>
    <w:rsid w:val="60F872D1"/>
    <w:rsid w:val="61076933"/>
    <w:rsid w:val="611F03B9"/>
    <w:rsid w:val="6128470F"/>
    <w:rsid w:val="615C160D"/>
    <w:rsid w:val="61695AD8"/>
    <w:rsid w:val="616E1341"/>
    <w:rsid w:val="61730705"/>
    <w:rsid w:val="617576EB"/>
    <w:rsid w:val="61972646"/>
    <w:rsid w:val="61A53E8C"/>
    <w:rsid w:val="61C3343B"/>
    <w:rsid w:val="61CA2A1B"/>
    <w:rsid w:val="61CE1DDF"/>
    <w:rsid w:val="61D35024"/>
    <w:rsid w:val="61D373F6"/>
    <w:rsid w:val="61DA1B0C"/>
    <w:rsid w:val="61E67129"/>
    <w:rsid w:val="620677CB"/>
    <w:rsid w:val="62187C1B"/>
    <w:rsid w:val="62404A8B"/>
    <w:rsid w:val="627643D4"/>
    <w:rsid w:val="628D2597"/>
    <w:rsid w:val="629152E7"/>
    <w:rsid w:val="629923ED"/>
    <w:rsid w:val="6299419B"/>
    <w:rsid w:val="62A3326C"/>
    <w:rsid w:val="62A52B40"/>
    <w:rsid w:val="62AC2121"/>
    <w:rsid w:val="62B85AAB"/>
    <w:rsid w:val="62C670AD"/>
    <w:rsid w:val="62D022B3"/>
    <w:rsid w:val="62D11B87"/>
    <w:rsid w:val="62F31AFE"/>
    <w:rsid w:val="62FD66FD"/>
    <w:rsid w:val="633A3BD0"/>
    <w:rsid w:val="634379A6"/>
    <w:rsid w:val="635307EE"/>
    <w:rsid w:val="63732C3E"/>
    <w:rsid w:val="637852B3"/>
    <w:rsid w:val="63AE04F9"/>
    <w:rsid w:val="63C90AB0"/>
    <w:rsid w:val="63CC234F"/>
    <w:rsid w:val="63E840F8"/>
    <w:rsid w:val="63EB3713"/>
    <w:rsid w:val="63ED29F1"/>
    <w:rsid w:val="63F0603D"/>
    <w:rsid w:val="63FC2C34"/>
    <w:rsid w:val="64074337"/>
    <w:rsid w:val="642D1E6D"/>
    <w:rsid w:val="64340620"/>
    <w:rsid w:val="643E4FFA"/>
    <w:rsid w:val="64485E79"/>
    <w:rsid w:val="644B7717"/>
    <w:rsid w:val="645B3DFE"/>
    <w:rsid w:val="64713622"/>
    <w:rsid w:val="648711AC"/>
    <w:rsid w:val="648A6492"/>
    <w:rsid w:val="649410BE"/>
    <w:rsid w:val="64BD6867"/>
    <w:rsid w:val="64BE4FEE"/>
    <w:rsid w:val="64C86BB7"/>
    <w:rsid w:val="64DB6CED"/>
    <w:rsid w:val="64DE058B"/>
    <w:rsid w:val="64E409E8"/>
    <w:rsid w:val="64F102BF"/>
    <w:rsid w:val="65077AE2"/>
    <w:rsid w:val="65240694"/>
    <w:rsid w:val="65270184"/>
    <w:rsid w:val="652E32C1"/>
    <w:rsid w:val="65332685"/>
    <w:rsid w:val="653E102A"/>
    <w:rsid w:val="6549634D"/>
    <w:rsid w:val="655E5E14"/>
    <w:rsid w:val="65622855"/>
    <w:rsid w:val="65720818"/>
    <w:rsid w:val="657F1D6E"/>
    <w:rsid w:val="659003F0"/>
    <w:rsid w:val="659B3216"/>
    <w:rsid w:val="65A25A5D"/>
    <w:rsid w:val="65C17248"/>
    <w:rsid w:val="65C6174B"/>
    <w:rsid w:val="65C92FEA"/>
    <w:rsid w:val="65F04A1A"/>
    <w:rsid w:val="65F54256"/>
    <w:rsid w:val="66212E26"/>
    <w:rsid w:val="66640178"/>
    <w:rsid w:val="666500EC"/>
    <w:rsid w:val="666B5E4F"/>
    <w:rsid w:val="667967BE"/>
    <w:rsid w:val="66A556D4"/>
    <w:rsid w:val="66AC6B93"/>
    <w:rsid w:val="66AF0431"/>
    <w:rsid w:val="66D460EA"/>
    <w:rsid w:val="66E86CF7"/>
    <w:rsid w:val="66E8749F"/>
    <w:rsid w:val="66EB76D0"/>
    <w:rsid w:val="671D183F"/>
    <w:rsid w:val="671D35ED"/>
    <w:rsid w:val="673821D5"/>
    <w:rsid w:val="673E5311"/>
    <w:rsid w:val="674943E2"/>
    <w:rsid w:val="67550AE6"/>
    <w:rsid w:val="676A4358"/>
    <w:rsid w:val="676B1F81"/>
    <w:rsid w:val="676F196F"/>
    <w:rsid w:val="677A3659"/>
    <w:rsid w:val="677D408C"/>
    <w:rsid w:val="6780592A"/>
    <w:rsid w:val="67A27F96"/>
    <w:rsid w:val="67AC1177"/>
    <w:rsid w:val="67AE06E9"/>
    <w:rsid w:val="67B101D9"/>
    <w:rsid w:val="67B42447"/>
    <w:rsid w:val="67B57CC9"/>
    <w:rsid w:val="67B6134C"/>
    <w:rsid w:val="67B850C4"/>
    <w:rsid w:val="67BB4BB4"/>
    <w:rsid w:val="67F81964"/>
    <w:rsid w:val="681A5D7E"/>
    <w:rsid w:val="68352BB8"/>
    <w:rsid w:val="683A4A64"/>
    <w:rsid w:val="68466B73"/>
    <w:rsid w:val="684B5F38"/>
    <w:rsid w:val="684F3BD0"/>
    <w:rsid w:val="68752FB5"/>
    <w:rsid w:val="68776D2D"/>
    <w:rsid w:val="68792AA5"/>
    <w:rsid w:val="687C4343"/>
    <w:rsid w:val="687D123F"/>
    <w:rsid w:val="688F22C8"/>
    <w:rsid w:val="689478DF"/>
    <w:rsid w:val="689E42BA"/>
    <w:rsid w:val="68A31738"/>
    <w:rsid w:val="68AF64C7"/>
    <w:rsid w:val="68BC6E36"/>
    <w:rsid w:val="68C1269E"/>
    <w:rsid w:val="68D20407"/>
    <w:rsid w:val="68D93CAA"/>
    <w:rsid w:val="68DB550E"/>
    <w:rsid w:val="69110F2F"/>
    <w:rsid w:val="69132EFA"/>
    <w:rsid w:val="69236EB5"/>
    <w:rsid w:val="692844CB"/>
    <w:rsid w:val="692F7608"/>
    <w:rsid w:val="69366BE8"/>
    <w:rsid w:val="693B41FE"/>
    <w:rsid w:val="693D53BB"/>
    <w:rsid w:val="69431305"/>
    <w:rsid w:val="69493201"/>
    <w:rsid w:val="694F3806"/>
    <w:rsid w:val="695232F6"/>
    <w:rsid w:val="698F6943"/>
    <w:rsid w:val="69BF6BDD"/>
    <w:rsid w:val="69C73CE4"/>
    <w:rsid w:val="69D837FB"/>
    <w:rsid w:val="69FB15E6"/>
    <w:rsid w:val="6A0E1913"/>
    <w:rsid w:val="6A107439"/>
    <w:rsid w:val="6A136F29"/>
    <w:rsid w:val="6A275D4E"/>
    <w:rsid w:val="6A2B559D"/>
    <w:rsid w:val="6A372C18"/>
    <w:rsid w:val="6A484E25"/>
    <w:rsid w:val="6A520512"/>
    <w:rsid w:val="6A556E1C"/>
    <w:rsid w:val="6A5A4C82"/>
    <w:rsid w:val="6A8D0A8A"/>
    <w:rsid w:val="6AB53695"/>
    <w:rsid w:val="6ABB09AA"/>
    <w:rsid w:val="6ACD532A"/>
    <w:rsid w:val="6AD00976"/>
    <w:rsid w:val="6AD42215"/>
    <w:rsid w:val="6AD541DF"/>
    <w:rsid w:val="6AE609AE"/>
    <w:rsid w:val="6AE946E7"/>
    <w:rsid w:val="6B1C3BBC"/>
    <w:rsid w:val="6B2D5DC9"/>
    <w:rsid w:val="6B511AB7"/>
    <w:rsid w:val="6B623CC4"/>
    <w:rsid w:val="6B6F018F"/>
    <w:rsid w:val="6B8D6867"/>
    <w:rsid w:val="6B910106"/>
    <w:rsid w:val="6BAD2FDD"/>
    <w:rsid w:val="6BB43DF4"/>
    <w:rsid w:val="6BBF340F"/>
    <w:rsid w:val="6BC009EB"/>
    <w:rsid w:val="6BD637A0"/>
    <w:rsid w:val="6BE62939"/>
    <w:rsid w:val="6BFC60A8"/>
    <w:rsid w:val="6C007039"/>
    <w:rsid w:val="6C167D41"/>
    <w:rsid w:val="6C4909E0"/>
    <w:rsid w:val="6C4B29AA"/>
    <w:rsid w:val="6C6D4DFD"/>
    <w:rsid w:val="6C726189"/>
    <w:rsid w:val="6C9F2CF6"/>
    <w:rsid w:val="6CA4030D"/>
    <w:rsid w:val="6CCE2C1D"/>
    <w:rsid w:val="6CF22E26"/>
    <w:rsid w:val="6D0843F7"/>
    <w:rsid w:val="6D0A63C2"/>
    <w:rsid w:val="6D107750"/>
    <w:rsid w:val="6D3671B7"/>
    <w:rsid w:val="6D394EF9"/>
    <w:rsid w:val="6D3E250F"/>
    <w:rsid w:val="6D3F3B91"/>
    <w:rsid w:val="6D4315C1"/>
    <w:rsid w:val="6D4318D3"/>
    <w:rsid w:val="6D592EA5"/>
    <w:rsid w:val="6D714693"/>
    <w:rsid w:val="6D8D0DA1"/>
    <w:rsid w:val="6D9D5488"/>
    <w:rsid w:val="6DA57E98"/>
    <w:rsid w:val="6DAA3701"/>
    <w:rsid w:val="6DB4632D"/>
    <w:rsid w:val="6DC84087"/>
    <w:rsid w:val="6DCA3DA3"/>
    <w:rsid w:val="6DDD3AD6"/>
    <w:rsid w:val="6DE30DE0"/>
    <w:rsid w:val="6DEC5AC7"/>
    <w:rsid w:val="6DF2140C"/>
    <w:rsid w:val="6DFE57FA"/>
    <w:rsid w:val="6E166FE8"/>
    <w:rsid w:val="6E184B0E"/>
    <w:rsid w:val="6E34121C"/>
    <w:rsid w:val="6E4050A7"/>
    <w:rsid w:val="6E4476B1"/>
    <w:rsid w:val="6E4678CD"/>
    <w:rsid w:val="6E5B2C4D"/>
    <w:rsid w:val="6E8E6B7E"/>
    <w:rsid w:val="6EAF6E1E"/>
    <w:rsid w:val="6EB04D47"/>
    <w:rsid w:val="6EBE3907"/>
    <w:rsid w:val="6EC16F54"/>
    <w:rsid w:val="6EC66318"/>
    <w:rsid w:val="6ED529FF"/>
    <w:rsid w:val="6F0357BE"/>
    <w:rsid w:val="6F03756C"/>
    <w:rsid w:val="6F0D3F47"/>
    <w:rsid w:val="6F125A01"/>
    <w:rsid w:val="6F1F3C7A"/>
    <w:rsid w:val="6F2556C7"/>
    <w:rsid w:val="6F2D45E9"/>
    <w:rsid w:val="6F347726"/>
    <w:rsid w:val="6F4A2FE2"/>
    <w:rsid w:val="6F6A1399"/>
    <w:rsid w:val="6F8A37EA"/>
    <w:rsid w:val="6F997ED1"/>
    <w:rsid w:val="6F9B7C01"/>
    <w:rsid w:val="6FB95E7D"/>
    <w:rsid w:val="6FC84312"/>
    <w:rsid w:val="6FCC3E02"/>
    <w:rsid w:val="6FCD36D6"/>
    <w:rsid w:val="6FD74555"/>
    <w:rsid w:val="6FE0340A"/>
    <w:rsid w:val="701924AE"/>
    <w:rsid w:val="702E686B"/>
    <w:rsid w:val="703203B9"/>
    <w:rsid w:val="70357BF9"/>
    <w:rsid w:val="703E36A2"/>
    <w:rsid w:val="706E310B"/>
    <w:rsid w:val="7075449A"/>
    <w:rsid w:val="70822713"/>
    <w:rsid w:val="709A3F00"/>
    <w:rsid w:val="709D754D"/>
    <w:rsid w:val="709F48AA"/>
    <w:rsid w:val="70AB7EBB"/>
    <w:rsid w:val="70B328CC"/>
    <w:rsid w:val="70F76C5D"/>
    <w:rsid w:val="71107B9F"/>
    <w:rsid w:val="7128150C"/>
    <w:rsid w:val="713F5FBC"/>
    <w:rsid w:val="7141437C"/>
    <w:rsid w:val="71494FDF"/>
    <w:rsid w:val="716B41C3"/>
    <w:rsid w:val="71700345"/>
    <w:rsid w:val="719C5A56"/>
    <w:rsid w:val="71B0505E"/>
    <w:rsid w:val="71B87362"/>
    <w:rsid w:val="71B96608"/>
    <w:rsid w:val="71CC00E9"/>
    <w:rsid w:val="71D76A8E"/>
    <w:rsid w:val="71E12512"/>
    <w:rsid w:val="71ED62B2"/>
    <w:rsid w:val="723B0DCB"/>
    <w:rsid w:val="723B3782"/>
    <w:rsid w:val="72406E13"/>
    <w:rsid w:val="72424D2E"/>
    <w:rsid w:val="726A16B0"/>
    <w:rsid w:val="72785B7B"/>
    <w:rsid w:val="72802C82"/>
    <w:rsid w:val="72B630D3"/>
    <w:rsid w:val="72B666A4"/>
    <w:rsid w:val="72C2773E"/>
    <w:rsid w:val="72D059B7"/>
    <w:rsid w:val="72D46DCF"/>
    <w:rsid w:val="72DF5BFA"/>
    <w:rsid w:val="72EC748E"/>
    <w:rsid w:val="72F01BB6"/>
    <w:rsid w:val="72F1592E"/>
    <w:rsid w:val="72F35B4A"/>
    <w:rsid w:val="72F62F44"/>
    <w:rsid w:val="72F84F0E"/>
    <w:rsid w:val="730F5442"/>
    <w:rsid w:val="73124222"/>
    <w:rsid w:val="73133AF6"/>
    <w:rsid w:val="731735E6"/>
    <w:rsid w:val="73223D39"/>
    <w:rsid w:val="73261A7B"/>
    <w:rsid w:val="733C129F"/>
    <w:rsid w:val="733F6699"/>
    <w:rsid w:val="734C0DB6"/>
    <w:rsid w:val="73703B69"/>
    <w:rsid w:val="73886292"/>
    <w:rsid w:val="73A34E7A"/>
    <w:rsid w:val="73A82490"/>
    <w:rsid w:val="73A9123C"/>
    <w:rsid w:val="73AF7CC3"/>
    <w:rsid w:val="73B250BD"/>
    <w:rsid w:val="73C35137"/>
    <w:rsid w:val="73DC038C"/>
    <w:rsid w:val="73E00434"/>
    <w:rsid w:val="73EA2AA9"/>
    <w:rsid w:val="73F97190"/>
    <w:rsid w:val="73FD338C"/>
    <w:rsid w:val="74024296"/>
    <w:rsid w:val="742C4E6F"/>
    <w:rsid w:val="743F395B"/>
    <w:rsid w:val="744C5512"/>
    <w:rsid w:val="74B310ED"/>
    <w:rsid w:val="74B94537"/>
    <w:rsid w:val="74BB2697"/>
    <w:rsid w:val="74C57072"/>
    <w:rsid w:val="74D53759"/>
    <w:rsid w:val="74DF1EE2"/>
    <w:rsid w:val="74E514C2"/>
    <w:rsid w:val="74F073C7"/>
    <w:rsid w:val="752D3F8C"/>
    <w:rsid w:val="753B2C65"/>
    <w:rsid w:val="75422471"/>
    <w:rsid w:val="756248C1"/>
    <w:rsid w:val="75703482"/>
    <w:rsid w:val="757F5708"/>
    <w:rsid w:val="75895BEF"/>
    <w:rsid w:val="759233F8"/>
    <w:rsid w:val="75E17EDC"/>
    <w:rsid w:val="75E874BC"/>
    <w:rsid w:val="75EA3234"/>
    <w:rsid w:val="75EF7151"/>
    <w:rsid w:val="75F5791D"/>
    <w:rsid w:val="7610431D"/>
    <w:rsid w:val="76200A04"/>
    <w:rsid w:val="76293FAF"/>
    <w:rsid w:val="762F0C9A"/>
    <w:rsid w:val="76317D3E"/>
    <w:rsid w:val="764248AB"/>
    <w:rsid w:val="765406AD"/>
    <w:rsid w:val="765B5EE0"/>
    <w:rsid w:val="765B7F10"/>
    <w:rsid w:val="76654669"/>
    <w:rsid w:val="76734539"/>
    <w:rsid w:val="76780840"/>
    <w:rsid w:val="768C7E47"/>
    <w:rsid w:val="769413F2"/>
    <w:rsid w:val="769B452E"/>
    <w:rsid w:val="76A50F09"/>
    <w:rsid w:val="76B61368"/>
    <w:rsid w:val="76CE1080"/>
    <w:rsid w:val="76D04F7A"/>
    <w:rsid w:val="76FB6D7B"/>
    <w:rsid w:val="77055E89"/>
    <w:rsid w:val="77084A2E"/>
    <w:rsid w:val="770B2153"/>
    <w:rsid w:val="7711659E"/>
    <w:rsid w:val="772A140E"/>
    <w:rsid w:val="77356731"/>
    <w:rsid w:val="77523BC8"/>
    <w:rsid w:val="775841CD"/>
    <w:rsid w:val="77925931"/>
    <w:rsid w:val="77B05DB7"/>
    <w:rsid w:val="77C81353"/>
    <w:rsid w:val="77DC6BAC"/>
    <w:rsid w:val="77F42148"/>
    <w:rsid w:val="77FA5285"/>
    <w:rsid w:val="78040977"/>
    <w:rsid w:val="78104AA8"/>
    <w:rsid w:val="7826607A"/>
    <w:rsid w:val="78274319"/>
    <w:rsid w:val="78322C70"/>
    <w:rsid w:val="7859644F"/>
    <w:rsid w:val="785B3F75"/>
    <w:rsid w:val="785E5813"/>
    <w:rsid w:val="78615304"/>
    <w:rsid w:val="78A34D73"/>
    <w:rsid w:val="78C03D9E"/>
    <w:rsid w:val="78CE2999"/>
    <w:rsid w:val="78CF5AF2"/>
    <w:rsid w:val="78D3416D"/>
    <w:rsid w:val="78DF3BAF"/>
    <w:rsid w:val="78EC1071"/>
    <w:rsid w:val="78F65A4C"/>
    <w:rsid w:val="78FC7F60"/>
    <w:rsid w:val="7913581A"/>
    <w:rsid w:val="7919798C"/>
    <w:rsid w:val="792070BB"/>
    <w:rsid w:val="792B0856"/>
    <w:rsid w:val="79382508"/>
    <w:rsid w:val="793A10B3"/>
    <w:rsid w:val="79507852"/>
    <w:rsid w:val="795B7FA5"/>
    <w:rsid w:val="796D40A2"/>
    <w:rsid w:val="79773AEF"/>
    <w:rsid w:val="7986364C"/>
    <w:rsid w:val="79881FD6"/>
    <w:rsid w:val="799040F2"/>
    <w:rsid w:val="7993773F"/>
    <w:rsid w:val="799F4335"/>
    <w:rsid w:val="79A100AE"/>
    <w:rsid w:val="79A67472"/>
    <w:rsid w:val="79BD47BC"/>
    <w:rsid w:val="79DA536E"/>
    <w:rsid w:val="79DE1202"/>
    <w:rsid w:val="79F006ED"/>
    <w:rsid w:val="79F44681"/>
    <w:rsid w:val="7A04063C"/>
    <w:rsid w:val="7A10759B"/>
    <w:rsid w:val="7A301431"/>
    <w:rsid w:val="7A3A67D1"/>
    <w:rsid w:val="7A4E0780"/>
    <w:rsid w:val="7A546238"/>
    <w:rsid w:val="7A5C3FD5"/>
    <w:rsid w:val="7A5E1AFB"/>
    <w:rsid w:val="7A63499F"/>
    <w:rsid w:val="7A8157E9"/>
    <w:rsid w:val="7A886B78"/>
    <w:rsid w:val="7A9311AC"/>
    <w:rsid w:val="7A9C5C02"/>
    <w:rsid w:val="7AB26A40"/>
    <w:rsid w:val="7AB60E9B"/>
    <w:rsid w:val="7AB83901"/>
    <w:rsid w:val="7AB91427"/>
    <w:rsid w:val="7AC35E02"/>
    <w:rsid w:val="7AC83418"/>
    <w:rsid w:val="7ACE586E"/>
    <w:rsid w:val="7AF62CB5"/>
    <w:rsid w:val="7AFD5A41"/>
    <w:rsid w:val="7AFF62B7"/>
    <w:rsid w:val="7B005BEE"/>
    <w:rsid w:val="7B252618"/>
    <w:rsid w:val="7B2745E3"/>
    <w:rsid w:val="7B2C39A7"/>
    <w:rsid w:val="7B4E6013"/>
    <w:rsid w:val="7B5A4DD2"/>
    <w:rsid w:val="7B641393"/>
    <w:rsid w:val="7B767318"/>
    <w:rsid w:val="7B810197"/>
    <w:rsid w:val="7BC04CDA"/>
    <w:rsid w:val="7BDA1655"/>
    <w:rsid w:val="7BDF73D3"/>
    <w:rsid w:val="7BE44282"/>
    <w:rsid w:val="7BE97AEA"/>
    <w:rsid w:val="7C0808BE"/>
    <w:rsid w:val="7C15268D"/>
    <w:rsid w:val="7C1728A9"/>
    <w:rsid w:val="7C38637B"/>
    <w:rsid w:val="7C3A0345"/>
    <w:rsid w:val="7C426CFE"/>
    <w:rsid w:val="7C442F72"/>
    <w:rsid w:val="7C4F3DF1"/>
    <w:rsid w:val="7C6057E9"/>
    <w:rsid w:val="7C6D6D57"/>
    <w:rsid w:val="7CA852AF"/>
    <w:rsid w:val="7CA9545A"/>
    <w:rsid w:val="7CB04BB2"/>
    <w:rsid w:val="7CB41EA6"/>
    <w:rsid w:val="7CD662C0"/>
    <w:rsid w:val="7CDC31AB"/>
    <w:rsid w:val="7CEC7892"/>
    <w:rsid w:val="7CF36423"/>
    <w:rsid w:val="7D057993"/>
    <w:rsid w:val="7D1868D9"/>
    <w:rsid w:val="7D1B3CD3"/>
    <w:rsid w:val="7D2F59D0"/>
    <w:rsid w:val="7D423956"/>
    <w:rsid w:val="7D470F6C"/>
    <w:rsid w:val="7D4F1BCF"/>
    <w:rsid w:val="7D513B99"/>
    <w:rsid w:val="7D592C10"/>
    <w:rsid w:val="7D611431"/>
    <w:rsid w:val="7D7020D1"/>
    <w:rsid w:val="7D731D61"/>
    <w:rsid w:val="7D733F4B"/>
    <w:rsid w:val="7D761851"/>
    <w:rsid w:val="7D7635FF"/>
    <w:rsid w:val="7D7F27FE"/>
    <w:rsid w:val="7D8C697F"/>
    <w:rsid w:val="7D935F5F"/>
    <w:rsid w:val="7DA75270"/>
    <w:rsid w:val="7DC12ACC"/>
    <w:rsid w:val="7DC205F3"/>
    <w:rsid w:val="7DC73E5B"/>
    <w:rsid w:val="7DC91981"/>
    <w:rsid w:val="7DE22A43"/>
    <w:rsid w:val="7E0D3F64"/>
    <w:rsid w:val="7E10135E"/>
    <w:rsid w:val="7E1C5F55"/>
    <w:rsid w:val="7E1E7F1F"/>
    <w:rsid w:val="7E2D0162"/>
    <w:rsid w:val="7E3239CA"/>
    <w:rsid w:val="7E3A63DB"/>
    <w:rsid w:val="7E5E656D"/>
    <w:rsid w:val="7E665422"/>
    <w:rsid w:val="7E717CED"/>
    <w:rsid w:val="7E74391E"/>
    <w:rsid w:val="7E7713DD"/>
    <w:rsid w:val="7E795155"/>
    <w:rsid w:val="7E7E09BD"/>
    <w:rsid w:val="7E8D6E52"/>
    <w:rsid w:val="7EAD12A3"/>
    <w:rsid w:val="7ECB797B"/>
    <w:rsid w:val="7ED405DD"/>
    <w:rsid w:val="7EDC1769"/>
    <w:rsid w:val="7EF2006A"/>
    <w:rsid w:val="7EF7251E"/>
    <w:rsid w:val="7F040A17"/>
    <w:rsid w:val="7F1A5C65"/>
    <w:rsid w:val="7F1B26B0"/>
    <w:rsid w:val="7F5652D3"/>
    <w:rsid w:val="7F7973D7"/>
    <w:rsid w:val="7F804D6C"/>
    <w:rsid w:val="7F8245FD"/>
    <w:rsid w:val="7F8A2503"/>
    <w:rsid w:val="7F9B10FB"/>
    <w:rsid w:val="7FAC50B6"/>
    <w:rsid w:val="7FAD2225"/>
    <w:rsid w:val="7FEE1777"/>
    <w:rsid w:val="7FEF0AAD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autoRedefine/>
    <w:qFormat/>
    <w:uiPriority w:val="0"/>
    <w:pPr>
      <w:jc w:val="left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link w:val="1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styleId="10">
    <w:name w:val="annotation reference"/>
    <w:basedOn w:val="8"/>
    <w:autoRedefine/>
    <w:qFormat/>
    <w:uiPriority w:val="0"/>
    <w:rPr>
      <w:sz w:val="21"/>
      <w:szCs w:val="21"/>
    </w:rPr>
  </w:style>
  <w:style w:type="character" w:customStyle="1" w:styleId="11">
    <w:name w:val="fontstyle01"/>
    <w:basedOn w:val="8"/>
    <w:autoRedefine/>
    <w:qFormat/>
    <w:uiPriority w:val="0"/>
    <w:rPr>
      <w:rFonts w:ascii="宋体" w:hAnsi="宋体" w:eastAsia="宋体" w:cs="宋体"/>
      <w:color w:val="000000"/>
      <w:sz w:val="20"/>
      <w:szCs w:val="20"/>
    </w:rPr>
  </w:style>
  <w:style w:type="character" w:customStyle="1" w:styleId="12">
    <w:name w:val="批注文字 字符"/>
    <w:basedOn w:val="8"/>
    <w:link w:val="2"/>
    <w:autoRedefine/>
    <w:qFormat/>
    <w:uiPriority w:val="0"/>
    <w:rPr>
      <w:rFonts w:hint="default" w:ascii="Calibri" w:hAnsi="Calibri" w:eastAsia="宋体" w:cs="Times New Roman"/>
      <w:kern w:val="2"/>
      <w:sz w:val="21"/>
      <w:szCs w:val="24"/>
    </w:rPr>
  </w:style>
  <w:style w:type="character" w:customStyle="1" w:styleId="13">
    <w:name w:val="fontstyle21"/>
    <w:basedOn w:val="8"/>
    <w:autoRedefine/>
    <w:qFormat/>
    <w:uiPriority w:val="0"/>
    <w:rPr>
      <w:rFonts w:ascii="AdvOT596495f2 + fb" w:hAnsi="AdvOT596495f2 + fb" w:eastAsia="AdvOT596495f2 + fb" w:cs="AdvOT596495f2 + fb"/>
      <w:color w:val="000000"/>
      <w:sz w:val="28"/>
      <w:szCs w:val="28"/>
    </w:rPr>
  </w:style>
  <w:style w:type="paragraph" w:customStyle="1" w:styleId="14">
    <w:name w:val="EndNote Bibliography"/>
    <w:basedOn w:val="1"/>
    <w:autoRedefine/>
    <w:qFormat/>
    <w:uiPriority w:val="0"/>
    <w:rPr>
      <w:rFonts w:ascii="Calibri" w:hAnsi="Calibri" w:eastAsia="等线" w:cs="Calibri"/>
      <w:sz w:val="20"/>
    </w:rPr>
  </w:style>
  <w:style w:type="character" w:customStyle="1" w:styleId="15">
    <w:name w:val="页眉 字符"/>
    <w:basedOn w:val="8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8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7">
    <w:name w:val="EndNote Bibliography Title"/>
    <w:basedOn w:val="1"/>
    <w:link w:val="18"/>
    <w:autoRedefine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18">
    <w:name w:val="EndNote Bibliography Title 字符"/>
    <w:basedOn w:val="8"/>
    <w:link w:val="17"/>
    <w:autoRedefine/>
    <w:qFormat/>
    <w:uiPriority w:val="0"/>
    <w:rPr>
      <w:rFonts w:ascii="Calibri" w:hAnsi="Calibri" w:cs="Calibri" w:eastAsiaTheme="minorEastAsia"/>
      <w:kern w:val="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1900</Words>
  <Characters>10144</Characters>
  <Lines>90</Lines>
  <Paragraphs>25</Paragraphs>
  <TotalTime>0</TotalTime>
  <ScaleCrop>false</ScaleCrop>
  <LinksUpToDate>false</LinksUpToDate>
  <CharactersWithSpaces>10754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2023-06-27T02:16:00Z</dcterms:created>
  <dc:creator>DELL</dc:creator>
  <cp:lastModifiedBy>Yiqun Chen</cp:lastModifiedBy>
  <dcterms:modified xsi:type="dcterms:W3CDTF">2024-07-27T12:08:23Z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DFD9AD3DE1E1426BA7610BBA4713093C_13</vt:lpwstr>
  </property>
</Properties>
</file>