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8C0DA2" w14:textId="77777777" w:rsidR="001A7D34" w:rsidRDefault="001A7D34" w:rsidP="001A7D34">
      <w:pPr>
        <w:spacing w:line="48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bookmarkStart w:id="0" w:name="_Hlk178072440"/>
      <w:r w:rsidRPr="001A7D34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t>Supporting information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for:</w:t>
      </w:r>
    </w:p>
    <w:p w14:paraId="5F0F55B7" w14:textId="70231FE8" w:rsidR="001A7D34" w:rsidRDefault="001A7D34" w:rsidP="001A7D34">
      <w:pPr>
        <w:spacing w:line="48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WNT</w:t>
      </w:r>
      <w:r w:rsidRPr="00297FE8">
        <w:rPr>
          <w:rFonts w:ascii="Times New Roman" w:hAnsi="Times New Roman" w:cs="Times New Roman"/>
          <w:b/>
          <w:bCs/>
          <w:sz w:val="28"/>
          <w:szCs w:val="28"/>
          <w:lang w:val="en-US"/>
        </w:rPr>
        <w:t>-induced association of F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rizzled</w:t>
      </w:r>
      <w:r w:rsidRPr="00297FE8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and LRP6 is not sufficient for the initiation of WNT/β-catenin signaling</w:t>
      </w:r>
      <w:bookmarkEnd w:id="0"/>
    </w:p>
    <w:p w14:paraId="6A58322F" w14:textId="77777777" w:rsidR="001A7D34" w:rsidRDefault="001A7D34" w:rsidP="001A7D3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48A13B5" w14:textId="77777777" w:rsidR="001A7D34" w:rsidRPr="009414AE" w:rsidRDefault="001A7D34" w:rsidP="001A7D3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1" w:name="_Hlk178072454"/>
      <w:r w:rsidRPr="009414AE">
        <w:rPr>
          <w:rFonts w:ascii="Times New Roman" w:hAnsi="Times New Roman" w:cs="Times New Roman"/>
          <w:sz w:val="24"/>
          <w:szCs w:val="24"/>
          <w:lang w:val="en-US"/>
        </w:rPr>
        <w:t>Jan Hendrik Voss</w:t>
      </w:r>
      <w:r w:rsidRPr="009414A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9414AE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>Zsombor Koszegi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9414AE">
        <w:rPr>
          <w:rFonts w:ascii="Times New Roman" w:hAnsi="Times New Roman" w:cs="Times New Roman"/>
          <w:sz w:val="24"/>
          <w:szCs w:val="24"/>
          <w:lang w:val="en-US"/>
        </w:rPr>
        <w:t xml:space="preserve"> Yining Yan</w:t>
      </w:r>
      <w:r w:rsidRPr="009414A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9414AE">
        <w:rPr>
          <w:rFonts w:ascii="Times New Roman" w:hAnsi="Times New Roman" w:cs="Times New Roman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414AE">
        <w:rPr>
          <w:rFonts w:ascii="Times New Roman" w:hAnsi="Times New Roman" w:cs="Times New Roman"/>
          <w:sz w:val="24"/>
          <w:szCs w:val="24"/>
          <w:lang w:val="en-US"/>
        </w:rPr>
        <w:t xml:space="preserve">Emily </w:t>
      </w:r>
      <w:r>
        <w:rPr>
          <w:rFonts w:ascii="Times New Roman" w:hAnsi="Times New Roman" w:cs="Times New Roman"/>
          <w:sz w:val="24"/>
          <w:szCs w:val="24"/>
          <w:lang w:val="en-US"/>
        </w:rPr>
        <w:t>Shorter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9414AE">
        <w:rPr>
          <w:rFonts w:ascii="Times New Roman" w:hAnsi="Times New Roman" w:cs="Times New Roman"/>
          <w:sz w:val="24"/>
          <w:szCs w:val="24"/>
          <w:lang w:val="en-US"/>
        </w:rPr>
        <w:t>, Lukas Grätz</w:t>
      </w:r>
      <w:r w:rsidRPr="009414A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9414AE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>Johanna T. Lanner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>, Davide Calebiro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9414AE">
        <w:rPr>
          <w:rFonts w:ascii="Times New Roman" w:hAnsi="Times New Roman" w:cs="Times New Roman"/>
          <w:sz w:val="24"/>
          <w:szCs w:val="24"/>
          <w:lang w:val="en-US"/>
        </w:rPr>
        <w:t>, Gunnar Schulte</w:t>
      </w:r>
      <w:r w:rsidRPr="009414A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bookmarkEnd w:id="1"/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*</w:t>
      </w:r>
    </w:p>
    <w:p w14:paraId="5022F067" w14:textId="77777777" w:rsidR="001A7D34" w:rsidRPr="009414AE" w:rsidRDefault="001A7D34" w:rsidP="001A7D3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76D7D9A" w14:textId="77777777" w:rsidR="001A7D34" w:rsidRPr="009414AE" w:rsidRDefault="001A7D34" w:rsidP="001A7D3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E786325" w14:textId="77777777" w:rsidR="001A7D34" w:rsidRPr="005B14AF" w:rsidRDefault="001A7D34" w:rsidP="001A7D34">
      <w:pPr>
        <w:spacing w:before="120" w:after="120" w:line="480" w:lineRule="auto"/>
        <w:jc w:val="both"/>
        <w:rPr>
          <w:rFonts w:ascii="Times New Roman" w:eastAsia="Calibri" w:hAnsi="Times New Roman" w:cs="Times New Roman"/>
          <w:kern w:val="0"/>
          <w:sz w:val="24"/>
          <w:lang w:val="en-US"/>
          <w14:ligatures w14:val="none"/>
        </w:rPr>
      </w:pPr>
      <w:r w:rsidRPr="005B14AF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Affiliations:</w:t>
      </w:r>
    </w:p>
    <w:p w14:paraId="1B80795B" w14:textId="77777777" w:rsidR="001A7D34" w:rsidRDefault="001A7D34" w:rsidP="001A7D34">
      <w:pPr>
        <w:spacing w:before="120" w:after="120" w:line="48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r w:rsidRPr="005B14AF">
        <w:rPr>
          <w:rFonts w:ascii="Times New Roman" w:eastAsia="Calibri" w:hAnsi="Times New Roman" w:cs="Times New Roman"/>
          <w:kern w:val="0"/>
          <w:sz w:val="24"/>
          <w:vertAlign w:val="superscript"/>
          <w:lang w:val="en-US"/>
          <w14:ligatures w14:val="none"/>
        </w:rPr>
        <w:t>1</w:t>
      </w:r>
      <w:r w:rsidRPr="005B14AF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Karolinska </w:t>
      </w:r>
      <w:proofErr w:type="spellStart"/>
      <w:r w:rsidRPr="005B14AF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Institutet</w:t>
      </w:r>
      <w:proofErr w:type="spellEnd"/>
      <w:r w:rsidRPr="005B14AF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, Dep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artment of</w:t>
      </w:r>
      <w:r w:rsidRPr="005B14AF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Physiology &amp; Pharmacology, Sec. Receptor Biology &amp; Signaling, Biomedicum, S-17165 Stockholm, Sweden</w:t>
      </w:r>
    </w:p>
    <w:p w14:paraId="2ABC55BA" w14:textId="77777777" w:rsidR="001A7D34" w:rsidRPr="009414AE" w:rsidRDefault="001A7D34" w:rsidP="001A7D34">
      <w:pPr>
        <w:spacing w:before="120" w:after="12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Department of Metabolism and Systems Science, College of Medicine and Health, </w:t>
      </w:r>
      <w:r w:rsidRPr="009414AE">
        <w:rPr>
          <w:rFonts w:ascii="Times New Roman" w:hAnsi="Times New Roman" w:cs="Times New Roman"/>
          <w:sz w:val="24"/>
          <w:szCs w:val="24"/>
          <w:lang w:val="en-US"/>
        </w:rPr>
        <w:t>University of Birmingham, Birmingham B15 2TT, UK; Centre of Membrane Proteins and Receptors (COMPARE), Universities of Nottingham and Birmingham, Birmingham B15 2TT, UK</w:t>
      </w:r>
    </w:p>
    <w:p w14:paraId="163186DB" w14:textId="77777777" w:rsidR="001A7D34" w:rsidRDefault="001A7D34" w:rsidP="001A7D34">
      <w:pPr>
        <w:spacing w:before="120" w:after="120" w:line="48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 w:rsidRPr="005B14AF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Karolinska </w:t>
      </w:r>
      <w:proofErr w:type="spellStart"/>
      <w:r w:rsidRPr="005B14AF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Institutet</w:t>
      </w:r>
      <w:proofErr w:type="spellEnd"/>
      <w:r w:rsidRPr="005B14AF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, Dep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artmen</w:t>
      </w:r>
      <w:r w:rsidRPr="005B14AF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t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of</w:t>
      </w:r>
      <w:r w:rsidRPr="005B14AF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Physiology &amp; Pharmacology, Sec. 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Molecular Muscle Physiology</w:t>
      </w:r>
      <w:r w:rsidRPr="005B14AF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&amp;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Pathophysiology</w:t>
      </w:r>
      <w:r w:rsidRPr="005B14AF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, Biomedicum, S-17165 Stockholm, Sweden</w:t>
      </w:r>
    </w:p>
    <w:p w14:paraId="050F4193" w14:textId="77777777" w:rsidR="001A7D34" w:rsidRPr="00AC5C9F" w:rsidRDefault="001A7D34" w:rsidP="001A7D34">
      <w:pPr>
        <w:spacing w:before="120" w:after="120" w:line="48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*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Corresponding author; gunnar.schulte@ki.se</w:t>
      </w:r>
    </w:p>
    <w:p w14:paraId="124EDB6D" w14:textId="6878CA85" w:rsidR="00FA742A" w:rsidRDefault="00FA742A">
      <w:pPr>
        <w:rPr>
          <w:lang w:val="en-US"/>
        </w:rPr>
      </w:pPr>
      <w:r>
        <w:rPr>
          <w:lang w:val="en-US"/>
        </w:rPr>
        <w:br w:type="page"/>
      </w:r>
    </w:p>
    <w:p w14:paraId="4044B3F1" w14:textId="77777777" w:rsidR="00FA742A" w:rsidRDefault="00FA742A" w:rsidP="00FA742A">
      <w:pPr>
        <w:spacing w:line="48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r w:rsidRPr="00D222CB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lastRenderedPageBreak/>
        <w:t>Table S1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: Plasmids used which were not originally created in this study.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A742A" w:rsidRPr="00D222CB" w14:paraId="38478438" w14:textId="77777777" w:rsidTr="00152134">
        <w:tc>
          <w:tcPr>
            <w:tcW w:w="4531" w:type="dxa"/>
          </w:tcPr>
          <w:p w14:paraId="26B7F8B2" w14:textId="77777777" w:rsidR="00FA742A" w:rsidRDefault="00FA742A" w:rsidP="00152134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HA-FZD</w:t>
            </w:r>
            <w:r w:rsidRPr="004120A5">
              <w:rPr>
                <w:rFonts w:ascii="Times New Roman" w:eastAsia="Calibri" w:hAnsi="Times New Roman" w:cs="Times New Roman"/>
                <w:kern w:val="0"/>
                <w:sz w:val="24"/>
                <w:szCs w:val="24"/>
                <w:vertAlign w:val="subscript"/>
                <w:lang w:val="en-US"/>
                <w14:ligatures w14:val="none"/>
              </w:rPr>
              <w:t>4/5/7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-Nluc</w:t>
            </w:r>
          </w:p>
        </w:tc>
        <w:tc>
          <w:tcPr>
            <w:tcW w:w="4531" w:type="dxa"/>
          </w:tcPr>
          <w:p w14:paraId="7ACC9DD3" w14:textId="77777777" w:rsidR="00FA742A" w:rsidRPr="004269EF" w:rsidRDefault="00FA742A" w:rsidP="00152134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proofErr w:type="spellStart"/>
            <w:r w:rsidRPr="004269EF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Grätz</w:t>
            </w:r>
            <w:proofErr w:type="spellEnd"/>
            <w:r w:rsidRPr="004269EF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 xml:space="preserve"> et al. </w:t>
            </w:r>
            <w:sdt>
              <w:sdtPr>
                <w:rPr>
                  <w:rFonts w:ascii="Times New Roman" w:eastAsia="Calibri" w:hAnsi="Times New Roman" w:cs="Times New Roman"/>
                  <w:color w:val="000000"/>
                  <w:kern w:val="0"/>
                  <w:sz w:val="24"/>
                  <w:szCs w:val="24"/>
                  <w:vertAlign w:val="superscript"/>
                  <w14:ligatures w14:val="none"/>
                </w:rPr>
                <w:tag w:val="MENDELEY_CITATION_v3_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"/>
                <w:id w:val="-1093851422"/>
                <w:placeholder>
                  <w:docPart w:val="EDA9A52C9D9947BFB32A9B1BB60B2F69"/>
                </w:placeholder>
              </w:sdtPr>
              <w:sdtContent>
                <w:r w:rsidRPr="00DD612A">
                  <w:rPr>
                    <w:rFonts w:eastAsia="Times New Roman"/>
                    <w:color w:val="000000"/>
                    <w:sz w:val="24"/>
                    <w:vertAlign w:val="superscript"/>
                    <w:lang w:val="en-US"/>
                  </w:rPr>
                  <w:t>38</w:t>
                </w:r>
              </w:sdtContent>
            </w:sdt>
          </w:p>
          <w:p w14:paraId="16CFADB4" w14:textId="77777777" w:rsidR="00FA742A" w:rsidRDefault="00FA742A" w:rsidP="00152134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proofErr w:type="spellStart"/>
            <w:r w:rsidRPr="004269EF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Grätz</w:t>
            </w:r>
            <w:proofErr w:type="spellEnd"/>
            <w:r w:rsidRPr="004269EF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 xml:space="preserve"> &amp; Kowalski-Jahn et al. </w:t>
            </w:r>
            <w:sdt>
              <w:sdtPr>
                <w:rPr>
                  <w:rFonts w:ascii="Times New Roman" w:eastAsia="Calibri" w:hAnsi="Times New Roman" w:cs="Times New Roman"/>
                  <w:color w:val="000000"/>
                  <w:kern w:val="0"/>
                  <w:szCs w:val="24"/>
                  <w:vertAlign w:val="superscript"/>
                  <w14:ligatures w14:val="none"/>
                </w:rPr>
                <w:tag w:val="MENDELEY_CITATION_v3_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"/>
                <w:id w:val="285629818"/>
                <w:placeholder>
                  <w:docPart w:val="21B7D46F4FD64DBC86B18483FD59803E"/>
                </w:placeholder>
              </w:sdtPr>
              <w:sdtContent>
                <w:r w:rsidRPr="00DD612A">
                  <w:rPr>
                    <w:rFonts w:eastAsia="Times New Roman"/>
                    <w:color w:val="000000"/>
                    <w:vertAlign w:val="superscript"/>
                    <w:lang w:val="en-US"/>
                  </w:rPr>
                  <w:t>14</w:t>
                </w:r>
              </w:sdtContent>
            </w:sdt>
          </w:p>
        </w:tc>
      </w:tr>
      <w:tr w:rsidR="00FA742A" w:rsidRPr="00D642B0" w14:paraId="4593647A" w14:textId="77777777" w:rsidTr="00152134">
        <w:tc>
          <w:tcPr>
            <w:tcW w:w="4531" w:type="dxa"/>
          </w:tcPr>
          <w:p w14:paraId="2AA82A2B" w14:textId="77777777" w:rsidR="00FA742A" w:rsidRDefault="00FA742A" w:rsidP="00152134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FLAG-DVL2</w:t>
            </w:r>
          </w:p>
        </w:tc>
        <w:tc>
          <w:tcPr>
            <w:tcW w:w="4531" w:type="dxa"/>
          </w:tcPr>
          <w:p w14:paraId="10667496" w14:textId="77777777" w:rsidR="00FA742A" w:rsidRPr="00662B5B" w:rsidRDefault="00FA742A" w:rsidP="00152134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662B5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Gift from Vítězslav Bryja (Brno, CZ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)</w:t>
            </w:r>
          </w:p>
        </w:tc>
      </w:tr>
      <w:tr w:rsidR="00FA742A" w:rsidRPr="00D642B0" w14:paraId="2820F787" w14:textId="77777777" w:rsidTr="00152134">
        <w:tc>
          <w:tcPr>
            <w:tcW w:w="4531" w:type="dxa"/>
          </w:tcPr>
          <w:p w14:paraId="428268D3" w14:textId="77777777" w:rsidR="00FA742A" w:rsidRDefault="00FA742A" w:rsidP="00152134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DVL1-HA</w:t>
            </w:r>
          </w:p>
        </w:tc>
        <w:tc>
          <w:tcPr>
            <w:tcW w:w="4531" w:type="dxa"/>
          </w:tcPr>
          <w:p w14:paraId="1FFC2B97" w14:textId="77777777" w:rsidR="00FA742A" w:rsidRDefault="00FA742A" w:rsidP="00152134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662B5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Gift from Vítězslav Bryja (Brno, CZ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)</w:t>
            </w:r>
          </w:p>
        </w:tc>
      </w:tr>
      <w:tr w:rsidR="00FA742A" w:rsidRPr="00D642B0" w14:paraId="20ACEF9E" w14:textId="77777777" w:rsidTr="00152134">
        <w:tc>
          <w:tcPr>
            <w:tcW w:w="4531" w:type="dxa"/>
          </w:tcPr>
          <w:p w14:paraId="13C4CE50" w14:textId="77777777" w:rsidR="00FA742A" w:rsidRDefault="00FA742A" w:rsidP="00152134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DVL3-HA</w:t>
            </w:r>
          </w:p>
        </w:tc>
        <w:tc>
          <w:tcPr>
            <w:tcW w:w="4531" w:type="dxa"/>
          </w:tcPr>
          <w:p w14:paraId="002B857E" w14:textId="77777777" w:rsidR="00FA742A" w:rsidRDefault="00FA742A" w:rsidP="00152134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662B5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Gift from Vítězslav Bryja (Brno, CZ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)</w:t>
            </w:r>
          </w:p>
        </w:tc>
      </w:tr>
      <w:tr w:rsidR="00FA742A" w:rsidRPr="005F39D9" w14:paraId="729ACB5D" w14:textId="77777777" w:rsidTr="00152134">
        <w:tc>
          <w:tcPr>
            <w:tcW w:w="4531" w:type="dxa"/>
          </w:tcPr>
          <w:p w14:paraId="257146C2" w14:textId="77777777" w:rsidR="00FA742A" w:rsidRPr="004120A5" w:rsidRDefault="00FA742A" w:rsidP="00152134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4120A5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HA-FZD</w:t>
            </w:r>
            <w:r w:rsidRPr="004120A5">
              <w:rPr>
                <w:rFonts w:ascii="Times New Roman" w:eastAsia="Calibri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5</w:t>
            </w:r>
            <w:r w:rsidRPr="004120A5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 xml:space="preserve"> R</w:t>
            </w:r>
            <w:r w:rsidRPr="004120A5">
              <w:rPr>
                <w:rFonts w:ascii="Times New Roman" w:eastAsia="Calibri" w:hAnsi="Times New Roman" w:cs="Times New Roman"/>
                <w:kern w:val="0"/>
                <w:sz w:val="24"/>
                <w:szCs w:val="24"/>
                <w:vertAlign w:val="superscript"/>
                <w14:ligatures w14:val="none"/>
              </w:rPr>
              <w:t>6.32</w:t>
            </w:r>
            <w:r w:rsidRPr="004120A5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A-Nlu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c</w:t>
            </w:r>
          </w:p>
        </w:tc>
        <w:tc>
          <w:tcPr>
            <w:tcW w:w="4531" w:type="dxa"/>
          </w:tcPr>
          <w:p w14:paraId="05B457D9" w14:textId="77777777" w:rsidR="00FA742A" w:rsidRDefault="00FA742A" w:rsidP="00152134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proofErr w:type="spellStart"/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Grätz</w:t>
            </w:r>
            <w:proofErr w:type="spellEnd"/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 xml:space="preserve"> &amp; Kowalski-Jahn et al. </w:t>
            </w:r>
            <w:sdt>
              <w:sdtPr>
                <w:rPr>
                  <w:rFonts w:ascii="Times New Roman" w:eastAsia="Calibri" w:hAnsi="Times New Roman" w:cs="Times New Roman"/>
                  <w:color w:val="000000"/>
                  <w:kern w:val="0"/>
                  <w:szCs w:val="24"/>
                  <w:vertAlign w:val="superscript"/>
                  <w14:ligatures w14:val="none"/>
                </w:rPr>
                <w:tag w:val="MENDELEY_CITATION_v3_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"/>
                <w:id w:val="1624885816"/>
                <w:placeholder>
                  <w:docPart w:val="3BE85DEF1EA64CC7934BFAB59AE75D6A"/>
                </w:placeholder>
              </w:sdtPr>
              <w:sdtContent>
                <w:r w:rsidRPr="00DD612A">
                  <w:rPr>
                    <w:rFonts w:eastAsia="Times New Roman"/>
                    <w:color w:val="000000"/>
                    <w:vertAlign w:val="superscript"/>
                  </w:rPr>
                  <w:t>14</w:t>
                </w:r>
              </w:sdtContent>
            </w:sdt>
          </w:p>
        </w:tc>
      </w:tr>
      <w:tr w:rsidR="00FA742A" w:rsidRPr="007D066E" w14:paraId="08CCDEA7" w14:textId="77777777" w:rsidTr="00152134">
        <w:tc>
          <w:tcPr>
            <w:tcW w:w="4531" w:type="dxa"/>
          </w:tcPr>
          <w:p w14:paraId="37789D15" w14:textId="77777777" w:rsidR="00FA742A" w:rsidRPr="004120A5" w:rsidRDefault="00FA742A" w:rsidP="00152134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vertAlign w:val="subscript"/>
                <w:lang w:val="en-US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HiBiT-FZD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:vertAlign w:val="subscript"/>
                <w:lang w:val="en-US"/>
                <w14:ligatures w14:val="none"/>
              </w:rPr>
              <w:t>4/5/7</w:t>
            </w:r>
          </w:p>
        </w:tc>
        <w:tc>
          <w:tcPr>
            <w:tcW w:w="4531" w:type="dxa"/>
          </w:tcPr>
          <w:p w14:paraId="292EF07E" w14:textId="77777777" w:rsidR="00FA742A" w:rsidRDefault="00FA742A" w:rsidP="00152134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 xml:space="preserve">Kozielewicz et al. </w:t>
            </w:r>
            <w:sdt>
              <w:sdtPr>
                <w:rPr>
                  <w:rFonts w:ascii="Times New Roman" w:eastAsia="Calibri" w:hAnsi="Times New Roman" w:cs="Times New Roman"/>
                  <w:color w:val="000000"/>
                  <w:kern w:val="0"/>
                  <w:szCs w:val="24"/>
                  <w:vertAlign w:val="superscript"/>
                  <w:lang w:val="en-US"/>
                  <w14:ligatures w14:val="none"/>
                </w:rPr>
                <w:tag w:val="MENDELEY_CITATION_v3_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"/>
                <w:id w:val="366797141"/>
                <w:placeholder>
                  <w:docPart w:val="3BE85DEF1EA64CC7934BFAB59AE75D6A"/>
                </w:placeholder>
              </w:sdtPr>
              <w:sdtContent>
                <w:r w:rsidRPr="00DD612A">
                  <w:rPr>
                    <w:rFonts w:eastAsia="Times New Roman"/>
                    <w:color w:val="000000"/>
                    <w:vertAlign w:val="superscript"/>
                  </w:rPr>
                  <w:t>30</w:t>
                </w:r>
              </w:sdtContent>
            </w:sdt>
          </w:p>
        </w:tc>
      </w:tr>
      <w:tr w:rsidR="00FA742A" w:rsidRPr="007D066E" w14:paraId="6E154A96" w14:textId="77777777" w:rsidTr="00152134">
        <w:tc>
          <w:tcPr>
            <w:tcW w:w="4531" w:type="dxa"/>
          </w:tcPr>
          <w:p w14:paraId="36866E15" w14:textId="77777777" w:rsidR="00FA742A" w:rsidRDefault="00FA742A" w:rsidP="00152134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 xml:space="preserve">8x </w:t>
            </w:r>
            <w:proofErr w:type="spellStart"/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SuperTOPFlash</w:t>
            </w:r>
            <w:proofErr w:type="spellEnd"/>
          </w:p>
        </w:tc>
        <w:tc>
          <w:tcPr>
            <w:tcW w:w="4531" w:type="dxa"/>
          </w:tcPr>
          <w:p w14:paraId="5E39E50F" w14:textId="77777777" w:rsidR="00FA742A" w:rsidRDefault="00FA742A" w:rsidP="00152134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proofErr w:type="spellStart"/>
            <w:r w:rsidRPr="00662B5B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Addgene</w:t>
            </w:r>
            <w:proofErr w:type="spellEnd"/>
            <w:r w:rsidRPr="00662B5B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 xml:space="preserve"> #</w:t>
            </w:r>
            <w:proofErr w:type="gramStart"/>
            <w:r w:rsidRPr="00662B5B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12456</w:t>
            </w:r>
            <w:proofErr w:type="gramEnd"/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sdt>
              <w:sdtPr>
                <w:rPr>
                  <w:rFonts w:ascii="Times New Roman" w:eastAsia="Calibri" w:hAnsi="Times New Roman" w:cs="Times New Roman"/>
                  <w:color w:val="000000"/>
                  <w:kern w:val="0"/>
                  <w:szCs w:val="24"/>
                  <w:vertAlign w:val="superscript"/>
                  <w14:ligatures w14:val="none"/>
                </w:rPr>
                <w:tag w:val="MENDELEY_CITATION_v3_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"/>
                <w:id w:val="-1450851850"/>
                <w:placeholder>
                  <w:docPart w:val="3BE85DEF1EA64CC7934BFAB59AE75D6A"/>
                </w:placeholder>
              </w:sdtPr>
              <w:sdtContent>
                <w:r w:rsidRPr="00DD612A">
                  <w:rPr>
                    <w:rFonts w:eastAsia="Times New Roman"/>
                    <w:color w:val="000000"/>
                    <w:vertAlign w:val="superscript"/>
                  </w:rPr>
                  <w:t>32</w:t>
                </w:r>
              </w:sdtContent>
            </w:sdt>
          </w:p>
        </w:tc>
      </w:tr>
      <w:tr w:rsidR="00FA742A" w:rsidRPr="007D066E" w14:paraId="5ED67F99" w14:textId="77777777" w:rsidTr="00152134">
        <w:tc>
          <w:tcPr>
            <w:tcW w:w="4531" w:type="dxa"/>
          </w:tcPr>
          <w:p w14:paraId="41DB4A0A" w14:textId="77777777" w:rsidR="00FA742A" w:rsidRPr="004120A5" w:rsidRDefault="00FA742A" w:rsidP="00152134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4120A5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pRL</w:t>
            </w:r>
            <w:proofErr w:type="spellEnd"/>
            <w:r w:rsidRPr="004120A5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-TK (</w:t>
            </w:r>
            <w:proofErr w:type="spellStart"/>
            <w:r w:rsidRPr="004120A5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Renilla</w:t>
            </w:r>
            <w:proofErr w:type="spellEnd"/>
            <w:r w:rsidRPr="004120A5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4120A5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control</w:t>
            </w:r>
            <w:proofErr w:type="spellEnd"/>
            <w:r w:rsidRPr="004120A5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 xml:space="preserve"> plas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mid)</w:t>
            </w:r>
          </w:p>
        </w:tc>
        <w:tc>
          <w:tcPr>
            <w:tcW w:w="4531" w:type="dxa"/>
          </w:tcPr>
          <w:p w14:paraId="14B42AB1" w14:textId="77777777" w:rsidR="00FA742A" w:rsidRPr="004120A5" w:rsidRDefault="00FA742A" w:rsidP="00152134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Promega</w:t>
            </w:r>
            <w:proofErr w:type="spellEnd"/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662B5B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AF025846</w:t>
            </w:r>
          </w:p>
        </w:tc>
      </w:tr>
      <w:tr w:rsidR="00FA742A" w:rsidRPr="007D066E" w14:paraId="424A18D4" w14:textId="77777777" w:rsidTr="00152134">
        <w:tc>
          <w:tcPr>
            <w:tcW w:w="4531" w:type="dxa"/>
          </w:tcPr>
          <w:p w14:paraId="65E9EC5E" w14:textId="77777777" w:rsidR="00FA742A" w:rsidRPr="004120A5" w:rsidRDefault="00FA742A" w:rsidP="00152134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β</w:t>
            </w:r>
            <w:r w:rsidRPr="004120A5">
              <w:rPr>
                <w:rFonts w:ascii="Times New Roman" w:eastAsia="Calibri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2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-Nluc</w:t>
            </w:r>
          </w:p>
        </w:tc>
        <w:tc>
          <w:tcPr>
            <w:tcW w:w="4531" w:type="dxa"/>
          </w:tcPr>
          <w:p w14:paraId="5A1DBF8B" w14:textId="77777777" w:rsidR="00FA742A" w:rsidRPr="004120A5" w:rsidRDefault="00FA742A" w:rsidP="00152134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Bowin</w:t>
            </w:r>
            <w:proofErr w:type="spellEnd"/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 xml:space="preserve"> et al. </w:t>
            </w:r>
            <w:sdt>
              <w:sdtPr>
                <w:rPr>
                  <w:rFonts w:ascii="Times New Roman" w:eastAsia="Calibri" w:hAnsi="Times New Roman" w:cs="Times New Roman"/>
                  <w:color w:val="000000"/>
                  <w:kern w:val="0"/>
                  <w:szCs w:val="24"/>
                  <w:vertAlign w:val="superscript"/>
                  <w14:ligatures w14:val="none"/>
                </w:rPr>
                <w:tag w:val="MENDELEY_CITATION_v3_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"/>
                <w:id w:val="-134497654"/>
                <w:placeholder>
                  <w:docPart w:val="EDA9A52C9D9947BFB32A9B1BB60B2F69"/>
                </w:placeholder>
              </w:sdtPr>
              <w:sdtContent>
                <w:r w:rsidRPr="00DD612A">
                  <w:rPr>
                    <w:rFonts w:eastAsia="Times New Roman"/>
                    <w:color w:val="000000"/>
                    <w:vertAlign w:val="superscript"/>
                  </w:rPr>
                  <w:t>17</w:t>
                </w:r>
              </w:sdtContent>
            </w:sdt>
          </w:p>
        </w:tc>
      </w:tr>
      <w:tr w:rsidR="00FA742A" w:rsidRPr="007D066E" w14:paraId="1ADC168F" w14:textId="77777777" w:rsidTr="00152134">
        <w:tc>
          <w:tcPr>
            <w:tcW w:w="4531" w:type="dxa"/>
          </w:tcPr>
          <w:p w14:paraId="2FA754FC" w14:textId="77777777" w:rsidR="00FA742A" w:rsidRPr="004120A5" w:rsidRDefault="00FA742A" w:rsidP="00152134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ΔCRD-FZD</w:t>
            </w:r>
            <w:r w:rsidRPr="004120A5">
              <w:rPr>
                <w:rFonts w:ascii="Times New Roman" w:eastAsia="Calibri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5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-Nluc</w:t>
            </w:r>
          </w:p>
        </w:tc>
        <w:tc>
          <w:tcPr>
            <w:tcW w:w="4531" w:type="dxa"/>
          </w:tcPr>
          <w:p w14:paraId="41740477" w14:textId="77777777" w:rsidR="00FA742A" w:rsidRPr="004120A5" w:rsidRDefault="00FA742A" w:rsidP="00152134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proofErr w:type="spellStart"/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Grätz</w:t>
            </w:r>
            <w:proofErr w:type="spellEnd"/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 xml:space="preserve"> et al. </w:t>
            </w:r>
            <w:sdt>
              <w:sdtPr>
                <w:rPr>
                  <w:rFonts w:ascii="Times New Roman" w:eastAsia="Calibri" w:hAnsi="Times New Roman" w:cs="Times New Roman"/>
                  <w:color w:val="000000"/>
                  <w:kern w:val="0"/>
                  <w:sz w:val="24"/>
                  <w:szCs w:val="24"/>
                  <w:vertAlign w:val="superscript"/>
                  <w14:ligatures w14:val="none"/>
                </w:rPr>
                <w:tag w:val="MENDELEY_CITATION_v3_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"/>
                <w:id w:val="-1320645254"/>
                <w:placeholder>
                  <w:docPart w:val="EDA9A52C9D9947BFB32A9B1BB60B2F69"/>
                </w:placeholder>
              </w:sdtPr>
              <w:sdtContent>
                <w:r w:rsidRPr="00DD612A">
                  <w:rPr>
                    <w:rFonts w:eastAsia="Times New Roman"/>
                    <w:color w:val="000000"/>
                    <w:sz w:val="24"/>
                    <w:vertAlign w:val="superscript"/>
                  </w:rPr>
                  <w:t>38</w:t>
                </w:r>
              </w:sdtContent>
            </w:sdt>
          </w:p>
        </w:tc>
      </w:tr>
      <w:tr w:rsidR="00FA742A" w:rsidRPr="00D642B0" w14:paraId="70EDA916" w14:textId="77777777" w:rsidTr="00152134">
        <w:tc>
          <w:tcPr>
            <w:tcW w:w="4531" w:type="dxa"/>
          </w:tcPr>
          <w:p w14:paraId="085A30D0" w14:textId="77777777" w:rsidR="00FA742A" w:rsidRPr="004120A5" w:rsidRDefault="00FA742A" w:rsidP="00152134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MESD</w:t>
            </w:r>
          </w:p>
        </w:tc>
        <w:tc>
          <w:tcPr>
            <w:tcW w:w="4531" w:type="dxa"/>
          </w:tcPr>
          <w:p w14:paraId="070F4C45" w14:textId="77777777" w:rsidR="00FA742A" w:rsidRPr="00662B5B" w:rsidRDefault="00FA742A" w:rsidP="00152134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662B5B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Gift from Stephane Angers (To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ronto, CA)</w:t>
            </w:r>
          </w:p>
        </w:tc>
      </w:tr>
      <w:tr w:rsidR="00FA742A" w:rsidRPr="00297FE8" w14:paraId="6DA1BB35" w14:textId="77777777" w:rsidTr="00152134">
        <w:tc>
          <w:tcPr>
            <w:tcW w:w="4531" w:type="dxa"/>
          </w:tcPr>
          <w:p w14:paraId="687CAFC5" w14:textId="77777777" w:rsidR="00FA742A" w:rsidRDefault="00FA742A" w:rsidP="00152134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SNAP-β</w:t>
            </w:r>
            <w:r w:rsidRPr="005350C9">
              <w:rPr>
                <w:rFonts w:ascii="Times New Roman" w:eastAsia="Calibri" w:hAnsi="Times New Roman" w:cs="Times New Roman"/>
                <w:kern w:val="0"/>
                <w:sz w:val="24"/>
                <w:szCs w:val="24"/>
                <w:vertAlign w:val="subscript"/>
                <w14:ligatures w14:val="none"/>
              </w:rPr>
              <w:t>2</w:t>
            </w:r>
          </w:p>
        </w:tc>
        <w:tc>
          <w:tcPr>
            <w:tcW w:w="4531" w:type="dxa"/>
          </w:tcPr>
          <w:p w14:paraId="126FFF4C" w14:textId="77777777" w:rsidR="00FA742A" w:rsidRPr="00662B5B" w:rsidRDefault="00FA742A" w:rsidP="00152134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 xml:space="preserve">Grimes et al. </w:t>
            </w:r>
            <w:sdt>
              <w:sdtPr>
                <w:rPr>
                  <w:rFonts w:ascii="Times New Roman" w:eastAsia="Calibri" w:hAnsi="Times New Roman" w:cs="Times New Roman"/>
                  <w:color w:val="000000"/>
                  <w:kern w:val="0"/>
                  <w:sz w:val="24"/>
                  <w:szCs w:val="24"/>
                  <w:vertAlign w:val="superscript"/>
                  <w:lang w:val="en-US"/>
                  <w14:ligatures w14:val="none"/>
                </w:rPr>
                <w:tag w:val="MENDELEY_CITATION_v3_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"/>
                <w:id w:val="-1161770060"/>
                <w:placeholder>
                  <w:docPart w:val="EDA9A52C9D9947BFB32A9B1BB60B2F69"/>
                </w:placeholder>
              </w:sdtPr>
              <w:sdtContent>
                <w:r w:rsidRPr="00DD612A">
                  <w:rPr>
                    <w:rFonts w:eastAsia="Times New Roman"/>
                    <w:color w:val="000000"/>
                    <w:sz w:val="24"/>
                    <w:vertAlign w:val="superscript"/>
                  </w:rPr>
                  <w:t>51</w:t>
                </w:r>
              </w:sdtContent>
            </w:sdt>
          </w:p>
        </w:tc>
      </w:tr>
    </w:tbl>
    <w:p w14:paraId="7CFE3BAF" w14:textId="63321FE8" w:rsidR="00FA742A" w:rsidRDefault="00FA742A">
      <w:pPr>
        <w:rPr>
          <w:lang w:val="en-US"/>
        </w:rPr>
      </w:pPr>
    </w:p>
    <w:p w14:paraId="14FEE4F2" w14:textId="77777777" w:rsidR="00FA742A" w:rsidRDefault="00FA742A">
      <w:pPr>
        <w:rPr>
          <w:lang w:val="en-US"/>
        </w:rPr>
      </w:pPr>
      <w:r>
        <w:rPr>
          <w:lang w:val="en-US"/>
        </w:rPr>
        <w:br w:type="page"/>
      </w:r>
    </w:p>
    <w:p w14:paraId="11A1CD57" w14:textId="77777777" w:rsidR="00FA742A" w:rsidRDefault="00FA742A" w:rsidP="00FA742A">
      <w:pPr>
        <w:spacing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r>
        <w:rPr>
          <w:noProof/>
        </w:rPr>
        <w:lastRenderedPageBreak/>
        <w:drawing>
          <wp:inline distT="0" distB="0" distL="0" distR="0" wp14:anchorId="02E163D9" wp14:editId="1BC027E4">
            <wp:extent cx="5753100" cy="1767840"/>
            <wp:effectExtent l="0" t="0" r="0" b="3810"/>
            <wp:docPr id="1515982401" name="Picture 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5982401" name="Picture 2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76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4F49A4" w14:textId="77777777" w:rsidR="00FA742A" w:rsidRPr="007D2022" w:rsidRDefault="00FA742A" w:rsidP="00FA742A">
      <w:pPr>
        <w:spacing w:line="240" w:lineRule="auto"/>
        <w:jc w:val="both"/>
        <w:rPr>
          <w:rFonts w:ascii="Symbol" w:eastAsia="Calibri" w:hAnsi="Symbol" w:cs="Times New Roman"/>
          <w:bCs/>
          <w:kern w:val="0"/>
          <w:sz w:val="24"/>
          <w:szCs w:val="24"/>
          <w:lang w:val="en-US"/>
          <w14:ligatures w14:val="none"/>
        </w:rPr>
      </w:pP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Supplementary Figure 1.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r w:rsidRPr="00153AC0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Surface expression of constructs employed in the study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. Surface expression in HEK293 cells was determined by surface ELISA employing the N-terminal HA-tags (for FZDs) or FLAG-tags (for LRPs). </w:t>
      </w:r>
      <w:r>
        <w:rPr>
          <w:rFonts w:ascii="Times New Roman" w:eastAsia="Calibri" w:hAnsi="Times New Roman" w:cs="Times New Roman"/>
          <w:b/>
          <w:kern w:val="0"/>
          <w:sz w:val="24"/>
          <w:szCs w:val="24"/>
          <w:lang w:val="en-US"/>
          <w14:ligatures w14:val="none"/>
        </w:rPr>
        <w:t>A.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Surface expression of HA-FZD-</w:t>
      </w:r>
      <w:proofErr w:type="spellStart"/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Nluc</w:t>
      </w:r>
      <w:proofErr w:type="spellEnd"/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/Venus constructs. </w:t>
      </w:r>
      <w:r>
        <w:rPr>
          <w:rFonts w:ascii="Times New Roman" w:eastAsia="Calibri" w:hAnsi="Times New Roman" w:cs="Times New Roman"/>
          <w:b/>
          <w:kern w:val="0"/>
          <w:sz w:val="24"/>
          <w:szCs w:val="24"/>
          <w:lang w:val="en-US"/>
          <w14:ligatures w14:val="none"/>
        </w:rPr>
        <w:t>B.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Surface expression of FLAG-LRP-</w:t>
      </w:r>
      <w:proofErr w:type="spellStart"/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Nluc</w:t>
      </w:r>
      <w:proofErr w:type="spellEnd"/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/Venus constructs. </w:t>
      </w:r>
      <w:r>
        <w:rPr>
          <w:rFonts w:ascii="Times New Roman" w:eastAsia="Calibri" w:hAnsi="Times New Roman" w:cs="Times New Roman"/>
          <w:b/>
          <w:kern w:val="0"/>
          <w:sz w:val="24"/>
          <w:szCs w:val="24"/>
          <w:lang w:val="en-US"/>
          <w14:ligatures w14:val="none"/>
        </w:rPr>
        <w:t>C.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Co-expression of LRP6-Venus reduces FZD</w:t>
      </w:r>
      <w:r w:rsidRPr="007D2022">
        <w:rPr>
          <w:rFonts w:ascii="Times New Roman" w:eastAsia="Calibri" w:hAnsi="Times New Roman" w:cs="Times New Roman"/>
          <w:kern w:val="0"/>
          <w:sz w:val="24"/>
          <w:szCs w:val="24"/>
          <w:vertAlign w:val="subscript"/>
          <w:lang w:val="en-US"/>
          <w14:ligatures w14:val="none"/>
        </w:rPr>
        <w:t>5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-Nluc surface expression, which stays in a detectable range. Data are presented as a mean ± SEM of three (A, B) or four to five (C) experiments. Statistical significance was assessed by a one-way ANOVA with Dunnett’s post-hoc test and the following significance levels: *, p &lt; 0.05; **, p &lt; 0.01; ***, p &lt; 0.001.</w:t>
      </w:r>
    </w:p>
    <w:p w14:paraId="07C8D38D" w14:textId="77777777" w:rsidR="00FA742A" w:rsidRDefault="00FA742A" w:rsidP="00FA742A">
      <w:pP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br w:type="page"/>
      </w:r>
    </w:p>
    <w:p w14:paraId="3E6879D3" w14:textId="77777777" w:rsidR="00FA742A" w:rsidRDefault="00FA742A" w:rsidP="00FA742A">
      <w:pPr>
        <w:spacing w:line="240" w:lineRule="auto"/>
        <w:jc w:val="both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  <w:r>
        <w:rPr>
          <w:noProof/>
        </w:rPr>
        <w:lastRenderedPageBreak/>
        <w:drawing>
          <wp:inline distT="0" distB="0" distL="0" distR="0" wp14:anchorId="35C7282D" wp14:editId="68BDB5DE">
            <wp:extent cx="2419350" cy="4819650"/>
            <wp:effectExtent l="0" t="0" r="0" b="0"/>
            <wp:docPr id="793884083" name="Picture 4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3884083" name="Picture 4" descr="A screenshot of a cell pho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481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1676EF" w14:textId="77777777" w:rsidR="00FA742A" w:rsidRDefault="00FA742A" w:rsidP="00FA742A">
      <w:pPr>
        <w:spacing w:line="240" w:lineRule="auto"/>
        <w:jc w:val="both"/>
        <w:rPr>
          <w:rFonts w:ascii="Times New Roman" w:eastAsia="Calibri" w:hAnsi="Times New Roman" w:cs="Times New Roman"/>
          <w:bCs/>
          <w:kern w:val="0"/>
          <w:sz w:val="24"/>
          <w:szCs w:val="24"/>
          <w:lang w:val="en-US"/>
          <w14:ligatures w14:val="none"/>
        </w:rPr>
      </w:pP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Supplementary Figure 2</w:t>
      </w:r>
      <w:r w:rsidRPr="00153AC0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. FZD</w:t>
      </w:r>
      <w:r w:rsidRPr="00153AC0">
        <w:rPr>
          <w:rFonts w:ascii="Times New Roman" w:eastAsia="Calibri" w:hAnsi="Times New Roman" w:cs="Times New Roman"/>
          <w:b/>
          <w:bCs/>
          <w:kern w:val="0"/>
          <w:sz w:val="24"/>
          <w:szCs w:val="24"/>
          <w:vertAlign w:val="subscript"/>
          <w:lang w:val="en-US"/>
          <w14:ligatures w14:val="none"/>
        </w:rPr>
        <w:t>5</w:t>
      </w:r>
      <w:r w:rsidRPr="00153AC0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 and LRP6 form a dynamic, but not a constitutive complex</w:t>
      </w:r>
      <w:r>
        <w:rPr>
          <w:rFonts w:ascii="Times New Roman" w:eastAsia="Calibri" w:hAnsi="Times New Roman" w:cs="Times New Roman"/>
          <w:bCs/>
          <w:kern w:val="0"/>
          <w:sz w:val="24"/>
          <w:szCs w:val="24"/>
          <w:lang w:val="en-US"/>
          <w14:ligatures w14:val="none"/>
        </w:rPr>
        <w:t xml:space="preserve">. </w:t>
      </w: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A.</w:t>
      </w:r>
      <w:r>
        <w:rPr>
          <w:rFonts w:ascii="Times New Roman" w:eastAsia="Calibri" w:hAnsi="Times New Roman" w:cs="Times New Roman"/>
          <w:bCs/>
          <w:kern w:val="0"/>
          <w:sz w:val="24"/>
          <w:szCs w:val="24"/>
          <w:lang w:val="en-US"/>
          <w14:ligatures w14:val="none"/>
        </w:rPr>
        <w:t xml:space="preserve"> Acceptor titration experiments with LRP6-Venus using 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β</w:t>
      </w:r>
      <w:r w:rsidRPr="005F2CA3">
        <w:rPr>
          <w:rFonts w:ascii="Times New Roman" w:eastAsia="Calibri" w:hAnsi="Times New Roman" w:cs="Times New Roman"/>
          <w:kern w:val="0"/>
          <w:sz w:val="24"/>
          <w:szCs w:val="24"/>
          <w:vertAlign w:val="subscript"/>
          <w:lang w:val="en-US"/>
          <w14:ligatures w14:val="none"/>
        </w:rPr>
        <w:t>2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-adrenoceptor-Nluc </w:t>
      </w:r>
      <w:r>
        <w:rPr>
          <w:rFonts w:ascii="Times New Roman" w:eastAsia="Calibri" w:hAnsi="Times New Roman" w:cs="Times New Roman"/>
          <w:bCs/>
          <w:kern w:val="0"/>
          <w:sz w:val="24"/>
          <w:szCs w:val="24"/>
          <w:lang w:val="en-US"/>
          <w14:ligatures w14:val="none"/>
        </w:rPr>
        <w:t>and FZD</w:t>
      </w:r>
      <w:r>
        <w:rPr>
          <w:rFonts w:ascii="Times New Roman" w:eastAsia="Calibri" w:hAnsi="Times New Roman" w:cs="Times New Roman"/>
          <w:bCs/>
          <w:kern w:val="0"/>
          <w:sz w:val="24"/>
          <w:szCs w:val="24"/>
          <w:vertAlign w:val="subscript"/>
          <w:lang w:val="en-US"/>
          <w14:ligatures w14:val="none"/>
        </w:rPr>
        <w:t>5</w:t>
      </w:r>
      <w:r>
        <w:rPr>
          <w:rFonts w:ascii="Times New Roman" w:eastAsia="Calibri" w:hAnsi="Times New Roman" w:cs="Times New Roman"/>
          <w:bCs/>
          <w:kern w:val="0"/>
          <w:sz w:val="24"/>
          <w:szCs w:val="24"/>
          <w:lang w:val="en-US"/>
          <w14:ligatures w14:val="none"/>
        </w:rPr>
        <w:t>-Nluc as donors.</w:t>
      </w: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 B. </w:t>
      </w:r>
      <w:r>
        <w:rPr>
          <w:rFonts w:ascii="Times New Roman" w:eastAsia="Calibri" w:hAnsi="Times New Roman" w:cs="Times New Roman"/>
          <w:bCs/>
          <w:kern w:val="0"/>
          <w:sz w:val="24"/>
          <w:szCs w:val="24"/>
          <w:lang w:val="en-US"/>
          <w14:ligatures w14:val="none"/>
        </w:rPr>
        <w:t>Kinetic BRET experiments as performed in Fig. 1B with inverse probe setup (LRP6-Nluc and FZD</w:t>
      </w:r>
      <w:r w:rsidRPr="009B5C2C">
        <w:rPr>
          <w:rFonts w:ascii="Times New Roman" w:eastAsia="Calibri" w:hAnsi="Times New Roman" w:cs="Times New Roman"/>
          <w:bCs/>
          <w:kern w:val="0"/>
          <w:sz w:val="24"/>
          <w:szCs w:val="24"/>
          <w:vertAlign w:val="subscript"/>
          <w:lang w:val="en-US"/>
          <w14:ligatures w14:val="none"/>
        </w:rPr>
        <w:t>5</w:t>
      </w:r>
      <w:r>
        <w:rPr>
          <w:rFonts w:ascii="Times New Roman" w:eastAsia="Calibri" w:hAnsi="Times New Roman" w:cs="Times New Roman"/>
          <w:bCs/>
          <w:kern w:val="0"/>
          <w:sz w:val="24"/>
          <w:szCs w:val="24"/>
          <w:lang w:val="en-US"/>
          <w14:ligatures w14:val="none"/>
        </w:rPr>
        <w:t>-Venus).</w:t>
      </w:r>
      <w:r w:rsidRPr="00CB4CA7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 </w:t>
      </w: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C.</w:t>
      </w:r>
      <w:r>
        <w:rPr>
          <w:rFonts w:ascii="Times New Roman" w:eastAsia="Calibri" w:hAnsi="Times New Roman" w:cs="Times New Roman"/>
          <w:bCs/>
          <w:kern w:val="0"/>
          <w:sz w:val="24"/>
          <w:szCs w:val="24"/>
          <w:lang w:val="en-US"/>
          <w14:ligatures w14:val="none"/>
        </w:rPr>
        <w:t xml:space="preserve"> Absence of dynamic interaction between 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β</w:t>
      </w:r>
      <w:r w:rsidRPr="005F2CA3">
        <w:rPr>
          <w:rFonts w:ascii="Times New Roman" w:eastAsia="Calibri" w:hAnsi="Times New Roman" w:cs="Times New Roman"/>
          <w:kern w:val="0"/>
          <w:sz w:val="24"/>
          <w:szCs w:val="24"/>
          <w:vertAlign w:val="subscript"/>
          <w:lang w:val="en-US"/>
          <w14:ligatures w14:val="none"/>
        </w:rPr>
        <w:t>2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-adrenoceptor-Nluc </w:t>
      </w:r>
      <w:r>
        <w:rPr>
          <w:rFonts w:ascii="Times New Roman" w:eastAsia="Calibri" w:hAnsi="Times New Roman" w:cs="Times New Roman"/>
          <w:bCs/>
          <w:kern w:val="0"/>
          <w:sz w:val="24"/>
          <w:szCs w:val="24"/>
          <w:lang w:val="en-US"/>
          <w14:ligatures w14:val="none"/>
        </w:rPr>
        <w:t>and Δ</w:t>
      </w:r>
      <w:r w:rsidRPr="00CB4CA7">
        <w:rPr>
          <w:rFonts w:ascii="Times New Roman" w:eastAsia="Calibri" w:hAnsi="Times New Roman" w:cs="Times New Roman"/>
          <w:bCs/>
          <w:kern w:val="0"/>
          <w:sz w:val="24"/>
          <w:szCs w:val="24"/>
          <w:lang w:val="en-US"/>
          <w14:ligatures w14:val="none"/>
        </w:rPr>
        <w:t>CRD-FZD</w:t>
      </w:r>
      <w:r w:rsidRPr="00CB4CA7">
        <w:rPr>
          <w:rFonts w:ascii="Times New Roman" w:eastAsia="Calibri" w:hAnsi="Times New Roman" w:cs="Times New Roman"/>
          <w:bCs/>
          <w:kern w:val="0"/>
          <w:sz w:val="24"/>
          <w:szCs w:val="24"/>
          <w:vertAlign w:val="subscript"/>
          <w:lang w:val="en-US"/>
          <w14:ligatures w14:val="none"/>
        </w:rPr>
        <w:t>5</w:t>
      </w:r>
      <w:r>
        <w:rPr>
          <w:rFonts w:ascii="Times New Roman" w:eastAsia="Calibri" w:hAnsi="Times New Roman" w:cs="Times New Roman"/>
          <w:bCs/>
          <w:kern w:val="0"/>
          <w:sz w:val="24"/>
          <w:szCs w:val="24"/>
          <w:lang w:val="en-US"/>
          <w14:ligatures w14:val="none"/>
        </w:rPr>
        <w:t>-Nluc with LRP6-Venus upon WNT-3A stimulation (1000 ng/ml). Data points are taken from three independent experiments (A; error bars represent the SD of three technical replicates</w:t>
      </w:r>
      <w:proofErr w:type="gramStart"/>
      <w:r>
        <w:rPr>
          <w:rFonts w:ascii="Times New Roman" w:eastAsia="Calibri" w:hAnsi="Times New Roman" w:cs="Times New Roman"/>
          <w:bCs/>
          <w:kern w:val="0"/>
          <w:sz w:val="24"/>
          <w:szCs w:val="24"/>
          <w:lang w:val="en-US"/>
          <w14:ligatures w14:val="none"/>
        </w:rPr>
        <w:t>), or</w:t>
      </w:r>
      <w:proofErr w:type="gramEnd"/>
      <w:r>
        <w:rPr>
          <w:rFonts w:ascii="Times New Roman" w:eastAsia="Calibri" w:hAnsi="Times New Roman" w:cs="Times New Roman"/>
          <w:bCs/>
          <w:kern w:val="0"/>
          <w:sz w:val="24"/>
          <w:szCs w:val="24"/>
          <w:lang w:val="en-US"/>
          <w14:ligatures w14:val="none"/>
        </w:rPr>
        <w:t xml:space="preserve"> shown as a mean ± SEM of three independent experiments (B, C).</w:t>
      </w:r>
    </w:p>
    <w:p w14:paraId="7DDD7C26" w14:textId="77777777" w:rsidR="00FA742A" w:rsidRDefault="00FA742A" w:rsidP="00FA742A">
      <w:pPr>
        <w:rPr>
          <w:rFonts w:ascii="Times New Roman" w:eastAsia="Calibri" w:hAnsi="Times New Roman" w:cs="Times New Roman"/>
          <w:bCs/>
          <w:kern w:val="0"/>
          <w:sz w:val="24"/>
          <w:szCs w:val="24"/>
          <w:lang w:val="en-US"/>
          <w14:ligatures w14:val="none"/>
        </w:rPr>
      </w:pPr>
      <w:r>
        <w:rPr>
          <w:rFonts w:ascii="Times New Roman" w:eastAsia="Calibri" w:hAnsi="Times New Roman" w:cs="Times New Roman"/>
          <w:bCs/>
          <w:kern w:val="0"/>
          <w:sz w:val="24"/>
          <w:szCs w:val="24"/>
          <w:lang w:val="en-US"/>
          <w14:ligatures w14:val="none"/>
        </w:rPr>
        <w:br w:type="page"/>
      </w:r>
    </w:p>
    <w:p w14:paraId="34F0A907" w14:textId="77777777" w:rsidR="00FA742A" w:rsidRPr="00CB4CA7" w:rsidRDefault="00FA742A" w:rsidP="00FA742A">
      <w:pPr>
        <w:spacing w:line="240" w:lineRule="auto"/>
        <w:jc w:val="both"/>
        <w:rPr>
          <w:rFonts w:ascii="Times New Roman" w:eastAsia="Calibri" w:hAnsi="Times New Roman" w:cs="Times New Roman"/>
          <w:bCs/>
          <w:kern w:val="0"/>
          <w:sz w:val="24"/>
          <w:szCs w:val="24"/>
          <w:u w:val="double"/>
          <w:lang w:val="en-US"/>
          <w14:ligatures w14:val="none"/>
        </w:rPr>
      </w:pPr>
    </w:p>
    <w:p w14:paraId="0F9148B0" w14:textId="77777777" w:rsidR="00FA742A" w:rsidRPr="00961411" w:rsidRDefault="00FA742A" w:rsidP="00FA742A">
      <w:pPr>
        <w:spacing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539E44EE" w14:textId="77777777" w:rsidR="00FA742A" w:rsidRDefault="00FA742A" w:rsidP="00FA742A">
      <w:pPr>
        <w:spacing w:line="276" w:lineRule="auto"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:lang w:val="en-US"/>
          <w14:ligatures w14:val="none"/>
        </w:rPr>
      </w:pPr>
      <w:r>
        <w:rPr>
          <w:noProof/>
        </w:rPr>
        <w:drawing>
          <wp:inline distT="0" distB="0" distL="0" distR="0" wp14:anchorId="74F0545D" wp14:editId="42E16A19">
            <wp:extent cx="2628900" cy="1851660"/>
            <wp:effectExtent l="0" t="0" r="0" b="0"/>
            <wp:docPr id="1833065044" name="Picture 4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3065044" name="Picture 4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85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C732C1" w14:textId="77777777" w:rsidR="00FA742A" w:rsidRDefault="00FA742A" w:rsidP="00FA742A">
      <w:pPr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r>
        <w:rPr>
          <w:rFonts w:ascii="Times New Roman" w:eastAsia="Calibri" w:hAnsi="Times New Roman" w:cs="Times New Roman"/>
          <w:b/>
          <w:kern w:val="0"/>
          <w:sz w:val="24"/>
          <w:szCs w:val="24"/>
          <w:lang w:val="en-US"/>
          <w14:ligatures w14:val="none"/>
        </w:rPr>
        <w:t>Supplementary Figure 3.</w:t>
      </w:r>
      <w:r>
        <w:rPr>
          <w:rFonts w:ascii="Times New Roman" w:eastAsia="Calibri" w:hAnsi="Times New Roman" w:cs="Times New Roman"/>
          <w:bCs/>
          <w:kern w:val="0"/>
          <w:sz w:val="24"/>
          <w:szCs w:val="24"/>
          <w:lang w:val="en-US"/>
          <w14:ligatures w14:val="none"/>
        </w:rPr>
        <w:t xml:space="preserve"> </w:t>
      </w:r>
      <w:r w:rsidRPr="00153AC0">
        <w:rPr>
          <w:rFonts w:ascii="Times New Roman" w:eastAsia="Calibri" w:hAnsi="Times New Roman" w:cs="Times New Roman"/>
          <w:b/>
          <w:kern w:val="0"/>
          <w:sz w:val="24"/>
          <w:szCs w:val="24"/>
          <w:lang w:val="en-US"/>
          <w14:ligatures w14:val="none"/>
        </w:rPr>
        <w:t>The LRP6-5A phospho</w:t>
      </w:r>
      <w:r>
        <w:rPr>
          <w:rFonts w:ascii="Times New Roman" w:eastAsia="Calibri" w:hAnsi="Times New Roman" w:cs="Times New Roman"/>
          <w:b/>
          <w:kern w:val="0"/>
          <w:sz w:val="24"/>
          <w:szCs w:val="24"/>
          <w:lang w:val="en-US"/>
          <w14:ligatures w14:val="none"/>
        </w:rPr>
        <w:t xml:space="preserve">rylation-deficient </w:t>
      </w:r>
      <w:r w:rsidRPr="00153AC0">
        <w:rPr>
          <w:rFonts w:ascii="Times New Roman" w:eastAsia="Calibri" w:hAnsi="Times New Roman" w:cs="Times New Roman"/>
          <w:b/>
          <w:kern w:val="0"/>
          <w:sz w:val="24"/>
          <w:szCs w:val="24"/>
          <w:lang w:val="en-US"/>
          <w14:ligatures w14:val="none"/>
        </w:rPr>
        <w:t>mutant is functionally inactive.</w:t>
      </w:r>
      <w:r>
        <w:rPr>
          <w:rFonts w:ascii="Times New Roman" w:eastAsia="Calibri" w:hAnsi="Times New Roman" w:cs="Times New Roman"/>
          <w:bCs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3F7EB3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TOPFlash</w:t>
      </w:r>
      <w:proofErr w:type="spellEnd"/>
      <w:r w:rsidRPr="003F7EB3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reporter gene experiments showing basal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(blue)</w:t>
      </w:r>
      <w:r w:rsidRPr="003F7EB3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and</w:t>
      </w:r>
      <w:r w:rsidRPr="003F7EB3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WNT-3A-induced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(red)</w:t>
      </w:r>
      <w:r w:rsidRPr="003F7EB3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3F7EB3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TOPFlash</w:t>
      </w:r>
      <w:proofErr w:type="spellEnd"/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reporter gene expression</w:t>
      </w:r>
      <w:r w:rsidRPr="003F7EB3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in HEK293 or HEK293 ΔLRP5/6 cells transfected as indicated.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Data were normalized to the respective </w:t>
      </w:r>
      <w:proofErr w:type="spellStart"/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untransfected</w:t>
      </w:r>
      <w:proofErr w:type="spellEnd"/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, unstimulated condition of each cell line for each biological replicate.</w:t>
      </w:r>
      <w:r w:rsidRPr="003F7EB3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Bar graphs</w:t>
      </w:r>
      <w:r w:rsidRPr="003F7EB3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display mean ± SEM of four independent experiments performed in triplicate. 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Statistical comparisons were made by a one-way ANOVA followed by Dunnett’s post-hoc test. In the untreated samples (blue), the </w:t>
      </w:r>
      <w:proofErr w:type="spellStart"/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pcDNA</w:t>
      </w:r>
      <w:proofErr w:type="spellEnd"/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-transfected sample of each group served as a reference for the multiple comparisons. For the WNT-induced samples (red), the fold-increase of the WNT stimulated condition over the basal condition was subjected to statistical analysis </w:t>
      </w:r>
      <w:r w:rsidRPr="003F7EB3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* p &lt; 0.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05, ** p &lt; 0.01, *** p &lt; 0.001. </w:t>
      </w:r>
    </w:p>
    <w:p w14:paraId="69F2FD36" w14:textId="77777777" w:rsidR="00FA742A" w:rsidRDefault="00FA742A" w:rsidP="00FA742A">
      <w:pP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br w:type="page"/>
      </w:r>
    </w:p>
    <w:p w14:paraId="29E8FE6C" w14:textId="77777777" w:rsidR="00FA742A" w:rsidRDefault="00FA742A" w:rsidP="00FA742A">
      <w:pPr>
        <w:spacing w:line="276" w:lineRule="auto"/>
        <w:jc w:val="both"/>
        <w:rPr>
          <w:rFonts w:ascii="Times New Roman" w:eastAsia="Calibri" w:hAnsi="Times New Roman" w:cs="Times New Roman"/>
          <w:bCs/>
          <w:kern w:val="0"/>
          <w:sz w:val="24"/>
          <w:szCs w:val="24"/>
          <w:lang w:val="en-US"/>
          <w14:ligatures w14:val="none"/>
        </w:rPr>
      </w:pPr>
      <w:r>
        <w:rPr>
          <w:noProof/>
        </w:rPr>
        <w:lastRenderedPageBreak/>
        <w:drawing>
          <wp:inline distT="0" distB="0" distL="0" distR="0" wp14:anchorId="5CB013BA" wp14:editId="69F1ADD2">
            <wp:extent cx="5760720" cy="5105400"/>
            <wp:effectExtent l="0" t="0" r="0" b="0"/>
            <wp:docPr id="742070315" name="Picture 6" descr="A screenshot of a computer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070315" name="Picture 6" descr="A screenshot of a computer g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754E19" w14:textId="77777777" w:rsidR="00FA742A" w:rsidRDefault="00FA742A" w:rsidP="00FA742A">
      <w:pPr>
        <w:spacing w:line="276" w:lineRule="auto"/>
        <w:jc w:val="both"/>
        <w:rPr>
          <w:rFonts w:ascii="Times New Roman" w:eastAsia="Calibri" w:hAnsi="Times New Roman" w:cs="Times New Roman"/>
          <w:bCs/>
          <w:kern w:val="0"/>
          <w:sz w:val="24"/>
          <w:szCs w:val="24"/>
          <w:lang w:val="en-US"/>
          <w14:ligatures w14:val="none"/>
        </w:rPr>
      </w:pP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Supplementary Figure 4. </w:t>
      </w:r>
      <w:r w:rsidRPr="00153AC0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DVL-FZD interactions reduce the dynamic ΔBRET range between FZD</w:t>
      </w:r>
      <w:r w:rsidRPr="00153AC0">
        <w:rPr>
          <w:rFonts w:ascii="Times New Roman" w:eastAsia="Calibri" w:hAnsi="Times New Roman" w:cs="Times New Roman"/>
          <w:b/>
          <w:bCs/>
          <w:kern w:val="0"/>
          <w:sz w:val="24"/>
          <w:szCs w:val="24"/>
          <w:vertAlign w:val="subscript"/>
          <w:lang w:val="en-US"/>
          <w14:ligatures w14:val="none"/>
        </w:rPr>
        <w:t>5</w:t>
      </w:r>
      <w:r w:rsidRPr="00153AC0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 and LRP6 upon WNT-3A stimulation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. </w:t>
      </w: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A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. Surface expression of FZD</w:t>
      </w:r>
      <w:r w:rsidRPr="00024783">
        <w:rPr>
          <w:rFonts w:ascii="Times New Roman" w:eastAsia="Calibri" w:hAnsi="Times New Roman" w:cs="Times New Roman"/>
          <w:kern w:val="0"/>
          <w:sz w:val="24"/>
          <w:szCs w:val="24"/>
          <w:vertAlign w:val="subscript"/>
          <w:lang w:val="en-US"/>
          <w14:ligatures w14:val="none"/>
        </w:rPr>
        <w:t>5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-Nluc is not decreased upon co-expression of DVL2 or DVL2 M2/M4 in HEK293 and ΔDVL1-3 cells as determined by anti-HA surface ELISA. </w:t>
      </w:r>
      <w:r>
        <w:rPr>
          <w:rFonts w:ascii="Times New Roman" w:eastAsia="Calibri" w:hAnsi="Times New Roman" w:cs="Times New Roman"/>
          <w:b/>
          <w:kern w:val="0"/>
          <w:sz w:val="24"/>
          <w:szCs w:val="24"/>
          <w:lang w:val="en-US"/>
          <w14:ligatures w14:val="none"/>
        </w:rPr>
        <w:t>B</w:t>
      </w:r>
      <w:r>
        <w:rPr>
          <w:rFonts w:ascii="Times New Roman" w:eastAsia="Calibri" w:hAnsi="Times New Roman" w:cs="Times New Roman"/>
          <w:bCs/>
          <w:kern w:val="0"/>
          <w:sz w:val="24"/>
          <w:szCs w:val="24"/>
          <w:lang w:val="en-US"/>
          <w14:ligatures w14:val="none"/>
        </w:rPr>
        <w:t xml:space="preserve">. </w:t>
      </w:r>
      <w:proofErr w:type="spellStart"/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ΔBRET</w:t>
      </w:r>
      <w:r w:rsidRPr="009B7C1E">
        <w:rPr>
          <w:rFonts w:ascii="Times New Roman" w:eastAsia="Calibri" w:hAnsi="Times New Roman" w:cs="Times New Roman"/>
          <w:kern w:val="0"/>
          <w:sz w:val="24"/>
          <w:szCs w:val="24"/>
          <w:vertAlign w:val="subscript"/>
          <w:lang w:val="en-US"/>
          <w14:ligatures w14:val="none"/>
        </w:rPr>
        <w:t>max</w:t>
      </w:r>
      <w:proofErr w:type="spellEnd"/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in HEK293 cells and ΔDVL1-3 cells transfected either with the BRET sensor pair alone or additionally with DVL2 or DVL2 M2/M4. Paired with Fig. 2C. </w:t>
      </w:r>
      <w:r>
        <w:rPr>
          <w:rFonts w:ascii="Times New Roman" w:eastAsia="Calibri" w:hAnsi="Times New Roman" w:cs="Times New Roman"/>
          <w:b/>
          <w:kern w:val="0"/>
          <w:sz w:val="24"/>
          <w:szCs w:val="24"/>
          <w:lang w:val="en-US"/>
          <w14:ligatures w14:val="none"/>
        </w:rPr>
        <w:t>C</w:t>
      </w:r>
      <w:r>
        <w:rPr>
          <w:rFonts w:ascii="Times New Roman" w:eastAsia="Calibri" w:hAnsi="Times New Roman" w:cs="Times New Roman"/>
          <w:bCs/>
          <w:kern w:val="0"/>
          <w:sz w:val="24"/>
          <w:szCs w:val="24"/>
          <w:lang w:val="en-US"/>
          <w14:ligatures w14:val="none"/>
        </w:rPr>
        <w:t xml:space="preserve">. </w:t>
      </w:r>
      <w:proofErr w:type="spellStart"/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ΔBRET</w:t>
      </w:r>
      <w:r w:rsidRPr="009B7C1E">
        <w:rPr>
          <w:rFonts w:ascii="Times New Roman" w:eastAsia="Calibri" w:hAnsi="Times New Roman" w:cs="Times New Roman"/>
          <w:kern w:val="0"/>
          <w:sz w:val="24"/>
          <w:szCs w:val="24"/>
          <w:vertAlign w:val="subscript"/>
          <w:lang w:val="en-US"/>
          <w14:ligatures w14:val="none"/>
        </w:rPr>
        <w:t>max</w:t>
      </w:r>
      <w:proofErr w:type="spellEnd"/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values of ΔDVL1-3 cells transfected either with the FZD</w:t>
      </w:r>
      <w:r w:rsidRPr="00024783">
        <w:rPr>
          <w:rFonts w:ascii="Times New Roman" w:eastAsia="Calibri" w:hAnsi="Times New Roman" w:cs="Times New Roman"/>
          <w:kern w:val="0"/>
          <w:sz w:val="24"/>
          <w:szCs w:val="24"/>
          <w:vertAlign w:val="subscript"/>
          <w:lang w:val="en-US"/>
          <w14:ligatures w14:val="none"/>
        </w:rPr>
        <w:t>5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-LRP6 BRET sensor pair and </w:t>
      </w:r>
      <w:proofErr w:type="spellStart"/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pcDNA</w:t>
      </w:r>
      <w:proofErr w:type="spellEnd"/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, DVL1, DVL2, and DVL3 stimulated with 1000 ng/ml WNT-3A. Paired with Fig. 2D. </w:t>
      </w: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D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. ΔBRET traces of HEK293 or ΔDVL1-3 cells transfected with FZD</w:t>
      </w:r>
      <w:r>
        <w:rPr>
          <w:rFonts w:ascii="Times New Roman" w:eastAsia="Calibri" w:hAnsi="Times New Roman" w:cs="Times New Roman"/>
          <w:kern w:val="0"/>
          <w:sz w:val="24"/>
          <w:szCs w:val="24"/>
          <w:vertAlign w:val="subscript"/>
          <w:lang w:val="en-US"/>
          <w14:ligatures w14:val="none"/>
        </w:rPr>
        <w:t>5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R</w:t>
      </w:r>
      <w:r>
        <w:rPr>
          <w:rFonts w:ascii="Times New Roman" w:eastAsia="Calibri" w:hAnsi="Times New Roman" w:cs="Times New Roman"/>
          <w:kern w:val="0"/>
          <w:sz w:val="24"/>
          <w:szCs w:val="24"/>
          <w:vertAlign w:val="superscript"/>
          <w:lang w:val="en-US"/>
          <w14:ligatures w14:val="none"/>
        </w:rPr>
        <w:t>6.32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A-Nluc, LRP6-Venus, and either </w:t>
      </w:r>
      <w:proofErr w:type="spellStart"/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pcDNA</w:t>
      </w:r>
      <w:proofErr w:type="spellEnd"/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, DVL2, or DVL2-M2/M4 as indicated, stimulated with 1000 ng/ml WNT-3A. </w:t>
      </w:r>
      <w:r>
        <w:rPr>
          <w:rFonts w:ascii="Times New Roman" w:eastAsia="Calibri" w:hAnsi="Times New Roman" w:cs="Times New Roman"/>
          <w:b/>
          <w:kern w:val="0"/>
          <w:sz w:val="24"/>
          <w:szCs w:val="24"/>
          <w:lang w:val="en-US"/>
          <w14:ligatures w14:val="none"/>
        </w:rPr>
        <w:t>E</w:t>
      </w:r>
      <w:r>
        <w:rPr>
          <w:rFonts w:ascii="Times New Roman" w:eastAsia="Calibri" w:hAnsi="Times New Roman" w:cs="Times New Roman"/>
          <w:bCs/>
          <w:kern w:val="0"/>
          <w:sz w:val="24"/>
          <w:szCs w:val="24"/>
          <w:lang w:val="en-US"/>
          <w14:ligatures w14:val="none"/>
        </w:rPr>
        <w:t xml:space="preserve">. </w:t>
      </w:r>
      <w:proofErr w:type="spellStart"/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ΔBRET</w:t>
      </w:r>
      <w:r w:rsidRPr="009B7C1E">
        <w:rPr>
          <w:rFonts w:ascii="Times New Roman" w:eastAsia="Calibri" w:hAnsi="Times New Roman" w:cs="Times New Roman"/>
          <w:kern w:val="0"/>
          <w:sz w:val="24"/>
          <w:szCs w:val="24"/>
          <w:vertAlign w:val="subscript"/>
          <w:lang w:val="en-US"/>
          <w14:ligatures w14:val="none"/>
        </w:rPr>
        <w:t>max</w:t>
      </w:r>
      <w:proofErr w:type="spellEnd"/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values of HEK293 or ΔDVL1-3 cells transfected with the BRET sensor pair and </w:t>
      </w:r>
      <w:proofErr w:type="spellStart"/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pcDNA</w:t>
      </w:r>
      <w:proofErr w:type="spellEnd"/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, DVL2, or DVL2 M2/M4. Paired with Supp. Fig. 3D. </w:t>
      </w: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F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. The observed WNT-3A-induced </w:t>
      </w:r>
      <w:proofErr w:type="spellStart"/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ΔBRETmax</w:t>
      </w:r>
      <w:proofErr w:type="spellEnd"/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is not significantly different in ΔDVL1-3 cells if a FZD</w:t>
      </w:r>
      <w:r w:rsidRPr="00E50C0D">
        <w:rPr>
          <w:rFonts w:ascii="Times New Roman" w:eastAsia="Calibri" w:hAnsi="Times New Roman" w:cs="Times New Roman"/>
          <w:kern w:val="0"/>
          <w:sz w:val="24"/>
          <w:szCs w:val="24"/>
          <w:vertAlign w:val="subscript"/>
          <w:lang w:val="en-US"/>
          <w14:ligatures w14:val="none"/>
        </w:rPr>
        <w:t>5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R</w:t>
      </w:r>
      <w:r w:rsidRPr="00E50C0D">
        <w:rPr>
          <w:rFonts w:ascii="Times New Roman" w:eastAsia="Calibri" w:hAnsi="Times New Roman" w:cs="Times New Roman"/>
          <w:kern w:val="0"/>
          <w:sz w:val="24"/>
          <w:szCs w:val="24"/>
          <w:vertAlign w:val="superscript"/>
          <w:lang w:val="en-US"/>
          <w14:ligatures w14:val="none"/>
        </w:rPr>
        <w:t>6.32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A-Nluc donor is used compared to WT FZD</w:t>
      </w:r>
      <w:r w:rsidRPr="00E50C0D">
        <w:rPr>
          <w:rFonts w:ascii="Times New Roman" w:eastAsia="Calibri" w:hAnsi="Times New Roman" w:cs="Times New Roman"/>
          <w:kern w:val="0"/>
          <w:sz w:val="24"/>
          <w:szCs w:val="24"/>
          <w:vertAlign w:val="subscript"/>
          <w:lang w:val="en-US"/>
          <w14:ligatures w14:val="none"/>
        </w:rPr>
        <w:t>5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-Nluc. </w:t>
      </w:r>
      <w:proofErr w:type="spellStart"/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ΔBRETmax</w:t>
      </w:r>
      <w:proofErr w:type="spellEnd"/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values taken from Supp. Fig. 3D and Fig. 2C. </w:t>
      </w: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G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. </w:t>
      </w:r>
      <w:proofErr w:type="spellStart"/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ΔBRET</w:t>
      </w:r>
      <w:r w:rsidRPr="009B7C1E">
        <w:rPr>
          <w:rFonts w:ascii="Times New Roman" w:eastAsia="Calibri" w:hAnsi="Times New Roman" w:cs="Times New Roman"/>
          <w:kern w:val="0"/>
          <w:sz w:val="24"/>
          <w:szCs w:val="24"/>
          <w:vertAlign w:val="subscript"/>
          <w:lang w:val="en-US"/>
          <w14:ligatures w14:val="none"/>
        </w:rPr>
        <w:t>max</w:t>
      </w:r>
      <w:proofErr w:type="spellEnd"/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values of ΔDVL1-3 cells transfected either with the BRET sensor pair and </w:t>
      </w:r>
      <w:proofErr w:type="spellStart"/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pcDNA</w:t>
      </w:r>
      <w:proofErr w:type="spellEnd"/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, DVL2, DVL2 M2/M4, or the L445E mutants of these DVL2 constructs. Paired with Fig. 2E. Statistical analysis was performed by one-way ANOVA and Dunnett’s post-hoc test. # indicates the dataset used as reference for multiple comparisons. *, p &lt; 0.05; ** p &lt; 0.01, *** p &lt; 0.001.</w:t>
      </w:r>
      <w:r>
        <w:rPr>
          <w:rFonts w:ascii="Times New Roman" w:eastAsia="Calibri" w:hAnsi="Times New Roman" w:cs="Times New Roman"/>
          <w:bCs/>
          <w:kern w:val="0"/>
          <w:sz w:val="24"/>
          <w:szCs w:val="24"/>
          <w:lang w:val="en-US"/>
          <w14:ligatures w14:val="none"/>
        </w:rPr>
        <w:br w:type="page"/>
      </w:r>
    </w:p>
    <w:p w14:paraId="3141FF42" w14:textId="77777777" w:rsidR="00FA742A" w:rsidRDefault="00FA742A" w:rsidP="00FA742A">
      <w:pPr>
        <w:spacing w:line="240" w:lineRule="auto"/>
        <w:jc w:val="center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r>
        <w:rPr>
          <w:noProof/>
        </w:rPr>
        <w:lastRenderedPageBreak/>
        <w:drawing>
          <wp:inline distT="0" distB="0" distL="0" distR="0" wp14:anchorId="77A636AA" wp14:editId="50F6F0B8">
            <wp:extent cx="2368550" cy="4965700"/>
            <wp:effectExtent l="0" t="0" r="0" b="6350"/>
            <wp:docPr id="1271502924" name="Picture 7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1502924" name="Picture 7" descr="A screenshot of a cell pho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0" cy="496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EA4936" w14:textId="77777777" w:rsidR="00FA742A" w:rsidRPr="007A585B" w:rsidRDefault="00FA742A" w:rsidP="00FA742A">
      <w:pPr>
        <w:spacing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Supplementary Figure 5. </w:t>
      </w:r>
      <w:r w:rsidRPr="00153AC0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WNT-16B behaves </w:t>
      </w:r>
      <w:proofErr w:type="gramStart"/>
      <w:r w:rsidRPr="00153AC0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similar to</w:t>
      </w:r>
      <w:proofErr w:type="gramEnd"/>
      <w:r w:rsidRPr="00153AC0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 WNT-3A in FZD</w:t>
      </w:r>
      <w:r w:rsidRPr="00153AC0">
        <w:rPr>
          <w:rFonts w:ascii="Times New Roman" w:eastAsia="Calibri" w:hAnsi="Times New Roman" w:cs="Times New Roman"/>
          <w:b/>
          <w:bCs/>
          <w:kern w:val="0"/>
          <w:sz w:val="24"/>
          <w:szCs w:val="24"/>
          <w:vertAlign w:val="subscript"/>
          <w:lang w:val="en-US"/>
          <w14:ligatures w14:val="none"/>
        </w:rPr>
        <w:t>5</w:t>
      </w:r>
      <w:r w:rsidRPr="00153AC0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-LRP6-BRET assays.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A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. Kinetic ΔBRET traces of 1000 ng/ml WNT-16B or heat-inactivated WNT-16B (hi-WNT-16B) in HEK cells transfected with FZD</w:t>
      </w:r>
      <w:r>
        <w:rPr>
          <w:rFonts w:ascii="Times New Roman" w:eastAsia="Calibri" w:hAnsi="Times New Roman" w:cs="Times New Roman"/>
          <w:kern w:val="0"/>
          <w:sz w:val="24"/>
          <w:szCs w:val="24"/>
          <w:vertAlign w:val="subscript"/>
          <w:lang w:val="en-US"/>
          <w14:ligatures w14:val="none"/>
        </w:rPr>
        <w:t>5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-Nluc and LRP6-Venus. </w:t>
      </w: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B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. Kinetic ΔBRET traces of 1000 ng/ml WNT-16B in HEK cells transfected with FZD</w:t>
      </w:r>
      <w:r>
        <w:rPr>
          <w:rFonts w:ascii="Times New Roman" w:eastAsia="Calibri" w:hAnsi="Times New Roman" w:cs="Times New Roman"/>
          <w:kern w:val="0"/>
          <w:sz w:val="24"/>
          <w:szCs w:val="24"/>
          <w:vertAlign w:val="subscript"/>
          <w:lang w:val="en-US"/>
          <w14:ligatures w14:val="none"/>
        </w:rPr>
        <w:t>5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-Nluc and LRP6- or LRP6-5A-Venus. </w:t>
      </w: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C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. Direct comparison of kinetic ΔBRET traces of HEK and ΔDVL cells stimulated with 1000 ng/ml WNT-3A or WNT-16B. </w:t>
      </w:r>
      <w:r>
        <w:rPr>
          <w:rFonts w:ascii="Times New Roman" w:eastAsia="Calibri" w:hAnsi="Times New Roman" w:cs="Times New Roman"/>
          <w:bCs/>
          <w:kern w:val="0"/>
          <w:sz w:val="24"/>
          <w:szCs w:val="24"/>
          <w:lang w:val="en-US"/>
          <w14:ligatures w14:val="none"/>
        </w:rPr>
        <w:t>All data points are shown as mean ± SEM of three or more individual experiments performed in triplicate.</w:t>
      </w:r>
    </w:p>
    <w:p w14:paraId="76078C55" w14:textId="77777777" w:rsidR="00FA742A" w:rsidRDefault="00FA742A" w:rsidP="00FA742A">
      <w:pPr>
        <w:rPr>
          <w:rFonts w:ascii="Times New Roman" w:eastAsia="Calibri" w:hAnsi="Times New Roman" w:cs="Times New Roman"/>
          <w:bCs/>
          <w:kern w:val="0"/>
          <w:sz w:val="24"/>
          <w:szCs w:val="24"/>
          <w:lang w:val="en-US"/>
          <w14:ligatures w14:val="none"/>
        </w:rPr>
      </w:pPr>
      <w:r>
        <w:rPr>
          <w:rFonts w:ascii="Times New Roman" w:eastAsia="Calibri" w:hAnsi="Times New Roman" w:cs="Times New Roman"/>
          <w:bCs/>
          <w:kern w:val="0"/>
          <w:sz w:val="24"/>
          <w:szCs w:val="24"/>
          <w:lang w:val="en-US"/>
          <w14:ligatures w14:val="none"/>
        </w:rPr>
        <w:br w:type="page"/>
      </w:r>
    </w:p>
    <w:p w14:paraId="1A9F926A" w14:textId="77777777" w:rsidR="00FA742A" w:rsidRDefault="00FA742A" w:rsidP="00FA742A">
      <w:pPr>
        <w:spacing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r>
        <w:rPr>
          <w:noProof/>
        </w:rPr>
        <w:lastRenderedPageBreak/>
        <w:drawing>
          <wp:inline distT="0" distB="0" distL="0" distR="0" wp14:anchorId="1E1E79F3" wp14:editId="12391A79">
            <wp:extent cx="5760720" cy="4328160"/>
            <wp:effectExtent l="0" t="0" r="0" b="0"/>
            <wp:docPr id="2146071029" name="Picture 10" descr="A graph with colored circles and lines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6071029" name="Picture 10" descr="A graph with colored circles and lines on a black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C0B7F5" w14:textId="77777777" w:rsidR="00FA742A" w:rsidRDefault="00FA742A" w:rsidP="00FA742A">
      <w:pPr>
        <w:spacing w:line="240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Supplementary Figure 6</w:t>
      </w:r>
      <w:r w:rsidRPr="00F840C5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. </w:t>
      </w:r>
      <w:r w:rsidRPr="00235232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PCA plot confirms clustering of samples according to treatment groups.</w:t>
      </w:r>
      <w:r w:rsidRPr="00235232">
        <w:rPr>
          <w:rFonts w:ascii="Times New Roman" w:hAnsi="Times New Roman" w:cs="Times New Roman"/>
          <w:sz w:val="24"/>
          <w:szCs w:val="24"/>
          <w:lang w:val="en-GB"/>
        </w:rPr>
        <w:t xml:space="preserve"> Data </w:t>
      </w:r>
      <w:r w:rsidRPr="00F840C5">
        <w:rPr>
          <w:rFonts w:ascii="Times New Roman" w:eastAsia="Calibri" w:hAnsi="Times New Roman" w:cs="Times New Roman"/>
          <w:kern w:val="0"/>
          <w:sz w:val="24"/>
          <w:szCs w:val="24"/>
          <w:lang w:val="en-GB"/>
          <w14:ligatures w14:val="none"/>
        </w:rPr>
        <w:t xml:space="preserve">underwent </w:t>
      </w:r>
      <w:r w:rsidRPr="00F840C5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variance stabilizing transformation and was used to perform principal component analysis (PCA) using DESeq2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sdt>
        <w:sdtPr>
          <w:rPr>
            <w:rFonts w:ascii="Times New Roman" w:eastAsia="Calibri" w:hAnsi="Times New Roman" w:cs="Times New Roman"/>
            <w:color w:val="000000"/>
            <w:kern w:val="0"/>
            <w:sz w:val="24"/>
            <w:szCs w:val="24"/>
            <w:vertAlign w:val="superscript"/>
            <w:lang w:val="en-US"/>
            <w14:ligatures w14:val="none"/>
          </w:rPr>
          <w:tag w:val="MENDELEY_CITATION_v3_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"/>
          <w:id w:val="1350064279"/>
          <w:placeholder>
            <w:docPart w:val="F04BAEF52AC5437A81D1A404F11F0C37"/>
          </w:placeholder>
        </w:sdtPr>
        <w:sdtContent>
          <w:r w:rsidRPr="00DD612A">
            <w:rPr>
              <w:rFonts w:eastAsia="Times New Roman"/>
              <w:color w:val="000000"/>
              <w:sz w:val="24"/>
              <w:vertAlign w:val="superscript"/>
              <w:lang w:val="en-US"/>
            </w:rPr>
            <w:t>55</w:t>
          </w:r>
        </w:sdtContent>
      </w:sdt>
      <w:r w:rsidRPr="00F840C5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.</w:t>
      </w:r>
      <w:r w:rsidRPr="0023523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F840C5"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The resulting plot shows the samples in a 2D plane spanned by their first two principal components.</w:t>
      </w:r>
    </w:p>
    <w:p w14:paraId="5A5E2ED5" w14:textId="77777777" w:rsidR="00FA742A" w:rsidRDefault="00FA742A" w:rsidP="00FA742A">
      <w:pPr>
        <w:rPr>
          <w:rFonts w:ascii="Times New Roman" w:eastAsia="Calibri" w:hAnsi="Times New Roman" w:cs="Times New Roman"/>
          <w:bCs/>
          <w:kern w:val="0"/>
          <w:sz w:val="24"/>
          <w:szCs w:val="24"/>
          <w:lang w:val="en-US"/>
          <w14:ligatures w14:val="none"/>
        </w:rPr>
      </w:pPr>
      <w:r>
        <w:rPr>
          <w:rFonts w:ascii="Times New Roman" w:eastAsia="Calibri" w:hAnsi="Times New Roman" w:cs="Times New Roman"/>
          <w:bCs/>
          <w:kern w:val="0"/>
          <w:sz w:val="24"/>
          <w:szCs w:val="24"/>
          <w:lang w:val="en-US"/>
          <w14:ligatures w14:val="none"/>
        </w:rPr>
        <w:br w:type="page"/>
      </w:r>
    </w:p>
    <w:p w14:paraId="6A3792E5" w14:textId="77777777" w:rsidR="00FA742A" w:rsidRDefault="00FA742A" w:rsidP="00FA742A">
      <w:pPr>
        <w:spacing w:line="480" w:lineRule="auto"/>
        <w:jc w:val="center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r>
        <w:rPr>
          <w:rFonts w:ascii="Times New Roman" w:eastAsia="Calibri" w:hAnsi="Times New Roman" w:cs="Times New Roman"/>
          <w:noProof/>
          <w:kern w:val="0"/>
          <w:sz w:val="24"/>
          <w:szCs w:val="24"/>
          <w:lang w:val="en-US"/>
        </w:rPr>
        <w:lastRenderedPageBreak/>
        <w:drawing>
          <wp:inline distT="0" distB="0" distL="0" distR="0" wp14:anchorId="33B95A77" wp14:editId="3FE5AA29">
            <wp:extent cx="4262120" cy="3029585"/>
            <wp:effectExtent l="0" t="0" r="5080" b="0"/>
            <wp:docPr id="250397093" name="Picture 3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397093" name="Picture 3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2120" cy="302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0B3C25" w14:textId="77777777" w:rsidR="00FA742A" w:rsidRDefault="00FA742A" w:rsidP="00FA742A">
      <w:pPr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</w:pP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Supplementary Figure 7. </w:t>
      </w:r>
      <w:r w:rsidRPr="00153AC0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Distribution of FZD</w:t>
      </w:r>
      <w:r w:rsidRPr="00153AC0">
        <w:rPr>
          <w:rFonts w:ascii="Times New Roman" w:eastAsia="Calibri" w:hAnsi="Times New Roman" w:cs="Times New Roman"/>
          <w:b/>
          <w:bCs/>
          <w:kern w:val="0"/>
          <w:sz w:val="24"/>
          <w:szCs w:val="24"/>
          <w:vertAlign w:val="subscript"/>
          <w:lang w:val="en-US"/>
          <w14:ligatures w14:val="none"/>
        </w:rPr>
        <w:t>5</w:t>
      </w:r>
      <w:r w:rsidRPr="00153AC0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 and LRP6 diffusion coefficients.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A</w:t>
      </w:r>
      <w:r w:rsidRPr="00117BA3">
        <w:rPr>
          <w:rFonts w:ascii="Times New Roman" w:eastAsia="Calibri" w:hAnsi="Times New Roman" w:cs="Times New Roman"/>
          <w:bCs/>
          <w:kern w:val="0"/>
          <w:sz w:val="24"/>
          <w:szCs w:val="24"/>
          <w:lang w:val="en-US"/>
          <w14:ligatures w14:val="none"/>
        </w:rPr>
        <w:t>.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Distributions of diffusion coefficient revealed by time-averaged mean squared displacement analysis at basal and following 100 </w:t>
      </w:r>
      <w:proofErr w:type="spellStart"/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nM</w:t>
      </w:r>
      <w:proofErr w:type="spellEnd"/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r>
        <w:rPr>
          <w:rFonts w:ascii="Times New Roman" w:eastAsia="Calibri" w:hAnsi="Times New Roman" w:cs="Times New Roman"/>
          <w:bCs/>
          <w:kern w:val="0"/>
          <w:sz w:val="24"/>
          <w:szCs w:val="24"/>
          <w:lang w:val="en-US"/>
          <w14:ligatures w14:val="none"/>
        </w:rPr>
        <w:t xml:space="preserve">WNT-3A and 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100 </w:t>
      </w:r>
      <w:proofErr w:type="spellStart"/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nM</w:t>
      </w:r>
      <w:proofErr w:type="spellEnd"/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r>
        <w:rPr>
          <w:rFonts w:ascii="Times New Roman" w:eastAsia="Calibri" w:hAnsi="Times New Roman" w:cs="Times New Roman"/>
          <w:bCs/>
          <w:kern w:val="0"/>
          <w:sz w:val="24"/>
          <w:szCs w:val="24"/>
          <w:lang w:val="en-US"/>
          <w14:ligatures w14:val="none"/>
        </w:rPr>
        <w:t>WNT-16B stimulations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.</w:t>
      </w:r>
      <w:r w:rsidRPr="004B288F">
        <w:rPr>
          <w:rFonts w:ascii="Times New Roman" w:eastAsia="Calibri" w:hAnsi="Times New Roman" w:cs="Times New Roman"/>
          <w:bCs/>
          <w:kern w:val="0"/>
          <w:sz w:val="24"/>
          <w:szCs w:val="24"/>
          <w:lang w:val="en-US"/>
          <w14:ligatures w14:val="none"/>
        </w:rPr>
        <w:t xml:space="preserve"> </w:t>
      </w:r>
      <w:r>
        <w:rPr>
          <w:rFonts w:ascii="Times New Roman" w:eastAsia="Calibri" w:hAnsi="Times New Roman" w:cs="Times New Roman"/>
          <w:bCs/>
          <w:kern w:val="0"/>
          <w:sz w:val="24"/>
          <w:szCs w:val="24"/>
          <w:lang w:val="en-US"/>
          <w14:ligatures w14:val="none"/>
        </w:rPr>
        <w:t xml:space="preserve">Early stimulation: 2-10 min, late stimulation: 11-25 min. n = 18, 25, 22, 17, 27 cells for 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>FZD</w:t>
      </w:r>
      <w:r w:rsidRPr="00980FA3">
        <w:rPr>
          <w:rFonts w:ascii="Times New Roman" w:eastAsia="Calibri" w:hAnsi="Times New Roman" w:cs="Times New Roman"/>
          <w:kern w:val="0"/>
          <w:sz w:val="24"/>
          <w:szCs w:val="24"/>
          <w:vertAlign w:val="subscript"/>
          <w:lang w:val="en-US"/>
          <w14:ligatures w14:val="none"/>
        </w:rPr>
        <w:t>5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-LRP6 basal, WNT-3A early, WNT-3A late, WNT-16B early, and WNT-16B late, respectively, from six independent experiments. </w:t>
      </w: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B</w:t>
      </w:r>
      <w:r w:rsidRPr="00117BA3">
        <w:rPr>
          <w:rFonts w:ascii="Times New Roman" w:eastAsia="Calibri" w:hAnsi="Times New Roman" w:cs="Times New Roman"/>
          <w:bCs/>
          <w:kern w:val="0"/>
          <w:sz w:val="24"/>
          <w:szCs w:val="24"/>
          <w:lang w:val="en-US"/>
          <w14:ligatures w14:val="none"/>
        </w:rPr>
        <w:t>.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en-US"/>
          <w14:ligatures w14:val="none"/>
        </w:rPr>
        <w:t xml:space="preserve"> Representative examples of single-step (left) and multi-step photobleaching (right), indicating the presence of single and multiple molecules, respectively.</w:t>
      </w:r>
    </w:p>
    <w:p w14:paraId="570F594B" w14:textId="77777777" w:rsidR="00FA742A" w:rsidRPr="003F7EB3" w:rsidRDefault="00FA742A" w:rsidP="00FA742A">
      <w:pPr>
        <w:spacing w:line="276" w:lineRule="auto"/>
        <w:jc w:val="both"/>
        <w:rPr>
          <w:rFonts w:ascii="Times New Roman" w:eastAsia="Calibri" w:hAnsi="Times New Roman" w:cs="Times New Roman"/>
          <w:bCs/>
          <w:kern w:val="0"/>
          <w:sz w:val="24"/>
          <w:szCs w:val="24"/>
          <w:lang w:val="en-US"/>
          <w14:ligatures w14:val="none"/>
        </w:rPr>
      </w:pPr>
    </w:p>
    <w:p w14:paraId="4B5050A1" w14:textId="77777777" w:rsidR="0086419C" w:rsidRPr="001A7D34" w:rsidRDefault="0086419C">
      <w:pPr>
        <w:rPr>
          <w:lang w:val="en-US"/>
        </w:rPr>
      </w:pPr>
    </w:p>
    <w:sectPr w:rsidR="0086419C" w:rsidRPr="001A7D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D34"/>
    <w:rsid w:val="00055D9D"/>
    <w:rsid w:val="001A7D34"/>
    <w:rsid w:val="002D27B1"/>
    <w:rsid w:val="00334F1B"/>
    <w:rsid w:val="00481813"/>
    <w:rsid w:val="00555629"/>
    <w:rsid w:val="00733A85"/>
    <w:rsid w:val="0074160D"/>
    <w:rsid w:val="0086419C"/>
    <w:rsid w:val="008D40A3"/>
    <w:rsid w:val="00A32330"/>
    <w:rsid w:val="00B179BF"/>
    <w:rsid w:val="00FA7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A340C1"/>
  <w15:chartTrackingRefBased/>
  <w15:docId w15:val="{3BAA6925-8FC2-4AC7-9B92-F68DAD43D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7D34"/>
  </w:style>
  <w:style w:type="paragraph" w:styleId="Heading1">
    <w:name w:val="heading 1"/>
    <w:basedOn w:val="Normal"/>
    <w:next w:val="Normal"/>
    <w:link w:val="Heading1Char"/>
    <w:uiPriority w:val="9"/>
    <w:qFormat/>
    <w:rsid w:val="001A7D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7D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7D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7D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7D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7D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7D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7D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7D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7D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7D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7D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7D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7D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7D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7D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7D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7D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7D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7D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7D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7D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7D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7D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7D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7D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7D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7D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7D3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A74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EDA9A52C9D9947BFB32A9B1BB60B2F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2F092D-6252-4C1A-9E7A-104F574E33C4}"/>
      </w:docPartPr>
      <w:docPartBody>
        <w:p w:rsidR="00936255" w:rsidRDefault="00936255" w:rsidP="00936255">
          <w:pPr>
            <w:pStyle w:val="EDA9A52C9D9947BFB32A9B1BB60B2F69"/>
          </w:pPr>
          <w:r w:rsidRPr="001526C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1B7D46F4FD64DBC86B18483FD5980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4AB2C7-99CC-466E-BBA0-8DB3FF2F5F31}"/>
      </w:docPartPr>
      <w:docPartBody>
        <w:p w:rsidR="00936255" w:rsidRDefault="00936255" w:rsidP="00936255">
          <w:pPr>
            <w:pStyle w:val="21B7D46F4FD64DBC86B18483FD59803E"/>
          </w:pPr>
          <w:r w:rsidRPr="001526C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BE85DEF1EA64CC7934BFAB59AE75D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724675-98A7-457F-945C-31064E110F54}"/>
      </w:docPartPr>
      <w:docPartBody>
        <w:p w:rsidR="00936255" w:rsidRDefault="00936255" w:rsidP="00936255">
          <w:pPr>
            <w:pStyle w:val="3BE85DEF1EA64CC7934BFAB59AE75D6A"/>
          </w:pPr>
          <w:r w:rsidRPr="001526C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04BAEF52AC5437A81D1A404F11F0C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AA3576-C984-410E-9941-9F1E6B86DDB5}"/>
      </w:docPartPr>
      <w:docPartBody>
        <w:p w:rsidR="00936255" w:rsidRDefault="00936255" w:rsidP="00936255">
          <w:pPr>
            <w:pStyle w:val="F04BAEF52AC5437A81D1A404F11F0C37"/>
          </w:pPr>
          <w:r w:rsidRPr="001526C1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255"/>
    <w:rsid w:val="0074160D"/>
    <w:rsid w:val="00936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sv-SE" w:eastAsia="sv-S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36255"/>
    <w:rPr>
      <w:color w:val="666666"/>
    </w:rPr>
  </w:style>
  <w:style w:type="paragraph" w:customStyle="1" w:styleId="EDA9A52C9D9947BFB32A9B1BB60B2F69">
    <w:name w:val="EDA9A52C9D9947BFB32A9B1BB60B2F69"/>
    <w:rsid w:val="00936255"/>
  </w:style>
  <w:style w:type="paragraph" w:customStyle="1" w:styleId="21B7D46F4FD64DBC86B18483FD59803E">
    <w:name w:val="21B7D46F4FD64DBC86B18483FD59803E"/>
    <w:rsid w:val="00936255"/>
  </w:style>
  <w:style w:type="paragraph" w:customStyle="1" w:styleId="3BE85DEF1EA64CC7934BFAB59AE75D6A">
    <w:name w:val="3BE85DEF1EA64CC7934BFAB59AE75D6A"/>
    <w:rsid w:val="00936255"/>
  </w:style>
  <w:style w:type="paragraph" w:customStyle="1" w:styleId="F04BAEF52AC5437A81D1A404F11F0C37">
    <w:name w:val="F04BAEF52AC5437A81D1A404F11F0C37"/>
    <w:rsid w:val="0093625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1067</Words>
  <Characters>5659</Characters>
  <Application>Microsoft Office Word</Application>
  <DocSecurity>0</DocSecurity>
  <Lines>47</Lines>
  <Paragraphs>13</Paragraphs>
  <ScaleCrop>false</ScaleCrop>
  <Company/>
  <LinksUpToDate>false</LinksUpToDate>
  <CharactersWithSpaces>6713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Voss</dc:creator>
  <cp:keywords/>
  <dc:description/>
  <cp:lastModifiedBy>Jan Voss</cp:lastModifiedBy>
  <cp:revision>2</cp:revision>
  <dcterms:created xsi:type="dcterms:W3CDTF">2024-10-09T09:52:00Z</dcterms:created>
  <dcterms:modified xsi:type="dcterms:W3CDTF">2024-10-09T09:54:00Z</dcterms:modified>
</cp:coreProperties>
</file>