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A31700" w:rsidRDefault="00A31700" w:rsidP="00A31700">
      <w:pPr>
        <w:widowControl/>
        <w:jc w:val="left"/>
        <w:rPr>
          <w:rFonts w:ascii="Times New Roman" w:hAnsi="Times New Roman" w:cs="Times New Roman"/>
        </w:rPr>
      </w:pPr>
      <w:bookmarkStart w:id="0" w:name="_GoBack"/>
      <w:bookmarkEnd w:id="0"/>
    </w:p>
    <w:p w:rsidR="00B274C1" w:rsidRDefault="00B274C1" w:rsidP="00A31700">
      <w:pPr>
        <w:widowControl/>
        <w:jc w:val="left"/>
        <w:rPr>
          <w:rFonts w:ascii="Times New Roman" w:hAnsi="Times New Roman" w:cs="Times New Roman"/>
        </w:rPr>
      </w:pPr>
    </w:p>
    <w:p w:rsidR="00A31700" w:rsidRPr="00B274C1" w:rsidRDefault="0024622D" w:rsidP="00B274C1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Supplementary information </w:t>
      </w:r>
      <w:r w:rsidR="00A31700" w:rsidRPr="00B274C1">
        <w:rPr>
          <w:rFonts w:ascii="Times New Roman" w:hAnsi="Times New Roman" w:cs="Times New Roman"/>
          <w:b/>
          <w:sz w:val="24"/>
          <w:szCs w:val="24"/>
        </w:rPr>
        <w:t>f</w:t>
      </w:r>
      <w:r>
        <w:rPr>
          <w:rFonts w:ascii="Times New Roman" w:hAnsi="Times New Roman" w:cs="Times New Roman"/>
          <w:b/>
          <w:sz w:val="24"/>
          <w:szCs w:val="24"/>
        </w:rPr>
        <w:t>or the article</w:t>
      </w:r>
    </w:p>
    <w:p w:rsidR="00B274C1" w:rsidRDefault="00B274C1" w:rsidP="00B274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274C1" w:rsidRPr="000429F0" w:rsidRDefault="00B274C1" w:rsidP="00B274C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0429F0">
        <w:rPr>
          <w:rFonts w:ascii="Times New Roman" w:hAnsi="Times New Roman" w:cs="Times New Roman"/>
          <w:b/>
          <w:sz w:val="24"/>
          <w:szCs w:val="24"/>
        </w:rPr>
        <w:t>“</w:t>
      </w:r>
      <w:r w:rsidRPr="000429F0">
        <w:rPr>
          <w:rFonts w:ascii="Times New Roman" w:hAnsi="Times New Roman" w:cs="Times New Roman" w:hint="eastAsia"/>
          <w:b/>
          <w:sz w:val="24"/>
          <w:szCs w:val="24"/>
        </w:rPr>
        <w:t xml:space="preserve">Specific interactions between </w:t>
      </w:r>
      <w:r w:rsidR="00B069D7">
        <w:rPr>
          <w:rFonts w:ascii="Times New Roman" w:hAnsi="Times New Roman" w:cs="Times New Roman"/>
          <w:b/>
          <w:sz w:val="24"/>
          <w:szCs w:val="24"/>
        </w:rPr>
        <w:t xml:space="preserve">the </w:t>
      </w:r>
      <w:r w:rsidRPr="000429F0">
        <w:rPr>
          <w:rFonts w:ascii="Times New Roman" w:hAnsi="Times New Roman" w:cs="Times New Roman"/>
          <w:b/>
          <w:sz w:val="24"/>
          <w:szCs w:val="24"/>
        </w:rPr>
        <w:t xml:space="preserve">alkaline protease </w:t>
      </w:r>
      <w:r w:rsidR="00B069D7">
        <w:rPr>
          <w:rFonts w:ascii="Times New Roman" w:hAnsi="Times New Roman" w:cs="Times New Roman"/>
          <w:b/>
          <w:sz w:val="24"/>
          <w:szCs w:val="24"/>
        </w:rPr>
        <w:t xml:space="preserve">of </w:t>
      </w:r>
      <w:r w:rsidR="00B069D7" w:rsidRPr="00B069D7">
        <w:rPr>
          <w:rFonts w:ascii="Times New Roman" w:hAnsi="Times New Roman" w:cs="Times New Roman"/>
          <w:b/>
          <w:i/>
          <w:sz w:val="24"/>
          <w:szCs w:val="24"/>
        </w:rPr>
        <w:t xml:space="preserve">P. </w:t>
      </w:r>
      <w:r w:rsidRPr="00B069D7">
        <w:rPr>
          <w:rFonts w:ascii="Times New Roman" w:hAnsi="Times New Roman" w:cs="Times New Roman"/>
          <w:b/>
          <w:i/>
          <w:sz w:val="24"/>
          <w:szCs w:val="24"/>
        </w:rPr>
        <w:t>aerugino</w:t>
      </w:r>
      <w:r w:rsidR="00B069D7" w:rsidRPr="00B069D7">
        <w:rPr>
          <w:rFonts w:ascii="Times New Roman" w:hAnsi="Times New Roman" w:cs="Times New Roman"/>
          <w:b/>
          <w:i/>
          <w:sz w:val="24"/>
          <w:szCs w:val="24"/>
        </w:rPr>
        <w:t>sa</w:t>
      </w:r>
      <w:r w:rsidRPr="000429F0">
        <w:rPr>
          <w:rFonts w:ascii="Times New Roman" w:hAnsi="Times New Roman" w:cs="Times New Roman" w:hint="eastAsia"/>
          <w:b/>
          <w:sz w:val="24"/>
          <w:szCs w:val="24"/>
        </w:rPr>
        <w:t xml:space="preserve"> and its </w:t>
      </w:r>
      <w:r w:rsidR="001138BD">
        <w:rPr>
          <w:rFonts w:ascii="Times New Roman" w:hAnsi="Times New Roman" w:cs="Times New Roman"/>
          <w:b/>
          <w:sz w:val="24"/>
          <w:szCs w:val="24"/>
        </w:rPr>
        <w:t>natural peptide</w:t>
      </w:r>
      <w:r w:rsidR="00B069D7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Pr="000429F0">
        <w:rPr>
          <w:rFonts w:ascii="Times New Roman" w:hAnsi="Times New Roman" w:cs="Times New Roman" w:hint="eastAsia"/>
          <w:b/>
          <w:sz w:val="24"/>
          <w:szCs w:val="24"/>
        </w:rPr>
        <w:t xml:space="preserve">inhibitor: </w:t>
      </w:r>
      <w:r w:rsidR="00142E6C">
        <w:rPr>
          <w:rFonts w:ascii="Times New Roman" w:hAnsi="Times New Roman" w:cs="Times New Roman"/>
          <w:b/>
          <w:i/>
          <w:sz w:val="24"/>
          <w:szCs w:val="24"/>
        </w:rPr>
        <w:t>A</w:t>
      </w:r>
      <w:r w:rsidRPr="000429F0">
        <w:rPr>
          <w:rFonts w:ascii="Times New Roman" w:hAnsi="Times New Roman" w:cs="Times New Roman" w:hint="eastAsia"/>
          <w:b/>
          <w:i/>
          <w:sz w:val="24"/>
          <w:szCs w:val="24"/>
        </w:rPr>
        <w:t>b initio</w:t>
      </w:r>
      <w:r w:rsidRPr="000429F0">
        <w:rPr>
          <w:rFonts w:ascii="Times New Roman" w:hAnsi="Times New Roman" w:cs="Times New Roman" w:hint="eastAsia"/>
          <w:b/>
          <w:sz w:val="24"/>
          <w:szCs w:val="24"/>
        </w:rPr>
        <w:t xml:space="preserve"> molecular simulations</w:t>
      </w:r>
      <w:r w:rsidRPr="000429F0">
        <w:rPr>
          <w:rFonts w:ascii="Times New Roman" w:hAnsi="Times New Roman" w:cs="Times New Roman"/>
          <w:b/>
          <w:sz w:val="24"/>
          <w:szCs w:val="24"/>
        </w:rPr>
        <w:t>”</w:t>
      </w:r>
    </w:p>
    <w:p w:rsidR="000429F0" w:rsidRPr="001138BD" w:rsidRDefault="000429F0" w:rsidP="00B274C1">
      <w:pPr>
        <w:spacing w:line="360" w:lineRule="auto"/>
        <w:rPr>
          <w:rFonts w:ascii="Times New Roman" w:hAnsi="Times New Roman" w:cs="Times New Roman"/>
          <w:bCs/>
          <w:sz w:val="24"/>
          <w:szCs w:val="24"/>
        </w:rPr>
      </w:pPr>
    </w:p>
    <w:p w:rsidR="00B274C1" w:rsidRPr="00B069D7" w:rsidRDefault="00B274C1" w:rsidP="00B274C1">
      <w:pPr>
        <w:spacing w:line="360" w:lineRule="auto"/>
        <w:rPr>
          <w:rFonts w:ascii="Times New Roman" w:hAnsi="Times New Roman" w:cs="Times New Roman"/>
          <w:bCs/>
          <w:sz w:val="24"/>
          <w:szCs w:val="24"/>
          <w:lang w:val="en-AU"/>
        </w:rPr>
      </w:pPr>
      <w:r w:rsidRPr="00B069D7">
        <w:rPr>
          <w:rFonts w:ascii="Times New Roman" w:hAnsi="Times New Roman" w:cs="Times New Roman"/>
          <w:bCs/>
          <w:sz w:val="24"/>
          <w:szCs w:val="24"/>
          <w:lang w:val="en-AU"/>
        </w:rPr>
        <w:t xml:space="preserve">Ryosuke Saito, </w:t>
      </w:r>
      <w:r w:rsidR="00F34E0C" w:rsidRPr="00B069D7">
        <w:rPr>
          <w:rFonts w:ascii="Times New Roman" w:hAnsi="Times New Roman" w:cs="Times New Roman"/>
          <w:bCs/>
          <w:sz w:val="24"/>
          <w:szCs w:val="24"/>
          <w:lang w:val="en-AU"/>
        </w:rPr>
        <w:t xml:space="preserve">Kyohei Imai, </w:t>
      </w:r>
      <w:r w:rsidRPr="00B069D7">
        <w:rPr>
          <w:rFonts w:ascii="Times New Roman" w:hAnsi="Times New Roman" w:cs="Times New Roman"/>
          <w:bCs/>
          <w:sz w:val="24"/>
          <w:szCs w:val="24"/>
          <w:lang w:val="en-AU"/>
        </w:rPr>
        <w:t xml:space="preserve">Shohei Yamamoto, </w:t>
      </w:r>
      <w:r w:rsidRPr="00B069D7">
        <w:rPr>
          <w:rFonts w:ascii="Times New Roman" w:hAnsi="Times New Roman" w:cs="Times New Roman" w:hint="eastAsia"/>
          <w:bCs/>
          <w:sz w:val="24"/>
          <w:szCs w:val="24"/>
          <w:lang w:val="en-AU"/>
        </w:rPr>
        <w:t xml:space="preserve">Takuya Ezawa, Satoshi Sugiyama, </w:t>
      </w:r>
      <w:r w:rsidR="00F34E0C" w:rsidRPr="00B069D7">
        <w:rPr>
          <w:rFonts w:ascii="Times New Roman" w:hAnsi="Times New Roman" w:cs="Times New Roman"/>
          <w:bCs/>
          <w:sz w:val="24"/>
          <w:szCs w:val="24"/>
          <w:lang w:val="en-AU"/>
        </w:rPr>
        <w:br/>
      </w:r>
      <w:r w:rsidR="00B069D7" w:rsidRPr="00B069D7">
        <w:rPr>
          <w:rFonts w:ascii="Times New Roman" w:hAnsi="Times New Roman" w:cs="Times New Roman"/>
          <w:bCs/>
          <w:sz w:val="24"/>
          <w:lang w:val="en-AU"/>
        </w:rPr>
        <w:t xml:space="preserve">Linn Samira Mari Evenseth, </w:t>
      </w:r>
      <w:r w:rsidRPr="00B069D7">
        <w:rPr>
          <w:rFonts w:ascii="Times New Roman" w:hAnsi="Times New Roman" w:cs="Times New Roman" w:hint="eastAsia"/>
          <w:bCs/>
          <w:sz w:val="24"/>
          <w:szCs w:val="24"/>
          <w:lang w:val="en-AU"/>
        </w:rPr>
        <w:t xml:space="preserve">Ingebrigt Sylte </w:t>
      </w:r>
      <w:r w:rsidRPr="00B069D7">
        <w:rPr>
          <w:rFonts w:ascii="Times New Roman" w:hAnsi="Times New Roman" w:cs="Times New Roman"/>
          <w:bCs/>
          <w:sz w:val="24"/>
          <w:szCs w:val="24"/>
          <w:lang w:val="en-AU"/>
        </w:rPr>
        <w:t>and Noriyuki Kurita</w:t>
      </w:r>
    </w:p>
    <w:p w:rsidR="00A31700" w:rsidRPr="00B069D7" w:rsidRDefault="00A31700" w:rsidP="00B274C1">
      <w:pPr>
        <w:widowControl/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A31700" w:rsidRPr="00B274C1" w:rsidRDefault="00A31700" w:rsidP="00B274C1">
      <w:pPr>
        <w:widowControl/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 w:rsidRPr="00B274C1">
        <w:rPr>
          <w:rFonts w:ascii="Times New Roman" w:hAnsi="Times New Roman" w:cs="Times New Roman"/>
          <w:b/>
          <w:sz w:val="24"/>
          <w:szCs w:val="24"/>
        </w:rPr>
        <w:t>Contents</w:t>
      </w:r>
    </w:p>
    <w:p w:rsidR="00B274C1" w:rsidRDefault="00B274C1" w:rsidP="00B274C1">
      <w:pPr>
        <w:spacing w:line="360" w:lineRule="auto"/>
        <w:ind w:rightChars="539" w:right="1132"/>
        <w:rPr>
          <w:rFonts w:ascii="Times New Roman" w:hAnsi="Times New Roman" w:cs="Times New Roman"/>
          <w:b/>
          <w:sz w:val="24"/>
          <w:szCs w:val="24"/>
        </w:rPr>
      </w:pPr>
    </w:p>
    <w:p w:rsidR="00A31700" w:rsidRPr="00B274C1" w:rsidRDefault="00A31700" w:rsidP="00B274C1">
      <w:pPr>
        <w:spacing w:line="360" w:lineRule="auto"/>
        <w:ind w:rightChars="539" w:right="1132"/>
        <w:rPr>
          <w:rFonts w:ascii="Times New Roman" w:hAnsi="Times New Roman" w:cs="Times New Roman"/>
          <w:sz w:val="24"/>
          <w:szCs w:val="24"/>
        </w:rPr>
      </w:pPr>
      <w:r w:rsidRPr="00B274C1">
        <w:rPr>
          <w:rFonts w:ascii="Times New Roman" w:hAnsi="Times New Roman" w:cs="Times New Roman"/>
          <w:b/>
          <w:sz w:val="24"/>
          <w:szCs w:val="24"/>
        </w:rPr>
        <w:t>Table</w:t>
      </w:r>
      <w:r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274C1">
        <w:rPr>
          <w:rFonts w:ascii="Times New Roman" w:hAnsi="Times New Roman" w:cs="Times New Roman"/>
          <w:b/>
          <w:sz w:val="24"/>
          <w:szCs w:val="24"/>
        </w:rPr>
        <w:t>S1</w:t>
      </w:r>
      <w:r w:rsidR="0024622D">
        <w:rPr>
          <w:rFonts w:ascii="Times New Roman" w:hAnsi="Times New Roman" w:cs="Times New Roman"/>
          <w:b/>
          <w:sz w:val="24"/>
          <w:szCs w:val="24"/>
        </w:rPr>
        <w:t>.</w:t>
      </w:r>
      <w:r w:rsidRPr="00B274C1">
        <w:rPr>
          <w:rFonts w:ascii="Times New Roman" w:hAnsi="Times New Roman" w:cs="Times New Roman"/>
          <w:sz w:val="24"/>
          <w:szCs w:val="24"/>
        </w:rPr>
        <w:t xml:space="preserve"> </w:t>
      </w:r>
      <w:r w:rsidRPr="00B274C1">
        <w:rPr>
          <w:rFonts w:ascii="Times New Roman" w:hAnsi="Times New Roman" w:cs="Times New Roman" w:hint="eastAsia"/>
          <w:sz w:val="24"/>
          <w:szCs w:val="24"/>
        </w:rPr>
        <w:t>pKa values</w:t>
      </w:r>
      <w:r w:rsidRPr="00B274C1">
        <w:rPr>
          <w:rFonts w:ascii="Times New Roman" w:hAnsi="Times New Roman" w:cs="Times New Roman"/>
          <w:sz w:val="24"/>
          <w:szCs w:val="24"/>
        </w:rPr>
        <w:t xml:space="preserve"> evaluated by the </w:t>
      </w:r>
      <w:r w:rsidRPr="00B274C1">
        <w:rPr>
          <w:rFonts w:ascii="Times New Roman" w:hAnsi="Times New Roman" w:cs="Times New Roman"/>
          <w:sz w:val="24"/>
          <w:szCs w:val="24"/>
          <w:lang w:val="en-GB"/>
        </w:rPr>
        <w:t>PROPKA</w:t>
      </w:r>
      <w:r w:rsidR="0024622D">
        <w:rPr>
          <w:rFonts w:ascii="Times New Roman" w:hAnsi="Times New Roman" w:cs="Times New Roman"/>
          <w:sz w:val="24"/>
          <w:szCs w:val="24"/>
          <w:lang w:val="en-GB"/>
        </w:rPr>
        <w:t xml:space="preserve"> </w:t>
      </w:r>
      <w:r w:rsidRPr="00B274C1">
        <w:rPr>
          <w:rFonts w:ascii="Times New Roman" w:hAnsi="Times New Roman" w:cs="Times New Roman"/>
          <w:sz w:val="24"/>
          <w:szCs w:val="24"/>
          <w:lang w:val="en-GB"/>
        </w:rPr>
        <w:t>3.0 progr</w:t>
      </w:r>
      <w:r w:rsidR="00B069D7">
        <w:rPr>
          <w:rFonts w:ascii="Times New Roman" w:hAnsi="Times New Roman" w:cs="Times New Roman"/>
          <w:sz w:val="24"/>
          <w:szCs w:val="24"/>
          <w:lang w:val="en-GB"/>
        </w:rPr>
        <w:t>am [11, 12</w:t>
      </w:r>
      <w:r w:rsidRPr="004650C4">
        <w:rPr>
          <w:rFonts w:ascii="Times New Roman" w:hAnsi="Times New Roman" w:cs="Times New Roman"/>
          <w:sz w:val="24"/>
          <w:szCs w:val="24"/>
          <w:lang w:val="en-GB"/>
        </w:rPr>
        <w:t>]</w:t>
      </w:r>
      <w:r w:rsidR="0024622D">
        <w:rPr>
          <w:rFonts w:ascii="Times New Roman" w:hAnsi="Times New Roman" w:cs="Times New Roman"/>
          <w:sz w:val="24"/>
          <w:szCs w:val="24"/>
          <w:lang w:val="en-GB"/>
        </w:rPr>
        <w:t xml:space="preserve"> and the</w:t>
      </w:r>
      <w:r w:rsidRPr="00B274C1">
        <w:rPr>
          <w:rFonts w:ascii="Times New Roman" w:hAnsi="Times New Roman" w:cs="Times New Roman"/>
          <w:sz w:val="24"/>
          <w:szCs w:val="24"/>
        </w:rPr>
        <w:t xml:space="preserve"> protonation states</w:t>
      </w:r>
      <w:r w:rsidR="00B274C1">
        <w:rPr>
          <w:rFonts w:ascii="Times New Roman" w:hAnsi="Times New Roman" w:cs="Times New Roman" w:hint="eastAsia"/>
          <w:sz w:val="24"/>
          <w:szCs w:val="24"/>
        </w:rPr>
        <w:t xml:space="preserve"> and</w:t>
      </w:r>
      <w:r w:rsidR="00B274C1">
        <w:rPr>
          <w:rFonts w:ascii="Times New Roman" w:hAnsi="Times New Roman" w:cs="Times New Roman"/>
          <w:sz w:val="24"/>
          <w:szCs w:val="24"/>
        </w:rPr>
        <w:t xml:space="preserve"> </w:t>
      </w:r>
      <w:r w:rsidRPr="00B274C1">
        <w:rPr>
          <w:rFonts w:ascii="Times New Roman" w:hAnsi="Times New Roman" w:cs="Times New Roman" w:hint="eastAsia"/>
          <w:sz w:val="24"/>
          <w:szCs w:val="24"/>
        </w:rPr>
        <w:t xml:space="preserve">positions of His residues in </w:t>
      </w:r>
      <w:r w:rsidRPr="00B274C1">
        <w:rPr>
          <w:rFonts w:ascii="Times New Roman" w:hAnsi="Times New Roman" w:cs="Times New Roman"/>
          <w:sz w:val="24"/>
          <w:szCs w:val="24"/>
        </w:rPr>
        <w:t xml:space="preserve">the </w:t>
      </w:r>
      <w:r w:rsidRPr="00B274C1">
        <w:rPr>
          <w:rFonts w:ascii="Times New Roman" w:hAnsi="Times New Roman" w:cs="Times New Roman" w:hint="eastAsia"/>
          <w:sz w:val="24"/>
          <w:szCs w:val="24"/>
        </w:rPr>
        <w:t>APR</w:t>
      </w:r>
      <w:r w:rsidRPr="00B274C1">
        <w:rPr>
          <w:rFonts w:ascii="Times New Roman" w:hAnsi="Times New Roman" w:cs="Times New Roman"/>
          <w:sz w:val="24"/>
          <w:szCs w:val="24"/>
        </w:rPr>
        <w:t xml:space="preserve"> </w:t>
      </w:r>
      <w:r w:rsidRPr="00B274C1">
        <w:rPr>
          <w:rFonts w:ascii="Times New Roman" w:hAnsi="Times New Roman" w:cs="Times New Roman" w:hint="eastAsia"/>
          <w:sz w:val="24"/>
          <w:szCs w:val="24"/>
        </w:rPr>
        <w:t>+</w:t>
      </w:r>
      <w:r w:rsidRPr="00B274C1">
        <w:rPr>
          <w:rFonts w:ascii="Times New Roman" w:hAnsi="Times New Roman" w:cs="Times New Roman"/>
          <w:sz w:val="24"/>
          <w:szCs w:val="24"/>
        </w:rPr>
        <w:t xml:space="preserve"> </w:t>
      </w:r>
      <w:r w:rsidRPr="00B274C1">
        <w:rPr>
          <w:rFonts w:ascii="Times New Roman" w:hAnsi="Times New Roman" w:cs="Times New Roman" w:hint="eastAsia"/>
          <w:sz w:val="24"/>
          <w:szCs w:val="24"/>
        </w:rPr>
        <w:t>APRin</w:t>
      </w:r>
      <w:r w:rsidRPr="00B274C1">
        <w:rPr>
          <w:rFonts w:ascii="Times New Roman" w:hAnsi="Times New Roman" w:cs="Times New Roman"/>
          <w:sz w:val="24"/>
          <w:szCs w:val="24"/>
        </w:rPr>
        <w:t xml:space="preserve"> complex</w:t>
      </w:r>
      <w:r w:rsidR="0024622D">
        <w:rPr>
          <w:rFonts w:ascii="Times New Roman" w:hAnsi="Times New Roman" w:cs="Times New Roman"/>
          <w:sz w:val="24"/>
          <w:szCs w:val="24"/>
        </w:rPr>
        <w:t>.</w:t>
      </w:r>
    </w:p>
    <w:p w:rsidR="00A31700" w:rsidRPr="00B274C1" w:rsidRDefault="00A31700" w:rsidP="00B274C1">
      <w:pPr>
        <w:widowControl/>
        <w:spacing w:line="360" w:lineRule="auto"/>
        <w:ind w:leftChars="1" w:left="972" w:hangingChars="412" w:hanging="970"/>
        <w:rPr>
          <w:rFonts w:ascii="Times New Roman" w:hAnsi="Times New Roman" w:cs="Times New Roman"/>
          <w:b/>
          <w:sz w:val="24"/>
          <w:szCs w:val="24"/>
        </w:rPr>
      </w:pPr>
    </w:p>
    <w:p w:rsidR="00B274C1" w:rsidRPr="00B274C1" w:rsidRDefault="00C16EF5" w:rsidP="00B274C1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</w:t>
      </w:r>
      <w:r w:rsidR="002462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ure</w:t>
      </w:r>
      <w:r w:rsidR="00B274C1" w:rsidRPr="00B274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S1</w:t>
      </w:r>
      <w:r w:rsidR="0024622D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="00B274C1" w:rsidRPr="00B274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="00B274C1"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>Structures of (a) APR and (b) AP</w:t>
      </w:r>
      <w:r w:rsidR="0024622D">
        <w:rPr>
          <w:rFonts w:ascii="Times New Roman" w:hAnsi="Times New Roman" w:cs="Times New Roman"/>
          <w:color w:val="000000" w:themeColor="text1"/>
          <w:sz w:val="24"/>
          <w:szCs w:val="24"/>
        </w:rPr>
        <w:t>Rin [7].</w:t>
      </w:r>
      <w:r w:rsidR="00B274C1"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 w:rsidR="002462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B274C1"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gray and purple </w:t>
      </w:r>
      <w:r w:rsidR="0024622D">
        <w:rPr>
          <w:rFonts w:ascii="Times New Roman" w:hAnsi="Times New Roman" w:cs="Times New Roman"/>
          <w:color w:val="000000" w:themeColor="text1"/>
          <w:sz w:val="24"/>
          <w:szCs w:val="24"/>
        </w:rPr>
        <w:t>spheres</w:t>
      </w:r>
      <w:r w:rsidR="00B274C1"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 </w:t>
      </w:r>
      <w:r w:rsidR="004650C4">
        <w:rPr>
          <w:rFonts w:ascii="Times New Roman" w:hAnsi="Times New Roman" w:cs="Times New Roman"/>
          <w:color w:val="000000" w:themeColor="text1"/>
          <w:sz w:val="24"/>
          <w:szCs w:val="24"/>
        </w:rPr>
        <w:br/>
      </w:r>
      <w:r w:rsidR="0024622D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="00B274C1"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Zn and Ca ions </w:t>
      </w:r>
      <w:r w:rsidR="00445F9D">
        <w:rPr>
          <w:rFonts w:ascii="Times New Roman" w:hAnsi="Times New Roman" w:cs="Times New Roman"/>
          <w:color w:val="000000" w:themeColor="text1"/>
          <w:sz w:val="24"/>
          <w:szCs w:val="24"/>
        </w:rPr>
        <w:t>involved</w:t>
      </w:r>
      <w:r w:rsidR="00B274C1"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APR</w:t>
      </w:r>
      <w:r w:rsidR="0024622D">
        <w:rPr>
          <w:rFonts w:ascii="Times New Roman" w:hAnsi="Times New Roman" w:cs="Times New Roman"/>
          <w:color w:val="000000" w:themeColor="text1"/>
          <w:sz w:val="24"/>
          <w:szCs w:val="24"/>
        </w:rPr>
        <w:t>, respectively.</w:t>
      </w:r>
    </w:p>
    <w:p w:rsidR="00B274C1" w:rsidRPr="00B274C1" w:rsidRDefault="00B274C1" w:rsidP="00B274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274C1" w:rsidRPr="00B274C1" w:rsidRDefault="00C16EF5" w:rsidP="00B274C1">
      <w:pPr>
        <w:spacing w:line="360" w:lineRule="auto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24622D">
        <w:rPr>
          <w:rFonts w:ascii="Times New Roman" w:hAnsi="Times New Roman" w:cs="Times New Roman"/>
          <w:b/>
          <w:sz w:val="24"/>
          <w:szCs w:val="24"/>
        </w:rPr>
        <w:t>ure</w:t>
      </w:r>
      <w:r w:rsidR="00B274C1"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274C1" w:rsidRPr="00B274C1">
        <w:rPr>
          <w:rFonts w:ascii="Times New Roman" w:hAnsi="Times New Roman" w:cs="Times New Roman"/>
          <w:b/>
          <w:sz w:val="24"/>
          <w:szCs w:val="24"/>
        </w:rPr>
        <w:t>S</w:t>
      </w:r>
      <w:r w:rsidR="00B274C1" w:rsidRPr="00B274C1">
        <w:rPr>
          <w:rFonts w:ascii="Times New Roman" w:hAnsi="Times New Roman" w:cs="Times New Roman" w:hint="eastAsia"/>
          <w:b/>
          <w:sz w:val="24"/>
          <w:szCs w:val="24"/>
        </w:rPr>
        <w:t>2</w:t>
      </w:r>
      <w:r w:rsidR="0024622D">
        <w:rPr>
          <w:rFonts w:ascii="Times New Roman" w:hAnsi="Times New Roman" w:cs="Times New Roman"/>
          <w:b/>
          <w:sz w:val="24"/>
          <w:szCs w:val="24"/>
        </w:rPr>
        <w:t>.</w:t>
      </w:r>
      <w:r w:rsidR="00B274C1"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274C1" w:rsidRPr="00B274C1">
        <w:rPr>
          <w:rFonts w:ascii="Times New Roman" w:hAnsi="Times New Roman" w:cs="Times New Roman" w:hint="eastAsia"/>
          <w:sz w:val="24"/>
          <w:szCs w:val="24"/>
        </w:rPr>
        <w:t>Protonation states of histidine</w:t>
      </w:r>
      <w:r w:rsidR="0024622D">
        <w:rPr>
          <w:rFonts w:ascii="Times New Roman" w:hAnsi="Times New Roman" w:cs="Times New Roman"/>
          <w:sz w:val="24"/>
          <w:szCs w:val="24"/>
        </w:rPr>
        <w:t>.</w:t>
      </w:r>
    </w:p>
    <w:p w:rsidR="00B274C1" w:rsidRPr="00B274C1" w:rsidRDefault="00B274C1" w:rsidP="00B274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B274C1" w:rsidRDefault="00C16EF5" w:rsidP="00B274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 w:rsidR="0024622D">
        <w:rPr>
          <w:rFonts w:ascii="Times New Roman" w:hAnsi="Times New Roman" w:cs="Times New Roman"/>
          <w:b/>
          <w:sz w:val="24"/>
          <w:szCs w:val="24"/>
        </w:rPr>
        <w:t>ure</w:t>
      </w:r>
      <w:r w:rsidR="00B274C1"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274C1" w:rsidRPr="00B274C1">
        <w:rPr>
          <w:rFonts w:ascii="Times New Roman" w:hAnsi="Times New Roman" w:cs="Times New Roman"/>
          <w:b/>
          <w:sz w:val="24"/>
          <w:szCs w:val="24"/>
        </w:rPr>
        <w:t>S3</w:t>
      </w:r>
      <w:r w:rsidR="0024622D">
        <w:rPr>
          <w:rFonts w:ascii="Times New Roman" w:hAnsi="Times New Roman" w:cs="Times New Roman"/>
          <w:b/>
          <w:sz w:val="24"/>
          <w:szCs w:val="24"/>
        </w:rPr>
        <w:t>.</w:t>
      </w:r>
      <w:r w:rsidR="00B274C1"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="00B274C1" w:rsidRPr="00B274C1">
        <w:rPr>
          <w:rFonts w:ascii="Times New Roman" w:hAnsi="Times New Roman" w:cs="Times New Roman" w:hint="eastAsia"/>
          <w:sz w:val="24"/>
          <w:szCs w:val="24"/>
        </w:rPr>
        <w:t>Protonation states of glutami</w:t>
      </w:r>
      <w:r w:rsidR="00B274C1" w:rsidRPr="00B274C1">
        <w:rPr>
          <w:rFonts w:ascii="Times New Roman" w:hAnsi="Times New Roman" w:cs="Times New Roman"/>
          <w:sz w:val="24"/>
          <w:szCs w:val="24"/>
        </w:rPr>
        <w:t>c acid</w:t>
      </w:r>
      <w:r w:rsidR="0024622D">
        <w:rPr>
          <w:rFonts w:ascii="Times New Roman" w:hAnsi="Times New Roman" w:cs="Times New Roman"/>
          <w:sz w:val="24"/>
          <w:szCs w:val="24"/>
        </w:rPr>
        <w:t>.</w:t>
      </w:r>
    </w:p>
    <w:p w:rsidR="00255329" w:rsidRDefault="00255329" w:rsidP="00B274C1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255329" w:rsidRPr="00255329" w:rsidRDefault="00C16EF5" w:rsidP="00255329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</w:t>
      </w:r>
      <w:r w:rsidR="0024622D">
        <w:rPr>
          <w:rFonts w:ascii="Times New Roman" w:hAnsi="Times New Roman" w:cs="Times New Roman"/>
          <w:b/>
          <w:sz w:val="24"/>
          <w:szCs w:val="24"/>
          <w:lang w:val="en-GB"/>
        </w:rPr>
        <w:t>ure</w:t>
      </w:r>
      <w:r w:rsidR="00255329" w:rsidRPr="0025532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S4</w:t>
      </w:r>
      <w:r w:rsidR="0024622D"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="00255329" w:rsidRPr="0025532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="00255329" w:rsidRPr="00255329">
        <w:rPr>
          <w:rFonts w:ascii="Times New Roman" w:hAnsi="Times New Roman" w:cs="Times New Roman"/>
          <w:sz w:val="24"/>
          <w:szCs w:val="24"/>
          <w:lang w:val="en-GB"/>
        </w:rPr>
        <w:t xml:space="preserve">Structures of the N- and C-terminals of APR and APRin peptides employed </w:t>
      </w:r>
      <w:r w:rsidR="004650C4">
        <w:rPr>
          <w:rFonts w:ascii="Times New Roman" w:hAnsi="Times New Roman" w:cs="Times New Roman"/>
          <w:sz w:val="24"/>
          <w:szCs w:val="24"/>
          <w:lang w:val="en-GB"/>
        </w:rPr>
        <w:br/>
      </w:r>
      <w:r w:rsidR="00255329" w:rsidRPr="00255329">
        <w:rPr>
          <w:rFonts w:ascii="Times New Roman" w:hAnsi="Times New Roman" w:cs="Times New Roman"/>
          <w:sz w:val="24"/>
          <w:szCs w:val="24"/>
          <w:lang w:val="en-GB"/>
        </w:rPr>
        <w:t>in this study</w:t>
      </w:r>
      <w:r w:rsidR="0024622D">
        <w:rPr>
          <w:rFonts w:ascii="Times New Roman" w:hAnsi="Times New Roman" w:cs="Times New Roman"/>
          <w:sz w:val="24"/>
          <w:szCs w:val="24"/>
          <w:lang w:val="en-GB"/>
        </w:rPr>
        <w:t>:</w:t>
      </w:r>
      <w:r w:rsidR="00255329" w:rsidRPr="00255329">
        <w:rPr>
          <w:rFonts w:ascii="Times New Roman" w:hAnsi="Times New Roman" w:cs="Times New Roman"/>
          <w:sz w:val="24"/>
          <w:szCs w:val="24"/>
          <w:lang w:val="en-GB"/>
        </w:rPr>
        <w:t xml:space="preserve"> (a) NH</w:t>
      </w:r>
      <w:r w:rsidR="00255329" w:rsidRPr="0025532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="00255329" w:rsidRPr="00255329">
        <w:rPr>
          <w:rFonts w:ascii="Times New Roman" w:hAnsi="Times New Roman" w:cs="Times New Roman"/>
          <w:sz w:val="24"/>
          <w:szCs w:val="24"/>
          <w:lang w:val="en-GB"/>
        </w:rPr>
        <w:t xml:space="preserve"> and COOH, (b) NH</w:t>
      </w:r>
      <w:r w:rsidR="00255329" w:rsidRPr="0025532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="00255329" w:rsidRPr="0025532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="00255329" w:rsidRPr="00255329">
        <w:rPr>
          <w:rFonts w:ascii="Times New Roman" w:hAnsi="Times New Roman" w:cs="Times New Roman"/>
          <w:sz w:val="24"/>
          <w:szCs w:val="24"/>
          <w:lang w:val="en-GB"/>
        </w:rPr>
        <w:t xml:space="preserve"> and COO</w:t>
      </w:r>
      <w:r w:rsidR="00255329" w:rsidRPr="0025532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−</w:t>
      </w:r>
      <w:r w:rsidR="00255329" w:rsidRPr="00255329">
        <w:rPr>
          <w:rFonts w:ascii="Times New Roman" w:hAnsi="Times New Roman" w:cs="Times New Roman"/>
          <w:sz w:val="24"/>
          <w:szCs w:val="24"/>
          <w:lang w:val="en-GB"/>
        </w:rPr>
        <w:t>, and (c) Ace and N</w:t>
      </w:r>
      <w:r w:rsidR="0024622D">
        <w:rPr>
          <w:rFonts w:ascii="Times New Roman" w:hAnsi="Times New Roman" w:cs="Times New Roman"/>
          <w:sz w:val="24"/>
          <w:szCs w:val="24"/>
          <w:lang w:val="en-GB"/>
        </w:rPr>
        <w:t>Me</w:t>
      </w:r>
      <w:r w:rsidR="00255329" w:rsidRPr="0025532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p w:rsidR="00255329" w:rsidRPr="00255329" w:rsidRDefault="00255329" w:rsidP="00B274C1">
      <w:pPr>
        <w:spacing w:line="360" w:lineRule="auto"/>
        <w:rPr>
          <w:rFonts w:ascii="Times New Roman" w:hAnsi="Times New Roman" w:cs="Times New Roman"/>
          <w:b/>
          <w:sz w:val="24"/>
          <w:szCs w:val="24"/>
          <w:lang w:val="en-GB"/>
        </w:rPr>
      </w:pPr>
    </w:p>
    <w:p w:rsidR="00A31700" w:rsidRPr="00B274C1" w:rsidRDefault="00A31700" w:rsidP="00B274C1">
      <w:pPr>
        <w:widowControl/>
        <w:spacing w:line="360" w:lineRule="auto"/>
        <w:rPr>
          <w:rFonts w:ascii="Times New Roman" w:eastAsia="游明朝" w:hAnsi="Times New Roman" w:cs="Times New Roman"/>
          <w:b/>
          <w:bCs/>
          <w:sz w:val="24"/>
          <w:szCs w:val="24"/>
          <w:lang w:val="en-IN" w:eastAsia="zh-CN" w:bidi="hi-IN"/>
        </w:rPr>
      </w:pPr>
      <w:r w:rsidRPr="00B274C1">
        <w:rPr>
          <w:rFonts w:ascii="Times New Roman" w:hAnsi="Times New Roman" w:cs="Times New Roman"/>
          <w:b/>
          <w:bCs/>
          <w:sz w:val="24"/>
          <w:szCs w:val="24"/>
        </w:rPr>
        <w:br w:type="page"/>
      </w:r>
    </w:p>
    <w:p w:rsidR="00A31700" w:rsidRDefault="00A31700" w:rsidP="00A31700">
      <w:pPr>
        <w:pStyle w:val="Textbody"/>
        <w:spacing w:after="0" w:line="240" w:lineRule="auto"/>
        <w:jc w:val="both"/>
        <w:rPr>
          <w:rFonts w:ascii="Times New Roman" w:hAnsi="Times New Roman" w:cs="Times New Roman"/>
          <w:b/>
          <w:bCs/>
        </w:rPr>
      </w:pPr>
    </w:p>
    <w:p w:rsidR="00A31700" w:rsidRPr="009D1AFD" w:rsidRDefault="00A31700" w:rsidP="00445F9D">
      <w:pPr>
        <w:spacing w:line="360" w:lineRule="auto"/>
        <w:ind w:leftChars="472" w:left="991" w:rightChars="539" w:right="1132"/>
        <w:jc w:val="left"/>
        <w:rPr>
          <w:rFonts w:ascii="Times New Roman" w:hAnsi="Times New Roman" w:cs="Times New Roman"/>
          <w:sz w:val="24"/>
          <w:szCs w:val="24"/>
        </w:rPr>
      </w:pPr>
      <w:r w:rsidRPr="004650C4">
        <w:rPr>
          <w:rFonts w:ascii="Times New Roman" w:hAnsi="Times New Roman" w:cs="Times New Roman"/>
          <w:b/>
          <w:sz w:val="24"/>
          <w:szCs w:val="24"/>
        </w:rPr>
        <w:t>Table</w:t>
      </w:r>
      <w:r w:rsidRPr="004650C4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4650C4">
        <w:rPr>
          <w:rFonts w:ascii="Times New Roman" w:hAnsi="Times New Roman" w:cs="Times New Roman"/>
          <w:b/>
          <w:sz w:val="24"/>
          <w:szCs w:val="24"/>
        </w:rPr>
        <w:t>S1</w:t>
      </w:r>
      <w:r w:rsidR="0024622D">
        <w:rPr>
          <w:rFonts w:ascii="Times New Roman" w:hAnsi="Times New Roman" w:cs="Times New Roman"/>
          <w:b/>
          <w:sz w:val="24"/>
          <w:szCs w:val="24"/>
        </w:rPr>
        <w:t>.</w:t>
      </w:r>
      <w:r w:rsidRPr="000841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pKa values</w:t>
      </w:r>
      <w:r>
        <w:rPr>
          <w:rFonts w:ascii="Times New Roman" w:hAnsi="Times New Roman" w:cs="Times New Roman"/>
          <w:sz w:val="24"/>
          <w:szCs w:val="24"/>
        </w:rPr>
        <w:t xml:space="preserve"> evaluated by the </w:t>
      </w:r>
      <w:r w:rsidRPr="00CD0F4A">
        <w:rPr>
          <w:rFonts w:ascii="Times New Roman" w:hAnsi="Times New Roman" w:cs="Times New Roman"/>
          <w:sz w:val="24"/>
          <w:lang w:val="en-GB"/>
        </w:rPr>
        <w:t>PROPKA</w:t>
      </w:r>
      <w:r w:rsidR="0024622D">
        <w:rPr>
          <w:rFonts w:ascii="Times New Roman" w:hAnsi="Times New Roman" w:cs="Times New Roman"/>
          <w:sz w:val="24"/>
          <w:lang w:val="en-GB"/>
        </w:rPr>
        <w:t xml:space="preserve"> </w:t>
      </w:r>
      <w:r w:rsidRPr="00CD0F4A">
        <w:rPr>
          <w:rFonts w:ascii="Times New Roman" w:hAnsi="Times New Roman" w:cs="Times New Roman"/>
          <w:sz w:val="24"/>
          <w:lang w:val="en-GB"/>
        </w:rPr>
        <w:t xml:space="preserve">3.0 </w:t>
      </w:r>
      <w:r w:rsidR="00B069D7">
        <w:rPr>
          <w:rFonts w:ascii="Times New Roman" w:hAnsi="Times New Roman" w:cs="Times New Roman"/>
          <w:sz w:val="24"/>
          <w:lang w:val="en-GB"/>
        </w:rPr>
        <w:t>program [11, 12</w:t>
      </w:r>
      <w:r w:rsidRPr="004650C4">
        <w:rPr>
          <w:rFonts w:ascii="Times New Roman" w:hAnsi="Times New Roman" w:cs="Times New Roman"/>
          <w:sz w:val="24"/>
          <w:lang w:val="en-GB"/>
        </w:rPr>
        <w:t>]</w:t>
      </w:r>
      <w:r w:rsidR="0024622D">
        <w:rPr>
          <w:rFonts w:ascii="Times New Roman" w:hAnsi="Times New Roman" w:cs="Times New Roman"/>
          <w:sz w:val="24"/>
          <w:szCs w:val="24"/>
          <w:lang w:val="en-GB"/>
        </w:rPr>
        <w:t xml:space="preserve"> and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="0024622D"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/>
          <w:sz w:val="24"/>
          <w:szCs w:val="24"/>
        </w:rPr>
        <w:t>protonation states</w:t>
      </w:r>
      <w:r>
        <w:rPr>
          <w:rFonts w:ascii="Times New Roman" w:hAnsi="Times New Roman" w:cs="Times New Roman" w:hint="eastAsia"/>
          <w:sz w:val="24"/>
          <w:szCs w:val="24"/>
        </w:rPr>
        <w:t xml:space="preserve"> and positions of His residues in </w:t>
      </w:r>
      <w:r>
        <w:rPr>
          <w:rFonts w:ascii="Times New Roman" w:hAnsi="Times New Roman" w:cs="Times New Roman"/>
          <w:sz w:val="24"/>
          <w:szCs w:val="24"/>
        </w:rPr>
        <w:t xml:space="preserve">the </w:t>
      </w:r>
      <w:r>
        <w:rPr>
          <w:rFonts w:ascii="Times New Roman" w:hAnsi="Times New Roman" w:cs="Times New Roman" w:hint="eastAsia"/>
          <w:sz w:val="24"/>
          <w:szCs w:val="24"/>
        </w:rPr>
        <w:t>APR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+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 w:hint="eastAsia"/>
          <w:sz w:val="24"/>
          <w:szCs w:val="24"/>
        </w:rPr>
        <w:t>APRin</w:t>
      </w:r>
      <w:r w:rsidRPr="003A4C69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complex</w:t>
      </w:r>
      <w:r w:rsidR="0024622D">
        <w:rPr>
          <w:rFonts w:ascii="Times New Roman" w:hAnsi="Times New Roman" w:cs="Times New Roman"/>
          <w:sz w:val="24"/>
          <w:szCs w:val="24"/>
        </w:rPr>
        <w:t>.</w:t>
      </w:r>
    </w:p>
    <w:tbl>
      <w:tblPr>
        <w:tblStyle w:val="41"/>
        <w:tblpPr w:leftFromText="142" w:rightFromText="142" w:vertAnchor="text" w:horzAnchor="margin" w:tblpXSpec="center" w:tblpY="522"/>
        <w:tblW w:w="6759" w:type="dxa"/>
        <w:tblLayout w:type="fixed"/>
        <w:tblLook w:val="06A0" w:firstRow="1" w:lastRow="0" w:firstColumn="1" w:lastColumn="0" w:noHBand="1" w:noVBand="1"/>
      </w:tblPr>
      <w:tblGrid>
        <w:gridCol w:w="1853"/>
        <w:gridCol w:w="926"/>
        <w:gridCol w:w="1509"/>
        <w:gridCol w:w="2471"/>
      </w:tblGrid>
      <w:tr w:rsidR="00A31700" w:rsidRPr="0057130C" w:rsidTr="001138BD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 xml:space="preserve">His </w:t>
            </w: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residue</w:t>
            </w:r>
          </w:p>
        </w:tc>
        <w:tc>
          <w:tcPr>
            <w:tcW w:w="926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pKa</w:t>
            </w:r>
          </w:p>
        </w:tc>
        <w:tc>
          <w:tcPr>
            <w:tcW w:w="1509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Protonation</w:t>
            </w:r>
          </w:p>
        </w:tc>
        <w:tc>
          <w:tcPr>
            <w:tcW w:w="2471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Position</w:t>
            </w:r>
          </w:p>
        </w:tc>
      </w:tr>
      <w:tr w:rsidR="00A31700" w:rsidRPr="0057130C" w:rsidTr="001138BD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tcBorders>
              <w:top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His14</w:t>
            </w:r>
          </w:p>
        </w:tc>
        <w:tc>
          <w:tcPr>
            <w:tcW w:w="926" w:type="dxa"/>
            <w:tcBorders>
              <w:top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6.8</w:t>
            </w:r>
          </w:p>
        </w:tc>
        <w:tc>
          <w:tcPr>
            <w:tcW w:w="1509" w:type="dxa"/>
            <w:tcBorders>
              <w:top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Hip</w:t>
            </w:r>
            <w:r w:rsidRPr="00445F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471" w:type="dxa"/>
            <w:tcBorders>
              <w:top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APR s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urface</w:t>
            </w:r>
          </w:p>
        </w:tc>
      </w:tr>
      <w:tr w:rsidR="00A31700" w:rsidRPr="0057130C" w:rsidTr="001138BD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His27</w:t>
            </w:r>
          </w:p>
        </w:tc>
        <w:tc>
          <w:tcPr>
            <w:tcW w:w="926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6.0</w:t>
            </w:r>
          </w:p>
        </w:tc>
        <w:tc>
          <w:tcPr>
            <w:tcW w:w="1509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Hip</w:t>
            </w:r>
            <w:r w:rsidRPr="00445F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471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APR s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urface</w:t>
            </w:r>
          </w:p>
        </w:tc>
      </w:tr>
      <w:tr w:rsidR="00A31700" w:rsidRPr="0057130C" w:rsidTr="001138BD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H</w:t>
            </w: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is</w:t>
            </w: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110</w:t>
            </w:r>
          </w:p>
        </w:tc>
        <w:tc>
          <w:tcPr>
            <w:tcW w:w="926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6.1</w:t>
            </w:r>
          </w:p>
        </w:tc>
        <w:tc>
          <w:tcPr>
            <w:tcW w:w="1509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Hip</w:t>
            </w:r>
            <w:r w:rsidRPr="00445F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471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APR s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urface</w:t>
            </w:r>
          </w:p>
        </w:tc>
      </w:tr>
      <w:tr w:rsidR="00A31700" w:rsidRPr="0057130C" w:rsidTr="001138BD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H</w:t>
            </w: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is</w:t>
            </w: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176</w:t>
            </w:r>
          </w:p>
        </w:tc>
        <w:tc>
          <w:tcPr>
            <w:tcW w:w="926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eastAsia="ＭＳ 明朝" w:hAnsi="Times New Roman" w:cs="Times New Roman"/>
                <w:sz w:val="24"/>
                <w:szCs w:val="24"/>
              </w:rPr>
              <w:t>−</w:t>
            </w: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3.1</w:t>
            </w:r>
          </w:p>
        </w:tc>
        <w:tc>
          <w:tcPr>
            <w:tcW w:w="1509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Hid</w:t>
            </w:r>
          </w:p>
        </w:tc>
        <w:tc>
          <w:tcPr>
            <w:tcW w:w="2471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Coordi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nated with</w:t>
            </w: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 xml:space="preserve"> Zn</w:t>
            </w:r>
          </w:p>
        </w:tc>
      </w:tr>
      <w:tr w:rsidR="00A31700" w:rsidRPr="0057130C" w:rsidTr="001138BD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H</w:t>
            </w: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is</w:t>
            </w: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180</w:t>
            </w:r>
          </w:p>
        </w:tc>
        <w:tc>
          <w:tcPr>
            <w:tcW w:w="926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eastAsia="ＭＳ 明朝" w:hAnsi="Times New Roman" w:cs="Times New Roman"/>
                <w:sz w:val="24"/>
                <w:szCs w:val="24"/>
              </w:rPr>
              <w:t>−</w:t>
            </w: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5.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</w:p>
        </w:tc>
        <w:tc>
          <w:tcPr>
            <w:tcW w:w="1509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Hid</w:t>
            </w:r>
          </w:p>
        </w:tc>
        <w:tc>
          <w:tcPr>
            <w:tcW w:w="2471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Coordinat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ed</w:t>
            </w: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 xml:space="preserve">with </w:t>
            </w: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Zn</w:t>
            </w:r>
          </w:p>
        </w:tc>
      </w:tr>
      <w:tr w:rsidR="00A31700" w:rsidRPr="0057130C" w:rsidTr="001138BD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H</w:t>
            </w: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is</w:t>
            </w: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186</w:t>
            </w:r>
          </w:p>
        </w:tc>
        <w:tc>
          <w:tcPr>
            <w:tcW w:w="926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eastAsia="ＭＳ 明朝" w:hAnsi="Times New Roman" w:cs="Times New Roman"/>
                <w:sz w:val="24"/>
                <w:szCs w:val="24"/>
              </w:rPr>
              <w:t>−</w:t>
            </w: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1.6</w:t>
            </w:r>
          </w:p>
        </w:tc>
        <w:tc>
          <w:tcPr>
            <w:tcW w:w="1509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Hid</w:t>
            </w:r>
          </w:p>
        </w:tc>
        <w:tc>
          <w:tcPr>
            <w:tcW w:w="2471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Coordinat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ed with</w:t>
            </w: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 xml:space="preserve"> Zn</w:t>
            </w:r>
          </w:p>
        </w:tc>
      </w:tr>
      <w:tr w:rsidR="00A31700" w:rsidRPr="0057130C" w:rsidTr="001138BD">
        <w:trPr>
          <w:trHeight w:val="404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H</w:t>
            </w: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is</w:t>
            </w: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452</w:t>
            </w:r>
          </w:p>
        </w:tc>
        <w:tc>
          <w:tcPr>
            <w:tcW w:w="926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6.4</w:t>
            </w:r>
          </w:p>
        </w:tc>
        <w:tc>
          <w:tcPr>
            <w:tcW w:w="1509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Hip</w:t>
            </w:r>
            <w:r w:rsidRPr="00445F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471" w:type="dxa"/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APR s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urface</w:t>
            </w:r>
          </w:p>
        </w:tc>
      </w:tr>
      <w:tr w:rsidR="00A31700" w:rsidRPr="0057130C" w:rsidTr="001138BD">
        <w:trPr>
          <w:trHeight w:val="416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1853" w:type="dxa"/>
            <w:tcBorders>
              <w:bottom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rPr>
                <w:rFonts w:ascii="Times New Roman" w:hAnsi="Times New Roman" w:cs="Times New Roman"/>
                <w:b w:val="0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H</w:t>
            </w: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>is</w:t>
            </w:r>
            <w:r w:rsidRPr="00445F9D">
              <w:rPr>
                <w:rFonts w:ascii="Times New Roman" w:hAnsi="Times New Roman" w:cs="Times New Roman"/>
                <w:b w:val="0"/>
                <w:sz w:val="24"/>
                <w:szCs w:val="24"/>
              </w:rPr>
              <w:t>27</w:t>
            </w:r>
            <w:r w:rsidRPr="00445F9D">
              <w:rPr>
                <w:rFonts w:ascii="Times New Roman" w:hAnsi="Times New Roman" w:cs="Times New Roman" w:hint="eastAsia"/>
                <w:b w:val="0"/>
                <w:sz w:val="24"/>
                <w:szCs w:val="24"/>
              </w:rPr>
              <w:t xml:space="preserve"> of APRin</w:t>
            </w:r>
          </w:p>
        </w:tc>
        <w:tc>
          <w:tcPr>
            <w:tcW w:w="926" w:type="dxa"/>
            <w:tcBorders>
              <w:bottom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6.3</w:t>
            </w:r>
          </w:p>
        </w:tc>
        <w:tc>
          <w:tcPr>
            <w:tcW w:w="1509" w:type="dxa"/>
            <w:tcBorders>
              <w:bottom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Hip</w:t>
            </w:r>
            <w:r w:rsidRPr="00445F9D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+</w:t>
            </w:r>
          </w:p>
        </w:tc>
        <w:tc>
          <w:tcPr>
            <w:tcW w:w="2471" w:type="dxa"/>
            <w:tcBorders>
              <w:bottom w:val="single" w:sz="4" w:space="0" w:color="auto"/>
            </w:tcBorders>
            <w:vAlign w:val="center"/>
          </w:tcPr>
          <w:p w:rsidR="00A31700" w:rsidRPr="00445F9D" w:rsidRDefault="00A31700" w:rsidP="001138BD">
            <w:pPr>
              <w:spacing w:line="36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rFonts w:ascii="Times New Roman" w:hAnsi="Times New Roman" w:cs="Times New Roman"/>
                <w:sz w:val="24"/>
                <w:szCs w:val="24"/>
              </w:rPr>
            </w:pPr>
            <w:r w:rsidRPr="00445F9D">
              <w:rPr>
                <w:rFonts w:ascii="Times New Roman" w:hAnsi="Times New Roman" w:cs="Times New Roman"/>
                <w:sz w:val="24"/>
                <w:szCs w:val="24"/>
              </w:rPr>
              <w:t>APRin s</w:t>
            </w:r>
            <w:r w:rsidRPr="00445F9D">
              <w:rPr>
                <w:rFonts w:ascii="Times New Roman" w:hAnsi="Times New Roman" w:cs="Times New Roman" w:hint="eastAsia"/>
                <w:sz w:val="24"/>
                <w:szCs w:val="24"/>
              </w:rPr>
              <w:t>urface</w:t>
            </w:r>
          </w:p>
        </w:tc>
      </w:tr>
    </w:tbl>
    <w:p w:rsidR="00A31700" w:rsidRDefault="00A31700" w:rsidP="00A317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:rsidR="00A31700" w:rsidRDefault="00A31700" w:rsidP="00A317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jc w:val="left"/>
        <w:rPr>
          <w:rFonts w:ascii="Times New Roman" w:hAnsi="Times New Roman" w:cs="Times New Roman"/>
          <w:sz w:val="24"/>
          <w:szCs w:val="24"/>
        </w:rPr>
      </w:pPr>
    </w:p>
    <w:p w:rsidR="00A31700" w:rsidRDefault="00A317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31700" w:rsidRDefault="00A31700" w:rsidP="00A31700">
      <w:pPr>
        <w:ind w:firstLineChars="100" w:firstLine="210"/>
        <w:jc w:val="center"/>
        <w:rPr>
          <w:rFonts w:ascii="Times New Roman" w:hAnsi="Times New Roman" w:cs="Times New Roman"/>
          <w:color w:val="FF0000"/>
        </w:rPr>
      </w:pPr>
      <w:r>
        <w:rPr>
          <w:noProof/>
        </w:rPr>
        <w:lastRenderedPageBreak/>
        <w:drawing>
          <wp:inline distT="0" distB="0" distL="0" distR="0" wp14:anchorId="5A125E27" wp14:editId="0DB2DBE8">
            <wp:extent cx="4946477" cy="4122259"/>
            <wp:effectExtent l="0" t="0" r="6985" b="0"/>
            <wp:docPr id="4" name="図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4971800" cy="41433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700" w:rsidRDefault="00A31700" w:rsidP="00A31700">
      <w:pPr>
        <w:ind w:firstLineChars="100" w:firstLine="24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A31700" w:rsidRDefault="00A31700" w:rsidP="00A31700">
      <w:pPr>
        <w:ind w:firstLineChars="100" w:firstLine="240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24622D" w:rsidRPr="00B274C1" w:rsidRDefault="0024622D" w:rsidP="0024622D">
      <w:pPr>
        <w:spacing w:line="360" w:lineRule="auto"/>
        <w:rPr>
          <w:rFonts w:ascii="Times New Roman" w:hAnsi="Times New Roman" w:cs="Times New Roman"/>
          <w:b/>
          <w:color w:val="000000" w:themeColor="text1"/>
          <w:sz w:val="24"/>
          <w:szCs w:val="24"/>
        </w:rPr>
      </w:pP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Figure</w:t>
      </w:r>
      <w:r w:rsidRPr="00B274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S1</w:t>
      </w:r>
      <w:r>
        <w:rPr>
          <w:rFonts w:ascii="Times New Roman" w:hAnsi="Times New Roman" w:cs="Times New Roman"/>
          <w:b/>
          <w:color w:val="000000" w:themeColor="text1"/>
          <w:sz w:val="24"/>
          <w:szCs w:val="24"/>
        </w:rPr>
        <w:t>.</w:t>
      </w:r>
      <w:r w:rsidRPr="00B274C1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 </w:t>
      </w:r>
      <w:r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>Structures of (a) APR and (b) AP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Rin [7].</w:t>
      </w:r>
      <w:r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The </w:t>
      </w:r>
      <w:r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gray and purple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spheres</w:t>
      </w:r>
      <w:r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indicate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br/>
        <w:t xml:space="preserve">the </w:t>
      </w:r>
      <w:r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Zn and Ca ions 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involved</w:t>
      </w:r>
      <w:r w:rsidRPr="00B274C1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in APR</w:t>
      </w:r>
      <w:r>
        <w:rPr>
          <w:rFonts w:ascii="Times New Roman" w:hAnsi="Times New Roman" w:cs="Times New Roman"/>
          <w:color w:val="000000" w:themeColor="text1"/>
          <w:sz w:val="24"/>
          <w:szCs w:val="24"/>
        </w:rPr>
        <w:t>, respectively.</w:t>
      </w:r>
    </w:p>
    <w:p w:rsidR="00A31700" w:rsidRDefault="00A31700" w:rsidP="00A317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A31700" w:rsidRDefault="00A317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br w:type="page"/>
      </w:r>
    </w:p>
    <w:p w:rsidR="00A31700" w:rsidRPr="00084133" w:rsidRDefault="00A31700" w:rsidP="00A317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3B56FB2B" wp14:editId="12EE8660">
            <wp:extent cx="5808134" cy="1337974"/>
            <wp:effectExtent l="0" t="0" r="2540" b="0"/>
            <wp:docPr id="10" name="図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852283" cy="134814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700" w:rsidRDefault="00A31700" w:rsidP="00A31700">
      <w:pPr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</w:p>
    <w:p w:rsidR="0024622D" w:rsidRPr="00B274C1" w:rsidRDefault="0024622D" w:rsidP="0024622D">
      <w:pPr>
        <w:spacing w:line="360" w:lineRule="auto"/>
        <w:jc w:val="center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274C1">
        <w:rPr>
          <w:rFonts w:ascii="Times New Roman" w:hAnsi="Times New Roman" w:cs="Times New Roman"/>
          <w:b/>
          <w:sz w:val="24"/>
          <w:szCs w:val="24"/>
        </w:rPr>
        <w:t>S</w:t>
      </w:r>
      <w:r w:rsidRPr="00B274C1">
        <w:rPr>
          <w:rFonts w:ascii="Times New Roman" w:hAnsi="Times New Roman" w:cs="Times New Roman" w:hint="eastAsia"/>
          <w:b/>
          <w:sz w:val="24"/>
          <w:szCs w:val="24"/>
        </w:rPr>
        <w:t>2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274C1">
        <w:rPr>
          <w:rFonts w:ascii="Times New Roman" w:hAnsi="Times New Roman" w:cs="Times New Roman" w:hint="eastAsia"/>
          <w:sz w:val="24"/>
          <w:szCs w:val="24"/>
        </w:rPr>
        <w:t>Protonation states of histidine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31700" w:rsidRDefault="00A31700" w:rsidP="00A31700">
      <w:pPr>
        <w:ind w:firstLineChars="50" w:firstLine="120"/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A31700" w:rsidRDefault="00A3170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0429F0" w:rsidRDefault="000429F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0429F0" w:rsidRDefault="000429F0">
      <w:pPr>
        <w:widowControl/>
        <w:jc w:val="left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rPr>
          <w:rFonts w:ascii="Times New Roman" w:hAnsi="Times New Roman" w:cs="Times New Roman"/>
        </w:rPr>
      </w:pPr>
      <w:r>
        <w:rPr>
          <w:noProof/>
        </w:rPr>
        <w:drawing>
          <wp:inline distT="0" distB="0" distL="0" distR="0" wp14:anchorId="5014A038" wp14:editId="42535A10">
            <wp:extent cx="5400040" cy="1865630"/>
            <wp:effectExtent l="0" t="0" r="0" b="1270"/>
            <wp:docPr id="11" name="図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18656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A31700" w:rsidRDefault="00A31700" w:rsidP="00A317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A31700" w:rsidRDefault="00A31700" w:rsidP="00A31700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24622D" w:rsidRDefault="0024622D" w:rsidP="0024622D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b/>
          <w:sz w:val="24"/>
          <w:szCs w:val="24"/>
        </w:rPr>
        <w:t>Fig</w:t>
      </w:r>
      <w:r>
        <w:rPr>
          <w:rFonts w:ascii="Times New Roman" w:hAnsi="Times New Roman" w:cs="Times New Roman"/>
          <w:b/>
          <w:sz w:val="24"/>
          <w:szCs w:val="24"/>
        </w:rPr>
        <w:t>ure</w:t>
      </w:r>
      <w:r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274C1">
        <w:rPr>
          <w:rFonts w:ascii="Times New Roman" w:hAnsi="Times New Roman" w:cs="Times New Roman"/>
          <w:b/>
          <w:sz w:val="24"/>
          <w:szCs w:val="24"/>
        </w:rPr>
        <w:t>S3</w:t>
      </w:r>
      <w:r>
        <w:rPr>
          <w:rFonts w:ascii="Times New Roman" w:hAnsi="Times New Roman" w:cs="Times New Roman"/>
          <w:b/>
          <w:sz w:val="24"/>
          <w:szCs w:val="24"/>
        </w:rPr>
        <w:t>.</w:t>
      </w:r>
      <w:r w:rsidRPr="00B274C1">
        <w:rPr>
          <w:rFonts w:ascii="Times New Roman" w:hAnsi="Times New Roman" w:cs="Times New Roman" w:hint="eastAsia"/>
          <w:b/>
          <w:sz w:val="24"/>
          <w:szCs w:val="24"/>
        </w:rPr>
        <w:t xml:space="preserve"> </w:t>
      </w:r>
      <w:r w:rsidRPr="00B274C1">
        <w:rPr>
          <w:rFonts w:ascii="Times New Roman" w:hAnsi="Times New Roman" w:cs="Times New Roman" w:hint="eastAsia"/>
          <w:sz w:val="24"/>
          <w:szCs w:val="24"/>
        </w:rPr>
        <w:t>Protonation states of glutami</w:t>
      </w:r>
      <w:r w:rsidRPr="00B274C1">
        <w:rPr>
          <w:rFonts w:ascii="Times New Roman" w:hAnsi="Times New Roman" w:cs="Times New Roman"/>
          <w:sz w:val="24"/>
          <w:szCs w:val="24"/>
        </w:rPr>
        <w:t>c acid</w:t>
      </w:r>
      <w:r>
        <w:rPr>
          <w:rFonts w:ascii="Times New Roman" w:hAnsi="Times New Roman" w:cs="Times New Roman"/>
          <w:sz w:val="24"/>
          <w:szCs w:val="24"/>
        </w:rPr>
        <w:t>.</w:t>
      </w:r>
    </w:p>
    <w:p w:rsidR="00A31700" w:rsidRPr="00A31700" w:rsidRDefault="00A31700" w:rsidP="0024622D">
      <w:pPr>
        <w:widowControl/>
        <w:jc w:val="center"/>
        <w:rPr>
          <w:rFonts w:ascii="Times New Roman" w:hAnsi="Times New Roman" w:cs="Times New Roman"/>
          <w:sz w:val="24"/>
          <w:szCs w:val="24"/>
        </w:rPr>
      </w:pPr>
    </w:p>
    <w:p w:rsidR="00531C97" w:rsidRDefault="00531C97">
      <w:pPr>
        <w:rPr>
          <w:lang w:val="en-GB"/>
        </w:rPr>
      </w:pPr>
    </w:p>
    <w:p w:rsidR="00F03DF3" w:rsidRDefault="00F03DF3">
      <w:pPr>
        <w:widowControl/>
        <w:jc w:val="left"/>
        <w:rPr>
          <w:lang w:val="en-GB"/>
        </w:rPr>
      </w:pPr>
      <w:r>
        <w:rPr>
          <w:lang w:val="en-GB"/>
        </w:rPr>
        <w:br w:type="page"/>
      </w:r>
    </w:p>
    <w:p w:rsidR="00255329" w:rsidRDefault="00255329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255329" w:rsidRDefault="00255329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255329" w:rsidRDefault="00255329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255329" w:rsidRDefault="00255329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255329" w:rsidRDefault="00177762">
      <w:pPr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noProof/>
        </w:rPr>
        <w:drawing>
          <wp:inline distT="0" distB="0" distL="0" distR="0" wp14:anchorId="61630FD5" wp14:editId="5FDFE684">
            <wp:extent cx="5777865" cy="2431415"/>
            <wp:effectExtent l="0" t="0" r="0" b="6985"/>
            <wp:docPr id="1" name="図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10"/>
                    <a:stretch>
                      <a:fillRect/>
                    </a:stretch>
                  </pic:blipFill>
                  <pic:spPr>
                    <a:xfrm>
                      <a:off x="0" y="0"/>
                      <a:ext cx="5777865" cy="24314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55329" w:rsidRDefault="00255329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255329" w:rsidRDefault="00255329">
      <w:pPr>
        <w:rPr>
          <w:rFonts w:ascii="Times New Roman" w:hAnsi="Times New Roman" w:cs="Times New Roman"/>
          <w:sz w:val="24"/>
          <w:szCs w:val="24"/>
          <w:lang w:val="en-GB"/>
        </w:rPr>
      </w:pPr>
    </w:p>
    <w:p w:rsidR="00A31700" w:rsidRPr="00255329" w:rsidRDefault="0024622D" w:rsidP="00255329">
      <w:pPr>
        <w:spacing w:line="360" w:lineRule="auto"/>
        <w:rPr>
          <w:rFonts w:ascii="Times New Roman" w:hAnsi="Times New Roman" w:cs="Times New Roman"/>
          <w:sz w:val="24"/>
          <w:szCs w:val="24"/>
          <w:lang w:val="en-GB"/>
        </w:rPr>
      </w:pPr>
      <w:r>
        <w:rPr>
          <w:rFonts w:ascii="Times New Roman" w:hAnsi="Times New Roman" w:cs="Times New Roman"/>
          <w:b/>
          <w:sz w:val="24"/>
          <w:szCs w:val="24"/>
          <w:lang w:val="en-GB"/>
        </w:rPr>
        <w:t>Figure</w:t>
      </w:r>
      <w:r w:rsidRPr="0025532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S4</w:t>
      </w:r>
      <w:r>
        <w:rPr>
          <w:rFonts w:ascii="Times New Roman" w:hAnsi="Times New Roman" w:cs="Times New Roman"/>
          <w:b/>
          <w:sz w:val="24"/>
          <w:szCs w:val="24"/>
          <w:lang w:val="en-GB"/>
        </w:rPr>
        <w:t>.</w:t>
      </w:r>
      <w:r w:rsidRPr="00255329">
        <w:rPr>
          <w:rFonts w:ascii="Times New Roman" w:hAnsi="Times New Roman" w:cs="Times New Roman"/>
          <w:b/>
          <w:sz w:val="24"/>
          <w:szCs w:val="24"/>
          <w:lang w:val="en-GB"/>
        </w:rPr>
        <w:t xml:space="preserve"> </w:t>
      </w:r>
      <w:r w:rsidRPr="00255329">
        <w:rPr>
          <w:rFonts w:ascii="Times New Roman" w:hAnsi="Times New Roman" w:cs="Times New Roman"/>
          <w:sz w:val="24"/>
          <w:szCs w:val="24"/>
          <w:lang w:val="en-GB"/>
        </w:rPr>
        <w:t xml:space="preserve">Structures of the N- and C-terminals of APR and APRin peptides employed </w:t>
      </w:r>
      <w:r>
        <w:rPr>
          <w:rFonts w:ascii="Times New Roman" w:hAnsi="Times New Roman" w:cs="Times New Roman"/>
          <w:sz w:val="24"/>
          <w:szCs w:val="24"/>
          <w:lang w:val="en-GB"/>
        </w:rPr>
        <w:br/>
      </w:r>
      <w:r w:rsidRPr="00255329">
        <w:rPr>
          <w:rFonts w:ascii="Times New Roman" w:hAnsi="Times New Roman" w:cs="Times New Roman"/>
          <w:sz w:val="24"/>
          <w:szCs w:val="24"/>
          <w:lang w:val="en-GB"/>
        </w:rPr>
        <w:t>in this study</w:t>
      </w:r>
      <w:r>
        <w:rPr>
          <w:rFonts w:ascii="Times New Roman" w:hAnsi="Times New Roman" w:cs="Times New Roman"/>
          <w:sz w:val="24"/>
          <w:szCs w:val="24"/>
          <w:lang w:val="en-GB"/>
        </w:rPr>
        <w:t>:</w:t>
      </w:r>
      <w:r w:rsidRPr="00255329">
        <w:rPr>
          <w:rFonts w:ascii="Times New Roman" w:hAnsi="Times New Roman" w:cs="Times New Roman"/>
          <w:sz w:val="24"/>
          <w:szCs w:val="24"/>
          <w:lang w:val="en-GB"/>
        </w:rPr>
        <w:t xml:space="preserve"> (a) NH</w:t>
      </w:r>
      <w:r w:rsidRPr="0025532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2</w:t>
      </w:r>
      <w:r w:rsidRPr="00255329">
        <w:rPr>
          <w:rFonts w:ascii="Times New Roman" w:hAnsi="Times New Roman" w:cs="Times New Roman"/>
          <w:sz w:val="24"/>
          <w:szCs w:val="24"/>
          <w:lang w:val="en-GB"/>
        </w:rPr>
        <w:t xml:space="preserve"> and COOH, (b) NH</w:t>
      </w:r>
      <w:r w:rsidRPr="00255329">
        <w:rPr>
          <w:rFonts w:ascii="Times New Roman" w:hAnsi="Times New Roman" w:cs="Times New Roman"/>
          <w:sz w:val="24"/>
          <w:szCs w:val="24"/>
          <w:vertAlign w:val="subscript"/>
          <w:lang w:val="en-GB"/>
        </w:rPr>
        <w:t>3</w:t>
      </w:r>
      <w:r w:rsidRPr="0025532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+</w:t>
      </w:r>
      <w:r w:rsidRPr="00255329">
        <w:rPr>
          <w:rFonts w:ascii="Times New Roman" w:hAnsi="Times New Roman" w:cs="Times New Roman"/>
          <w:sz w:val="24"/>
          <w:szCs w:val="24"/>
          <w:lang w:val="en-GB"/>
        </w:rPr>
        <w:t xml:space="preserve"> and COO</w:t>
      </w:r>
      <w:r w:rsidRPr="00255329">
        <w:rPr>
          <w:rFonts w:ascii="Times New Roman" w:hAnsi="Times New Roman" w:cs="Times New Roman"/>
          <w:sz w:val="24"/>
          <w:szCs w:val="24"/>
          <w:vertAlign w:val="superscript"/>
          <w:lang w:val="en-GB"/>
        </w:rPr>
        <w:t>−</w:t>
      </w:r>
      <w:r>
        <w:rPr>
          <w:rFonts w:ascii="Times New Roman" w:hAnsi="Times New Roman" w:cs="Times New Roman"/>
          <w:sz w:val="24"/>
          <w:szCs w:val="24"/>
          <w:lang w:val="en-GB"/>
        </w:rPr>
        <w:t xml:space="preserve">, and (c) Ace and </w:t>
      </w:r>
      <w:r w:rsidR="00F03DF3" w:rsidRPr="00255329">
        <w:rPr>
          <w:rFonts w:ascii="Times New Roman" w:hAnsi="Times New Roman" w:cs="Times New Roman"/>
          <w:sz w:val="24"/>
          <w:szCs w:val="24"/>
          <w:lang w:val="en-GB"/>
        </w:rPr>
        <w:t>N</w:t>
      </w:r>
      <w:r w:rsidR="004650C4">
        <w:rPr>
          <w:rFonts w:ascii="Times New Roman" w:hAnsi="Times New Roman" w:cs="Times New Roman"/>
          <w:sz w:val="24"/>
          <w:szCs w:val="24"/>
          <w:lang w:val="en-GB"/>
        </w:rPr>
        <w:t>-m</w:t>
      </w:r>
      <w:r w:rsidR="00F03DF3" w:rsidRPr="00255329">
        <w:rPr>
          <w:rFonts w:ascii="Times New Roman" w:hAnsi="Times New Roman" w:cs="Times New Roman"/>
          <w:sz w:val="24"/>
          <w:szCs w:val="24"/>
          <w:lang w:val="en-GB"/>
        </w:rPr>
        <w:t>e</w:t>
      </w:r>
      <w:r w:rsidR="004650C4">
        <w:rPr>
          <w:rFonts w:ascii="Times New Roman" w:hAnsi="Times New Roman" w:cs="Times New Roman"/>
          <w:sz w:val="24"/>
          <w:szCs w:val="24"/>
          <w:lang w:val="en-GB"/>
        </w:rPr>
        <w:t>thyl</w:t>
      </w:r>
      <w:r w:rsidR="00F03DF3" w:rsidRPr="00255329">
        <w:rPr>
          <w:rFonts w:ascii="Times New Roman" w:hAnsi="Times New Roman" w:cs="Times New Roman"/>
          <w:sz w:val="24"/>
          <w:szCs w:val="24"/>
          <w:lang w:val="en-GB"/>
        </w:rPr>
        <w:t>.</w:t>
      </w:r>
    </w:p>
    <w:sectPr w:rsidR="00A31700" w:rsidRPr="00255329" w:rsidSect="005279A0">
      <w:footerReference w:type="default" r:id="rId11"/>
      <w:pgSz w:w="11906" w:h="16838" w:code="9"/>
      <w:pgMar w:top="1985" w:right="1106" w:bottom="1701" w:left="1701" w:header="720" w:footer="720" w:gutter="0"/>
      <w:cols w:space="425"/>
      <w:docGrid w:linePitch="28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8477C4" w:rsidRDefault="008477C4" w:rsidP="00B274C1">
      <w:r>
        <w:separator/>
      </w:r>
    </w:p>
  </w:endnote>
  <w:endnote w:type="continuationSeparator" w:id="0">
    <w:p w:rsidR="008477C4" w:rsidRDefault="008477C4" w:rsidP="00B274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Liberation Serif">
    <w:altName w:val="Times New Roman"/>
    <w:charset w:val="00"/>
    <w:family w:val="roman"/>
    <w:pitch w:val="variable"/>
  </w:font>
  <w:font w:name="Noto Sans CJK SC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799193287"/>
      <w:docPartObj>
        <w:docPartGallery w:val="Page Numbers (Bottom of Page)"/>
        <w:docPartUnique/>
      </w:docPartObj>
    </w:sdtPr>
    <w:sdtEndPr/>
    <w:sdtContent>
      <w:p w:rsidR="00B274C1" w:rsidRDefault="00B274C1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77CBF" w:rsidRPr="00977CBF">
          <w:rPr>
            <w:noProof/>
            <w:lang w:val="ja-JP"/>
          </w:rPr>
          <w:t>1</w:t>
        </w:r>
        <w:r>
          <w:fldChar w:fldCharType="end"/>
        </w:r>
      </w:p>
    </w:sdtContent>
  </w:sdt>
  <w:p w:rsidR="00B274C1" w:rsidRDefault="00B274C1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8477C4" w:rsidRDefault="008477C4" w:rsidP="00B274C1">
      <w:r>
        <w:separator/>
      </w:r>
    </w:p>
  </w:footnote>
  <w:footnote w:type="continuationSeparator" w:id="0">
    <w:p w:rsidR="008477C4" w:rsidRDefault="008477C4" w:rsidP="00B274C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BD17088"/>
    <w:multiLevelType w:val="hybridMultilevel"/>
    <w:tmpl w:val="B69CFFB4"/>
    <w:lvl w:ilvl="0" w:tplc="02C45B0E">
      <w:start w:val="1"/>
      <w:numFmt w:val="lowerLetter"/>
      <w:lvlText w:val="(%1)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80"/>
  <w:bordersDoNotSurroundHeader/>
  <w:bordersDoNotSurroundFooter/>
  <w:defaultTabStop w:val="840"/>
  <w:drawingGridHorizontalSpacing w:val="105"/>
  <w:drawingGridVerticalSpacing w:val="143"/>
  <w:displayHorizontalDrawingGridEvery w:val="0"/>
  <w:displayVerticalDrawingGridEvery w:val="2"/>
  <w:characterSpacingControl w:val="compressPunctuation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31700"/>
    <w:rsid w:val="000073A4"/>
    <w:rsid w:val="0001168A"/>
    <w:rsid w:val="000206A2"/>
    <w:rsid w:val="00025F0C"/>
    <w:rsid w:val="000429F0"/>
    <w:rsid w:val="000441D3"/>
    <w:rsid w:val="00046504"/>
    <w:rsid w:val="00053F44"/>
    <w:rsid w:val="00077113"/>
    <w:rsid w:val="000772F5"/>
    <w:rsid w:val="0008123B"/>
    <w:rsid w:val="00081983"/>
    <w:rsid w:val="000870B1"/>
    <w:rsid w:val="0008773F"/>
    <w:rsid w:val="000A1248"/>
    <w:rsid w:val="000A7B9B"/>
    <w:rsid w:val="000A7DCE"/>
    <w:rsid w:val="000C2D19"/>
    <w:rsid w:val="000D65F0"/>
    <w:rsid w:val="000E603A"/>
    <w:rsid w:val="000F4D45"/>
    <w:rsid w:val="001138BD"/>
    <w:rsid w:val="00114103"/>
    <w:rsid w:val="00114B65"/>
    <w:rsid w:val="001240EF"/>
    <w:rsid w:val="00126AD1"/>
    <w:rsid w:val="00142E6C"/>
    <w:rsid w:val="0015038D"/>
    <w:rsid w:val="001526CF"/>
    <w:rsid w:val="00157064"/>
    <w:rsid w:val="001723D7"/>
    <w:rsid w:val="00173D2C"/>
    <w:rsid w:val="00177762"/>
    <w:rsid w:val="0018145D"/>
    <w:rsid w:val="001D2553"/>
    <w:rsid w:val="002043E3"/>
    <w:rsid w:val="00205FC9"/>
    <w:rsid w:val="002123DC"/>
    <w:rsid w:val="002161F7"/>
    <w:rsid w:val="00224EFF"/>
    <w:rsid w:val="002317EE"/>
    <w:rsid w:val="002318ED"/>
    <w:rsid w:val="0024622D"/>
    <w:rsid w:val="00255329"/>
    <w:rsid w:val="002603D9"/>
    <w:rsid w:val="00273F4E"/>
    <w:rsid w:val="002932D1"/>
    <w:rsid w:val="00293636"/>
    <w:rsid w:val="002B01B5"/>
    <w:rsid w:val="002B1A49"/>
    <w:rsid w:val="002D4258"/>
    <w:rsid w:val="002E17FA"/>
    <w:rsid w:val="002E4D2E"/>
    <w:rsid w:val="002E56C4"/>
    <w:rsid w:val="002E5E44"/>
    <w:rsid w:val="002E680B"/>
    <w:rsid w:val="003006A1"/>
    <w:rsid w:val="00304A4E"/>
    <w:rsid w:val="00326C2D"/>
    <w:rsid w:val="00327813"/>
    <w:rsid w:val="003441D2"/>
    <w:rsid w:val="0035199F"/>
    <w:rsid w:val="00375676"/>
    <w:rsid w:val="0039326B"/>
    <w:rsid w:val="003B2246"/>
    <w:rsid w:val="003B2860"/>
    <w:rsid w:val="003C5057"/>
    <w:rsid w:val="003C7D21"/>
    <w:rsid w:val="003D18D1"/>
    <w:rsid w:val="003D579E"/>
    <w:rsid w:val="003E6292"/>
    <w:rsid w:val="003E6762"/>
    <w:rsid w:val="00400660"/>
    <w:rsid w:val="0040434D"/>
    <w:rsid w:val="00412287"/>
    <w:rsid w:val="00417405"/>
    <w:rsid w:val="0043574E"/>
    <w:rsid w:val="004427EA"/>
    <w:rsid w:val="00442F04"/>
    <w:rsid w:val="004440E3"/>
    <w:rsid w:val="00445F9D"/>
    <w:rsid w:val="004518EF"/>
    <w:rsid w:val="004650C4"/>
    <w:rsid w:val="0047015B"/>
    <w:rsid w:val="0049124A"/>
    <w:rsid w:val="00495D9B"/>
    <w:rsid w:val="004A00D6"/>
    <w:rsid w:val="004A7A4E"/>
    <w:rsid w:val="004C0A47"/>
    <w:rsid w:val="004C76E8"/>
    <w:rsid w:val="004D7837"/>
    <w:rsid w:val="004E175E"/>
    <w:rsid w:val="004E4885"/>
    <w:rsid w:val="004E7E41"/>
    <w:rsid w:val="004F759C"/>
    <w:rsid w:val="00501F62"/>
    <w:rsid w:val="00510B31"/>
    <w:rsid w:val="0051702E"/>
    <w:rsid w:val="00525969"/>
    <w:rsid w:val="005279A0"/>
    <w:rsid w:val="00531C97"/>
    <w:rsid w:val="005400E1"/>
    <w:rsid w:val="005401FA"/>
    <w:rsid w:val="00541BEF"/>
    <w:rsid w:val="00553835"/>
    <w:rsid w:val="005547DD"/>
    <w:rsid w:val="0056499D"/>
    <w:rsid w:val="00565B57"/>
    <w:rsid w:val="00566E1B"/>
    <w:rsid w:val="00573AD9"/>
    <w:rsid w:val="0058253F"/>
    <w:rsid w:val="005854F6"/>
    <w:rsid w:val="00595B61"/>
    <w:rsid w:val="005962BD"/>
    <w:rsid w:val="005B20F6"/>
    <w:rsid w:val="005B22E1"/>
    <w:rsid w:val="005B339E"/>
    <w:rsid w:val="005B5121"/>
    <w:rsid w:val="005B621B"/>
    <w:rsid w:val="005C25B4"/>
    <w:rsid w:val="005D7C90"/>
    <w:rsid w:val="005E04F5"/>
    <w:rsid w:val="005E6583"/>
    <w:rsid w:val="005E6FBE"/>
    <w:rsid w:val="006012CA"/>
    <w:rsid w:val="0060144B"/>
    <w:rsid w:val="00611089"/>
    <w:rsid w:val="0062764A"/>
    <w:rsid w:val="00636620"/>
    <w:rsid w:val="00640052"/>
    <w:rsid w:val="00643BE6"/>
    <w:rsid w:val="006463D8"/>
    <w:rsid w:val="0065204C"/>
    <w:rsid w:val="00653387"/>
    <w:rsid w:val="00654F60"/>
    <w:rsid w:val="00656963"/>
    <w:rsid w:val="00656992"/>
    <w:rsid w:val="0066446C"/>
    <w:rsid w:val="00676EDF"/>
    <w:rsid w:val="00693771"/>
    <w:rsid w:val="006A081F"/>
    <w:rsid w:val="006A0976"/>
    <w:rsid w:val="006A135C"/>
    <w:rsid w:val="006A42DD"/>
    <w:rsid w:val="006A7903"/>
    <w:rsid w:val="006B2B49"/>
    <w:rsid w:val="006B2EDF"/>
    <w:rsid w:val="006C77EA"/>
    <w:rsid w:val="006D38A7"/>
    <w:rsid w:val="006E11E6"/>
    <w:rsid w:val="006F06F0"/>
    <w:rsid w:val="00700964"/>
    <w:rsid w:val="00700B58"/>
    <w:rsid w:val="00703F9F"/>
    <w:rsid w:val="00715731"/>
    <w:rsid w:val="007171EE"/>
    <w:rsid w:val="00723B68"/>
    <w:rsid w:val="00763CA6"/>
    <w:rsid w:val="00767014"/>
    <w:rsid w:val="00770C4C"/>
    <w:rsid w:val="007911B3"/>
    <w:rsid w:val="007945C0"/>
    <w:rsid w:val="007A1812"/>
    <w:rsid w:val="007A2832"/>
    <w:rsid w:val="007A6589"/>
    <w:rsid w:val="007B2FB3"/>
    <w:rsid w:val="007C2F66"/>
    <w:rsid w:val="007C55DE"/>
    <w:rsid w:val="007E5E92"/>
    <w:rsid w:val="007E6A98"/>
    <w:rsid w:val="007E6B2D"/>
    <w:rsid w:val="007E762D"/>
    <w:rsid w:val="0081454B"/>
    <w:rsid w:val="0082273D"/>
    <w:rsid w:val="00822A66"/>
    <w:rsid w:val="00827350"/>
    <w:rsid w:val="00833414"/>
    <w:rsid w:val="00836092"/>
    <w:rsid w:val="008417CC"/>
    <w:rsid w:val="00846999"/>
    <w:rsid w:val="008477C4"/>
    <w:rsid w:val="008609A7"/>
    <w:rsid w:val="00866C98"/>
    <w:rsid w:val="00873625"/>
    <w:rsid w:val="00875B19"/>
    <w:rsid w:val="00882223"/>
    <w:rsid w:val="00896BF5"/>
    <w:rsid w:val="008B2356"/>
    <w:rsid w:val="008C27D4"/>
    <w:rsid w:val="008E16D0"/>
    <w:rsid w:val="009048E4"/>
    <w:rsid w:val="009214D7"/>
    <w:rsid w:val="009260FF"/>
    <w:rsid w:val="00931BF1"/>
    <w:rsid w:val="00947246"/>
    <w:rsid w:val="00947DC1"/>
    <w:rsid w:val="00954F18"/>
    <w:rsid w:val="00955E58"/>
    <w:rsid w:val="009564F2"/>
    <w:rsid w:val="00977CBF"/>
    <w:rsid w:val="009913BB"/>
    <w:rsid w:val="009A1CBA"/>
    <w:rsid w:val="009A568C"/>
    <w:rsid w:val="009A6C5A"/>
    <w:rsid w:val="009B2E15"/>
    <w:rsid w:val="009B3EEC"/>
    <w:rsid w:val="009B4654"/>
    <w:rsid w:val="009B7BAB"/>
    <w:rsid w:val="009C1B8C"/>
    <w:rsid w:val="009C7D0C"/>
    <w:rsid w:val="009C7D8C"/>
    <w:rsid w:val="009E22A2"/>
    <w:rsid w:val="009F1130"/>
    <w:rsid w:val="00A02F28"/>
    <w:rsid w:val="00A04021"/>
    <w:rsid w:val="00A10254"/>
    <w:rsid w:val="00A11AC3"/>
    <w:rsid w:val="00A262DF"/>
    <w:rsid w:val="00A3115F"/>
    <w:rsid w:val="00A31700"/>
    <w:rsid w:val="00A31865"/>
    <w:rsid w:val="00A365C7"/>
    <w:rsid w:val="00A42FC8"/>
    <w:rsid w:val="00A45157"/>
    <w:rsid w:val="00A4624F"/>
    <w:rsid w:val="00A50814"/>
    <w:rsid w:val="00A50A1E"/>
    <w:rsid w:val="00A55E63"/>
    <w:rsid w:val="00A60815"/>
    <w:rsid w:val="00A76C5E"/>
    <w:rsid w:val="00AA2FD3"/>
    <w:rsid w:val="00AA7863"/>
    <w:rsid w:val="00AE0BC7"/>
    <w:rsid w:val="00AE32E3"/>
    <w:rsid w:val="00B05CC4"/>
    <w:rsid w:val="00B069D7"/>
    <w:rsid w:val="00B17130"/>
    <w:rsid w:val="00B176C8"/>
    <w:rsid w:val="00B17980"/>
    <w:rsid w:val="00B240E3"/>
    <w:rsid w:val="00B24E52"/>
    <w:rsid w:val="00B25C74"/>
    <w:rsid w:val="00B274C1"/>
    <w:rsid w:val="00B316C0"/>
    <w:rsid w:val="00B63A51"/>
    <w:rsid w:val="00B6661F"/>
    <w:rsid w:val="00B94B2C"/>
    <w:rsid w:val="00BC7ABD"/>
    <w:rsid w:val="00BD1388"/>
    <w:rsid w:val="00BD1BEB"/>
    <w:rsid w:val="00BD55A4"/>
    <w:rsid w:val="00BD7C35"/>
    <w:rsid w:val="00BE3F4C"/>
    <w:rsid w:val="00BF58DD"/>
    <w:rsid w:val="00C04BB3"/>
    <w:rsid w:val="00C05C83"/>
    <w:rsid w:val="00C16EF5"/>
    <w:rsid w:val="00C406DD"/>
    <w:rsid w:val="00C534C2"/>
    <w:rsid w:val="00C56832"/>
    <w:rsid w:val="00C577F1"/>
    <w:rsid w:val="00C7096B"/>
    <w:rsid w:val="00C74B4B"/>
    <w:rsid w:val="00C80A3D"/>
    <w:rsid w:val="00C83952"/>
    <w:rsid w:val="00C905AD"/>
    <w:rsid w:val="00C958C1"/>
    <w:rsid w:val="00C96AFE"/>
    <w:rsid w:val="00CA01A1"/>
    <w:rsid w:val="00CA4941"/>
    <w:rsid w:val="00CB1BCB"/>
    <w:rsid w:val="00CB6B32"/>
    <w:rsid w:val="00CE0E3C"/>
    <w:rsid w:val="00CF3982"/>
    <w:rsid w:val="00D223A1"/>
    <w:rsid w:val="00D27AAF"/>
    <w:rsid w:val="00D40325"/>
    <w:rsid w:val="00D40D06"/>
    <w:rsid w:val="00D46820"/>
    <w:rsid w:val="00D6003C"/>
    <w:rsid w:val="00D752BE"/>
    <w:rsid w:val="00D83FE4"/>
    <w:rsid w:val="00D95B88"/>
    <w:rsid w:val="00DA3976"/>
    <w:rsid w:val="00DB21D8"/>
    <w:rsid w:val="00DD213D"/>
    <w:rsid w:val="00DE1208"/>
    <w:rsid w:val="00DE688D"/>
    <w:rsid w:val="00DF5905"/>
    <w:rsid w:val="00DF7F57"/>
    <w:rsid w:val="00E10DED"/>
    <w:rsid w:val="00E16C72"/>
    <w:rsid w:val="00E45D10"/>
    <w:rsid w:val="00E56B91"/>
    <w:rsid w:val="00E602EB"/>
    <w:rsid w:val="00E70E56"/>
    <w:rsid w:val="00E81AEF"/>
    <w:rsid w:val="00EA5570"/>
    <w:rsid w:val="00EA6AEC"/>
    <w:rsid w:val="00EB406B"/>
    <w:rsid w:val="00EB567C"/>
    <w:rsid w:val="00EC66DC"/>
    <w:rsid w:val="00ED09A1"/>
    <w:rsid w:val="00ED142D"/>
    <w:rsid w:val="00EE22B9"/>
    <w:rsid w:val="00EF22C8"/>
    <w:rsid w:val="00F029CD"/>
    <w:rsid w:val="00F03DF3"/>
    <w:rsid w:val="00F10872"/>
    <w:rsid w:val="00F15C38"/>
    <w:rsid w:val="00F22E60"/>
    <w:rsid w:val="00F34E0C"/>
    <w:rsid w:val="00F42974"/>
    <w:rsid w:val="00F45391"/>
    <w:rsid w:val="00F514A2"/>
    <w:rsid w:val="00F53A11"/>
    <w:rsid w:val="00F616BC"/>
    <w:rsid w:val="00F67DCE"/>
    <w:rsid w:val="00F9135E"/>
    <w:rsid w:val="00FA53C8"/>
    <w:rsid w:val="00FB19F5"/>
    <w:rsid w:val="00FC29D5"/>
    <w:rsid w:val="00FD00CF"/>
    <w:rsid w:val="00FE35BE"/>
    <w:rsid w:val="00FE4334"/>
    <w:rsid w:val="00FE698A"/>
    <w:rsid w:val="00FF038B"/>
    <w:rsid w:val="00FF541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80975FC1-3BCE-4EE1-ACD4-9C32416DC5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A3170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Standard">
    <w:name w:val="Standard"/>
    <w:qFormat/>
    <w:rsid w:val="00A31700"/>
    <w:pPr>
      <w:suppressAutoHyphens/>
      <w:textAlignment w:val="baseline"/>
    </w:pPr>
    <w:rPr>
      <w:rFonts w:ascii="Liberation Serif" w:eastAsia="Noto Sans CJK SC" w:hAnsi="Liberation Serif" w:cs="Lohit Devanagari"/>
      <w:sz w:val="24"/>
      <w:szCs w:val="24"/>
      <w:lang w:val="en-IN" w:eastAsia="zh-CN" w:bidi="hi-IN"/>
    </w:rPr>
  </w:style>
  <w:style w:type="paragraph" w:customStyle="1" w:styleId="Textbody">
    <w:name w:val="Text body"/>
    <w:basedOn w:val="Standard"/>
    <w:qFormat/>
    <w:rsid w:val="00A31700"/>
    <w:pPr>
      <w:overflowPunct w:val="0"/>
      <w:spacing w:after="140" w:line="276" w:lineRule="auto"/>
    </w:pPr>
    <w:rPr>
      <w:rFonts w:eastAsia="游明朝"/>
    </w:rPr>
  </w:style>
  <w:style w:type="table" w:customStyle="1" w:styleId="41">
    <w:name w:val="標準の表 41"/>
    <w:basedOn w:val="a1"/>
    <w:uiPriority w:val="44"/>
    <w:rsid w:val="00A31700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a3">
    <w:name w:val="Title"/>
    <w:basedOn w:val="a"/>
    <w:next w:val="a"/>
    <w:link w:val="a4"/>
    <w:uiPriority w:val="10"/>
    <w:qFormat/>
    <w:rsid w:val="00B274C1"/>
    <w:pPr>
      <w:spacing w:before="240" w:after="120"/>
      <w:jc w:val="center"/>
      <w:outlineLvl w:val="0"/>
    </w:pPr>
    <w:rPr>
      <w:rFonts w:asciiTheme="majorHAnsi" w:eastAsiaTheme="majorEastAsia" w:hAnsiTheme="majorHAnsi" w:cstheme="majorBidi"/>
      <w:sz w:val="32"/>
      <w:szCs w:val="32"/>
    </w:rPr>
  </w:style>
  <w:style w:type="character" w:customStyle="1" w:styleId="a4">
    <w:name w:val="表題 (文字)"/>
    <w:basedOn w:val="a0"/>
    <w:link w:val="a3"/>
    <w:uiPriority w:val="10"/>
    <w:rsid w:val="00B274C1"/>
    <w:rPr>
      <w:rFonts w:asciiTheme="majorHAnsi" w:eastAsiaTheme="majorEastAsia" w:hAnsiTheme="majorHAnsi" w:cstheme="majorBidi"/>
      <w:sz w:val="32"/>
      <w:szCs w:val="32"/>
    </w:rPr>
  </w:style>
  <w:style w:type="paragraph" w:styleId="a5">
    <w:name w:val="header"/>
    <w:basedOn w:val="a"/>
    <w:link w:val="a6"/>
    <w:uiPriority w:val="99"/>
    <w:unhideWhenUsed/>
    <w:rsid w:val="00B274C1"/>
    <w:pPr>
      <w:tabs>
        <w:tab w:val="center" w:pos="4252"/>
        <w:tab w:val="right" w:pos="8504"/>
      </w:tabs>
      <w:snapToGrid w:val="0"/>
    </w:pPr>
  </w:style>
  <w:style w:type="character" w:customStyle="1" w:styleId="a6">
    <w:name w:val="ヘッダー (文字)"/>
    <w:basedOn w:val="a0"/>
    <w:link w:val="a5"/>
    <w:uiPriority w:val="99"/>
    <w:rsid w:val="00B274C1"/>
  </w:style>
  <w:style w:type="paragraph" w:styleId="a7">
    <w:name w:val="footer"/>
    <w:basedOn w:val="a"/>
    <w:link w:val="a8"/>
    <w:uiPriority w:val="99"/>
    <w:unhideWhenUsed/>
    <w:rsid w:val="00B274C1"/>
    <w:pPr>
      <w:tabs>
        <w:tab w:val="center" w:pos="4252"/>
        <w:tab w:val="right" w:pos="8504"/>
      </w:tabs>
      <w:snapToGrid w:val="0"/>
    </w:pPr>
  </w:style>
  <w:style w:type="character" w:customStyle="1" w:styleId="a8">
    <w:name w:val="フッター (文字)"/>
    <w:basedOn w:val="a0"/>
    <w:link w:val="a7"/>
    <w:uiPriority w:val="99"/>
    <w:rsid w:val="00B274C1"/>
  </w:style>
  <w:style w:type="paragraph" w:styleId="a9">
    <w:name w:val="List Paragraph"/>
    <w:basedOn w:val="a"/>
    <w:uiPriority w:val="34"/>
    <w:qFormat/>
    <w:rsid w:val="00255329"/>
    <w:pPr>
      <w:ind w:leftChars="400" w:left="84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265</Words>
  <Characters>1511</Characters>
  <Application>Microsoft Office Word</Application>
  <DocSecurity>0</DocSecurity>
  <Lines>12</Lines>
  <Paragraphs>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栗田 典之</dc:creator>
  <cp:keywords/>
  <dc:description/>
  <cp:lastModifiedBy>典之 栗田</cp:lastModifiedBy>
  <cp:revision>2</cp:revision>
  <dcterms:created xsi:type="dcterms:W3CDTF">2021-05-06T07:47:00Z</dcterms:created>
  <dcterms:modified xsi:type="dcterms:W3CDTF">2021-05-06T07:47:00Z</dcterms:modified>
</cp:coreProperties>
</file>