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92654" w14:textId="77777777" w:rsidR="0022646F" w:rsidRDefault="00000000">
      <w:pPr>
        <w:pStyle w:val="BodyTextFirstIndent"/>
        <w:rPr>
          <w:i/>
          <w:iCs/>
        </w:rPr>
      </w:pPr>
      <w:r>
        <w:rPr>
          <w:b/>
          <w:bCs/>
        </w:rPr>
        <w:t>Table 3</w:t>
      </w:r>
      <w:r>
        <w:t xml:space="preserve"> GC-MS results of the chemical composition of </w:t>
      </w:r>
      <w:r>
        <w:rPr>
          <w:i/>
          <w:iCs/>
        </w:rPr>
        <w:t>E. senticosus</w:t>
      </w:r>
    </w:p>
    <w:p w14:paraId="40906E9C" w14:textId="77777777" w:rsidR="0022646F" w:rsidRDefault="00000000">
      <w:pPr>
        <w:pStyle w:val="BodyTextFirstIndent"/>
      </w:pPr>
      <w:r>
        <w:rPr>
          <w:noProof/>
        </w:rPr>
        <w:drawing>
          <wp:inline distT="0" distB="0" distL="0" distR="0" wp14:anchorId="024DA0A6" wp14:editId="7718BA12">
            <wp:extent cx="6205220" cy="8366760"/>
            <wp:effectExtent l="0" t="0" r="5080" b="0"/>
            <wp:docPr id="15935686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6868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5235" cy="836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2784" w14:textId="77777777" w:rsidR="0022646F" w:rsidRDefault="00000000">
      <w:pPr>
        <w:pStyle w:val="BodyTextFirstIndent"/>
      </w:pPr>
      <w:r>
        <w:rPr>
          <w:noProof/>
        </w:rPr>
        <w:lastRenderedPageBreak/>
        <w:drawing>
          <wp:inline distT="0" distB="0" distL="0" distR="0" wp14:anchorId="0AA74678" wp14:editId="4E4732CC">
            <wp:extent cx="6369050" cy="8887460"/>
            <wp:effectExtent l="0" t="0" r="0" b="8890"/>
            <wp:docPr id="17948275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2754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t="2037"/>
                    <a:stretch>
                      <a:fillRect/>
                    </a:stretch>
                  </pic:blipFill>
                  <pic:spPr>
                    <a:xfrm>
                      <a:off x="0" y="0"/>
                      <a:ext cx="6385262" cy="891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8F2C8" w14:textId="77777777" w:rsidR="0022646F" w:rsidRDefault="0022646F">
      <w:pPr>
        <w:pStyle w:val="BodyTextFirstIndent"/>
      </w:pPr>
    </w:p>
    <w:p w14:paraId="2CF6B800" w14:textId="77777777" w:rsidR="0022646F" w:rsidRDefault="00000000">
      <w:pPr>
        <w:pStyle w:val="BodyTextFirstIndent"/>
      </w:pPr>
      <w:r>
        <w:rPr>
          <w:noProof/>
        </w:rPr>
        <w:lastRenderedPageBreak/>
        <w:drawing>
          <wp:inline distT="0" distB="0" distL="0" distR="0" wp14:anchorId="1C74A7B5" wp14:editId="42529E4D">
            <wp:extent cx="6408420" cy="1250950"/>
            <wp:effectExtent l="0" t="0" r="0" b="0"/>
            <wp:docPr id="15423130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31300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t="10799" b="9586"/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DAD92" w14:textId="77777777" w:rsidR="0022646F" w:rsidRDefault="00000000">
      <w:pPr>
        <w:pStyle w:val="BodyTextFirstIndent"/>
      </w:pPr>
      <w:bookmarkStart w:id="0" w:name="_Hlk179315538"/>
      <w:r>
        <w:t>a Compounds from the DB-5 capillary column, in order of elusion.</w:t>
      </w:r>
    </w:p>
    <w:p w14:paraId="11F87E27" w14:textId="77777777" w:rsidR="0022646F" w:rsidRDefault="00000000">
      <w:pPr>
        <w:pStyle w:val="BodyTextFirstIndent"/>
      </w:pPr>
      <w:r>
        <w:t>b Retention indices relative to C11–C21 n-alkanes on DB-5 capillary column.</w:t>
      </w:r>
    </w:p>
    <w:p w14:paraId="050C55EB" w14:textId="77777777" w:rsidR="0022646F" w:rsidRDefault="00000000">
      <w:pPr>
        <w:pStyle w:val="BodyTextFirstIndent"/>
      </w:pPr>
      <w:r>
        <w:t xml:space="preserve">c Validated by reference to the weight data from the NIST17 Mass Spectrum Library. </w:t>
      </w:r>
    </w:p>
    <w:p w14:paraId="4548D13E" w14:textId="77777777" w:rsidR="0022646F" w:rsidRDefault="00000000">
      <w:pPr>
        <w:pStyle w:val="BodyTextFirstIndent"/>
      </w:pPr>
      <w:r>
        <w:t>d Percentage of relative surface (maximum area in relation to total maximum area,%).</w:t>
      </w:r>
    </w:p>
    <w:p w14:paraId="15900C32" w14:textId="77777777" w:rsidR="0022646F" w:rsidRDefault="00000000">
      <w:pPr>
        <w:pStyle w:val="BodyTextFirstIndent"/>
      </w:pPr>
      <w:r>
        <w:t>e Not detected.</w:t>
      </w:r>
    </w:p>
    <w:bookmarkEnd w:id="0"/>
    <w:p w14:paraId="52309761" w14:textId="77777777" w:rsidR="0022646F" w:rsidRDefault="0022646F">
      <w:pPr>
        <w:pStyle w:val="BodyTextFirstIndent"/>
      </w:pPr>
    </w:p>
    <w:sectPr w:rsidR="0022646F">
      <w:pgSz w:w="11906" w:h="16838"/>
      <w:pgMar w:top="1134" w:right="907" w:bottom="1134" w:left="90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A4NzIyN2MxYTlmMzQ1NGE2MjU5NWRkMjhlOGMxYTA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Copy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xtrasxzp5sptyedtx1vtexfrvsw0xvaeep2&quot;&gt;My EndNote Library&lt;record-ids&gt;&lt;item&gt;4&lt;/item&gt;&lt;item&gt;9&lt;/item&gt;&lt;item&gt;10&lt;/item&gt;&lt;item&gt;11&lt;/item&gt;&lt;item&gt;12&lt;/item&gt;&lt;item&gt;13&lt;/item&gt;&lt;item&gt;14&lt;/item&gt;&lt;item&gt;15&lt;/item&gt;&lt;item&gt;18&lt;/item&gt;&lt;item&gt;20&lt;/item&gt;&lt;item&gt;21&lt;/item&gt;&lt;item&gt;25&lt;/item&gt;&lt;item&gt;26&lt;/item&gt;&lt;item&gt;28&lt;/item&gt;&lt;item&gt;33&lt;/item&gt;&lt;item&gt;35&lt;/item&gt;&lt;item&gt;36&lt;/item&gt;&lt;item&gt;37&lt;/item&gt;&lt;item&gt;38&lt;/item&gt;&lt;item&gt;46&lt;/item&gt;&lt;item&gt;48&lt;/item&gt;&lt;item&gt;53&lt;/item&gt;&lt;item&gt;80&lt;/item&gt;&lt;item&gt;81&lt;/item&gt;&lt;item&gt;82&lt;/item&gt;&lt;item&gt;83&lt;/item&gt;&lt;item&gt;84&lt;/item&gt;&lt;/record-ids&gt;&lt;/item&gt;&lt;/Libraries&gt;"/>
  </w:docVars>
  <w:rsids>
    <w:rsidRoot w:val="00113B94"/>
    <w:rsid w:val="000250C0"/>
    <w:rsid w:val="00031674"/>
    <w:rsid w:val="00032F5D"/>
    <w:rsid w:val="000553CE"/>
    <w:rsid w:val="00057601"/>
    <w:rsid w:val="00074909"/>
    <w:rsid w:val="000753D9"/>
    <w:rsid w:val="0007655E"/>
    <w:rsid w:val="000B3365"/>
    <w:rsid w:val="000B49A3"/>
    <w:rsid w:val="000C35A1"/>
    <w:rsid w:val="000D4DBE"/>
    <w:rsid w:val="000D5886"/>
    <w:rsid w:val="00113B94"/>
    <w:rsid w:val="00114AE1"/>
    <w:rsid w:val="0012645C"/>
    <w:rsid w:val="001808D1"/>
    <w:rsid w:val="00182152"/>
    <w:rsid w:val="001B50FC"/>
    <w:rsid w:val="001D1E50"/>
    <w:rsid w:val="001E250B"/>
    <w:rsid w:val="00217D97"/>
    <w:rsid w:val="00221560"/>
    <w:rsid w:val="0022646F"/>
    <w:rsid w:val="00232BF8"/>
    <w:rsid w:val="0023356A"/>
    <w:rsid w:val="00237125"/>
    <w:rsid w:val="00237CEF"/>
    <w:rsid w:val="00244EE8"/>
    <w:rsid w:val="00255A2E"/>
    <w:rsid w:val="00265221"/>
    <w:rsid w:val="002F6282"/>
    <w:rsid w:val="00311236"/>
    <w:rsid w:val="00335397"/>
    <w:rsid w:val="00355115"/>
    <w:rsid w:val="00374D25"/>
    <w:rsid w:val="00375393"/>
    <w:rsid w:val="003B2F25"/>
    <w:rsid w:val="003D5E49"/>
    <w:rsid w:val="00437D5B"/>
    <w:rsid w:val="00446D54"/>
    <w:rsid w:val="00456810"/>
    <w:rsid w:val="00474233"/>
    <w:rsid w:val="004818CE"/>
    <w:rsid w:val="004824D3"/>
    <w:rsid w:val="004A1C91"/>
    <w:rsid w:val="004A397A"/>
    <w:rsid w:val="004B287B"/>
    <w:rsid w:val="004C7200"/>
    <w:rsid w:val="004D6E30"/>
    <w:rsid w:val="004D6ED7"/>
    <w:rsid w:val="004E0BCE"/>
    <w:rsid w:val="00507D27"/>
    <w:rsid w:val="00511494"/>
    <w:rsid w:val="005263BA"/>
    <w:rsid w:val="0055320D"/>
    <w:rsid w:val="005577E3"/>
    <w:rsid w:val="00563BA4"/>
    <w:rsid w:val="00585A9E"/>
    <w:rsid w:val="00585C9A"/>
    <w:rsid w:val="005D381D"/>
    <w:rsid w:val="005D3CF7"/>
    <w:rsid w:val="005F1528"/>
    <w:rsid w:val="005F2795"/>
    <w:rsid w:val="00620CAB"/>
    <w:rsid w:val="006306C9"/>
    <w:rsid w:val="006431C3"/>
    <w:rsid w:val="0065465F"/>
    <w:rsid w:val="006719F1"/>
    <w:rsid w:val="00674ED0"/>
    <w:rsid w:val="006767A7"/>
    <w:rsid w:val="006776FA"/>
    <w:rsid w:val="006A0676"/>
    <w:rsid w:val="006A1B6C"/>
    <w:rsid w:val="006D1A13"/>
    <w:rsid w:val="006D707C"/>
    <w:rsid w:val="00704F48"/>
    <w:rsid w:val="00745C26"/>
    <w:rsid w:val="00767E15"/>
    <w:rsid w:val="00772BAD"/>
    <w:rsid w:val="00792823"/>
    <w:rsid w:val="007A2218"/>
    <w:rsid w:val="00802F61"/>
    <w:rsid w:val="00814443"/>
    <w:rsid w:val="00833ECD"/>
    <w:rsid w:val="00835CEF"/>
    <w:rsid w:val="0083647C"/>
    <w:rsid w:val="00842FD9"/>
    <w:rsid w:val="00845C57"/>
    <w:rsid w:val="0087698C"/>
    <w:rsid w:val="008A333D"/>
    <w:rsid w:val="008C1151"/>
    <w:rsid w:val="008C46BE"/>
    <w:rsid w:val="008C7630"/>
    <w:rsid w:val="008D429A"/>
    <w:rsid w:val="008D5108"/>
    <w:rsid w:val="00906EC3"/>
    <w:rsid w:val="00912CBC"/>
    <w:rsid w:val="00952547"/>
    <w:rsid w:val="009610F9"/>
    <w:rsid w:val="00977E3E"/>
    <w:rsid w:val="009A59DD"/>
    <w:rsid w:val="009B11C3"/>
    <w:rsid w:val="009B7EBE"/>
    <w:rsid w:val="009E6A59"/>
    <w:rsid w:val="009F1FCA"/>
    <w:rsid w:val="00A119B6"/>
    <w:rsid w:val="00A14BB4"/>
    <w:rsid w:val="00A404E2"/>
    <w:rsid w:val="00A409F1"/>
    <w:rsid w:val="00A435E4"/>
    <w:rsid w:val="00A501C3"/>
    <w:rsid w:val="00A502F8"/>
    <w:rsid w:val="00A52747"/>
    <w:rsid w:val="00A75C4C"/>
    <w:rsid w:val="00A81BD8"/>
    <w:rsid w:val="00A8449B"/>
    <w:rsid w:val="00AA694C"/>
    <w:rsid w:val="00AF4955"/>
    <w:rsid w:val="00B003CF"/>
    <w:rsid w:val="00B05685"/>
    <w:rsid w:val="00B1216A"/>
    <w:rsid w:val="00B33CF0"/>
    <w:rsid w:val="00B3678D"/>
    <w:rsid w:val="00B54663"/>
    <w:rsid w:val="00B871FE"/>
    <w:rsid w:val="00B874BF"/>
    <w:rsid w:val="00B9516E"/>
    <w:rsid w:val="00B97B6F"/>
    <w:rsid w:val="00BA1045"/>
    <w:rsid w:val="00BA6791"/>
    <w:rsid w:val="00BF7FD4"/>
    <w:rsid w:val="00C10A0F"/>
    <w:rsid w:val="00C3129C"/>
    <w:rsid w:val="00C54722"/>
    <w:rsid w:val="00C66161"/>
    <w:rsid w:val="00C71347"/>
    <w:rsid w:val="00C71BEC"/>
    <w:rsid w:val="00C9772A"/>
    <w:rsid w:val="00CC13CF"/>
    <w:rsid w:val="00CD536B"/>
    <w:rsid w:val="00CF222C"/>
    <w:rsid w:val="00CF356B"/>
    <w:rsid w:val="00D03018"/>
    <w:rsid w:val="00D31B7A"/>
    <w:rsid w:val="00D62C88"/>
    <w:rsid w:val="00D76DC7"/>
    <w:rsid w:val="00DA6381"/>
    <w:rsid w:val="00DC0266"/>
    <w:rsid w:val="00DD0EA6"/>
    <w:rsid w:val="00DE4B56"/>
    <w:rsid w:val="00DE7653"/>
    <w:rsid w:val="00E044C7"/>
    <w:rsid w:val="00E931EC"/>
    <w:rsid w:val="00EB4A57"/>
    <w:rsid w:val="00EC2E1B"/>
    <w:rsid w:val="00ED6457"/>
    <w:rsid w:val="00EE6A15"/>
    <w:rsid w:val="00EF1EA1"/>
    <w:rsid w:val="00EF393F"/>
    <w:rsid w:val="00F126A7"/>
    <w:rsid w:val="00F225D4"/>
    <w:rsid w:val="00F548DF"/>
    <w:rsid w:val="00F64C61"/>
    <w:rsid w:val="00F67FBD"/>
    <w:rsid w:val="00F72043"/>
    <w:rsid w:val="00F720A4"/>
    <w:rsid w:val="00FB1279"/>
    <w:rsid w:val="00FB6D3F"/>
    <w:rsid w:val="00FC4F31"/>
    <w:rsid w:val="00FD30B0"/>
    <w:rsid w:val="00FD34D2"/>
    <w:rsid w:val="00FF4D38"/>
    <w:rsid w:val="14D00941"/>
    <w:rsid w:val="1A31661A"/>
    <w:rsid w:val="206809AB"/>
    <w:rsid w:val="21D450F5"/>
    <w:rsid w:val="2C822ED4"/>
    <w:rsid w:val="2E864BA1"/>
    <w:rsid w:val="32A837F0"/>
    <w:rsid w:val="43E22422"/>
    <w:rsid w:val="491E6477"/>
    <w:rsid w:val="4ED15823"/>
    <w:rsid w:val="61815FB5"/>
    <w:rsid w:val="6A6D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D2A8A"/>
  <w15:docId w15:val="{9EEFC05A-8D38-44D3-AA33-40C042B0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pPr>
      <w:spacing w:line="480" w:lineRule="auto"/>
    </w:pPr>
    <w:rPr>
      <w:rFonts w:ascii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pPr>
      <w:spacing w:after="120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BodyTextFirstIndent">
    <w:name w:val="Body Text First Indent"/>
    <w:basedOn w:val="Normal"/>
    <w:link w:val="BodyTextFirstIndentChar"/>
    <w:autoRedefine/>
    <w:qFormat/>
    <w:pPr>
      <w:spacing w:line="480" w:lineRule="auto"/>
      <w:jc w:val="left"/>
    </w:pPr>
    <w:rPr>
      <w:rFonts w:ascii="Times New Roman" w:eastAsia="DengXian" w:hAnsi="Times New Roman" w:cs="Times New Roman"/>
      <w:color w:val="000000"/>
      <w:sz w:val="20"/>
      <w:szCs w:val="20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autoRedefine/>
    <w:uiPriority w:val="22"/>
    <w:qFormat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customStyle="1" w:styleId="21">
    <w:name w:val="无格式表格 21"/>
    <w:basedOn w:val="TableNormal"/>
    <w:autoRedefine/>
    <w:uiPriority w:val="42"/>
    <w:qFormat/>
    <w:tblPr>
      <w:tblBorders>
        <w:top w:val="single" w:sz="8" w:space="0" w:color="auto"/>
        <w:bottom w:val="single" w:sz="8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样式1"/>
    <w:basedOn w:val="TableNormal"/>
    <w:uiPriority w:val="99"/>
    <w:qFormat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itleStyle">
    <w:name w:val="TitleStyle"/>
    <w:basedOn w:val="Normal"/>
    <w:qFormat/>
    <w:pPr>
      <w:widowControl/>
      <w:overflowPunct w:val="0"/>
      <w:autoSpaceDE w:val="0"/>
      <w:autoSpaceDN w:val="0"/>
      <w:adjustRightInd w:val="0"/>
      <w:spacing w:line="480" w:lineRule="auto"/>
      <w:jc w:val="center"/>
      <w:textAlignment w:val="baseline"/>
    </w:pPr>
    <w:rPr>
      <w:rFonts w:ascii="Times New Roman" w:hAnsi="Times New Roman" w:cs="Times New Roman"/>
      <w:b/>
      <w:kern w:val="0"/>
      <w:sz w:val="28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BodyTextFirstIndentChar">
    <w:name w:val="Body Text First Indent Char"/>
    <w:basedOn w:val="BodyTextChar"/>
    <w:link w:val="BodyTextFirstIndent"/>
    <w:qFormat/>
    <w:rPr>
      <w:rFonts w:ascii="Times New Roman" w:eastAsia="DengXian" w:hAnsi="Times New Roman" w:cs="Times New Roman"/>
      <w:color w:val="000000"/>
      <w:kern w:val="2"/>
    </w:rPr>
  </w:style>
  <w:style w:type="character" w:customStyle="1" w:styleId="textczf0o">
    <w:name w:val="text_czf0o"/>
    <w:basedOn w:val="DefaultParagraphFont"/>
    <w:autoRedefine/>
    <w:qFormat/>
  </w:style>
  <w:style w:type="paragraph" w:customStyle="1" w:styleId="TextStyle">
    <w:name w:val="TextStyle"/>
    <w:basedOn w:val="Normal"/>
    <w:qFormat/>
    <w:pPr>
      <w:widowControl/>
      <w:overflowPunct w:val="0"/>
      <w:autoSpaceDE w:val="0"/>
      <w:autoSpaceDN w:val="0"/>
      <w:adjustRightInd w:val="0"/>
      <w:spacing w:line="480" w:lineRule="auto"/>
      <w:ind w:firstLine="708"/>
      <w:textAlignment w:val="baseline"/>
    </w:pPr>
    <w:rPr>
      <w:rFonts w:ascii="Times New Roman" w:hAnsi="Times New Roman" w:cs="Times New Roman"/>
      <w:kern w:val="0"/>
      <w:sz w:val="24"/>
      <w:szCs w:val="20"/>
      <w:lang w:val="en-GB" w:eastAsia="en-US"/>
    </w:rPr>
  </w:style>
  <w:style w:type="character" w:customStyle="1" w:styleId="ql-font-timesnewroman">
    <w:name w:val="ql-font-timesnewroman"/>
    <w:basedOn w:val="DefaultParagraphFont"/>
    <w:qFormat/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Times New Roman" w:hAnsi="Times New Roman" w:cs="Times New Roman"/>
      <w:sz w:val="28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Times New Roman" w:hAnsi="Times New Roman" w:cs="Times New Roman"/>
      <w:sz w:val="28"/>
    </w:rPr>
  </w:style>
  <w:style w:type="paragraph" w:customStyle="1" w:styleId="EndNoteBibliography">
    <w:name w:val="EndNote Bibliography"/>
    <w:basedOn w:val="Normal"/>
    <w:link w:val="EndNoteBibliography0"/>
    <w:qFormat/>
    <w:pPr>
      <w:jc w:val="left"/>
    </w:pPr>
    <w:rPr>
      <w:rFonts w:ascii="Times New Roman" w:hAnsi="Times New Roman" w:cs="Times New Roman"/>
      <w:sz w:val="28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Times New Roman" w:hAnsi="Times New Roman" w:cs="Times New Roman"/>
      <w:sz w:val="28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cknowledgementsStyle">
    <w:name w:val="AcknowledgementsStyle"/>
    <w:basedOn w:val="Normal"/>
    <w:qFormat/>
    <w:pPr>
      <w:widowControl/>
      <w:overflowPunct w:val="0"/>
      <w:autoSpaceDE w:val="0"/>
      <w:autoSpaceDN w:val="0"/>
      <w:adjustRightInd w:val="0"/>
      <w:spacing w:line="480" w:lineRule="auto"/>
      <w:ind w:firstLine="708"/>
      <w:textAlignment w:val="baseline"/>
    </w:pPr>
    <w:rPr>
      <w:rFonts w:ascii="Times New Roman" w:hAnsi="Times New Roman" w:cs="Times New Roman"/>
      <w:i/>
      <w:kern w:val="0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28F6F-E8A5-4ED2-BA83-76E8B8AA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</dc:creator>
  <cp:lastModifiedBy>Trupti Sudge</cp:lastModifiedBy>
  <cp:revision>2</cp:revision>
  <dcterms:created xsi:type="dcterms:W3CDTF">2024-10-14T13:03:00Z</dcterms:created>
  <dcterms:modified xsi:type="dcterms:W3CDTF">2024-10-14T13:03:00Z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903BF6244C6D42C78EB4184E525796D7_13</vt:lpwstr>
  </property>
</Properties>
</file>