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C5161D" w14:textId="42BAAD1A" w:rsidR="00107727" w:rsidRPr="00A0252D" w:rsidRDefault="006873FE">
      <w:pPr>
        <w:rPr>
          <w:rFonts w:ascii="Times New Roman" w:eastAsia="仿宋" w:hAnsi="Times New Roman"/>
          <w:bCs/>
          <w:sz w:val="24"/>
          <w:szCs w:val="24"/>
        </w:rPr>
      </w:pPr>
      <w:r>
        <w:rPr>
          <w:rFonts w:ascii="Times New Roman" w:eastAsia="仿宋" w:hAnsi="Times New Roman"/>
          <w:bCs/>
          <w:sz w:val="24"/>
          <w:szCs w:val="24"/>
        </w:rPr>
        <w:t>T</w:t>
      </w:r>
      <w:r w:rsidR="00107727" w:rsidRPr="00A0252D">
        <w:rPr>
          <w:rFonts w:ascii="Times New Roman" w:eastAsia="仿宋" w:hAnsi="Times New Roman"/>
          <w:bCs/>
          <w:sz w:val="24"/>
          <w:szCs w:val="24"/>
        </w:rPr>
        <w:t xml:space="preserve">able. </w:t>
      </w:r>
      <w:bookmarkStart w:id="0" w:name="_Hlk43467596"/>
      <w:r w:rsidR="00107727" w:rsidRPr="00A0252D">
        <w:rPr>
          <w:rFonts w:ascii="Times New Roman" w:eastAsia="仿宋" w:hAnsi="Times New Roman"/>
          <w:bCs/>
          <w:sz w:val="24"/>
          <w:szCs w:val="24"/>
        </w:rPr>
        <w:t>Clinical factors that are not correlated with BNP level at different stages of hemorrhagic fever with renal syndrome</w:t>
      </w:r>
      <w:bookmarkEnd w:id="0"/>
    </w:p>
    <w:tbl>
      <w:tblPr>
        <w:tblpPr w:leftFromText="180" w:rightFromText="180" w:vertAnchor="text" w:horzAnchor="page" w:tblpX="375" w:tblpY="356"/>
        <w:tblOverlap w:val="never"/>
        <w:tblW w:w="10923" w:type="dxa"/>
        <w:tblLayout w:type="fixed"/>
        <w:tblLook w:val="0000" w:firstRow="0" w:lastRow="0" w:firstColumn="0" w:lastColumn="0" w:noHBand="0" w:noVBand="0"/>
      </w:tblPr>
      <w:tblGrid>
        <w:gridCol w:w="1138"/>
        <w:gridCol w:w="945"/>
        <w:gridCol w:w="529"/>
        <w:gridCol w:w="529"/>
        <w:gridCol w:w="630"/>
        <w:gridCol w:w="679"/>
        <w:gridCol w:w="529"/>
        <w:gridCol w:w="630"/>
        <w:gridCol w:w="630"/>
        <w:gridCol w:w="529"/>
        <w:gridCol w:w="630"/>
        <w:gridCol w:w="604"/>
        <w:gridCol w:w="529"/>
        <w:gridCol w:w="630"/>
        <w:gridCol w:w="604"/>
        <w:gridCol w:w="529"/>
        <w:gridCol w:w="629"/>
      </w:tblGrid>
      <w:tr w:rsidR="00107727" w14:paraId="252D56A1" w14:textId="77777777" w:rsidTr="008A0C03">
        <w:trPr>
          <w:trHeight w:val="387"/>
        </w:trPr>
        <w:tc>
          <w:tcPr>
            <w:tcW w:w="113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EDFBEC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仿宋" w:hAnsi="Times New Roman"/>
                <w:sz w:val="18"/>
                <w:szCs w:val="24"/>
              </w:rPr>
              <w:t>Variables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E67F13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5DCF0" w14:textId="77777777" w:rsidR="00107727" w:rsidRDefault="00107727">
            <w:pPr>
              <w:rPr>
                <w:rFonts w:ascii="Times New Roman" w:eastAsia="仿宋" w:hAnsi="Times New Roman"/>
                <w:sz w:val="18"/>
                <w:szCs w:val="24"/>
              </w:rPr>
            </w:pPr>
            <w:r>
              <w:rPr>
                <w:rFonts w:ascii="Times New Roman" w:eastAsia="仿宋" w:hAnsi="Times New Roman"/>
                <w:sz w:val="18"/>
                <w:szCs w:val="24"/>
              </w:rPr>
              <w:t>Febrile stage</w:t>
            </w:r>
          </w:p>
          <w:p w14:paraId="46199F48" w14:textId="77777777" w:rsidR="00107727" w:rsidRDefault="00107727">
            <w:pPr>
              <w:rPr>
                <w:rFonts w:ascii="Times New Roman" w:eastAsia="仿宋" w:hAnsi="Times New Roman"/>
                <w:sz w:val="18"/>
                <w:szCs w:val="24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005A8E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仿宋" w:hAnsi="Times New Roman"/>
                <w:kern w:val="0"/>
                <w:sz w:val="18"/>
                <w:szCs w:val="24"/>
              </w:rPr>
              <w:t>Oliguric stage</w:t>
            </w:r>
          </w:p>
        </w:tc>
        <w:tc>
          <w:tcPr>
            <w:tcW w:w="17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EEBC8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仿宋" w:hAnsi="Times New Roman"/>
                <w:kern w:val="0"/>
                <w:sz w:val="18"/>
                <w:szCs w:val="24"/>
              </w:rPr>
              <w:t xml:space="preserve">Transitional </w:t>
            </w:r>
          </w:p>
        </w:tc>
        <w:tc>
          <w:tcPr>
            <w:tcW w:w="17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C8043D" w14:textId="77777777" w:rsidR="00107727" w:rsidRDefault="00220D61">
            <w:pPr>
              <w:rPr>
                <w:rFonts w:ascii="Times New Roman" w:eastAsia="SimHei" w:hAnsi="Times New Roman"/>
                <w:sz w:val="18"/>
                <w:szCs w:val="24"/>
              </w:rPr>
            </w:pPr>
            <w:r w:rsidRPr="00220D61">
              <w:rPr>
                <w:rFonts w:ascii="Times New Roman" w:eastAsia="仿宋" w:hAnsi="Times New Roman"/>
                <w:kern w:val="0"/>
                <w:sz w:val="18"/>
                <w:szCs w:val="24"/>
              </w:rPr>
              <w:t>Early polyuria</w:t>
            </w:r>
            <w:r w:rsidR="00107727">
              <w:rPr>
                <w:rFonts w:ascii="Times New Roman" w:eastAsia="仿宋" w:hAnsi="Times New Roman"/>
                <w:kern w:val="0"/>
                <w:sz w:val="18"/>
                <w:szCs w:val="24"/>
              </w:rPr>
              <w:t xml:space="preserve"> </w:t>
            </w:r>
          </w:p>
        </w:tc>
        <w:tc>
          <w:tcPr>
            <w:tcW w:w="1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774EC" w14:textId="77777777" w:rsidR="00107727" w:rsidRDefault="007955B4">
            <w:pPr>
              <w:rPr>
                <w:rFonts w:ascii="Times New Roman" w:eastAsia="SimHei" w:hAnsi="Times New Roman"/>
                <w:sz w:val="18"/>
                <w:szCs w:val="24"/>
              </w:rPr>
            </w:pPr>
            <w:r w:rsidRPr="007955B4">
              <w:rPr>
                <w:rFonts w:ascii="Times New Roman" w:eastAsia="仿宋" w:hAnsi="Times New Roman"/>
                <w:kern w:val="0"/>
                <w:sz w:val="18"/>
                <w:szCs w:val="24"/>
              </w:rPr>
              <w:t>Late polyuria</w:t>
            </w:r>
          </w:p>
        </w:tc>
      </w:tr>
      <w:tr w:rsidR="00107727" w14:paraId="2E5D08AE" w14:textId="77777777" w:rsidTr="008A0C03">
        <w:tc>
          <w:tcPr>
            <w:tcW w:w="113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1309C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92AD82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173018" w14:textId="77777777" w:rsidR="00107727" w:rsidRDefault="00107727">
            <w:pPr>
              <w:rPr>
                <w:rFonts w:ascii="Times New Roman" w:eastAsia="SimHei" w:hAnsi="Times New Roman"/>
                <w:i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Β</w:t>
            </w:r>
          </w:p>
          <w:p w14:paraId="089CB05C" w14:textId="77777777" w:rsidR="00107727" w:rsidRDefault="00107727">
            <w:pPr>
              <w:rPr>
                <w:rFonts w:ascii="Times New Roman" w:eastAsia="SimHei" w:hAnsi="Times New Roman"/>
                <w:i/>
                <w:sz w:val="18"/>
                <w:szCs w:val="24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267044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ADDF69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P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60789D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β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000516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005F7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 xml:space="preserve">P      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81C101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β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D608E6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0289C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P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C2C655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β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F86AA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1E1527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P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1E5A7F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β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82B88B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T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EE7075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i/>
                <w:sz w:val="18"/>
                <w:szCs w:val="24"/>
              </w:rPr>
              <w:t>P</w:t>
            </w:r>
          </w:p>
        </w:tc>
      </w:tr>
      <w:tr w:rsidR="00107727" w14:paraId="25B727D3" w14:textId="77777777" w:rsidTr="008A0C03"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22BC53" w14:textId="77777777" w:rsidR="00107727" w:rsidRDefault="00107727">
            <w:pPr>
              <w:rPr>
                <w:rFonts w:ascii="Times New Roman" w:eastAsia="仿宋" w:hAnsi="Times New Roman"/>
                <w:kern w:val="0"/>
                <w:sz w:val="18"/>
                <w:szCs w:val="24"/>
              </w:rPr>
            </w:pPr>
            <w:r>
              <w:rPr>
                <w:rFonts w:ascii="Times New Roman" w:eastAsia="仿宋" w:hAnsi="Times New Roman"/>
                <w:kern w:val="0"/>
                <w:sz w:val="18"/>
                <w:szCs w:val="24"/>
              </w:rPr>
              <w:t xml:space="preserve">Sex </w:t>
            </w:r>
          </w:p>
          <w:p w14:paraId="499F9012" w14:textId="77777777" w:rsidR="00107727" w:rsidRDefault="00107727">
            <w:pPr>
              <w:rPr>
                <w:rFonts w:ascii="Times New Roman" w:eastAsia="仿宋" w:hAnsi="Times New Roman"/>
                <w:kern w:val="0"/>
                <w:sz w:val="18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66ED2A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sz w:val="18"/>
                <w:szCs w:val="24"/>
              </w:rPr>
              <w:t>Female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A529F1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-6.04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46D98A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-0.58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147EE9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0.5667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55B38B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-101.95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D5C1EC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-0.23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7D6030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0.8184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DFE908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15.19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FB9858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0.10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1049E7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0.9190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EFE5E8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-23.81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53B798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-0.42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B7128A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0.6745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4F2D8B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-36.60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931F89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-1.36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2DB64A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0.1783</w:t>
            </w:r>
          </w:p>
        </w:tc>
      </w:tr>
      <w:tr w:rsidR="00107727" w14:paraId="479277E7" w14:textId="77777777" w:rsidTr="008A0C03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7E7F958D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  <w:p w14:paraId="7F99427F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35990124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sz w:val="18"/>
                <w:szCs w:val="24"/>
              </w:rPr>
              <w:t>male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</w:tcPr>
          <w:p w14:paraId="49CD976C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sz w:val="18"/>
                <w:szCs w:val="24"/>
              </w:rPr>
              <w:t>Ref.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</w:tcPr>
          <w:p w14:paraId="6F36DFCD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734A5F3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F131A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sz w:val="18"/>
                <w:szCs w:val="24"/>
              </w:rPr>
              <w:t>Ref.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C8C4A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9D11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C7921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Ref.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FCCAA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B8242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0D20D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Ref.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71FC6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AF413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27490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  <w:r>
              <w:rPr>
                <w:rFonts w:ascii="Times New Roman" w:hAnsi="Times New Roman"/>
                <w:sz w:val="18"/>
                <w:szCs w:val="24"/>
              </w:rPr>
              <w:t>Ref.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E954D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26E69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24"/>
              </w:rPr>
            </w:pPr>
          </w:p>
        </w:tc>
      </w:tr>
      <w:tr w:rsidR="00107727" w14:paraId="6E2519D7" w14:textId="77777777" w:rsidTr="008A0C03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590EB6E0" w14:textId="77777777" w:rsidR="00107727" w:rsidRDefault="00107727">
            <w:pPr>
              <w:rPr>
                <w:rFonts w:ascii="Times New Roman" w:eastAsia="仿宋" w:hAnsi="Times New Roman"/>
                <w:kern w:val="0"/>
                <w:sz w:val="18"/>
                <w:szCs w:val="24"/>
              </w:rPr>
            </w:pPr>
            <w:r>
              <w:rPr>
                <w:rFonts w:ascii="Times New Roman" w:eastAsia="仿宋" w:hAnsi="Times New Roman"/>
                <w:kern w:val="0"/>
                <w:sz w:val="18"/>
                <w:szCs w:val="24"/>
              </w:rPr>
              <w:t>Weight</w:t>
            </w:r>
          </w:p>
          <w:p w14:paraId="248AA70A" w14:textId="77777777" w:rsidR="00107727" w:rsidRDefault="00107727">
            <w:pPr>
              <w:rPr>
                <w:rFonts w:ascii="Times New Roman" w:eastAsia="仿宋" w:hAnsi="Times New Roman"/>
                <w:kern w:val="0"/>
                <w:sz w:val="18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7636E12D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9848B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-0.12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E9274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52A54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0.7045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5CF94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-10.75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92C5E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7F68E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0.4983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6859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1.70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1F21B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1AC21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0.7613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56246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3.73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81409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1.83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579CF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0.0705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EBA31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0.08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9A1ED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0.08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5B672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0.9329</w:t>
            </w:r>
          </w:p>
        </w:tc>
      </w:tr>
      <w:tr w:rsidR="00107727" w14:paraId="38B39E64" w14:textId="77777777" w:rsidTr="008A0C03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205D32A3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sz w:val="18"/>
                <w:szCs w:val="24"/>
              </w:rPr>
              <w:t>Heart rate</w:t>
            </w:r>
          </w:p>
          <w:p w14:paraId="326C4F7D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003231B3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957DA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-0.22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C060A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06634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0.4603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DB80C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4.77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A986C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64EEF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0.7697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F0FA5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-1.96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83192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-0.41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24EA2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0.6851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F7738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-2.91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D6374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-1.36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D3741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0.1797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D717B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-0.46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776B8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-0.43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22E36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0.6729</w:t>
            </w:r>
          </w:p>
        </w:tc>
      </w:tr>
      <w:tr w:rsidR="00107727" w14:paraId="5A91C630" w14:textId="77777777" w:rsidTr="008A0C03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5DD034D3" w14:textId="1522A792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sz w:val="18"/>
                <w:szCs w:val="24"/>
              </w:rPr>
              <w:t>Creatine kinase</w:t>
            </w:r>
            <w:r w:rsidR="00D6451C">
              <w:rPr>
                <w:rFonts w:ascii="Times New Roman" w:eastAsia="SimHei" w:hAnsi="Times New Roman" w:hint="eastAsia"/>
                <w:sz w:val="18"/>
                <w:szCs w:val="24"/>
              </w:rPr>
              <w:t>-</w:t>
            </w:r>
            <w:r w:rsidR="00220D61">
              <w:rPr>
                <w:rFonts w:ascii="Times New Roman" w:eastAsia="SimHei" w:hAnsi="Times New Roman"/>
                <w:sz w:val="18"/>
                <w:szCs w:val="24"/>
              </w:rPr>
              <w:t>MB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17875BF8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  <w:p w14:paraId="3EE0005A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  <w:p w14:paraId="327A4C92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848A5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-0.0</w:t>
            </w:r>
            <w:r w:rsidR="00220D61">
              <w:rPr>
                <w:rFonts w:ascii="Times New Roman" w:eastAsia="SimHei" w:hAnsi="Times New Roman"/>
                <w:sz w:val="15"/>
                <w:szCs w:val="24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79FFC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</w:t>
            </w:r>
            <w:r w:rsidR="00220D61">
              <w:rPr>
                <w:rFonts w:ascii="Times New Roman" w:eastAsia="SimHei" w:hAnsi="Times New Roman"/>
                <w:sz w:val="15"/>
                <w:szCs w:val="24"/>
              </w:rPr>
              <w:t>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1494E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</w:t>
            </w:r>
            <w:r w:rsidR="00220D61">
              <w:rPr>
                <w:rFonts w:ascii="Times New Roman" w:eastAsia="SimHei" w:hAnsi="Times New Roman"/>
                <w:sz w:val="15"/>
                <w:szCs w:val="24"/>
              </w:rPr>
              <w:t>7769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62F79" w14:textId="77777777" w:rsidR="00107727" w:rsidRDefault="00220D61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-9.55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7EB6D" w14:textId="77777777" w:rsidR="00107727" w:rsidRDefault="00220D61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FB6D3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</w:t>
            </w:r>
            <w:r w:rsidR="00220D61">
              <w:rPr>
                <w:rFonts w:ascii="Times New Roman" w:eastAsia="SimHei" w:hAnsi="Times New Roman"/>
                <w:sz w:val="15"/>
                <w:szCs w:val="24"/>
              </w:rPr>
              <w:t>4457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58ACD" w14:textId="77777777" w:rsidR="00107727" w:rsidRDefault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4.57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AC59E" w14:textId="77777777" w:rsidR="00107727" w:rsidRDefault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C34DC" w14:textId="77777777" w:rsidR="00107727" w:rsidRDefault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0.5480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4BC81" w14:textId="77777777" w:rsidR="00107727" w:rsidRDefault="00087E33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-6.01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07FDF" w14:textId="77777777" w:rsidR="00107727" w:rsidRDefault="00087E33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-0.53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67423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</w:t>
            </w:r>
            <w:r w:rsidR="00087E33">
              <w:rPr>
                <w:rFonts w:ascii="Times New Roman" w:hAnsi="Times New Roman"/>
                <w:sz w:val="15"/>
                <w:szCs w:val="24"/>
              </w:rPr>
              <w:t>6124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252A8" w14:textId="77777777" w:rsidR="00107727" w:rsidRDefault="00C52A95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9DF1B" w14:textId="77777777" w:rsidR="00107727" w:rsidRDefault="00C52A95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0F41C" w14:textId="77777777" w:rsidR="00107727" w:rsidRDefault="00C52A95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</w:t>
            </w:r>
          </w:p>
        </w:tc>
      </w:tr>
      <w:tr w:rsidR="00107727" w14:paraId="4EDEFB4B" w14:textId="77777777" w:rsidTr="008A0C03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256D0E8F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SimHei" w:hAnsi="Times New Roman"/>
                <w:sz w:val="18"/>
                <w:szCs w:val="24"/>
              </w:rPr>
              <w:t>FVEF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3D445BC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  <w:p w14:paraId="61842991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  <w:p w14:paraId="263B8B93" w14:textId="77777777" w:rsidR="00107727" w:rsidRDefault="00107727">
            <w:pPr>
              <w:rPr>
                <w:rFonts w:ascii="Times New Roman" w:eastAsia="SimHei" w:hAnsi="Times New Roman"/>
                <w:sz w:val="18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64F75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3192A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93C0B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0.6389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15F64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93.12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560A9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0.99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A0B5C" w14:textId="77777777" w:rsidR="00107727" w:rsidRDefault="00107727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0.3344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2ABB3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-18.42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1E5B7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-0.88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688B4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0.3837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73875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-10.40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DBCE4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-1.07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44F3E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0.2911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0E441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-7.45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14636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-1.96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F7315" w14:textId="77777777" w:rsidR="00107727" w:rsidRDefault="00107727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0.0563</w:t>
            </w:r>
          </w:p>
        </w:tc>
      </w:tr>
      <w:tr w:rsidR="00220D61" w14:paraId="70CAE5D4" w14:textId="77777777" w:rsidTr="007955B4"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B4017" w14:textId="77777777" w:rsidR="00220D61" w:rsidRDefault="00220D61" w:rsidP="00220D61">
            <w:pPr>
              <w:rPr>
                <w:rFonts w:ascii="Times New Roman" w:eastAsia="SimHei" w:hAnsi="Times New Roman"/>
                <w:sz w:val="18"/>
                <w:szCs w:val="24"/>
              </w:rPr>
            </w:pPr>
            <w:r>
              <w:rPr>
                <w:rFonts w:ascii="Times New Roman" w:eastAsia="仿宋" w:hAnsi="Times New Roman"/>
                <w:kern w:val="0"/>
                <w:sz w:val="18"/>
                <w:szCs w:val="24"/>
              </w:rPr>
              <w:t>ECG examination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A5BAE5" w14:textId="77777777" w:rsidR="00220D61" w:rsidRDefault="00220D61" w:rsidP="00D6451C">
            <w:pPr>
              <w:rPr>
                <w:rFonts w:ascii="Times New Roman" w:eastAsia="仿宋" w:hAnsi="Times New Roman"/>
                <w:kern w:val="0"/>
                <w:sz w:val="18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FFB9CF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7.74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881324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0.79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5316DC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0.4392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A0B40A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-97.46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27AD5D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eastAsia="SimHei" w:hAnsi="Times New Roman"/>
                <w:sz w:val="15"/>
                <w:szCs w:val="24"/>
              </w:rPr>
            </w:pPr>
            <w:r>
              <w:rPr>
                <w:rFonts w:ascii="Times New Roman" w:eastAsia="SimHei" w:hAnsi="Times New Roman"/>
                <w:sz w:val="15"/>
                <w:szCs w:val="24"/>
              </w:rPr>
              <w:t>-0.20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32986F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0.8433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0EB763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131.98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9E1B5F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0.78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8CCD26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0.4360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A70924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13.02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1677DA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0.23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00D4DD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0.8192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F30711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29.70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62D66B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1.08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C88609" w14:textId="77777777" w:rsidR="00220D61" w:rsidRDefault="00220D61" w:rsidP="00220D61">
            <w:pPr>
              <w:spacing w:line="360" w:lineRule="auto"/>
              <w:jc w:val="center"/>
              <w:rPr>
                <w:rFonts w:ascii="Times New Roman" w:hAnsi="Times New Roman"/>
                <w:sz w:val="15"/>
                <w:szCs w:val="24"/>
              </w:rPr>
            </w:pPr>
            <w:r>
              <w:rPr>
                <w:rFonts w:ascii="Times New Roman" w:hAnsi="Times New Roman"/>
                <w:sz w:val="15"/>
                <w:szCs w:val="24"/>
              </w:rPr>
              <w:t>0.2831</w:t>
            </w:r>
          </w:p>
        </w:tc>
      </w:tr>
    </w:tbl>
    <w:p w14:paraId="32DFD8B3" w14:textId="77777777" w:rsidR="00107727" w:rsidRDefault="00107727">
      <w:pPr>
        <w:rPr>
          <w:rFonts w:ascii="Times New Roman" w:eastAsia="SimHei" w:hAnsi="Times New Roman"/>
          <w:sz w:val="15"/>
          <w:szCs w:val="24"/>
        </w:rPr>
      </w:pPr>
    </w:p>
    <w:p w14:paraId="5B047C02" w14:textId="386E2006" w:rsidR="00107727" w:rsidRDefault="00107727">
      <w:pPr>
        <w:rPr>
          <w:rFonts w:ascii="Times New Roman" w:hAnsi="Times New Roman"/>
          <w:color w:val="000000"/>
          <w:szCs w:val="24"/>
        </w:rPr>
      </w:pPr>
      <w:r>
        <w:rPr>
          <w:rFonts w:ascii="Times New Roman" w:eastAsia="SimHei" w:hAnsi="Times New Roman"/>
          <w:szCs w:val="24"/>
        </w:rPr>
        <w:t xml:space="preserve">β is the parameter estimate: a positive value indicates a positive correlation, and a negative value indicates a negative correlation. P &lt; 0.05 was considered to indicate statistical significance. “Ref.” indicates the reference level. LVEF, left ventricular ejection fraction; </w:t>
      </w:r>
      <w:r>
        <w:rPr>
          <w:rFonts w:ascii="Times New Roman" w:eastAsia="仿宋" w:hAnsi="Times New Roman"/>
          <w:szCs w:val="24"/>
        </w:rPr>
        <w:t xml:space="preserve">Units: </w:t>
      </w:r>
      <w:r>
        <w:rPr>
          <w:rFonts w:ascii="Times New Roman" w:eastAsia="仿宋" w:hAnsi="Times New Roman"/>
          <w:kern w:val="0"/>
          <w:szCs w:val="24"/>
        </w:rPr>
        <w:t>Weight, kg;</w:t>
      </w:r>
      <w:r w:rsidR="00220D61">
        <w:rPr>
          <w:rFonts w:ascii="Times New Roman" w:eastAsia="仿宋" w:hAnsi="Times New Roman"/>
          <w:kern w:val="0"/>
          <w:szCs w:val="24"/>
        </w:rPr>
        <w:t xml:space="preserve"> </w:t>
      </w:r>
      <w:r>
        <w:rPr>
          <w:rFonts w:ascii="Times New Roman" w:eastAsia="SimHei" w:hAnsi="Times New Roman"/>
          <w:szCs w:val="24"/>
        </w:rPr>
        <w:t>Heart rate,</w:t>
      </w:r>
      <w:r w:rsidR="00220D61">
        <w:rPr>
          <w:rFonts w:ascii="Times New Roman" w:eastAsia="SimHei" w:hAnsi="Times New Roman"/>
          <w:szCs w:val="24"/>
        </w:rPr>
        <w:t xml:space="preserve"> </w:t>
      </w:r>
      <w:r>
        <w:rPr>
          <w:rFonts w:ascii="Times New Roman" w:eastAsia="SimHei" w:hAnsi="Times New Roman"/>
          <w:szCs w:val="24"/>
        </w:rPr>
        <w:t>times/minutes;</w:t>
      </w:r>
      <w:r w:rsidR="00220D61">
        <w:rPr>
          <w:rFonts w:ascii="Times New Roman" w:eastAsia="SimHei" w:hAnsi="Times New Roman"/>
          <w:szCs w:val="24"/>
        </w:rPr>
        <w:t xml:space="preserve"> </w:t>
      </w:r>
      <w:r>
        <w:rPr>
          <w:rFonts w:ascii="Times New Roman" w:eastAsia="SimHei" w:hAnsi="Times New Roman"/>
          <w:szCs w:val="24"/>
        </w:rPr>
        <w:t>Monocyte count,</w:t>
      </w:r>
      <w:r>
        <w:rPr>
          <w:rFonts w:ascii="Times New Roman" w:eastAsia="仿宋" w:hAnsi="Times New Roman"/>
          <w:szCs w:val="24"/>
        </w:rPr>
        <w:t>10</w:t>
      </w:r>
      <w:r>
        <w:rPr>
          <w:rFonts w:ascii="Times New Roman" w:eastAsia="仿宋" w:hAnsi="Times New Roman"/>
          <w:szCs w:val="24"/>
          <w:vertAlign w:val="superscript"/>
        </w:rPr>
        <w:t>9</w:t>
      </w:r>
      <w:r>
        <w:rPr>
          <w:rFonts w:ascii="Times New Roman" w:eastAsia="仿宋" w:hAnsi="Times New Roman"/>
          <w:szCs w:val="24"/>
        </w:rPr>
        <w:t>/L;</w:t>
      </w:r>
      <w:r w:rsidR="00220D61">
        <w:rPr>
          <w:rFonts w:ascii="Times New Roman" w:eastAsia="仿宋" w:hAnsi="Times New Roman"/>
          <w:szCs w:val="24"/>
        </w:rPr>
        <w:t xml:space="preserve"> </w:t>
      </w:r>
      <w:r>
        <w:rPr>
          <w:rFonts w:ascii="Times New Roman" w:eastAsia="仿宋" w:hAnsi="Times New Roman"/>
          <w:kern w:val="0"/>
          <w:szCs w:val="24"/>
        </w:rPr>
        <w:t xml:space="preserve">LVEF, %; </w:t>
      </w:r>
      <w:r>
        <w:rPr>
          <w:rFonts w:ascii="Times New Roman" w:eastAsia="SimHei" w:hAnsi="Times New Roman"/>
          <w:szCs w:val="24"/>
        </w:rPr>
        <w:t>Creatine kinase,</w:t>
      </w:r>
      <w:r w:rsidR="00220D61">
        <w:rPr>
          <w:rFonts w:ascii="Times New Roman" w:eastAsia="SimHei" w:hAnsi="Times New Roman"/>
          <w:szCs w:val="24"/>
        </w:rPr>
        <w:t xml:space="preserve"> </w:t>
      </w:r>
      <w:r>
        <w:rPr>
          <w:rFonts w:ascii="Times New Roman" w:hAnsi="Times New Roman"/>
          <w:color w:val="000000"/>
          <w:szCs w:val="24"/>
        </w:rPr>
        <w:t>U/L.</w:t>
      </w:r>
      <w:bookmarkStart w:id="1" w:name="_GoBack"/>
      <w:bookmarkEnd w:id="1"/>
    </w:p>
    <w:sectPr w:rsidR="00107727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922EF9" w14:textId="77777777" w:rsidR="00F537AE" w:rsidRDefault="00F537AE">
      <w:pPr>
        <w:widowControl w:val="0"/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separator/>
      </w:r>
    </w:p>
  </w:endnote>
  <w:endnote w:type="continuationSeparator" w:id="0">
    <w:p w14:paraId="4BB06296" w14:textId="77777777" w:rsidR="00F537AE" w:rsidRDefault="00F537AE">
      <w:pPr>
        <w:widowControl w:val="0"/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445065" w14:textId="77777777" w:rsidR="00F537AE" w:rsidRDefault="00F537AE">
      <w:pPr>
        <w:widowControl w:val="0"/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separator/>
      </w:r>
    </w:p>
  </w:footnote>
  <w:footnote w:type="continuationSeparator" w:id="0">
    <w:p w14:paraId="2F51ED74" w14:textId="77777777" w:rsidR="00F537AE" w:rsidRDefault="00F537AE">
      <w:pPr>
        <w:widowControl w:val="0"/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3E4CFB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0FE039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9FCF7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D70D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C52470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D6AAD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024DF7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F0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F5225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684DA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alignTablesRowByRow/>
    <w:forgetLastTabAlignment/>
    <w:adjustLineHeightInTable/>
    <w:layoutRawTableWidth/>
    <w:layoutTableRowsApart/>
    <w:doNotBreakWrappedTables/>
    <w:doNotSnapToGridInCell/>
    <w:selectFldWithFirstOrLastChar/>
    <w:doNotWrapTextWithPunct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0C03"/>
    <w:rsid w:val="00087E33"/>
    <w:rsid w:val="00095ADF"/>
    <w:rsid w:val="00107727"/>
    <w:rsid w:val="001C57E8"/>
    <w:rsid w:val="00220D61"/>
    <w:rsid w:val="002756F8"/>
    <w:rsid w:val="00301F59"/>
    <w:rsid w:val="00317D04"/>
    <w:rsid w:val="003C003B"/>
    <w:rsid w:val="004B0C6A"/>
    <w:rsid w:val="00672DE7"/>
    <w:rsid w:val="006873FE"/>
    <w:rsid w:val="006B0B8A"/>
    <w:rsid w:val="007955B4"/>
    <w:rsid w:val="008A0C03"/>
    <w:rsid w:val="008B6D7C"/>
    <w:rsid w:val="00A0252D"/>
    <w:rsid w:val="00A2042F"/>
    <w:rsid w:val="00C52A95"/>
    <w:rsid w:val="00D6451C"/>
    <w:rsid w:val="00F5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B4C6B2"/>
  <w14:defaultImageDpi w14:val="0"/>
  <w15:docId w15:val="{44821021-60BC-4C1D-AD74-09D78624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375">
    <w:lsdException w:name="Normal" w:uiPriority="0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footnote text" w:uiPriority="0"/>
    <w:lsdException w:name="caption" w:semiHidden="1" w:unhideWhenUsed="1"/>
    <w:lsdException w:name="Default Paragraph Font" w:unhideWhenUsed="1" w:qFormat="0"/>
    <w:lsdException w:name="HTML Top of Form" w:qFormat="0"/>
    <w:lsdException w:name="HTML Bottom of Form" w:qFormat="0"/>
    <w:lsdException w:name="Normal Table" w:semiHidden="1" w:unhideWhenUsed="1"/>
    <w:lsdException w:name="No List" w:semiHidden="1" w:unhideWhenUsed="1" w:qFormat="0"/>
    <w:lsdException w:name="Outline List 1" w:qFormat="0"/>
    <w:lsdException w:name="Outline List 2" w:qFormat="0"/>
    <w:lsdException w:name="Outline List 3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nhideWhenUsed="1" w:qFormat="0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qFormat="0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nhideWhenUsed="1" w:qFormat="0"/>
    <w:lsdException w:name="Smart Hyperlink" w:semiHidden="1" w:unhideWhenUsed="1" w:qFormat="0"/>
    <w:lsdException w:name="Hashtag" w:semiHidden="1" w:unhideWhenUsed="1" w:qFormat="0"/>
    <w:lsdException w:name="Unresolved Mention" w:semiHidden="1" w:unhideWhenUsed="1" w:qFormat="0"/>
  </w:latentStyles>
  <w:style w:type="paragraph" w:default="1" w:styleId="Normal">
    <w:name w:val="Normal"/>
    <w:qFormat/>
    <w:pPr>
      <w:jc w:val="both"/>
    </w:pPr>
    <w:rPr>
      <w:rFonts w:ascii="Calibri" w:hAnsi="Calibri"/>
      <w:kern w:val="2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qFormat/>
    <w:rsid w:val="008A0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locked/>
    <w:rsid w:val="008A0C03"/>
    <w:rPr>
      <w:rFonts w:ascii="Calibri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qFormat/>
    <w:rsid w:val="008A0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locked/>
    <w:rsid w:val="008A0C03"/>
    <w:rPr>
      <w:rFonts w:ascii="Calibri" w:hAnsi="Calibri" w:cs="Times New Roman"/>
      <w:sz w:val="18"/>
      <w:szCs w:val="18"/>
    </w:rPr>
  </w:style>
  <w:style w:type="paragraph" w:styleId="FootnoteText">
    <w:name w:val="footnote text"/>
    <w:basedOn w:val="Normal"/>
    <w:link w:val="FootnoteTextChar"/>
    <w:unhideWhenUsed/>
    <w:rsid w:val="001C57E8"/>
    <w:pPr>
      <w:widowControl w:val="0"/>
      <w:snapToGrid w:val="0"/>
      <w:jc w:val="left"/>
    </w:pPr>
    <w:rPr>
      <w:rFonts w:ascii="DengXian" w:eastAsia="DengXian" w:hAnsi="DengXian"/>
      <w:sz w:val="18"/>
      <w:szCs w:val="18"/>
    </w:rPr>
  </w:style>
  <w:style w:type="character" w:customStyle="1" w:styleId="FootnoteTextChar">
    <w:name w:val="Footnote Text Char"/>
    <w:link w:val="FootnoteText"/>
    <w:rsid w:val="001C57E8"/>
    <w:rPr>
      <w:rFonts w:ascii="DengXian" w:eastAsia="DengXian" w:hAnsi="DengXi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4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Microsoft Office User</cp:lastModifiedBy>
  <cp:revision>7</cp:revision>
  <dcterms:created xsi:type="dcterms:W3CDTF">2020-06-19T12:08:00Z</dcterms:created>
  <dcterms:modified xsi:type="dcterms:W3CDTF">2020-07-30T16:50:00Z</dcterms:modified>
</cp:coreProperties>
</file>