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22E9" w:rsidRPr="0053237B" w:rsidRDefault="000822E9" w:rsidP="000822E9">
      <w:pPr>
        <w:pStyle w:val="Caption"/>
        <w:keepNext/>
        <w:rPr>
          <w:rFonts w:ascii="Times New Roman" w:hAnsi="Times New Roman"/>
          <w:i w:val="0"/>
          <w:color w:val="auto"/>
          <w:sz w:val="24"/>
          <w:szCs w:val="24"/>
        </w:rPr>
      </w:pPr>
      <w:r w:rsidRPr="0053237B">
        <w:rPr>
          <w:rFonts w:ascii="Times New Roman" w:hAnsi="Times New Roman"/>
          <w:i w:val="0"/>
          <w:color w:val="auto"/>
          <w:sz w:val="24"/>
          <w:szCs w:val="24"/>
        </w:rPr>
        <w:t>Table S</w:t>
      </w:r>
      <w:r w:rsidR="00C9198F">
        <w:rPr>
          <w:rFonts w:ascii="Times New Roman" w:hAnsi="Times New Roman"/>
          <w:i w:val="0"/>
          <w:color w:val="auto"/>
          <w:sz w:val="24"/>
          <w:szCs w:val="24"/>
        </w:rPr>
        <w:t>25</w:t>
      </w:r>
      <w:bookmarkStart w:id="0" w:name="_GoBack"/>
      <w:bookmarkEnd w:id="0"/>
      <w:r w:rsidRPr="0053237B">
        <w:rPr>
          <w:rFonts w:ascii="Times New Roman" w:hAnsi="Times New Roman"/>
          <w:i w:val="0"/>
          <w:color w:val="auto"/>
          <w:sz w:val="24"/>
          <w:szCs w:val="24"/>
        </w:rPr>
        <w:t xml:space="preserve"> - Number of reactions, enzymes, KO groups and KO-associated sequences represented in each alternative benzoate to acetyl-CoA conversion pathway used (P1, P2 and P3). (P = pathway for Benzoate to Acetyl-CoA conversion)</w:t>
      </w:r>
    </w:p>
    <w:tbl>
      <w:tblPr>
        <w:tblStyle w:val="MDPI41threelinetable"/>
        <w:tblpPr w:leftFromText="180" w:rightFromText="180" w:vertAnchor="text" w:horzAnchor="margin" w:tblpY="169"/>
        <w:tblW w:w="0" w:type="auto"/>
        <w:jc w:val="left"/>
        <w:tblLayout w:type="fixed"/>
        <w:tblLook w:val="04A0" w:firstRow="1" w:lastRow="0" w:firstColumn="1" w:lastColumn="0" w:noHBand="0" w:noVBand="1"/>
      </w:tblPr>
      <w:tblGrid>
        <w:gridCol w:w="2616"/>
        <w:gridCol w:w="2616"/>
        <w:gridCol w:w="2617"/>
        <w:gridCol w:w="2617"/>
      </w:tblGrid>
      <w:tr w:rsidR="0053237B" w:rsidRPr="0053237B" w:rsidTr="001C2E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  <w:jc w:val="left"/>
        </w:trPr>
        <w:tc>
          <w:tcPr>
            <w:tcW w:w="2616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color w:val="auto"/>
                <w:sz w:val="24"/>
                <w:szCs w:val="24"/>
              </w:rPr>
              <w:t> </w:t>
            </w:r>
          </w:p>
        </w:tc>
        <w:tc>
          <w:tcPr>
            <w:tcW w:w="2616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b w:val="0"/>
                <w:bCs/>
                <w:i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P1</w:t>
            </w:r>
          </w:p>
        </w:tc>
        <w:tc>
          <w:tcPr>
            <w:tcW w:w="2617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b w:val="0"/>
                <w:bCs/>
                <w:i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P2</w:t>
            </w:r>
          </w:p>
        </w:tc>
        <w:tc>
          <w:tcPr>
            <w:tcW w:w="2617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b w:val="0"/>
                <w:bCs/>
                <w:i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P3</w:t>
            </w:r>
          </w:p>
        </w:tc>
      </w:tr>
      <w:tr w:rsidR="0053237B" w:rsidRPr="0053237B" w:rsidTr="001C2EB4">
        <w:trPr>
          <w:trHeight w:val="255"/>
          <w:jc w:val="left"/>
        </w:trPr>
        <w:tc>
          <w:tcPr>
            <w:tcW w:w="2616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b/>
                <w:bCs/>
                <w:i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Total Reactions</w:t>
            </w:r>
          </w:p>
        </w:tc>
        <w:tc>
          <w:tcPr>
            <w:tcW w:w="2616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2617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color w:val="auto"/>
                <w:sz w:val="24"/>
                <w:szCs w:val="24"/>
              </w:rPr>
              <w:t>11</w:t>
            </w:r>
          </w:p>
        </w:tc>
        <w:tc>
          <w:tcPr>
            <w:tcW w:w="2617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color w:val="auto"/>
                <w:sz w:val="24"/>
                <w:szCs w:val="24"/>
              </w:rPr>
              <w:t>7</w:t>
            </w:r>
          </w:p>
        </w:tc>
      </w:tr>
      <w:tr w:rsidR="0053237B" w:rsidRPr="0053237B" w:rsidTr="001C2EB4">
        <w:trPr>
          <w:trHeight w:val="255"/>
          <w:jc w:val="left"/>
        </w:trPr>
        <w:tc>
          <w:tcPr>
            <w:tcW w:w="2616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b/>
                <w:bCs/>
                <w:i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Total Enzymes</w:t>
            </w:r>
          </w:p>
        </w:tc>
        <w:tc>
          <w:tcPr>
            <w:tcW w:w="2616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2617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color w:val="auto"/>
                <w:sz w:val="24"/>
                <w:szCs w:val="24"/>
              </w:rPr>
              <w:t>11</w:t>
            </w:r>
          </w:p>
        </w:tc>
        <w:tc>
          <w:tcPr>
            <w:tcW w:w="2617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color w:val="auto"/>
                <w:sz w:val="24"/>
                <w:szCs w:val="24"/>
              </w:rPr>
              <w:t>7</w:t>
            </w:r>
          </w:p>
        </w:tc>
      </w:tr>
      <w:tr w:rsidR="0053237B" w:rsidRPr="0053237B" w:rsidTr="001C2EB4">
        <w:trPr>
          <w:trHeight w:val="255"/>
          <w:jc w:val="left"/>
        </w:trPr>
        <w:tc>
          <w:tcPr>
            <w:tcW w:w="2616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b/>
                <w:bCs/>
                <w:i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Total KO groups</w:t>
            </w:r>
          </w:p>
        </w:tc>
        <w:tc>
          <w:tcPr>
            <w:tcW w:w="2616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color w:val="auto"/>
                <w:sz w:val="24"/>
                <w:szCs w:val="24"/>
              </w:rPr>
              <w:t>32</w:t>
            </w:r>
          </w:p>
        </w:tc>
        <w:tc>
          <w:tcPr>
            <w:tcW w:w="2617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color w:val="auto"/>
                <w:sz w:val="24"/>
                <w:szCs w:val="24"/>
              </w:rPr>
              <w:t>31</w:t>
            </w:r>
          </w:p>
        </w:tc>
        <w:tc>
          <w:tcPr>
            <w:tcW w:w="2617" w:type="dxa"/>
            <w:noWrap/>
            <w:vAlign w:val="top"/>
            <w:hideMark/>
          </w:tcPr>
          <w:p w:rsidR="000822E9" w:rsidRPr="0053237B" w:rsidRDefault="000822E9" w:rsidP="001C2EB4">
            <w:pPr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53237B">
              <w:rPr>
                <w:rFonts w:ascii="Times New Roman" w:hAnsi="Times New Roman"/>
                <w:color w:val="auto"/>
                <w:sz w:val="24"/>
                <w:szCs w:val="24"/>
              </w:rPr>
              <w:t>14</w:t>
            </w:r>
          </w:p>
        </w:tc>
      </w:tr>
    </w:tbl>
    <w:p w:rsidR="00930853" w:rsidRPr="0053237B" w:rsidRDefault="00930853">
      <w:pPr>
        <w:rPr>
          <w:rFonts w:ascii="Times New Roman" w:hAnsi="Times New Roman"/>
          <w:color w:val="auto"/>
          <w:sz w:val="24"/>
          <w:szCs w:val="24"/>
        </w:rPr>
      </w:pPr>
    </w:p>
    <w:sectPr w:rsidR="00930853" w:rsidRPr="005323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2E9"/>
    <w:rsid w:val="000822E9"/>
    <w:rsid w:val="0053237B"/>
    <w:rsid w:val="00930853"/>
    <w:rsid w:val="00C9198F"/>
    <w:rsid w:val="00F6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78D7E"/>
  <w15:chartTrackingRefBased/>
  <w15:docId w15:val="{12559B71-E3A5-4F34-8C90-67EAD6FA3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22E9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DPI41threelinetable">
    <w:name w:val="MDPI_4.1_three_line_table"/>
    <w:basedOn w:val="TableNormal"/>
    <w:uiPriority w:val="99"/>
    <w:rsid w:val="000822E9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CommentReference">
    <w:name w:val="annotation reference"/>
    <w:rsid w:val="000822E9"/>
    <w:rPr>
      <w:sz w:val="21"/>
      <w:szCs w:val="21"/>
    </w:rPr>
  </w:style>
  <w:style w:type="paragraph" w:styleId="CommentText">
    <w:name w:val="annotation text"/>
    <w:basedOn w:val="Normal"/>
    <w:link w:val="CommentTextChar"/>
    <w:rsid w:val="000822E9"/>
  </w:style>
  <w:style w:type="character" w:customStyle="1" w:styleId="CommentTextChar">
    <w:name w:val="Comment Text Char"/>
    <w:basedOn w:val="DefaultParagraphFont"/>
    <w:link w:val="CommentText"/>
    <w:rsid w:val="000822E9"/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0822E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22E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2E9"/>
    <w:rPr>
      <w:rFonts w:ascii="Segoe UI" w:eastAsia="SimSun" w:hAnsi="Segoe UI" w:cs="Segoe UI"/>
      <w:noProof/>
      <w:color w:val="000000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</dc:creator>
  <cp:keywords/>
  <dc:description/>
  <cp:lastModifiedBy>João Pedro Leonor Fernandes Saraiva</cp:lastModifiedBy>
  <cp:revision>3</cp:revision>
  <dcterms:created xsi:type="dcterms:W3CDTF">2021-04-22T14:59:00Z</dcterms:created>
  <dcterms:modified xsi:type="dcterms:W3CDTF">2021-05-13T17:41:00Z</dcterms:modified>
</cp:coreProperties>
</file>