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181CD1" w14:textId="1346241E" w:rsidR="00076846" w:rsidRPr="003F12D7" w:rsidRDefault="003F12D7" w:rsidP="003F12D7">
      <w:pPr>
        <w:spacing w:line="276" w:lineRule="auto"/>
        <w:rPr>
          <w:rFonts w:ascii="Times New Roman" w:hAnsi="Times New Roman" w:cs="Times New Roman"/>
          <w:sz w:val="24"/>
          <w:szCs w:val="24"/>
          <w:lang w:val="en-US"/>
        </w:rPr>
      </w:pPr>
      <w:r w:rsidRPr="003F12D7">
        <w:rPr>
          <w:rFonts w:ascii="Times New Roman" w:hAnsi="Times New Roman" w:cs="Times New Roman"/>
          <w:b/>
          <w:sz w:val="24"/>
          <w:szCs w:val="24"/>
          <w:lang w:val="en-US"/>
        </w:rPr>
        <w:t>Table S6.</w:t>
      </w:r>
      <w:r w:rsidRPr="003F12D7">
        <w:rPr>
          <w:rFonts w:ascii="Times New Roman" w:hAnsi="Times New Roman" w:cs="Times New Roman"/>
          <w:sz w:val="24"/>
          <w:szCs w:val="24"/>
          <w:lang w:val="en-US"/>
        </w:rPr>
        <w:t xml:space="preserve"> Species used in the </w:t>
      </w:r>
      <w:proofErr w:type="spellStart"/>
      <w:r w:rsidRPr="003F12D7">
        <w:rPr>
          <w:rFonts w:ascii="Times New Roman" w:hAnsi="Times New Roman" w:cs="Times New Roman"/>
          <w:sz w:val="24"/>
          <w:szCs w:val="24"/>
          <w:lang w:val="en-US"/>
        </w:rPr>
        <w:t>Fetzer</w:t>
      </w:r>
      <w:proofErr w:type="spellEnd"/>
      <w:r w:rsidRPr="003F12D7">
        <w:rPr>
          <w:rFonts w:ascii="Times New Roman" w:hAnsi="Times New Roman" w:cs="Times New Roman"/>
          <w:sz w:val="24"/>
          <w:szCs w:val="24"/>
          <w:lang w:val="en-US"/>
        </w:rPr>
        <w:t xml:space="preserve"> study </w:t>
      </w:r>
      <w:r w:rsidRPr="003F12D7">
        <w:rPr>
          <w:rFonts w:ascii="Times New Roman" w:hAnsi="Times New Roman" w:cs="Times New Roman"/>
          <w:sz w:val="24"/>
          <w:szCs w:val="24"/>
        </w:rPr>
        <w:fldChar w:fldCharType="begin"/>
      </w:r>
      <w:r>
        <w:rPr>
          <w:rFonts w:ascii="Times New Roman" w:hAnsi="Times New Roman" w:cs="Times New Roman"/>
          <w:sz w:val="24"/>
          <w:szCs w:val="24"/>
          <w:lang w:val="en-US"/>
        </w:rPr>
        <w:instrText xml:space="preserve"> ADDIN ZOTERO_ITEM CSL_CITATION {"citationID":"ZjbINKOP","properties":{"formattedCitation":"[1]","plainCitation":"[1]","noteIndex":0},"citationItems":[{"id":1237,"uris":["http://zotero.org/users/4189120/items/ASPT27FV"],"uri":["http://zotero.org/users/4189120/items/ASPT27FV"],"itemData":{"id":1237,"type":"article-journal","abstract":"Assessing the ecological impacts of environmental change requires knowledge of the relationship between biodiversity and ecosystem functioning. The exact nature of this relationship can differ considerably between ecosystems, with consequences for the efficacy of species diversity as a buffer against environmental change. Using a microbial model system, we show that the relationship can vary depending on environmental conditions. Shapes suggesting functional redundancy in one environment can change, suggesting functional differences in another environment. We find that this change is due to shifting species roles and interactions. Species that are functionally redundant in one environment may become pivotal in another. Thus, caution is advised in drawing conclusions about functional redundancy based on a single environmental situation. It also implies that species richness is important because it provides a pool of species with potentially relevant traits. These species may turn out to be essential performers or partners in new interspecific interactions after environmental change. Therefore, our results challenge the generality of functional redundancy.","container-title":"Proceedings of the National Academy of Sciences of the United States of America","DOI":"10.1073/pnas.1505587112","ISSN":"1091-6490","issue":"48","journalAbbreviation":"Proc. Natl. Acad. Sci. U.S.A.","language":"eng","note":"PMID: 26578806\nPMCID: PMC4672811","page":"14888-14893","source":"PubMed","title":"The extent of functional redundancy changes as species' roles shift in different environments","volume":"112","author":[{"family":"Fetzer","given":"Ingo"},{"family":"Johst","given":"Karin"},{"family":"Schäwe","given":"Robert"},{"family":"Banitz","given":"Thomas"},{"family":"Harms","given":"Hauke"},{"family":"Chatzinotas","given":"Antonis"}],"issued":{"date-parts":[["2015",12,1]]}}}],"schema":"https://github.com/citation-style-language/schema/raw/master/csl-citation.json"} </w:instrText>
      </w:r>
      <w:r w:rsidRPr="003F12D7">
        <w:rPr>
          <w:rFonts w:ascii="Times New Roman" w:hAnsi="Times New Roman" w:cs="Times New Roman"/>
          <w:sz w:val="24"/>
          <w:szCs w:val="24"/>
        </w:rPr>
        <w:fldChar w:fldCharType="separate"/>
      </w:r>
      <w:r w:rsidRPr="003F12D7">
        <w:rPr>
          <w:rFonts w:ascii="Times New Roman" w:hAnsi="Times New Roman" w:cs="Times New Roman"/>
          <w:sz w:val="24"/>
          <w:lang w:val="en-US"/>
        </w:rPr>
        <w:t>[1]</w:t>
      </w:r>
      <w:r w:rsidRPr="003F12D7">
        <w:rPr>
          <w:rFonts w:ascii="Times New Roman" w:hAnsi="Times New Roman" w:cs="Times New Roman"/>
          <w:sz w:val="24"/>
          <w:szCs w:val="24"/>
        </w:rPr>
        <w:fldChar w:fldCharType="end"/>
      </w:r>
      <w:r w:rsidR="005A1D1B" w:rsidRPr="005A1D1B">
        <w:rPr>
          <w:rFonts w:ascii="Times New Roman" w:hAnsi="Times New Roman" w:cs="Times New Roman"/>
          <w:sz w:val="24"/>
          <w:szCs w:val="24"/>
          <w:lang w:val="en-US"/>
        </w:rPr>
        <w:t>, the letters assigned</w:t>
      </w:r>
      <w:r w:rsidRPr="003F12D7">
        <w:rPr>
          <w:rFonts w:ascii="Times New Roman" w:hAnsi="Times New Roman" w:cs="Times New Roman"/>
          <w:sz w:val="24"/>
          <w:szCs w:val="24"/>
          <w:lang w:val="en-US"/>
        </w:rPr>
        <w:t xml:space="preserve"> and their ability to grow as monocultures in benzoate-containing medium.</w:t>
      </w:r>
    </w:p>
    <w:tbl>
      <w:tblPr>
        <w:tblW w:w="5000" w:type="pct"/>
        <w:tblBorders>
          <w:top w:val="single" w:sz="4" w:space="0" w:color="000000"/>
          <w:bottom w:val="single" w:sz="4" w:space="0" w:color="000000"/>
        </w:tblBorders>
        <w:tblCellMar>
          <w:left w:w="70" w:type="dxa"/>
          <w:right w:w="70" w:type="dxa"/>
        </w:tblCellMar>
        <w:tblLook w:val="04A0" w:firstRow="1" w:lastRow="0" w:firstColumn="1" w:lastColumn="0" w:noHBand="0" w:noVBand="1"/>
      </w:tblPr>
      <w:tblGrid>
        <w:gridCol w:w="4100"/>
        <w:gridCol w:w="2486"/>
        <w:gridCol w:w="2486"/>
      </w:tblGrid>
      <w:tr w:rsidR="008707D7" w:rsidRPr="00076846" w14:paraId="35CD3B1C" w14:textId="77777777" w:rsidTr="008734A8">
        <w:trPr>
          <w:trHeight w:val="300"/>
        </w:trPr>
        <w:tc>
          <w:tcPr>
            <w:tcW w:w="2260" w:type="pct"/>
            <w:tcBorders>
              <w:top w:val="single" w:sz="4" w:space="0" w:color="000000"/>
              <w:bottom w:val="single" w:sz="4" w:space="0" w:color="auto"/>
            </w:tcBorders>
            <w:shd w:val="clear" w:color="auto" w:fill="auto"/>
            <w:noWrap/>
            <w:vAlign w:val="center"/>
            <w:hideMark/>
          </w:tcPr>
          <w:p w14:paraId="5016791B" w14:textId="77777777" w:rsidR="008707D7" w:rsidRPr="00076846" w:rsidRDefault="008707D7" w:rsidP="008734A8">
            <w:pPr>
              <w:spacing w:after="0" w:line="240" w:lineRule="auto"/>
              <w:rPr>
                <w:rFonts w:ascii="Times New Roman" w:eastAsia="Times New Roman" w:hAnsi="Times New Roman" w:cs="Times New Roman"/>
                <w:b/>
                <w:lang w:eastAsia="de-DE"/>
              </w:rPr>
            </w:pPr>
            <w:r w:rsidRPr="00076846">
              <w:rPr>
                <w:rFonts w:ascii="Times New Roman" w:eastAsia="Times New Roman" w:hAnsi="Times New Roman" w:cs="Times New Roman"/>
                <w:b/>
                <w:lang w:eastAsia="de-DE"/>
              </w:rPr>
              <w:t xml:space="preserve">Name </w:t>
            </w:r>
            <w:proofErr w:type="spellStart"/>
            <w:r w:rsidRPr="00076846">
              <w:rPr>
                <w:rFonts w:ascii="Times New Roman" w:eastAsia="Times New Roman" w:hAnsi="Times New Roman" w:cs="Times New Roman"/>
                <w:b/>
                <w:lang w:eastAsia="de-DE"/>
              </w:rPr>
              <w:t>and</w:t>
            </w:r>
            <w:proofErr w:type="spellEnd"/>
            <w:r w:rsidRPr="00076846">
              <w:rPr>
                <w:rFonts w:ascii="Times New Roman" w:eastAsia="Times New Roman" w:hAnsi="Times New Roman" w:cs="Times New Roman"/>
                <w:b/>
                <w:lang w:eastAsia="de-DE"/>
              </w:rPr>
              <w:t xml:space="preserve"> </w:t>
            </w:r>
            <w:proofErr w:type="spellStart"/>
            <w:r w:rsidRPr="00076846">
              <w:rPr>
                <w:rFonts w:ascii="Times New Roman" w:eastAsia="Times New Roman" w:hAnsi="Times New Roman" w:cs="Times New Roman"/>
                <w:b/>
                <w:lang w:eastAsia="de-DE"/>
              </w:rPr>
              <w:t>Strain</w:t>
            </w:r>
            <w:proofErr w:type="spellEnd"/>
          </w:p>
        </w:tc>
        <w:tc>
          <w:tcPr>
            <w:tcW w:w="1370" w:type="pct"/>
            <w:tcBorders>
              <w:top w:val="single" w:sz="4" w:space="0" w:color="000000"/>
              <w:bottom w:val="single" w:sz="4" w:space="0" w:color="auto"/>
            </w:tcBorders>
            <w:vAlign w:val="center"/>
          </w:tcPr>
          <w:p w14:paraId="0DAFB390" w14:textId="34D1B8DF" w:rsidR="008707D7" w:rsidRPr="00076846" w:rsidRDefault="008707D7" w:rsidP="005A1D1B">
            <w:pPr>
              <w:spacing w:after="0" w:line="240" w:lineRule="auto"/>
              <w:jc w:val="center"/>
              <w:rPr>
                <w:rFonts w:ascii="Times New Roman" w:eastAsia="Times New Roman" w:hAnsi="Times New Roman" w:cs="Times New Roman"/>
                <w:b/>
                <w:lang w:eastAsia="de-DE"/>
              </w:rPr>
            </w:pPr>
            <w:proofErr w:type="spellStart"/>
            <w:r>
              <w:rPr>
                <w:rFonts w:ascii="Times New Roman" w:eastAsia="Times New Roman" w:hAnsi="Times New Roman" w:cs="Times New Roman"/>
                <w:b/>
                <w:lang w:eastAsia="de-DE"/>
              </w:rPr>
              <w:t>Assigned</w:t>
            </w:r>
            <w:proofErr w:type="spellEnd"/>
            <w:r>
              <w:rPr>
                <w:rFonts w:ascii="Times New Roman" w:eastAsia="Times New Roman" w:hAnsi="Times New Roman" w:cs="Times New Roman"/>
                <w:b/>
                <w:lang w:eastAsia="de-DE"/>
              </w:rPr>
              <w:t xml:space="preserve"> </w:t>
            </w:r>
            <w:proofErr w:type="spellStart"/>
            <w:r>
              <w:rPr>
                <w:rFonts w:ascii="Times New Roman" w:eastAsia="Times New Roman" w:hAnsi="Times New Roman" w:cs="Times New Roman"/>
                <w:b/>
                <w:lang w:eastAsia="de-DE"/>
              </w:rPr>
              <w:t>letter</w:t>
            </w:r>
            <w:proofErr w:type="spellEnd"/>
          </w:p>
        </w:tc>
        <w:tc>
          <w:tcPr>
            <w:tcW w:w="1370" w:type="pct"/>
            <w:tcBorders>
              <w:top w:val="single" w:sz="4" w:space="0" w:color="000000"/>
              <w:bottom w:val="single" w:sz="4" w:space="0" w:color="auto"/>
            </w:tcBorders>
            <w:shd w:val="clear" w:color="auto" w:fill="auto"/>
            <w:noWrap/>
            <w:vAlign w:val="center"/>
            <w:hideMark/>
          </w:tcPr>
          <w:p w14:paraId="0930F254" w14:textId="661D50C0" w:rsidR="008707D7" w:rsidRPr="00076846" w:rsidRDefault="008707D7" w:rsidP="005A1D1B">
            <w:pPr>
              <w:spacing w:after="0" w:line="240" w:lineRule="auto"/>
              <w:jc w:val="center"/>
              <w:rPr>
                <w:rFonts w:ascii="Times New Roman" w:eastAsia="Times New Roman" w:hAnsi="Times New Roman" w:cs="Times New Roman"/>
                <w:b/>
                <w:lang w:eastAsia="de-DE"/>
              </w:rPr>
            </w:pPr>
            <w:r w:rsidRPr="00076846">
              <w:rPr>
                <w:rFonts w:ascii="Times New Roman" w:eastAsia="Times New Roman" w:hAnsi="Times New Roman" w:cs="Times New Roman"/>
                <w:b/>
                <w:lang w:eastAsia="de-DE"/>
              </w:rPr>
              <w:t xml:space="preserve">Growth in </w:t>
            </w:r>
            <w:proofErr w:type="spellStart"/>
            <w:r w:rsidRPr="00076846">
              <w:rPr>
                <w:rFonts w:ascii="Times New Roman" w:eastAsia="Times New Roman" w:hAnsi="Times New Roman" w:cs="Times New Roman"/>
                <w:b/>
                <w:lang w:eastAsia="de-DE"/>
              </w:rPr>
              <w:t>benzoate</w:t>
            </w:r>
            <w:proofErr w:type="spellEnd"/>
            <w:r w:rsidRPr="00076846">
              <w:rPr>
                <w:rFonts w:ascii="Times New Roman" w:eastAsia="Times New Roman" w:hAnsi="Times New Roman" w:cs="Times New Roman"/>
                <w:b/>
                <w:lang w:eastAsia="de-DE"/>
              </w:rPr>
              <w:t>?</w:t>
            </w:r>
          </w:p>
        </w:tc>
      </w:tr>
      <w:tr w:rsidR="008707D7" w:rsidRPr="00076846" w14:paraId="2F7972D3" w14:textId="77777777" w:rsidTr="005A1D1B">
        <w:trPr>
          <w:trHeight w:val="300"/>
        </w:trPr>
        <w:tc>
          <w:tcPr>
            <w:tcW w:w="2260" w:type="pct"/>
            <w:tcBorders>
              <w:top w:val="single" w:sz="4" w:space="0" w:color="auto"/>
            </w:tcBorders>
            <w:shd w:val="clear" w:color="auto" w:fill="auto"/>
            <w:noWrap/>
            <w:vAlign w:val="bottom"/>
            <w:hideMark/>
          </w:tcPr>
          <w:p w14:paraId="1D617CA9" w14:textId="77777777" w:rsidR="008707D7" w:rsidRPr="00076846" w:rsidRDefault="008707D7" w:rsidP="00076846">
            <w:pPr>
              <w:spacing w:after="0" w:line="240" w:lineRule="auto"/>
              <w:rPr>
                <w:rFonts w:ascii="Times New Roman" w:eastAsia="Times New Roman" w:hAnsi="Times New Roman" w:cs="Times New Roman"/>
                <w:lang w:eastAsia="de-DE"/>
              </w:rPr>
            </w:pPr>
            <w:proofErr w:type="spellStart"/>
            <w:r w:rsidRPr="00076846">
              <w:rPr>
                <w:rFonts w:ascii="Times New Roman" w:eastAsia="Times New Roman" w:hAnsi="Times New Roman" w:cs="Times New Roman"/>
                <w:i/>
                <w:lang w:eastAsia="de-DE"/>
              </w:rPr>
              <w:t>Bacillus</w:t>
            </w:r>
            <w:proofErr w:type="spellEnd"/>
            <w:r w:rsidRPr="00076846">
              <w:rPr>
                <w:rFonts w:ascii="Times New Roman" w:eastAsia="Times New Roman" w:hAnsi="Times New Roman" w:cs="Times New Roman"/>
                <w:i/>
                <w:lang w:eastAsia="de-DE"/>
              </w:rPr>
              <w:t xml:space="preserve"> </w:t>
            </w:r>
            <w:proofErr w:type="spellStart"/>
            <w:r w:rsidRPr="00076846">
              <w:rPr>
                <w:rFonts w:ascii="Times New Roman" w:eastAsia="Times New Roman" w:hAnsi="Times New Roman" w:cs="Times New Roman"/>
                <w:i/>
                <w:lang w:eastAsia="de-DE"/>
              </w:rPr>
              <w:t>subtilis</w:t>
            </w:r>
            <w:proofErr w:type="spellEnd"/>
            <w:r w:rsidRPr="00076846">
              <w:rPr>
                <w:rFonts w:ascii="Times New Roman" w:eastAsia="Times New Roman" w:hAnsi="Times New Roman" w:cs="Times New Roman"/>
                <w:lang w:eastAsia="de-DE"/>
              </w:rPr>
              <w:t xml:space="preserve"> ATCC 6633</w:t>
            </w:r>
          </w:p>
        </w:tc>
        <w:tc>
          <w:tcPr>
            <w:tcW w:w="1370" w:type="pct"/>
            <w:tcBorders>
              <w:top w:val="single" w:sz="4" w:space="0" w:color="auto"/>
            </w:tcBorders>
            <w:vAlign w:val="center"/>
          </w:tcPr>
          <w:p w14:paraId="12A4D1A4" w14:textId="2075026F" w:rsidR="008707D7" w:rsidRPr="00076846" w:rsidRDefault="005A1D1B" w:rsidP="005A1D1B">
            <w:pPr>
              <w:spacing w:after="0" w:line="240" w:lineRule="auto"/>
              <w:jc w:val="center"/>
              <w:rPr>
                <w:rFonts w:ascii="Times New Roman" w:eastAsia="Times New Roman" w:hAnsi="Times New Roman" w:cs="Times New Roman"/>
                <w:lang w:eastAsia="de-DE"/>
              </w:rPr>
            </w:pPr>
            <w:r>
              <w:rPr>
                <w:rFonts w:ascii="Times New Roman" w:eastAsia="Times New Roman" w:hAnsi="Times New Roman" w:cs="Times New Roman"/>
                <w:lang w:eastAsia="de-DE"/>
              </w:rPr>
              <w:t>A</w:t>
            </w:r>
          </w:p>
        </w:tc>
        <w:tc>
          <w:tcPr>
            <w:tcW w:w="1370" w:type="pct"/>
            <w:tcBorders>
              <w:top w:val="single" w:sz="4" w:space="0" w:color="auto"/>
            </w:tcBorders>
            <w:shd w:val="clear" w:color="auto" w:fill="auto"/>
            <w:noWrap/>
            <w:vAlign w:val="center"/>
            <w:hideMark/>
          </w:tcPr>
          <w:p w14:paraId="3FF830EB" w14:textId="28885EAD" w:rsidR="008707D7" w:rsidRPr="00076846" w:rsidRDefault="008707D7" w:rsidP="005A1D1B">
            <w:pPr>
              <w:spacing w:after="0" w:line="240" w:lineRule="auto"/>
              <w:jc w:val="center"/>
              <w:rPr>
                <w:rFonts w:ascii="Times New Roman" w:eastAsia="Times New Roman" w:hAnsi="Times New Roman" w:cs="Times New Roman"/>
                <w:lang w:eastAsia="de-DE"/>
              </w:rPr>
            </w:pPr>
            <w:proofErr w:type="spellStart"/>
            <w:r w:rsidRPr="00076846">
              <w:rPr>
                <w:rFonts w:ascii="Times New Roman" w:eastAsia="Times New Roman" w:hAnsi="Times New Roman" w:cs="Times New Roman"/>
                <w:lang w:eastAsia="de-DE"/>
              </w:rPr>
              <w:t>No</w:t>
            </w:r>
            <w:proofErr w:type="spellEnd"/>
          </w:p>
        </w:tc>
      </w:tr>
      <w:tr w:rsidR="008707D7" w:rsidRPr="00076846" w14:paraId="3EC4CAB9" w14:textId="77777777" w:rsidTr="005A1D1B">
        <w:trPr>
          <w:trHeight w:val="300"/>
        </w:trPr>
        <w:tc>
          <w:tcPr>
            <w:tcW w:w="2260" w:type="pct"/>
            <w:shd w:val="clear" w:color="auto" w:fill="auto"/>
            <w:noWrap/>
            <w:vAlign w:val="bottom"/>
            <w:hideMark/>
          </w:tcPr>
          <w:p w14:paraId="6136DF1E" w14:textId="77777777" w:rsidR="008707D7" w:rsidRPr="00076846" w:rsidRDefault="008707D7" w:rsidP="00076846">
            <w:pPr>
              <w:spacing w:after="0" w:line="240" w:lineRule="auto"/>
              <w:rPr>
                <w:rFonts w:ascii="Times New Roman" w:eastAsia="Times New Roman" w:hAnsi="Times New Roman" w:cs="Times New Roman"/>
                <w:lang w:eastAsia="de-DE"/>
              </w:rPr>
            </w:pPr>
            <w:r w:rsidRPr="00076846">
              <w:rPr>
                <w:rFonts w:ascii="Times New Roman" w:eastAsia="Times New Roman" w:hAnsi="Times New Roman" w:cs="Times New Roman"/>
                <w:i/>
                <w:lang w:eastAsia="de-DE"/>
              </w:rPr>
              <w:t>Paenibacillus polymyxa</w:t>
            </w:r>
            <w:r w:rsidRPr="00076846">
              <w:rPr>
                <w:rFonts w:ascii="Times New Roman" w:eastAsia="Times New Roman" w:hAnsi="Times New Roman" w:cs="Times New Roman"/>
                <w:lang w:eastAsia="de-DE"/>
              </w:rPr>
              <w:t xml:space="preserve"> ATCC 842</w:t>
            </w:r>
          </w:p>
        </w:tc>
        <w:tc>
          <w:tcPr>
            <w:tcW w:w="1370" w:type="pct"/>
            <w:vAlign w:val="center"/>
          </w:tcPr>
          <w:p w14:paraId="42150088" w14:textId="43EB13FF" w:rsidR="008707D7" w:rsidRPr="00076846" w:rsidRDefault="005A1D1B" w:rsidP="005A1D1B">
            <w:pPr>
              <w:spacing w:after="0" w:line="240" w:lineRule="auto"/>
              <w:jc w:val="center"/>
              <w:rPr>
                <w:rFonts w:ascii="Times New Roman" w:eastAsia="Times New Roman" w:hAnsi="Times New Roman" w:cs="Times New Roman"/>
                <w:lang w:eastAsia="de-DE"/>
              </w:rPr>
            </w:pPr>
            <w:r>
              <w:rPr>
                <w:rFonts w:ascii="Times New Roman" w:eastAsia="Times New Roman" w:hAnsi="Times New Roman" w:cs="Times New Roman"/>
                <w:lang w:eastAsia="de-DE"/>
              </w:rPr>
              <w:t>B</w:t>
            </w:r>
          </w:p>
        </w:tc>
        <w:tc>
          <w:tcPr>
            <w:tcW w:w="1370" w:type="pct"/>
            <w:shd w:val="clear" w:color="auto" w:fill="auto"/>
            <w:noWrap/>
            <w:vAlign w:val="center"/>
            <w:hideMark/>
          </w:tcPr>
          <w:p w14:paraId="111A7345" w14:textId="580B3C4B" w:rsidR="008707D7" w:rsidRPr="00076846" w:rsidRDefault="008707D7" w:rsidP="005A1D1B">
            <w:pPr>
              <w:spacing w:after="0" w:line="240" w:lineRule="auto"/>
              <w:jc w:val="center"/>
              <w:rPr>
                <w:rFonts w:ascii="Times New Roman" w:eastAsia="Times New Roman" w:hAnsi="Times New Roman" w:cs="Times New Roman"/>
                <w:lang w:eastAsia="de-DE"/>
              </w:rPr>
            </w:pPr>
            <w:proofErr w:type="spellStart"/>
            <w:r w:rsidRPr="00076846">
              <w:rPr>
                <w:rFonts w:ascii="Times New Roman" w:eastAsia="Times New Roman" w:hAnsi="Times New Roman" w:cs="Times New Roman"/>
                <w:lang w:eastAsia="de-DE"/>
              </w:rPr>
              <w:t>No</w:t>
            </w:r>
            <w:proofErr w:type="spellEnd"/>
          </w:p>
        </w:tc>
      </w:tr>
      <w:tr w:rsidR="008707D7" w:rsidRPr="00076846" w14:paraId="612A68DD" w14:textId="77777777" w:rsidTr="005A1D1B">
        <w:trPr>
          <w:trHeight w:val="300"/>
        </w:trPr>
        <w:tc>
          <w:tcPr>
            <w:tcW w:w="2260" w:type="pct"/>
            <w:shd w:val="clear" w:color="auto" w:fill="auto"/>
            <w:noWrap/>
            <w:vAlign w:val="bottom"/>
            <w:hideMark/>
          </w:tcPr>
          <w:p w14:paraId="1EA1FEF0" w14:textId="77777777" w:rsidR="008707D7" w:rsidRPr="00076846" w:rsidRDefault="008707D7" w:rsidP="00076846">
            <w:pPr>
              <w:spacing w:after="0" w:line="240" w:lineRule="auto"/>
              <w:rPr>
                <w:rFonts w:ascii="Times New Roman" w:eastAsia="Times New Roman" w:hAnsi="Times New Roman" w:cs="Times New Roman"/>
                <w:lang w:eastAsia="de-DE"/>
              </w:rPr>
            </w:pPr>
            <w:r w:rsidRPr="00076846">
              <w:rPr>
                <w:rFonts w:ascii="Times New Roman" w:eastAsia="Times New Roman" w:hAnsi="Times New Roman" w:cs="Times New Roman"/>
                <w:i/>
                <w:lang w:eastAsia="de-DE"/>
              </w:rPr>
              <w:t xml:space="preserve">Brevibacillus </w:t>
            </w:r>
            <w:proofErr w:type="spellStart"/>
            <w:r w:rsidRPr="00076846">
              <w:rPr>
                <w:rFonts w:ascii="Times New Roman" w:eastAsia="Times New Roman" w:hAnsi="Times New Roman" w:cs="Times New Roman"/>
                <w:i/>
                <w:lang w:eastAsia="de-DE"/>
              </w:rPr>
              <w:t>brevis</w:t>
            </w:r>
            <w:proofErr w:type="spellEnd"/>
            <w:r w:rsidRPr="00076846">
              <w:rPr>
                <w:rFonts w:ascii="Times New Roman" w:eastAsia="Times New Roman" w:hAnsi="Times New Roman" w:cs="Times New Roman"/>
                <w:lang w:eastAsia="de-DE"/>
              </w:rPr>
              <w:t xml:space="preserve"> ATCC 8246</w:t>
            </w:r>
          </w:p>
        </w:tc>
        <w:tc>
          <w:tcPr>
            <w:tcW w:w="1370" w:type="pct"/>
            <w:vAlign w:val="center"/>
          </w:tcPr>
          <w:p w14:paraId="4964A62D" w14:textId="2C6AF5E7" w:rsidR="008707D7" w:rsidRPr="00076846" w:rsidRDefault="005A1D1B" w:rsidP="005A1D1B">
            <w:pPr>
              <w:spacing w:after="0" w:line="240" w:lineRule="auto"/>
              <w:jc w:val="center"/>
              <w:rPr>
                <w:rFonts w:ascii="Times New Roman" w:eastAsia="Times New Roman" w:hAnsi="Times New Roman" w:cs="Times New Roman"/>
                <w:lang w:eastAsia="de-DE"/>
              </w:rPr>
            </w:pPr>
            <w:r>
              <w:rPr>
                <w:rFonts w:ascii="Times New Roman" w:eastAsia="Times New Roman" w:hAnsi="Times New Roman" w:cs="Times New Roman"/>
                <w:lang w:eastAsia="de-DE"/>
              </w:rPr>
              <w:t>C</w:t>
            </w:r>
          </w:p>
        </w:tc>
        <w:tc>
          <w:tcPr>
            <w:tcW w:w="1370" w:type="pct"/>
            <w:shd w:val="clear" w:color="auto" w:fill="auto"/>
            <w:noWrap/>
            <w:vAlign w:val="center"/>
            <w:hideMark/>
          </w:tcPr>
          <w:p w14:paraId="47BE0DF6" w14:textId="3AC241D7" w:rsidR="008707D7" w:rsidRPr="00076846" w:rsidRDefault="008707D7" w:rsidP="005A1D1B">
            <w:pPr>
              <w:spacing w:after="0" w:line="240" w:lineRule="auto"/>
              <w:jc w:val="center"/>
              <w:rPr>
                <w:rFonts w:ascii="Times New Roman" w:eastAsia="Times New Roman" w:hAnsi="Times New Roman" w:cs="Times New Roman"/>
                <w:lang w:eastAsia="de-DE"/>
              </w:rPr>
            </w:pPr>
            <w:proofErr w:type="spellStart"/>
            <w:r w:rsidRPr="00076846">
              <w:rPr>
                <w:rFonts w:ascii="Times New Roman" w:eastAsia="Times New Roman" w:hAnsi="Times New Roman" w:cs="Times New Roman"/>
                <w:lang w:eastAsia="de-DE"/>
              </w:rPr>
              <w:t>No</w:t>
            </w:r>
            <w:proofErr w:type="spellEnd"/>
          </w:p>
        </w:tc>
      </w:tr>
      <w:tr w:rsidR="008707D7" w:rsidRPr="00076846" w14:paraId="182320C4" w14:textId="77777777" w:rsidTr="005A1D1B">
        <w:trPr>
          <w:trHeight w:val="300"/>
        </w:trPr>
        <w:tc>
          <w:tcPr>
            <w:tcW w:w="2260" w:type="pct"/>
            <w:shd w:val="clear" w:color="auto" w:fill="auto"/>
            <w:noWrap/>
            <w:vAlign w:val="bottom"/>
            <w:hideMark/>
          </w:tcPr>
          <w:p w14:paraId="3305BF9A" w14:textId="77777777" w:rsidR="008707D7" w:rsidRPr="00076846" w:rsidRDefault="008707D7" w:rsidP="00076846">
            <w:pPr>
              <w:spacing w:after="0" w:line="240" w:lineRule="auto"/>
              <w:rPr>
                <w:rFonts w:ascii="Times New Roman" w:eastAsia="Times New Roman" w:hAnsi="Times New Roman" w:cs="Times New Roman"/>
                <w:lang w:eastAsia="de-DE"/>
              </w:rPr>
            </w:pPr>
            <w:r w:rsidRPr="00076846">
              <w:rPr>
                <w:rFonts w:ascii="Times New Roman" w:eastAsia="Times New Roman" w:hAnsi="Times New Roman" w:cs="Times New Roman"/>
                <w:i/>
                <w:lang w:eastAsia="de-DE"/>
              </w:rPr>
              <w:t xml:space="preserve">Comamonas </w:t>
            </w:r>
            <w:proofErr w:type="spellStart"/>
            <w:r w:rsidRPr="00076846">
              <w:rPr>
                <w:rFonts w:ascii="Times New Roman" w:eastAsia="Times New Roman" w:hAnsi="Times New Roman" w:cs="Times New Roman"/>
                <w:i/>
                <w:lang w:eastAsia="de-DE"/>
              </w:rPr>
              <w:t>testosteroni</w:t>
            </w:r>
            <w:proofErr w:type="spellEnd"/>
            <w:r w:rsidRPr="00076846">
              <w:rPr>
                <w:rFonts w:ascii="Times New Roman" w:eastAsia="Times New Roman" w:hAnsi="Times New Roman" w:cs="Times New Roman"/>
                <w:lang w:eastAsia="de-DE"/>
              </w:rPr>
              <w:t xml:space="preserve"> ATCC 11996</w:t>
            </w:r>
          </w:p>
        </w:tc>
        <w:tc>
          <w:tcPr>
            <w:tcW w:w="1370" w:type="pct"/>
            <w:vAlign w:val="center"/>
          </w:tcPr>
          <w:p w14:paraId="256A2DAD" w14:textId="1E6877B6" w:rsidR="008707D7" w:rsidRPr="00076846" w:rsidRDefault="005A1D1B" w:rsidP="005A1D1B">
            <w:pPr>
              <w:spacing w:after="0" w:line="240" w:lineRule="auto"/>
              <w:jc w:val="center"/>
              <w:rPr>
                <w:rFonts w:ascii="Times New Roman" w:eastAsia="Times New Roman" w:hAnsi="Times New Roman" w:cs="Times New Roman"/>
                <w:lang w:eastAsia="de-DE"/>
              </w:rPr>
            </w:pPr>
            <w:r>
              <w:rPr>
                <w:rFonts w:ascii="Times New Roman" w:eastAsia="Times New Roman" w:hAnsi="Times New Roman" w:cs="Times New Roman"/>
                <w:lang w:eastAsia="de-DE"/>
              </w:rPr>
              <w:t>D</w:t>
            </w:r>
          </w:p>
        </w:tc>
        <w:tc>
          <w:tcPr>
            <w:tcW w:w="1370" w:type="pct"/>
            <w:shd w:val="clear" w:color="auto" w:fill="auto"/>
            <w:noWrap/>
            <w:vAlign w:val="center"/>
            <w:hideMark/>
          </w:tcPr>
          <w:p w14:paraId="7E943E33" w14:textId="3547FAB8" w:rsidR="008707D7" w:rsidRPr="00076846" w:rsidRDefault="008707D7" w:rsidP="005A1D1B">
            <w:pPr>
              <w:spacing w:after="0" w:line="240" w:lineRule="auto"/>
              <w:jc w:val="center"/>
              <w:rPr>
                <w:rFonts w:ascii="Times New Roman" w:eastAsia="Times New Roman" w:hAnsi="Times New Roman" w:cs="Times New Roman"/>
                <w:lang w:eastAsia="de-DE"/>
              </w:rPr>
            </w:pPr>
            <w:r w:rsidRPr="00076846">
              <w:rPr>
                <w:rFonts w:ascii="Times New Roman" w:eastAsia="Times New Roman" w:hAnsi="Times New Roman" w:cs="Times New Roman"/>
                <w:lang w:eastAsia="de-DE"/>
              </w:rPr>
              <w:t>Yes</w:t>
            </w:r>
          </w:p>
        </w:tc>
      </w:tr>
      <w:tr w:rsidR="008707D7" w:rsidRPr="00076846" w14:paraId="6A475210" w14:textId="77777777" w:rsidTr="005A1D1B">
        <w:trPr>
          <w:trHeight w:val="300"/>
        </w:trPr>
        <w:tc>
          <w:tcPr>
            <w:tcW w:w="2260" w:type="pct"/>
            <w:shd w:val="clear" w:color="auto" w:fill="auto"/>
            <w:noWrap/>
            <w:vAlign w:val="bottom"/>
            <w:hideMark/>
          </w:tcPr>
          <w:p w14:paraId="16ACCAF5" w14:textId="77777777" w:rsidR="008707D7" w:rsidRPr="00076846" w:rsidRDefault="008707D7" w:rsidP="00076846">
            <w:pPr>
              <w:spacing w:after="0" w:line="240" w:lineRule="auto"/>
              <w:rPr>
                <w:rFonts w:ascii="Times New Roman" w:eastAsia="Times New Roman" w:hAnsi="Times New Roman" w:cs="Times New Roman"/>
                <w:lang w:eastAsia="de-DE"/>
              </w:rPr>
            </w:pPr>
            <w:r w:rsidRPr="00076846">
              <w:rPr>
                <w:rFonts w:ascii="Times New Roman" w:eastAsia="Times New Roman" w:hAnsi="Times New Roman" w:cs="Times New Roman"/>
                <w:i/>
                <w:lang w:eastAsia="de-DE"/>
              </w:rPr>
              <w:t>Cupriavidus necator</w:t>
            </w:r>
            <w:r w:rsidRPr="00076846">
              <w:rPr>
                <w:rFonts w:ascii="Times New Roman" w:eastAsia="Times New Roman" w:hAnsi="Times New Roman" w:cs="Times New Roman"/>
                <w:lang w:eastAsia="de-DE"/>
              </w:rPr>
              <w:t xml:space="preserve"> JMP 134</w:t>
            </w:r>
          </w:p>
        </w:tc>
        <w:tc>
          <w:tcPr>
            <w:tcW w:w="1370" w:type="pct"/>
            <w:vAlign w:val="center"/>
          </w:tcPr>
          <w:p w14:paraId="0DA81219" w14:textId="28C53DF6" w:rsidR="008707D7" w:rsidRPr="00076846" w:rsidRDefault="005A1D1B" w:rsidP="005A1D1B">
            <w:pPr>
              <w:spacing w:after="0" w:line="240" w:lineRule="auto"/>
              <w:jc w:val="center"/>
              <w:rPr>
                <w:rFonts w:ascii="Times New Roman" w:eastAsia="Times New Roman" w:hAnsi="Times New Roman" w:cs="Times New Roman"/>
                <w:lang w:eastAsia="de-DE"/>
              </w:rPr>
            </w:pPr>
            <w:r>
              <w:rPr>
                <w:rFonts w:ascii="Times New Roman" w:eastAsia="Times New Roman" w:hAnsi="Times New Roman" w:cs="Times New Roman"/>
                <w:lang w:eastAsia="de-DE"/>
              </w:rPr>
              <w:t>E</w:t>
            </w:r>
          </w:p>
        </w:tc>
        <w:tc>
          <w:tcPr>
            <w:tcW w:w="1370" w:type="pct"/>
            <w:shd w:val="clear" w:color="auto" w:fill="auto"/>
            <w:noWrap/>
            <w:vAlign w:val="center"/>
            <w:hideMark/>
          </w:tcPr>
          <w:p w14:paraId="7DF2E4FA" w14:textId="75670E9A" w:rsidR="008707D7" w:rsidRPr="00076846" w:rsidRDefault="008707D7" w:rsidP="005A1D1B">
            <w:pPr>
              <w:spacing w:after="0" w:line="240" w:lineRule="auto"/>
              <w:jc w:val="center"/>
              <w:rPr>
                <w:rFonts w:ascii="Times New Roman" w:eastAsia="Times New Roman" w:hAnsi="Times New Roman" w:cs="Times New Roman"/>
                <w:lang w:eastAsia="de-DE"/>
              </w:rPr>
            </w:pPr>
            <w:r w:rsidRPr="00076846">
              <w:rPr>
                <w:rFonts w:ascii="Times New Roman" w:eastAsia="Times New Roman" w:hAnsi="Times New Roman" w:cs="Times New Roman"/>
                <w:lang w:eastAsia="de-DE"/>
              </w:rPr>
              <w:t>Yes</w:t>
            </w:r>
          </w:p>
        </w:tc>
      </w:tr>
      <w:tr w:rsidR="008707D7" w:rsidRPr="00076846" w14:paraId="5E6C3FAB" w14:textId="77777777" w:rsidTr="005A1D1B">
        <w:trPr>
          <w:trHeight w:val="300"/>
        </w:trPr>
        <w:tc>
          <w:tcPr>
            <w:tcW w:w="2260" w:type="pct"/>
            <w:shd w:val="clear" w:color="auto" w:fill="auto"/>
            <w:noWrap/>
            <w:vAlign w:val="bottom"/>
            <w:hideMark/>
          </w:tcPr>
          <w:p w14:paraId="4D242AC5" w14:textId="77777777" w:rsidR="008707D7" w:rsidRPr="00076846" w:rsidRDefault="008707D7" w:rsidP="00076846">
            <w:pPr>
              <w:spacing w:after="0" w:line="240" w:lineRule="auto"/>
              <w:rPr>
                <w:rFonts w:ascii="Times New Roman" w:eastAsia="Times New Roman" w:hAnsi="Times New Roman" w:cs="Times New Roman"/>
                <w:lang w:eastAsia="de-DE"/>
              </w:rPr>
            </w:pPr>
            <w:r w:rsidRPr="00076846">
              <w:rPr>
                <w:rFonts w:ascii="Times New Roman" w:eastAsia="Times New Roman" w:hAnsi="Times New Roman" w:cs="Times New Roman"/>
                <w:i/>
                <w:lang w:eastAsia="de-DE"/>
              </w:rPr>
              <w:t>Variovorax paradoxus</w:t>
            </w:r>
            <w:r w:rsidRPr="00076846">
              <w:rPr>
                <w:rFonts w:ascii="Times New Roman" w:eastAsia="Times New Roman" w:hAnsi="Times New Roman" w:cs="Times New Roman"/>
                <w:lang w:eastAsia="de-DE"/>
              </w:rPr>
              <w:t xml:space="preserve"> ATCC 17713</w:t>
            </w:r>
          </w:p>
        </w:tc>
        <w:tc>
          <w:tcPr>
            <w:tcW w:w="1370" w:type="pct"/>
            <w:vAlign w:val="center"/>
          </w:tcPr>
          <w:p w14:paraId="2010AB8D" w14:textId="31E6CCBA" w:rsidR="008707D7" w:rsidRPr="00076846" w:rsidRDefault="005A1D1B" w:rsidP="005A1D1B">
            <w:pPr>
              <w:spacing w:after="0" w:line="240" w:lineRule="auto"/>
              <w:jc w:val="center"/>
              <w:rPr>
                <w:rFonts w:ascii="Times New Roman" w:eastAsia="Times New Roman" w:hAnsi="Times New Roman" w:cs="Times New Roman"/>
                <w:lang w:eastAsia="de-DE"/>
              </w:rPr>
            </w:pPr>
            <w:r>
              <w:rPr>
                <w:rFonts w:ascii="Times New Roman" w:eastAsia="Times New Roman" w:hAnsi="Times New Roman" w:cs="Times New Roman"/>
                <w:lang w:eastAsia="de-DE"/>
              </w:rPr>
              <w:t>H</w:t>
            </w:r>
          </w:p>
        </w:tc>
        <w:tc>
          <w:tcPr>
            <w:tcW w:w="1370" w:type="pct"/>
            <w:shd w:val="clear" w:color="auto" w:fill="auto"/>
            <w:noWrap/>
            <w:vAlign w:val="center"/>
            <w:hideMark/>
          </w:tcPr>
          <w:p w14:paraId="7F89A42D" w14:textId="03CB0F25" w:rsidR="008707D7" w:rsidRPr="00076846" w:rsidRDefault="008707D7" w:rsidP="005A1D1B">
            <w:pPr>
              <w:spacing w:after="0" w:line="240" w:lineRule="auto"/>
              <w:jc w:val="center"/>
              <w:rPr>
                <w:rFonts w:ascii="Times New Roman" w:eastAsia="Times New Roman" w:hAnsi="Times New Roman" w:cs="Times New Roman"/>
                <w:lang w:eastAsia="de-DE"/>
              </w:rPr>
            </w:pPr>
            <w:proofErr w:type="spellStart"/>
            <w:r w:rsidRPr="00076846">
              <w:rPr>
                <w:rFonts w:ascii="Times New Roman" w:eastAsia="Times New Roman" w:hAnsi="Times New Roman" w:cs="Times New Roman"/>
                <w:lang w:eastAsia="de-DE"/>
              </w:rPr>
              <w:t>No</w:t>
            </w:r>
            <w:proofErr w:type="spellEnd"/>
          </w:p>
        </w:tc>
      </w:tr>
      <w:tr w:rsidR="008707D7" w:rsidRPr="00076846" w14:paraId="2427774D" w14:textId="77777777" w:rsidTr="005A1D1B">
        <w:trPr>
          <w:trHeight w:val="300"/>
        </w:trPr>
        <w:tc>
          <w:tcPr>
            <w:tcW w:w="2260" w:type="pct"/>
            <w:shd w:val="clear" w:color="auto" w:fill="auto"/>
            <w:noWrap/>
            <w:vAlign w:val="bottom"/>
            <w:hideMark/>
          </w:tcPr>
          <w:p w14:paraId="79D35D8E" w14:textId="77777777" w:rsidR="008707D7" w:rsidRPr="00076846" w:rsidRDefault="008707D7" w:rsidP="00076846">
            <w:pPr>
              <w:spacing w:after="0" w:line="240" w:lineRule="auto"/>
              <w:rPr>
                <w:rFonts w:ascii="Times New Roman" w:eastAsia="Times New Roman" w:hAnsi="Times New Roman" w:cs="Times New Roman"/>
                <w:lang w:eastAsia="de-DE"/>
              </w:rPr>
            </w:pPr>
            <w:r w:rsidRPr="00076846">
              <w:rPr>
                <w:rFonts w:ascii="Times New Roman" w:eastAsia="Times New Roman" w:hAnsi="Times New Roman" w:cs="Times New Roman"/>
                <w:i/>
                <w:lang w:eastAsia="de-DE"/>
              </w:rPr>
              <w:t>Acidovorax facilis</w:t>
            </w:r>
            <w:r w:rsidRPr="00076846">
              <w:rPr>
                <w:rFonts w:ascii="Times New Roman" w:eastAsia="Times New Roman" w:hAnsi="Times New Roman" w:cs="Times New Roman"/>
                <w:lang w:eastAsia="de-DE"/>
              </w:rPr>
              <w:t xml:space="preserve"> Isolate UFZ</w:t>
            </w:r>
          </w:p>
        </w:tc>
        <w:tc>
          <w:tcPr>
            <w:tcW w:w="1370" w:type="pct"/>
            <w:vAlign w:val="center"/>
          </w:tcPr>
          <w:p w14:paraId="0E3E94AF" w14:textId="7E48C48C" w:rsidR="008707D7" w:rsidRPr="00076846" w:rsidRDefault="005A1D1B" w:rsidP="005A1D1B">
            <w:pPr>
              <w:spacing w:after="0" w:line="240" w:lineRule="auto"/>
              <w:jc w:val="center"/>
              <w:rPr>
                <w:rFonts w:ascii="Times New Roman" w:eastAsia="Times New Roman" w:hAnsi="Times New Roman" w:cs="Times New Roman"/>
                <w:lang w:eastAsia="de-DE"/>
              </w:rPr>
            </w:pPr>
            <w:r>
              <w:rPr>
                <w:rFonts w:ascii="Times New Roman" w:eastAsia="Times New Roman" w:hAnsi="Times New Roman" w:cs="Times New Roman"/>
                <w:lang w:eastAsia="de-DE"/>
              </w:rPr>
              <w:t>J</w:t>
            </w:r>
          </w:p>
        </w:tc>
        <w:tc>
          <w:tcPr>
            <w:tcW w:w="1370" w:type="pct"/>
            <w:shd w:val="clear" w:color="auto" w:fill="auto"/>
            <w:noWrap/>
            <w:vAlign w:val="center"/>
            <w:hideMark/>
          </w:tcPr>
          <w:p w14:paraId="3CB91A01" w14:textId="3A920109" w:rsidR="008707D7" w:rsidRPr="00076846" w:rsidRDefault="008707D7" w:rsidP="005A1D1B">
            <w:pPr>
              <w:spacing w:after="0" w:line="240" w:lineRule="auto"/>
              <w:jc w:val="center"/>
              <w:rPr>
                <w:rFonts w:ascii="Times New Roman" w:eastAsia="Times New Roman" w:hAnsi="Times New Roman" w:cs="Times New Roman"/>
                <w:lang w:eastAsia="de-DE"/>
              </w:rPr>
            </w:pPr>
            <w:proofErr w:type="spellStart"/>
            <w:r w:rsidRPr="00076846">
              <w:rPr>
                <w:rFonts w:ascii="Times New Roman" w:eastAsia="Times New Roman" w:hAnsi="Times New Roman" w:cs="Times New Roman"/>
                <w:lang w:eastAsia="de-DE"/>
              </w:rPr>
              <w:t>No</w:t>
            </w:r>
            <w:proofErr w:type="spellEnd"/>
          </w:p>
        </w:tc>
      </w:tr>
      <w:tr w:rsidR="008707D7" w:rsidRPr="00076846" w14:paraId="4D4C6467" w14:textId="77777777" w:rsidTr="005A1D1B">
        <w:trPr>
          <w:trHeight w:val="300"/>
        </w:trPr>
        <w:tc>
          <w:tcPr>
            <w:tcW w:w="2260" w:type="pct"/>
            <w:shd w:val="clear" w:color="auto" w:fill="auto"/>
            <w:noWrap/>
            <w:vAlign w:val="bottom"/>
            <w:hideMark/>
          </w:tcPr>
          <w:p w14:paraId="19187DC5" w14:textId="77777777" w:rsidR="008707D7" w:rsidRPr="00076846" w:rsidRDefault="008707D7" w:rsidP="00076846">
            <w:pPr>
              <w:spacing w:after="0" w:line="240" w:lineRule="auto"/>
              <w:rPr>
                <w:rFonts w:ascii="Times New Roman" w:eastAsia="Times New Roman" w:hAnsi="Times New Roman" w:cs="Times New Roman"/>
                <w:lang w:eastAsia="de-DE"/>
              </w:rPr>
            </w:pPr>
            <w:proofErr w:type="spellStart"/>
            <w:r w:rsidRPr="00076846">
              <w:rPr>
                <w:rFonts w:ascii="Times New Roman" w:eastAsia="Times New Roman" w:hAnsi="Times New Roman" w:cs="Times New Roman"/>
                <w:i/>
                <w:lang w:eastAsia="de-DE"/>
              </w:rPr>
              <w:t>Pseudomonas</w:t>
            </w:r>
            <w:proofErr w:type="spellEnd"/>
            <w:r w:rsidRPr="00076846">
              <w:rPr>
                <w:rFonts w:ascii="Times New Roman" w:eastAsia="Times New Roman" w:hAnsi="Times New Roman" w:cs="Times New Roman"/>
                <w:i/>
                <w:lang w:eastAsia="de-DE"/>
              </w:rPr>
              <w:t xml:space="preserve"> </w:t>
            </w:r>
            <w:proofErr w:type="spellStart"/>
            <w:r w:rsidRPr="00076846">
              <w:rPr>
                <w:rFonts w:ascii="Times New Roman" w:eastAsia="Times New Roman" w:hAnsi="Times New Roman" w:cs="Times New Roman"/>
                <w:i/>
                <w:lang w:eastAsia="de-DE"/>
              </w:rPr>
              <w:t>putida</w:t>
            </w:r>
            <w:proofErr w:type="spellEnd"/>
            <w:r w:rsidRPr="00076846">
              <w:rPr>
                <w:rFonts w:ascii="Times New Roman" w:eastAsia="Times New Roman" w:hAnsi="Times New Roman" w:cs="Times New Roman"/>
                <w:lang w:eastAsia="de-DE"/>
              </w:rPr>
              <w:t xml:space="preserve"> ATCC 17514</w:t>
            </w:r>
          </w:p>
        </w:tc>
        <w:tc>
          <w:tcPr>
            <w:tcW w:w="1370" w:type="pct"/>
            <w:vAlign w:val="center"/>
          </w:tcPr>
          <w:p w14:paraId="0D039A31" w14:textId="48A92BEA" w:rsidR="008707D7" w:rsidRPr="00076846" w:rsidRDefault="005A1D1B" w:rsidP="005A1D1B">
            <w:pPr>
              <w:spacing w:after="0" w:line="240" w:lineRule="auto"/>
              <w:jc w:val="center"/>
              <w:rPr>
                <w:rFonts w:ascii="Times New Roman" w:eastAsia="Times New Roman" w:hAnsi="Times New Roman" w:cs="Times New Roman"/>
                <w:lang w:eastAsia="de-DE"/>
              </w:rPr>
            </w:pPr>
            <w:r>
              <w:rPr>
                <w:rFonts w:ascii="Times New Roman" w:eastAsia="Times New Roman" w:hAnsi="Times New Roman" w:cs="Times New Roman"/>
                <w:lang w:eastAsia="de-DE"/>
              </w:rPr>
              <w:t>F</w:t>
            </w:r>
          </w:p>
        </w:tc>
        <w:tc>
          <w:tcPr>
            <w:tcW w:w="1370" w:type="pct"/>
            <w:shd w:val="clear" w:color="auto" w:fill="auto"/>
            <w:noWrap/>
            <w:vAlign w:val="center"/>
            <w:hideMark/>
          </w:tcPr>
          <w:p w14:paraId="5B9DBC44" w14:textId="11DAABF5" w:rsidR="008707D7" w:rsidRPr="00076846" w:rsidRDefault="008707D7" w:rsidP="005A1D1B">
            <w:pPr>
              <w:spacing w:after="0" w:line="240" w:lineRule="auto"/>
              <w:jc w:val="center"/>
              <w:rPr>
                <w:rFonts w:ascii="Times New Roman" w:eastAsia="Times New Roman" w:hAnsi="Times New Roman" w:cs="Times New Roman"/>
                <w:lang w:eastAsia="de-DE"/>
              </w:rPr>
            </w:pPr>
            <w:r w:rsidRPr="00076846">
              <w:rPr>
                <w:rFonts w:ascii="Times New Roman" w:eastAsia="Times New Roman" w:hAnsi="Times New Roman" w:cs="Times New Roman"/>
                <w:lang w:eastAsia="de-DE"/>
              </w:rPr>
              <w:t>Yes</w:t>
            </w:r>
          </w:p>
        </w:tc>
      </w:tr>
      <w:tr w:rsidR="008707D7" w:rsidRPr="00076846" w14:paraId="36FE79D4" w14:textId="77777777" w:rsidTr="005A1D1B">
        <w:trPr>
          <w:trHeight w:val="300"/>
        </w:trPr>
        <w:tc>
          <w:tcPr>
            <w:tcW w:w="2260" w:type="pct"/>
            <w:shd w:val="clear" w:color="auto" w:fill="auto"/>
            <w:noWrap/>
            <w:vAlign w:val="bottom"/>
            <w:hideMark/>
          </w:tcPr>
          <w:p w14:paraId="06B4AC3F" w14:textId="77777777" w:rsidR="008707D7" w:rsidRPr="00076846" w:rsidRDefault="008707D7" w:rsidP="00076846">
            <w:pPr>
              <w:spacing w:after="0" w:line="240" w:lineRule="auto"/>
              <w:rPr>
                <w:rFonts w:ascii="Times New Roman" w:eastAsia="Times New Roman" w:hAnsi="Times New Roman" w:cs="Times New Roman"/>
                <w:lang w:eastAsia="de-DE"/>
              </w:rPr>
            </w:pPr>
            <w:proofErr w:type="spellStart"/>
            <w:r w:rsidRPr="00076846">
              <w:rPr>
                <w:rFonts w:ascii="Times New Roman" w:eastAsia="Times New Roman" w:hAnsi="Times New Roman" w:cs="Times New Roman"/>
                <w:i/>
                <w:lang w:eastAsia="de-DE"/>
              </w:rPr>
              <w:t>Pseudomonas</w:t>
            </w:r>
            <w:proofErr w:type="spellEnd"/>
            <w:r w:rsidRPr="00076846">
              <w:rPr>
                <w:rFonts w:ascii="Times New Roman" w:eastAsia="Times New Roman" w:hAnsi="Times New Roman" w:cs="Times New Roman"/>
                <w:i/>
                <w:lang w:eastAsia="de-DE"/>
              </w:rPr>
              <w:t xml:space="preserve"> fluorescens</w:t>
            </w:r>
            <w:r w:rsidRPr="00076846">
              <w:rPr>
                <w:rFonts w:ascii="Times New Roman" w:eastAsia="Times New Roman" w:hAnsi="Times New Roman" w:cs="Times New Roman"/>
                <w:lang w:eastAsia="de-DE"/>
              </w:rPr>
              <w:t xml:space="preserve"> DSM 6290</w:t>
            </w:r>
          </w:p>
        </w:tc>
        <w:tc>
          <w:tcPr>
            <w:tcW w:w="1370" w:type="pct"/>
            <w:vAlign w:val="center"/>
          </w:tcPr>
          <w:p w14:paraId="33368B11" w14:textId="1D068FFE" w:rsidR="008707D7" w:rsidRPr="00076846" w:rsidRDefault="005A1D1B" w:rsidP="005A1D1B">
            <w:pPr>
              <w:spacing w:after="0" w:line="240" w:lineRule="auto"/>
              <w:jc w:val="center"/>
              <w:rPr>
                <w:rFonts w:ascii="Times New Roman" w:eastAsia="Times New Roman" w:hAnsi="Times New Roman" w:cs="Times New Roman"/>
                <w:lang w:eastAsia="de-DE"/>
              </w:rPr>
            </w:pPr>
            <w:r>
              <w:rPr>
                <w:rFonts w:ascii="Times New Roman" w:eastAsia="Times New Roman" w:hAnsi="Times New Roman" w:cs="Times New Roman"/>
                <w:lang w:eastAsia="de-DE"/>
              </w:rPr>
              <w:t>G</w:t>
            </w:r>
          </w:p>
        </w:tc>
        <w:tc>
          <w:tcPr>
            <w:tcW w:w="1370" w:type="pct"/>
            <w:shd w:val="clear" w:color="auto" w:fill="auto"/>
            <w:noWrap/>
            <w:vAlign w:val="center"/>
            <w:hideMark/>
          </w:tcPr>
          <w:p w14:paraId="5C40A4C8" w14:textId="5E3F0884" w:rsidR="008707D7" w:rsidRPr="00076846" w:rsidRDefault="008707D7" w:rsidP="005A1D1B">
            <w:pPr>
              <w:spacing w:after="0" w:line="240" w:lineRule="auto"/>
              <w:jc w:val="center"/>
              <w:rPr>
                <w:rFonts w:ascii="Times New Roman" w:eastAsia="Times New Roman" w:hAnsi="Times New Roman" w:cs="Times New Roman"/>
                <w:lang w:eastAsia="de-DE"/>
              </w:rPr>
            </w:pPr>
            <w:r w:rsidRPr="00076846">
              <w:rPr>
                <w:rFonts w:ascii="Times New Roman" w:eastAsia="Times New Roman" w:hAnsi="Times New Roman" w:cs="Times New Roman"/>
                <w:lang w:eastAsia="de-DE"/>
              </w:rPr>
              <w:t>Yes</w:t>
            </w:r>
          </w:p>
        </w:tc>
      </w:tr>
      <w:tr w:rsidR="008707D7" w:rsidRPr="00076846" w14:paraId="6ACE4864" w14:textId="77777777" w:rsidTr="005A1D1B">
        <w:trPr>
          <w:trHeight w:val="300"/>
        </w:trPr>
        <w:tc>
          <w:tcPr>
            <w:tcW w:w="2260" w:type="pct"/>
            <w:shd w:val="clear" w:color="auto" w:fill="auto"/>
            <w:noWrap/>
            <w:vAlign w:val="bottom"/>
            <w:hideMark/>
          </w:tcPr>
          <w:p w14:paraId="5B948671" w14:textId="77777777" w:rsidR="008707D7" w:rsidRPr="00076846" w:rsidRDefault="008707D7" w:rsidP="00076846">
            <w:pPr>
              <w:spacing w:after="0" w:line="240" w:lineRule="auto"/>
              <w:rPr>
                <w:rFonts w:ascii="Times New Roman" w:eastAsia="Times New Roman" w:hAnsi="Times New Roman" w:cs="Times New Roman"/>
                <w:lang w:eastAsia="de-DE"/>
              </w:rPr>
            </w:pPr>
            <w:r w:rsidRPr="00076846">
              <w:rPr>
                <w:rFonts w:ascii="Times New Roman" w:eastAsia="Times New Roman" w:hAnsi="Times New Roman" w:cs="Times New Roman"/>
                <w:i/>
                <w:lang w:eastAsia="de-DE"/>
              </w:rPr>
              <w:t xml:space="preserve">Rhodococcus </w:t>
            </w:r>
            <w:proofErr w:type="spellStart"/>
            <w:r w:rsidRPr="00076846">
              <w:rPr>
                <w:rFonts w:ascii="Times New Roman" w:eastAsia="Times New Roman" w:hAnsi="Times New Roman" w:cs="Times New Roman"/>
                <w:i/>
                <w:lang w:eastAsia="de-DE"/>
              </w:rPr>
              <w:t>sp</w:t>
            </w:r>
            <w:proofErr w:type="spellEnd"/>
            <w:r w:rsidRPr="00076846">
              <w:rPr>
                <w:rFonts w:ascii="Times New Roman" w:eastAsia="Times New Roman" w:hAnsi="Times New Roman" w:cs="Times New Roman"/>
                <w:i/>
                <w:lang w:eastAsia="de-DE"/>
              </w:rPr>
              <w:t>.</w:t>
            </w:r>
            <w:r w:rsidRPr="00076846">
              <w:rPr>
                <w:rFonts w:ascii="Times New Roman" w:eastAsia="Times New Roman" w:hAnsi="Times New Roman" w:cs="Times New Roman"/>
                <w:lang w:eastAsia="de-DE"/>
              </w:rPr>
              <w:t xml:space="preserve"> Isolate UFZ</w:t>
            </w:r>
          </w:p>
        </w:tc>
        <w:tc>
          <w:tcPr>
            <w:tcW w:w="1370" w:type="pct"/>
            <w:vAlign w:val="center"/>
          </w:tcPr>
          <w:p w14:paraId="6783A466" w14:textId="1FCED0E7" w:rsidR="008707D7" w:rsidRPr="00076846" w:rsidRDefault="005A1D1B" w:rsidP="005A1D1B">
            <w:pPr>
              <w:spacing w:after="0" w:line="240" w:lineRule="auto"/>
              <w:jc w:val="center"/>
              <w:rPr>
                <w:rFonts w:ascii="Times New Roman" w:eastAsia="Times New Roman" w:hAnsi="Times New Roman" w:cs="Times New Roman"/>
                <w:lang w:eastAsia="de-DE"/>
              </w:rPr>
            </w:pPr>
            <w:r>
              <w:rPr>
                <w:rFonts w:ascii="Times New Roman" w:eastAsia="Times New Roman" w:hAnsi="Times New Roman" w:cs="Times New Roman"/>
                <w:lang w:eastAsia="de-DE"/>
              </w:rPr>
              <w:t>I</w:t>
            </w:r>
          </w:p>
        </w:tc>
        <w:tc>
          <w:tcPr>
            <w:tcW w:w="1370" w:type="pct"/>
            <w:shd w:val="clear" w:color="auto" w:fill="auto"/>
            <w:noWrap/>
            <w:vAlign w:val="center"/>
            <w:hideMark/>
          </w:tcPr>
          <w:p w14:paraId="6BF68161" w14:textId="4E81E038" w:rsidR="008707D7" w:rsidRPr="00076846" w:rsidRDefault="008707D7" w:rsidP="005A1D1B">
            <w:pPr>
              <w:spacing w:after="0" w:line="240" w:lineRule="auto"/>
              <w:jc w:val="center"/>
              <w:rPr>
                <w:rFonts w:ascii="Times New Roman" w:eastAsia="Times New Roman" w:hAnsi="Times New Roman" w:cs="Times New Roman"/>
                <w:lang w:eastAsia="de-DE"/>
              </w:rPr>
            </w:pPr>
            <w:proofErr w:type="spellStart"/>
            <w:r w:rsidRPr="00076846">
              <w:rPr>
                <w:rFonts w:ascii="Times New Roman" w:eastAsia="Times New Roman" w:hAnsi="Times New Roman" w:cs="Times New Roman"/>
                <w:lang w:eastAsia="de-DE"/>
              </w:rPr>
              <w:t>No</w:t>
            </w:r>
            <w:proofErr w:type="spellEnd"/>
          </w:p>
        </w:tc>
      </w:tr>
      <w:tr w:rsidR="008707D7" w:rsidRPr="00076846" w14:paraId="19669627" w14:textId="77777777" w:rsidTr="005A1D1B">
        <w:trPr>
          <w:trHeight w:val="300"/>
        </w:trPr>
        <w:tc>
          <w:tcPr>
            <w:tcW w:w="2260" w:type="pct"/>
            <w:shd w:val="clear" w:color="auto" w:fill="auto"/>
            <w:noWrap/>
            <w:vAlign w:val="bottom"/>
            <w:hideMark/>
          </w:tcPr>
          <w:p w14:paraId="06BC22BC" w14:textId="77777777" w:rsidR="008707D7" w:rsidRPr="00076846" w:rsidRDefault="008707D7" w:rsidP="00076846">
            <w:pPr>
              <w:spacing w:after="0" w:line="240" w:lineRule="auto"/>
              <w:rPr>
                <w:rFonts w:ascii="Times New Roman" w:eastAsia="Times New Roman" w:hAnsi="Times New Roman" w:cs="Times New Roman"/>
                <w:lang w:eastAsia="de-DE"/>
              </w:rPr>
            </w:pPr>
            <w:r w:rsidRPr="00076846">
              <w:rPr>
                <w:rFonts w:ascii="Times New Roman" w:eastAsia="Times New Roman" w:hAnsi="Times New Roman" w:cs="Times New Roman"/>
                <w:i/>
                <w:lang w:eastAsia="de-DE"/>
              </w:rPr>
              <w:t>Rhodococcus ruber</w:t>
            </w:r>
            <w:r w:rsidRPr="00076846">
              <w:rPr>
                <w:rFonts w:ascii="Times New Roman" w:eastAsia="Times New Roman" w:hAnsi="Times New Roman" w:cs="Times New Roman"/>
                <w:lang w:eastAsia="de-DE"/>
              </w:rPr>
              <w:t xml:space="preserve"> BU3</w:t>
            </w:r>
          </w:p>
        </w:tc>
        <w:tc>
          <w:tcPr>
            <w:tcW w:w="1370" w:type="pct"/>
            <w:vAlign w:val="center"/>
          </w:tcPr>
          <w:p w14:paraId="78D9C7B3" w14:textId="5C30E849" w:rsidR="008707D7" w:rsidRPr="00076846" w:rsidRDefault="005A1D1B" w:rsidP="005A1D1B">
            <w:pPr>
              <w:spacing w:after="0" w:line="240" w:lineRule="auto"/>
              <w:jc w:val="center"/>
              <w:rPr>
                <w:rFonts w:ascii="Times New Roman" w:eastAsia="Times New Roman" w:hAnsi="Times New Roman" w:cs="Times New Roman"/>
                <w:lang w:eastAsia="de-DE"/>
              </w:rPr>
            </w:pPr>
            <w:r>
              <w:rPr>
                <w:rFonts w:ascii="Times New Roman" w:eastAsia="Times New Roman" w:hAnsi="Times New Roman" w:cs="Times New Roman"/>
                <w:lang w:eastAsia="de-DE"/>
              </w:rPr>
              <w:t>K</w:t>
            </w:r>
          </w:p>
        </w:tc>
        <w:tc>
          <w:tcPr>
            <w:tcW w:w="1370" w:type="pct"/>
            <w:shd w:val="clear" w:color="auto" w:fill="auto"/>
            <w:noWrap/>
            <w:vAlign w:val="center"/>
            <w:hideMark/>
          </w:tcPr>
          <w:p w14:paraId="7A8D4A41" w14:textId="4046D803" w:rsidR="008707D7" w:rsidRPr="00076846" w:rsidRDefault="008707D7" w:rsidP="005A1D1B">
            <w:pPr>
              <w:spacing w:after="0" w:line="240" w:lineRule="auto"/>
              <w:jc w:val="center"/>
              <w:rPr>
                <w:rFonts w:ascii="Times New Roman" w:eastAsia="Times New Roman" w:hAnsi="Times New Roman" w:cs="Times New Roman"/>
                <w:lang w:eastAsia="de-DE"/>
              </w:rPr>
            </w:pPr>
            <w:r w:rsidRPr="00076846">
              <w:rPr>
                <w:rFonts w:ascii="Times New Roman" w:eastAsia="Times New Roman" w:hAnsi="Times New Roman" w:cs="Times New Roman"/>
                <w:lang w:eastAsia="de-DE"/>
              </w:rPr>
              <w:t>Yes</w:t>
            </w:r>
          </w:p>
        </w:tc>
      </w:tr>
      <w:tr w:rsidR="008707D7" w:rsidRPr="00076846" w14:paraId="3A650C4F" w14:textId="77777777" w:rsidTr="005A1D1B">
        <w:trPr>
          <w:trHeight w:val="300"/>
        </w:trPr>
        <w:tc>
          <w:tcPr>
            <w:tcW w:w="2260" w:type="pct"/>
            <w:shd w:val="clear" w:color="auto" w:fill="auto"/>
            <w:noWrap/>
            <w:vAlign w:val="bottom"/>
            <w:hideMark/>
          </w:tcPr>
          <w:p w14:paraId="0F9B176F" w14:textId="77777777" w:rsidR="008707D7" w:rsidRPr="00076846" w:rsidRDefault="008707D7" w:rsidP="00076846">
            <w:pPr>
              <w:spacing w:after="0" w:line="240" w:lineRule="auto"/>
              <w:rPr>
                <w:rFonts w:ascii="Times New Roman" w:eastAsia="Times New Roman" w:hAnsi="Times New Roman" w:cs="Times New Roman"/>
                <w:lang w:eastAsia="de-DE"/>
              </w:rPr>
            </w:pPr>
            <w:r w:rsidRPr="00076846">
              <w:rPr>
                <w:rFonts w:ascii="Times New Roman" w:eastAsia="Times New Roman" w:hAnsi="Times New Roman" w:cs="Times New Roman"/>
                <w:i/>
                <w:lang w:eastAsia="de-DE"/>
              </w:rPr>
              <w:t xml:space="preserve">Sphingobium </w:t>
            </w:r>
            <w:proofErr w:type="spellStart"/>
            <w:r w:rsidRPr="00076846">
              <w:rPr>
                <w:rFonts w:ascii="Times New Roman" w:eastAsia="Times New Roman" w:hAnsi="Times New Roman" w:cs="Times New Roman"/>
                <w:i/>
                <w:lang w:eastAsia="de-DE"/>
              </w:rPr>
              <w:t>yanoikuyae</w:t>
            </w:r>
            <w:proofErr w:type="spellEnd"/>
            <w:r w:rsidRPr="00076846">
              <w:rPr>
                <w:rFonts w:ascii="Times New Roman" w:eastAsia="Times New Roman" w:hAnsi="Times New Roman" w:cs="Times New Roman"/>
                <w:lang w:eastAsia="de-DE"/>
              </w:rPr>
              <w:t xml:space="preserve"> DSM 6900</w:t>
            </w:r>
          </w:p>
        </w:tc>
        <w:tc>
          <w:tcPr>
            <w:tcW w:w="1370" w:type="pct"/>
            <w:vAlign w:val="center"/>
          </w:tcPr>
          <w:p w14:paraId="02F32FC6" w14:textId="5B4C2577" w:rsidR="008707D7" w:rsidRPr="00076846" w:rsidRDefault="005A1D1B" w:rsidP="005A1D1B">
            <w:pPr>
              <w:spacing w:after="0" w:line="240" w:lineRule="auto"/>
              <w:jc w:val="center"/>
              <w:rPr>
                <w:rFonts w:ascii="Times New Roman" w:eastAsia="Times New Roman" w:hAnsi="Times New Roman" w:cs="Times New Roman"/>
                <w:lang w:eastAsia="de-DE"/>
              </w:rPr>
            </w:pPr>
            <w:r>
              <w:rPr>
                <w:rFonts w:ascii="Times New Roman" w:eastAsia="Times New Roman" w:hAnsi="Times New Roman" w:cs="Times New Roman"/>
                <w:lang w:eastAsia="de-DE"/>
              </w:rPr>
              <w:t>L</w:t>
            </w:r>
          </w:p>
        </w:tc>
        <w:tc>
          <w:tcPr>
            <w:tcW w:w="1370" w:type="pct"/>
            <w:shd w:val="clear" w:color="auto" w:fill="auto"/>
            <w:noWrap/>
            <w:vAlign w:val="center"/>
            <w:hideMark/>
          </w:tcPr>
          <w:p w14:paraId="4BDEB8D1" w14:textId="55CF0B59" w:rsidR="008707D7" w:rsidRPr="00076846" w:rsidRDefault="008707D7" w:rsidP="005A1D1B">
            <w:pPr>
              <w:spacing w:after="0" w:line="240" w:lineRule="auto"/>
              <w:jc w:val="center"/>
              <w:rPr>
                <w:rFonts w:ascii="Times New Roman" w:eastAsia="Times New Roman" w:hAnsi="Times New Roman" w:cs="Times New Roman"/>
                <w:lang w:eastAsia="de-DE"/>
              </w:rPr>
            </w:pPr>
            <w:proofErr w:type="spellStart"/>
            <w:r w:rsidRPr="00076846">
              <w:rPr>
                <w:rFonts w:ascii="Times New Roman" w:eastAsia="Times New Roman" w:hAnsi="Times New Roman" w:cs="Times New Roman"/>
                <w:lang w:eastAsia="de-DE"/>
              </w:rPr>
              <w:t>No</w:t>
            </w:r>
            <w:proofErr w:type="spellEnd"/>
          </w:p>
        </w:tc>
      </w:tr>
    </w:tbl>
    <w:p w14:paraId="5195F922" w14:textId="77777777" w:rsidR="00757E7D" w:rsidRDefault="008734A8">
      <w:pPr>
        <w:rPr>
          <w:lang w:val="en-US"/>
        </w:rPr>
      </w:pPr>
    </w:p>
    <w:p w14:paraId="01835D4E" w14:textId="77777777" w:rsidR="003F12D7" w:rsidRPr="00A73481" w:rsidRDefault="003F12D7" w:rsidP="003F12D7">
      <w:pPr>
        <w:pStyle w:val="Bibliography"/>
        <w:rPr>
          <w:rFonts w:ascii="Times New Roman" w:hAnsi="Times New Roman" w:cs="Times New Roman"/>
        </w:rPr>
      </w:pPr>
      <w:r w:rsidRPr="00A73481">
        <w:rPr>
          <w:rFonts w:ascii="Times New Roman" w:hAnsi="Times New Roman" w:cs="Times New Roman"/>
          <w:lang w:val="en-US"/>
        </w:rPr>
        <w:fldChar w:fldCharType="begin"/>
      </w:r>
      <w:r w:rsidRPr="00A73481">
        <w:rPr>
          <w:rFonts w:ascii="Times New Roman" w:hAnsi="Times New Roman" w:cs="Times New Roman"/>
          <w:lang w:val="en-US"/>
        </w:rPr>
        <w:instrText xml:space="preserve"> ADDIN ZOTERO_BIBL {"uncited":[],"omitted":[],"custom":[]} CSL_BIBLIOGRAPHY </w:instrText>
      </w:r>
      <w:r w:rsidRPr="00A73481">
        <w:rPr>
          <w:rFonts w:ascii="Times New Roman" w:hAnsi="Times New Roman" w:cs="Times New Roman"/>
          <w:lang w:val="en-US"/>
        </w:rPr>
        <w:fldChar w:fldCharType="separate"/>
      </w:r>
      <w:r w:rsidRPr="00A73481">
        <w:rPr>
          <w:rFonts w:ascii="Times New Roman" w:hAnsi="Times New Roman" w:cs="Times New Roman"/>
          <w:lang w:val="en-US"/>
        </w:rPr>
        <w:t xml:space="preserve">1. Fetzer I, Johst K, Schäwe R, Banitz T, Harms H, Chatzinotas A. The extent of functional redundancy changes as species’ roles shift in different environments. </w:t>
      </w:r>
      <w:r w:rsidRPr="00A73481">
        <w:rPr>
          <w:rFonts w:ascii="Times New Roman" w:hAnsi="Times New Roman" w:cs="Times New Roman"/>
        </w:rPr>
        <w:t xml:space="preserve">Proc Natl Acad Sci U S A. 2015;112:14888–93. </w:t>
      </w:r>
    </w:p>
    <w:p w14:paraId="279F258C" w14:textId="77777777" w:rsidR="000D64D9" w:rsidRPr="00076846" w:rsidRDefault="003F12D7">
      <w:pPr>
        <w:rPr>
          <w:lang w:val="en-US"/>
        </w:rPr>
      </w:pPr>
      <w:r w:rsidRPr="00A73481">
        <w:rPr>
          <w:rFonts w:ascii="Times New Roman" w:hAnsi="Times New Roman" w:cs="Times New Roman"/>
          <w:lang w:val="en-US"/>
        </w:rPr>
        <w:fldChar w:fldCharType="end"/>
      </w:r>
      <w:bookmarkStart w:id="0" w:name="_GoBack"/>
      <w:bookmarkEnd w:id="0"/>
    </w:p>
    <w:sectPr w:rsidR="000D64D9" w:rsidRPr="00076846">
      <w:pgSz w:w="11906" w:h="16838"/>
      <w:pgMar w:top="1417" w:right="1417" w:bottom="1134"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966F0A"/>
    <w:multiLevelType w:val="hybridMultilevel"/>
    <w:tmpl w:val="41E2C52C"/>
    <w:lvl w:ilvl="0" w:tplc="36CC8D24">
      <w:numFmt w:val="bullet"/>
      <w:lvlText w:val="-"/>
      <w:lvlJc w:val="left"/>
      <w:pPr>
        <w:ind w:left="1065" w:hanging="360"/>
      </w:pPr>
      <w:rPr>
        <w:rFonts w:ascii="Calibri" w:eastAsiaTheme="minorHAnsi" w:hAnsi="Calibri" w:cs="Calibri" w:hint="default"/>
      </w:rPr>
    </w:lvl>
    <w:lvl w:ilvl="1" w:tplc="04070003" w:tentative="1">
      <w:start w:val="1"/>
      <w:numFmt w:val="bullet"/>
      <w:lvlText w:val="o"/>
      <w:lvlJc w:val="left"/>
      <w:pPr>
        <w:ind w:left="1785" w:hanging="360"/>
      </w:pPr>
      <w:rPr>
        <w:rFonts w:ascii="Courier New" w:hAnsi="Courier New" w:cs="Courier New" w:hint="default"/>
      </w:rPr>
    </w:lvl>
    <w:lvl w:ilvl="2" w:tplc="04070005" w:tentative="1">
      <w:start w:val="1"/>
      <w:numFmt w:val="bullet"/>
      <w:lvlText w:val=""/>
      <w:lvlJc w:val="left"/>
      <w:pPr>
        <w:ind w:left="2505" w:hanging="360"/>
      </w:pPr>
      <w:rPr>
        <w:rFonts w:ascii="Wingdings" w:hAnsi="Wingdings" w:hint="default"/>
      </w:rPr>
    </w:lvl>
    <w:lvl w:ilvl="3" w:tplc="04070001" w:tentative="1">
      <w:start w:val="1"/>
      <w:numFmt w:val="bullet"/>
      <w:lvlText w:val=""/>
      <w:lvlJc w:val="left"/>
      <w:pPr>
        <w:ind w:left="3225" w:hanging="360"/>
      </w:pPr>
      <w:rPr>
        <w:rFonts w:ascii="Symbol" w:hAnsi="Symbol" w:hint="default"/>
      </w:rPr>
    </w:lvl>
    <w:lvl w:ilvl="4" w:tplc="04070003" w:tentative="1">
      <w:start w:val="1"/>
      <w:numFmt w:val="bullet"/>
      <w:lvlText w:val="o"/>
      <w:lvlJc w:val="left"/>
      <w:pPr>
        <w:ind w:left="3945" w:hanging="360"/>
      </w:pPr>
      <w:rPr>
        <w:rFonts w:ascii="Courier New" w:hAnsi="Courier New" w:cs="Courier New" w:hint="default"/>
      </w:rPr>
    </w:lvl>
    <w:lvl w:ilvl="5" w:tplc="04070005" w:tentative="1">
      <w:start w:val="1"/>
      <w:numFmt w:val="bullet"/>
      <w:lvlText w:val=""/>
      <w:lvlJc w:val="left"/>
      <w:pPr>
        <w:ind w:left="4665" w:hanging="360"/>
      </w:pPr>
      <w:rPr>
        <w:rFonts w:ascii="Wingdings" w:hAnsi="Wingdings" w:hint="default"/>
      </w:rPr>
    </w:lvl>
    <w:lvl w:ilvl="6" w:tplc="04070001" w:tentative="1">
      <w:start w:val="1"/>
      <w:numFmt w:val="bullet"/>
      <w:lvlText w:val=""/>
      <w:lvlJc w:val="left"/>
      <w:pPr>
        <w:ind w:left="5385" w:hanging="360"/>
      </w:pPr>
      <w:rPr>
        <w:rFonts w:ascii="Symbol" w:hAnsi="Symbol" w:hint="default"/>
      </w:rPr>
    </w:lvl>
    <w:lvl w:ilvl="7" w:tplc="04070003" w:tentative="1">
      <w:start w:val="1"/>
      <w:numFmt w:val="bullet"/>
      <w:lvlText w:val="o"/>
      <w:lvlJc w:val="left"/>
      <w:pPr>
        <w:ind w:left="6105" w:hanging="360"/>
      </w:pPr>
      <w:rPr>
        <w:rFonts w:ascii="Courier New" w:hAnsi="Courier New" w:cs="Courier New" w:hint="default"/>
      </w:rPr>
    </w:lvl>
    <w:lvl w:ilvl="8" w:tplc="04070005" w:tentative="1">
      <w:start w:val="1"/>
      <w:numFmt w:val="bullet"/>
      <w:lvlText w:val=""/>
      <w:lvlJc w:val="left"/>
      <w:pPr>
        <w:ind w:left="682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6846"/>
    <w:rsid w:val="00076846"/>
    <w:rsid w:val="000D64D9"/>
    <w:rsid w:val="00181AAA"/>
    <w:rsid w:val="001D3CD3"/>
    <w:rsid w:val="00386780"/>
    <w:rsid w:val="003F12D7"/>
    <w:rsid w:val="00550708"/>
    <w:rsid w:val="005A1D1B"/>
    <w:rsid w:val="005C3DA2"/>
    <w:rsid w:val="006E4915"/>
    <w:rsid w:val="00786B66"/>
    <w:rsid w:val="008707D7"/>
    <w:rsid w:val="008734A8"/>
    <w:rsid w:val="00A73481"/>
    <w:rsid w:val="00F2317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6A4CC8"/>
  <w15:chartTrackingRefBased/>
  <w15:docId w15:val="{DDF3364A-8E39-49B8-8347-E8503490B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076846"/>
    <w:pPr>
      <w:spacing w:after="200" w:line="240" w:lineRule="auto"/>
    </w:pPr>
    <w:rPr>
      <w:i/>
      <w:iCs/>
      <w:color w:val="44546A" w:themeColor="text2"/>
      <w:sz w:val="18"/>
      <w:szCs w:val="18"/>
    </w:rPr>
  </w:style>
  <w:style w:type="paragraph" w:styleId="ListParagraph">
    <w:name w:val="List Paragraph"/>
    <w:basedOn w:val="Normal"/>
    <w:uiPriority w:val="34"/>
    <w:qFormat/>
    <w:rsid w:val="00076846"/>
    <w:pPr>
      <w:ind w:left="720"/>
      <w:contextualSpacing/>
    </w:pPr>
  </w:style>
  <w:style w:type="paragraph" w:styleId="Bibliography">
    <w:name w:val="Bibliography"/>
    <w:basedOn w:val="Normal"/>
    <w:next w:val="Normal"/>
    <w:uiPriority w:val="37"/>
    <w:unhideWhenUsed/>
    <w:rsid w:val="003F12D7"/>
    <w:pPr>
      <w:spacing w:after="240" w:line="240" w:lineRule="auto"/>
    </w:pPr>
  </w:style>
  <w:style w:type="character" w:styleId="CommentReference">
    <w:name w:val="annotation reference"/>
    <w:basedOn w:val="DefaultParagraphFont"/>
    <w:uiPriority w:val="99"/>
    <w:semiHidden/>
    <w:unhideWhenUsed/>
    <w:rsid w:val="006E4915"/>
    <w:rPr>
      <w:sz w:val="16"/>
      <w:szCs w:val="16"/>
    </w:rPr>
  </w:style>
  <w:style w:type="paragraph" w:styleId="CommentText">
    <w:name w:val="annotation text"/>
    <w:basedOn w:val="Normal"/>
    <w:link w:val="CommentTextChar"/>
    <w:uiPriority w:val="99"/>
    <w:semiHidden/>
    <w:unhideWhenUsed/>
    <w:rsid w:val="006E4915"/>
    <w:pPr>
      <w:spacing w:line="240" w:lineRule="auto"/>
    </w:pPr>
    <w:rPr>
      <w:sz w:val="20"/>
      <w:szCs w:val="20"/>
    </w:rPr>
  </w:style>
  <w:style w:type="character" w:customStyle="1" w:styleId="CommentTextChar">
    <w:name w:val="Comment Text Char"/>
    <w:basedOn w:val="DefaultParagraphFont"/>
    <w:link w:val="CommentText"/>
    <w:uiPriority w:val="99"/>
    <w:semiHidden/>
    <w:rsid w:val="006E4915"/>
    <w:rPr>
      <w:sz w:val="20"/>
      <w:szCs w:val="20"/>
    </w:rPr>
  </w:style>
  <w:style w:type="paragraph" w:styleId="CommentSubject">
    <w:name w:val="annotation subject"/>
    <w:basedOn w:val="CommentText"/>
    <w:next w:val="CommentText"/>
    <w:link w:val="CommentSubjectChar"/>
    <w:uiPriority w:val="99"/>
    <w:semiHidden/>
    <w:unhideWhenUsed/>
    <w:rsid w:val="006E4915"/>
    <w:rPr>
      <w:b/>
      <w:bCs/>
    </w:rPr>
  </w:style>
  <w:style w:type="character" w:customStyle="1" w:styleId="CommentSubjectChar">
    <w:name w:val="Comment Subject Char"/>
    <w:basedOn w:val="CommentTextChar"/>
    <w:link w:val="CommentSubject"/>
    <w:uiPriority w:val="99"/>
    <w:semiHidden/>
    <w:rsid w:val="006E4915"/>
    <w:rPr>
      <w:b/>
      <w:bCs/>
      <w:sz w:val="20"/>
      <w:szCs w:val="20"/>
    </w:rPr>
  </w:style>
  <w:style w:type="paragraph" w:styleId="BalloonText">
    <w:name w:val="Balloon Text"/>
    <w:basedOn w:val="Normal"/>
    <w:link w:val="BalloonTextChar"/>
    <w:uiPriority w:val="99"/>
    <w:semiHidden/>
    <w:unhideWhenUsed/>
    <w:rsid w:val="006E491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491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9470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443</Words>
  <Characters>2794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UFZ</Company>
  <LinksUpToDate>false</LinksUpToDate>
  <CharactersWithSpaces>3231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João Pedro Leonor Fernandes Saraiva leonorfe</dc:creator>
  <cp:keywords/>
  <dc:description/>
  <cp:lastModifiedBy>João Pedro Leonor Fernandes Saraiva leonorfe</cp:lastModifiedBy>
  <cp:revision>5</cp:revision>
  <dcterms:created xsi:type="dcterms:W3CDTF">2020-06-20T09:53:00Z</dcterms:created>
  <dcterms:modified xsi:type="dcterms:W3CDTF">2020-06-25T13:42:00Z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zotero-version="5.0.80"&gt;&lt;session id="pkEbUu6l"/&gt;&lt;style id="http://www.zotero.org/styles/microbiome" hasBibliography="1" bibliographyStyleHasBeenSet="1"/&gt;&lt;prefs&gt;&lt;pref name="fieldType" value="Field"/&gt;&lt;pref name="automaticJournalAbbrev</vt:lpwstr>
  </property>
  <property fmtid="{D5CDD505-2E9C-101B-9397-08002B2CF9AE}" pid="3" name="ZOTERO_PREF_2">
    <vt:lpwstr>iations" value="true"/&gt;&lt;/prefs&gt;&lt;/data&gt;</vt:lpwstr>
  </property>
</Properties>
</file>