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89658A" w14:textId="33BBFDBB" w:rsidR="00886A25" w:rsidRPr="00C36AA7" w:rsidRDefault="00886A25" w:rsidP="00B95520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bookmarkStart w:id="0" w:name="_Hlk157893049"/>
      <w:bookmarkStart w:id="1" w:name="_Hlk157877417"/>
      <w:bookmarkStart w:id="2" w:name="_Hlk178520027"/>
    </w:p>
    <w:tbl>
      <w:tblPr>
        <w:tblStyle w:val="TableGrid1"/>
        <w:tblW w:w="4795" w:type="pct"/>
        <w:tblBorders>
          <w:top w:val="none" w:sz="0" w:space="0" w:color="auto"/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99"/>
        <w:gridCol w:w="2257"/>
        <w:gridCol w:w="3048"/>
        <w:gridCol w:w="372"/>
      </w:tblGrid>
      <w:tr w:rsidR="0096575E" w:rsidRPr="00C36AA7" w14:paraId="05BAD04C" w14:textId="77777777" w:rsidTr="00886A25">
        <w:trPr>
          <w:trHeight w:val="146"/>
        </w:trPr>
        <w:tc>
          <w:tcPr>
            <w:tcW w:w="5000" w:type="pct"/>
            <w:gridSpan w:val="4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14:paraId="176B2D70" w14:textId="7D8112CA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77901130"/>
            <w:bookmarkStart w:id="4" w:name="_Hlk174813485"/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1</w:t>
            </w:r>
            <w:r w:rsidR="000D251F"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Socio-demographic characteristics of patients </w:t>
            </w:r>
            <w:bookmarkStart w:id="5" w:name="_Hlk177480114"/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>with</w:t>
            </w:r>
            <w:r w:rsidR="006443B7"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POP</w:t>
            </w: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at </w:t>
            </w:r>
            <w:r w:rsidRPr="00C36AA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Mother and Child Health Centre in Maradi, 2024</w:t>
            </w:r>
            <w:bookmarkEnd w:id="3"/>
            <w:bookmarkEnd w:id="5"/>
          </w:p>
        </w:tc>
      </w:tr>
      <w:tr w:rsidR="0096575E" w:rsidRPr="00C36AA7" w14:paraId="215B09F6" w14:textId="77777777" w:rsidTr="00886A25">
        <w:trPr>
          <w:trHeight w:val="268"/>
        </w:trPr>
        <w:tc>
          <w:tcPr>
            <w:tcW w:w="5000" w:type="pct"/>
            <w:gridSpan w:val="4"/>
            <w:tcBorders>
              <w:top w:val="thickThinSmallGap" w:sz="24" w:space="0" w:color="auto"/>
              <w:left w:val="single" w:sz="4" w:space="0" w:color="auto"/>
              <w:right w:val="single" w:sz="4" w:space="0" w:color="auto"/>
            </w:tcBorders>
          </w:tcPr>
          <w:p w14:paraId="6AD5A655" w14:textId="4F641CF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Variables                           </w:t>
            </w:r>
            <w:r w:rsidR="005F6078"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Numbers</w:t>
            </w:r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of cases(N=358)               Percentage (%)</w:t>
            </w:r>
          </w:p>
        </w:tc>
      </w:tr>
      <w:tr w:rsidR="005F6078" w:rsidRPr="00C36AA7" w14:paraId="3A1397B9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99D83E" w14:textId="7777777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/>
                <w:sz w:val="24"/>
                <w:szCs w:val="24"/>
              </w:rPr>
              <w:t>Age(year)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75098D00" w14:textId="7777777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0A7327F9" w14:textId="7777777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D12F61" w14:textId="7777777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3D0A4E83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B054DF" w14:textId="7777777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>&lt; 20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33B4BF7C" w14:textId="363DAE1E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3822D509" w14:textId="32A1AA8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1,68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537DB5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50A2D0CC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72D58D" w14:textId="681E7DA2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>20-29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03775386" w14:textId="16F02D0E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13CBF23B" w14:textId="7F17D382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13,69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187DE7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69FAD588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30FFB3" w14:textId="34A3982B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>30-39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1FCE247C" w14:textId="2F57D7ED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425A7433" w14:textId="501A1398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20,67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28A97D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0E40922D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DEBA4A" w14:textId="224C9622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>40-49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399D9AB3" w14:textId="136E8151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6E449B7E" w14:textId="1163C4C3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19,27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0E2224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3D70769E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2F3929" w14:textId="1AA0254B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>≥50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17B0DC7F" w14:textId="2D8E4180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7707BEB0" w14:textId="3B80397E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44,69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2B5BDF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5413C9C8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8367F0" w14:textId="7777777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/>
                <w:sz w:val="24"/>
                <w:szCs w:val="24"/>
              </w:rPr>
              <w:t>Parity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3237222D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0826F6D6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D82517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886A25" w:rsidRPr="00C36AA7" w14:paraId="6577861A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EBA53C" w14:textId="35608736" w:rsidR="006443B7" w:rsidRPr="00C36AA7" w:rsidRDefault="006443B7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342ED141" w14:textId="532FEE72" w:rsidR="006443B7" w:rsidRPr="00C36AA7" w:rsidRDefault="006443B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031E7805" w14:textId="412A69A5" w:rsidR="006443B7" w:rsidRPr="00C36AA7" w:rsidRDefault="006443B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0,84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EEFD48" w14:textId="77777777" w:rsidR="006443B7" w:rsidRPr="00C36AA7" w:rsidRDefault="006443B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7FAABC92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30E31D" w14:textId="7777777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6C8580C3" w14:textId="04F00267" w:rsidR="0096575E" w:rsidRPr="00C36AA7" w:rsidRDefault="006443B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58A99FA4" w14:textId="1323B4BD" w:rsidR="0096575E" w:rsidRPr="00C36AA7" w:rsidRDefault="006443B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5E3882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7342C250" w14:textId="77777777" w:rsidTr="00886A25">
        <w:trPr>
          <w:trHeight w:val="153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113C3A" w14:textId="7777777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34405B68" w14:textId="3FF93A7D" w:rsidR="0096575E" w:rsidRPr="00C36AA7" w:rsidRDefault="006443B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23FF728F" w14:textId="5BD9694F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443B7" w:rsidRPr="00C36A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443B7" w:rsidRPr="00C36AA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7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DAA042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3AE93108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257C0F" w14:textId="7777777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3015352D" w14:textId="69CBDD60" w:rsidR="0096575E" w:rsidRPr="00C36AA7" w:rsidRDefault="006443B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38A5BE23" w14:textId="3EA9F3CF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443B7" w:rsidRPr="00C36A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443B7" w:rsidRPr="00C36AA7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07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7C26CC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1C78D4FA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0AE057" w14:textId="7777777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≥6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7F4D3AAD" w14:textId="54376DB7" w:rsidR="0096575E" w:rsidRPr="00C36AA7" w:rsidRDefault="006443B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50D0ED37" w14:textId="18FB2C8F" w:rsidR="0096575E" w:rsidRPr="00C36AA7" w:rsidRDefault="006443B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96575E" w:rsidRPr="00C36A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29463F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47CC18EE" w14:textId="77777777" w:rsidTr="00886A25">
        <w:trPr>
          <w:trHeight w:val="153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8F387C" w14:textId="5E5EF4C2" w:rsidR="0096575E" w:rsidRPr="00C36AA7" w:rsidRDefault="00086023" w:rsidP="00B9552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Occupation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2B76D9B2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098A43AE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531EAA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5A03051F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E52CA3" w14:textId="7777777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21EE62AD" w14:textId="3AF5C024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514C4B42" w14:textId="091BE9EB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98,6</w:t>
            </w:r>
          </w:p>
        </w:tc>
        <w:tc>
          <w:tcPr>
            <w:tcW w:w="207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EFF698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  <w:p w14:paraId="6ED41A54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05167336" w14:textId="77777777" w:rsidTr="00886A25">
        <w:trPr>
          <w:trHeight w:val="153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E852CC" w14:textId="7CA64952" w:rsidR="0096575E" w:rsidRPr="00C36AA7" w:rsidRDefault="006443B7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Shopkeeper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2BBD4277" w14:textId="24EBD72F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16AB875B" w14:textId="78192CA8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0,56</w:t>
            </w:r>
          </w:p>
        </w:tc>
        <w:tc>
          <w:tcPr>
            <w:tcW w:w="207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746368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28A3A27D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4E9DB5" w14:textId="7777777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Nurse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68050058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22EB16C6" w14:textId="2C1B359F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0,56</w:t>
            </w:r>
          </w:p>
        </w:tc>
        <w:tc>
          <w:tcPr>
            <w:tcW w:w="207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D56580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09FF5F77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E6A260" w14:textId="7777777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Teacher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3EF008C7" w14:textId="5515F4D2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198D9436" w14:textId="265D45D4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0,28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7B8DE4" w14:textId="77777777" w:rsidR="0096575E" w:rsidRPr="00C36AA7" w:rsidRDefault="0096575E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086023" w:rsidRPr="00C36AA7" w14:paraId="71537F1E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FE0078" w14:textId="3766477E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Marital status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3F64C3D3" w14:textId="77777777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17B95364" w14:textId="77777777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C0DFB9" w14:textId="77777777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086023" w:rsidRPr="00C36AA7" w14:paraId="27DAB4BF" w14:textId="77777777" w:rsidTr="00886A25">
        <w:trPr>
          <w:trHeight w:val="153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40839B" w14:textId="23E160D5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6505A5C0" w14:textId="059165D3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24B4ABCA" w14:textId="7CC77E43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85,75</w:t>
            </w:r>
          </w:p>
        </w:tc>
        <w:tc>
          <w:tcPr>
            <w:tcW w:w="207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2F3395" w14:textId="77777777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086023" w:rsidRPr="00C36AA7" w14:paraId="7F18D5E0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54C028" w14:textId="4D9F3BB5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2A5C7DEC" w14:textId="4DE31A28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395793D6" w14:textId="50986C27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13,41</w:t>
            </w:r>
          </w:p>
        </w:tc>
        <w:tc>
          <w:tcPr>
            <w:tcW w:w="207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CF4F0F" w14:textId="77777777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086023" w:rsidRPr="00C36AA7" w14:paraId="0CFB52E0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D1F413" w14:textId="6E361540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Divorced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6F8D66EC" w14:textId="53E130E3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1EB26CD7" w14:textId="61F3F829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0,56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062662" w14:textId="77777777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086023" w:rsidRPr="00C36AA7" w14:paraId="3BD6ED6F" w14:textId="77777777" w:rsidTr="00886A25">
        <w:trPr>
          <w:trHeight w:val="146"/>
        </w:trPr>
        <w:tc>
          <w:tcPr>
            <w:tcW w:w="18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7A05CA" w14:textId="69CC38E4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</w:tcPr>
          <w:p w14:paraId="503CF371" w14:textId="6784250B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4D5426D1" w14:textId="0FD131AA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0,28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6207ED" w14:textId="77777777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96575E" w:rsidRPr="00C36AA7" w14:paraId="3825B15F" w14:textId="77777777" w:rsidTr="00886A25">
        <w:trPr>
          <w:trHeight w:val="146"/>
        </w:trPr>
        <w:tc>
          <w:tcPr>
            <w:tcW w:w="5000" w:type="pct"/>
            <w:gridSpan w:val="4"/>
            <w:tcBorders>
              <w:top w:val="thinThickSmallGap" w:sz="24" w:space="0" w:color="auto"/>
              <w:left w:val="nil"/>
              <w:bottom w:val="nil"/>
              <w:right w:val="nil"/>
            </w:tcBorders>
          </w:tcPr>
          <w:p w14:paraId="60D3CB28" w14:textId="77777777" w:rsidR="0096575E" w:rsidRPr="00C36AA7" w:rsidRDefault="0096575E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</w:tc>
      </w:tr>
      <w:bookmarkEnd w:id="2"/>
      <w:bookmarkEnd w:id="4"/>
    </w:tbl>
    <w:p w14:paraId="08EFEF72" w14:textId="77777777" w:rsidR="00534FC4" w:rsidRPr="00C36AA7" w:rsidRDefault="00534FC4" w:rsidP="00B95520">
      <w:pPr>
        <w:jc w:val="both"/>
        <w:rPr>
          <w:rFonts w:ascii="Times New Roman" w:hAnsi="Times New Roman" w:cs="Times New Roman"/>
          <w:bCs/>
          <w:sz w:val="24"/>
          <w:szCs w:val="24"/>
          <w:lang w:val="fr-FR"/>
        </w:rPr>
      </w:pPr>
    </w:p>
    <w:p w14:paraId="11970DAC" w14:textId="77777777" w:rsidR="00886A25" w:rsidRPr="00C36AA7" w:rsidRDefault="00886A25" w:rsidP="00B95520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fr-FR"/>
        </w:rPr>
      </w:pPr>
    </w:p>
    <w:p w14:paraId="39058E7E" w14:textId="77777777" w:rsidR="00886A25" w:rsidRPr="00C36AA7" w:rsidRDefault="00886A25" w:rsidP="00B95520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fr-FR"/>
        </w:rPr>
      </w:pPr>
    </w:p>
    <w:p w14:paraId="46272BCA" w14:textId="77777777" w:rsidR="002B4EE1" w:rsidRPr="00C36AA7" w:rsidRDefault="002B4EE1" w:rsidP="00B95520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fr-FR"/>
        </w:rPr>
      </w:pPr>
    </w:p>
    <w:p w14:paraId="72E25902" w14:textId="77777777" w:rsidR="002B4EE1" w:rsidRPr="00C36AA7" w:rsidRDefault="002B4EE1" w:rsidP="00B95520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fr-FR"/>
        </w:rPr>
      </w:pPr>
    </w:p>
    <w:p w14:paraId="1D80A762" w14:textId="77777777" w:rsidR="002B4EE1" w:rsidRPr="00C36AA7" w:rsidRDefault="002B4EE1" w:rsidP="00B95520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fr-FR"/>
        </w:rPr>
      </w:pPr>
    </w:p>
    <w:p w14:paraId="435EE2CD" w14:textId="77777777" w:rsidR="002B4EE1" w:rsidRDefault="002B4EE1" w:rsidP="00B95520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fr-FR"/>
        </w:rPr>
      </w:pPr>
    </w:p>
    <w:p w14:paraId="2DB41D0B" w14:textId="77777777" w:rsidR="004331A7" w:rsidRPr="00C36AA7" w:rsidRDefault="004331A7" w:rsidP="00B95520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fr-FR"/>
        </w:rPr>
      </w:pPr>
    </w:p>
    <w:p w14:paraId="547C375D" w14:textId="6AF44B9C" w:rsidR="00534FC4" w:rsidRPr="00C36AA7" w:rsidRDefault="00534FC4" w:rsidP="00B95520">
      <w:pPr>
        <w:jc w:val="both"/>
        <w:rPr>
          <w:rFonts w:ascii="Times New Roman" w:hAnsi="Times New Roman" w:cs="Times New Roman"/>
          <w:bCs/>
          <w:sz w:val="24"/>
          <w:szCs w:val="24"/>
          <w:lang w:val="fr-FR"/>
        </w:rPr>
      </w:pPr>
      <w:bookmarkStart w:id="6" w:name="_Hlk178520085"/>
      <w:r w:rsidRPr="00C36AA7">
        <w:rPr>
          <w:rFonts w:ascii="Times New Roman" w:eastAsia="Calibri" w:hAnsi="Times New Roman" w:cs="Times New Roman"/>
          <w:b/>
          <w:bCs/>
          <w:sz w:val="24"/>
          <w:szCs w:val="24"/>
          <w:lang w:val="fr-FR"/>
        </w:rPr>
        <w:lastRenderedPageBreak/>
        <w:t>Table 2 :</w:t>
      </w:r>
      <w:r w:rsidRPr="00C36AA7">
        <w:rPr>
          <w:rFonts w:ascii="Times New Roman" w:eastAsia="Calibri" w:hAnsi="Times New Roman" w:cs="Times New Roman"/>
          <w:bCs/>
          <w:sz w:val="24"/>
          <w:szCs w:val="24"/>
          <w:lang w:val="fr-FR"/>
        </w:rPr>
        <w:t xml:space="preserve"> Motifs of consultation of patients with</w:t>
      </w:r>
      <w:r w:rsidRPr="00C36AA7">
        <w:rPr>
          <w:rFonts w:ascii="Times New Roman" w:hAnsi="Times New Roman" w:cs="Times New Roman"/>
          <w:bCs/>
          <w:sz w:val="24"/>
          <w:szCs w:val="24"/>
        </w:rPr>
        <w:t xml:space="preserve"> POP</w:t>
      </w:r>
      <w:r w:rsidRPr="00C36AA7">
        <w:rPr>
          <w:rFonts w:ascii="Times New Roman" w:eastAsia="Calibri" w:hAnsi="Times New Roman" w:cs="Times New Roman"/>
          <w:bCs/>
          <w:sz w:val="24"/>
          <w:szCs w:val="24"/>
          <w:lang w:val="fr-FR"/>
        </w:rPr>
        <w:t xml:space="preserve"> at </w:t>
      </w:r>
      <w:r w:rsidRPr="00C36AA7">
        <w:rPr>
          <w:rFonts w:ascii="Times New Roman" w:eastAsia="Calibri" w:hAnsi="Times New Roman" w:cs="Times New Roman"/>
          <w:bCs/>
          <w:iCs/>
          <w:sz w:val="24"/>
          <w:szCs w:val="24"/>
          <w:lang w:val="fr-FR"/>
        </w:rPr>
        <w:t>Mother and Child Health Centre in Maradi, 2024</w:t>
      </w:r>
    </w:p>
    <w:tbl>
      <w:tblPr>
        <w:tblW w:w="9364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4673"/>
        <w:gridCol w:w="2482"/>
        <w:gridCol w:w="2209"/>
      </w:tblGrid>
      <w:tr w:rsidR="00534FC4" w:rsidRPr="00C36AA7" w14:paraId="0885679F" w14:textId="77777777" w:rsidTr="005F6078">
        <w:trPr>
          <w:trHeight w:val="711"/>
        </w:trPr>
        <w:tc>
          <w:tcPr>
            <w:tcW w:w="4673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1D3C58F8" w14:textId="0CBD2318" w:rsidR="00534FC4" w:rsidRPr="00C36AA7" w:rsidRDefault="00534FC4" w:rsidP="00B9552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bookmarkStart w:id="7" w:name="_Hlk177900723"/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 xml:space="preserve">Motif </w:t>
            </w:r>
            <w:r w:rsidR="00086023"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of</w:t>
            </w:r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 xml:space="preserve"> consultation</w:t>
            </w:r>
          </w:p>
        </w:tc>
        <w:tc>
          <w:tcPr>
            <w:tcW w:w="2482" w:type="dxa"/>
            <w:tcBorders>
              <w:top w:val="thinThickSmallGap" w:sz="24" w:space="0" w:color="auto"/>
              <w:bottom w:val="single" w:sz="4" w:space="0" w:color="auto"/>
            </w:tcBorders>
            <w:hideMark/>
          </w:tcPr>
          <w:p w14:paraId="2F2DE5F1" w14:textId="5D7D75B6" w:rsidR="00534FC4" w:rsidRPr="00C36AA7" w:rsidRDefault="00534FC4" w:rsidP="005F607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Numbers(N=358)</w:t>
            </w:r>
          </w:p>
        </w:tc>
        <w:tc>
          <w:tcPr>
            <w:tcW w:w="2209" w:type="dxa"/>
            <w:tcBorders>
              <w:top w:val="thinThickSmallGap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B2775" w14:textId="219AFA15" w:rsidR="00534FC4" w:rsidRPr="00C36AA7" w:rsidRDefault="00534FC4" w:rsidP="00B9552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P</w:t>
            </w:r>
            <w:r w:rsidR="00086023"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e</w:t>
            </w:r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rcentage (%)</w:t>
            </w:r>
          </w:p>
        </w:tc>
      </w:tr>
      <w:tr w:rsidR="00086023" w:rsidRPr="00C36AA7" w14:paraId="5EE390C1" w14:textId="77777777" w:rsidTr="005F6078">
        <w:trPr>
          <w:trHeight w:val="449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14:paraId="00E4EBC3" w14:textId="18E7A63A" w:rsidR="00086023" w:rsidRPr="00C36AA7" w:rsidRDefault="00086023" w:rsidP="0008602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Swelling of the vulva</w:t>
            </w:r>
          </w:p>
        </w:tc>
        <w:tc>
          <w:tcPr>
            <w:tcW w:w="2482" w:type="dxa"/>
            <w:tcBorders>
              <w:top w:val="single" w:sz="4" w:space="0" w:color="auto"/>
            </w:tcBorders>
            <w:hideMark/>
          </w:tcPr>
          <w:p w14:paraId="69353B04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138</w:t>
            </w:r>
          </w:p>
        </w:tc>
        <w:tc>
          <w:tcPr>
            <w:tcW w:w="2209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3A26003A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38,55</w:t>
            </w:r>
          </w:p>
        </w:tc>
      </w:tr>
      <w:tr w:rsidR="00086023" w:rsidRPr="00C36AA7" w14:paraId="539E14B4" w14:textId="77777777" w:rsidTr="005F6078">
        <w:trPr>
          <w:trHeight w:val="423"/>
        </w:trPr>
        <w:tc>
          <w:tcPr>
            <w:tcW w:w="4673" w:type="dxa"/>
            <w:tcBorders>
              <w:left w:val="single" w:sz="4" w:space="0" w:color="auto"/>
            </w:tcBorders>
            <w:shd w:val="clear" w:color="auto" w:fill="FFFFFF" w:themeFill="background1"/>
            <w:hideMark/>
          </w:tcPr>
          <w:p w14:paraId="5B35143A" w14:textId="2AB0D4DF" w:rsidR="00086023" w:rsidRPr="00C36AA7" w:rsidRDefault="00086023" w:rsidP="0008602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 xml:space="preserve">Sensation of a vaginal </w:t>
            </w:r>
            <w:r w:rsidR="002B4EE1" w:rsidRPr="00C36AA7">
              <w:rPr>
                <w:rFonts w:ascii="Times New Roman" w:hAnsi="Times New Roman" w:cs="Times New Roman"/>
                <w:sz w:val="24"/>
                <w:szCs w:val="24"/>
              </w:rPr>
              <w:t>mass</w:t>
            </w:r>
          </w:p>
        </w:tc>
        <w:tc>
          <w:tcPr>
            <w:tcW w:w="2482" w:type="dxa"/>
            <w:shd w:val="clear" w:color="auto" w:fill="FFFFFF" w:themeFill="background1"/>
            <w:hideMark/>
          </w:tcPr>
          <w:p w14:paraId="1E55E64A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146</w:t>
            </w:r>
          </w:p>
        </w:tc>
        <w:tc>
          <w:tcPr>
            <w:tcW w:w="2209" w:type="dxa"/>
            <w:tcBorders>
              <w:right w:val="single" w:sz="4" w:space="0" w:color="auto"/>
            </w:tcBorders>
            <w:shd w:val="clear" w:color="auto" w:fill="FFFFFF" w:themeFill="background1"/>
            <w:hideMark/>
          </w:tcPr>
          <w:p w14:paraId="607069F7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40,78</w:t>
            </w:r>
          </w:p>
        </w:tc>
      </w:tr>
      <w:tr w:rsidR="00086023" w:rsidRPr="00C36AA7" w14:paraId="06AB9D11" w14:textId="77777777" w:rsidTr="005F6078">
        <w:trPr>
          <w:trHeight w:val="428"/>
        </w:trPr>
        <w:tc>
          <w:tcPr>
            <w:tcW w:w="4673" w:type="dxa"/>
            <w:tcBorders>
              <w:left w:val="single" w:sz="4" w:space="0" w:color="auto"/>
            </w:tcBorders>
            <w:hideMark/>
          </w:tcPr>
          <w:p w14:paraId="728D0D69" w14:textId="6568F17A" w:rsidR="00086023" w:rsidRPr="00C36AA7" w:rsidRDefault="00086023" w:rsidP="0008602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Perineal heaviness</w:t>
            </w:r>
          </w:p>
        </w:tc>
        <w:tc>
          <w:tcPr>
            <w:tcW w:w="2482" w:type="dxa"/>
            <w:hideMark/>
          </w:tcPr>
          <w:p w14:paraId="2848750D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36</w:t>
            </w:r>
          </w:p>
        </w:tc>
        <w:tc>
          <w:tcPr>
            <w:tcW w:w="2209" w:type="dxa"/>
            <w:tcBorders>
              <w:right w:val="single" w:sz="4" w:space="0" w:color="auto"/>
            </w:tcBorders>
            <w:hideMark/>
          </w:tcPr>
          <w:p w14:paraId="7EBF2998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10,06</w:t>
            </w:r>
          </w:p>
        </w:tc>
      </w:tr>
      <w:tr w:rsidR="00086023" w:rsidRPr="00C36AA7" w14:paraId="4027BC18" w14:textId="77777777" w:rsidTr="005F6078">
        <w:trPr>
          <w:trHeight w:val="420"/>
        </w:trPr>
        <w:tc>
          <w:tcPr>
            <w:tcW w:w="4673" w:type="dxa"/>
            <w:tcBorders>
              <w:left w:val="single" w:sz="4" w:space="0" w:color="auto"/>
            </w:tcBorders>
            <w:hideMark/>
          </w:tcPr>
          <w:p w14:paraId="00B53792" w14:textId="7E307902" w:rsidR="00086023" w:rsidRPr="00C36AA7" w:rsidRDefault="00086023" w:rsidP="0008602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Stress urinary incontinence</w:t>
            </w:r>
          </w:p>
        </w:tc>
        <w:tc>
          <w:tcPr>
            <w:tcW w:w="2482" w:type="dxa"/>
            <w:hideMark/>
          </w:tcPr>
          <w:p w14:paraId="43219DD4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6</w:t>
            </w:r>
          </w:p>
        </w:tc>
        <w:tc>
          <w:tcPr>
            <w:tcW w:w="2209" w:type="dxa"/>
            <w:tcBorders>
              <w:right w:val="single" w:sz="4" w:space="0" w:color="auto"/>
            </w:tcBorders>
            <w:hideMark/>
          </w:tcPr>
          <w:p w14:paraId="7BB093EC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1,68</w:t>
            </w:r>
          </w:p>
        </w:tc>
      </w:tr>
      <w:tr w:rsidR="00086023" w:rsidRPr="00C36AA7" w14:paraId="0C31B14D" w14:textId="77777777" w:rsidTr="005F6078">
        <w:trPr>
          <w:trHeight w:val="569"/>
        </w:trPr>
        <w:tc>
          <w:tcPr>
            <w:tcW w:w="4673" w:type="dxa"/>
            <w:tcBorders>
              <w:left w:val="single" w:sz="4" w:space="0" w:color="auto"/>
            </w:tcBorders>
            <w:hideMark/>
          </w:tcPr>
          <w:p w14:paraId="4F67CC32" w14:textId="0E0FC96F" w:rsidR="00086023" w:rsidRPr="00C36AA7" w:rsidRDefault="00086023" w:rsidP="0008602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Pelvic pain</w:t>
            </w:r>
          </w:p>
        </w:tc>
        <w:tc>
          <w:tcPr>
            <w:tcW w:w="2482" w:type="dxa"/>
            <w:hideMark/>
          </w:tcPr>
          <w:p w14:paraId="5C116E15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19</w:t>
            </w:r>
          </w:p>
        </w:tc>
        <w:tc>
          <w:tcPr>
            <w:tcW w:w="2209" w:type="dxa"/>
            <w:tcBorders>
              <w:right w:val="single" w:sz="4" w:space="0" w:color="auto"/>
            </w:tcBorders>
            <w:hideMark/>
          </w:tcPr>
          <w:p w14:paraId="23B90641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5,31</w:t>
            </w:r>
          </w:p>
        </w:tc>
      </w:tr>
      <w:tr w:rsidR="00086023" w:rsidRPr="00C36AA7" w14:paraId="6CE5E024" w14:textId="77777777" w:rsidTr="005F6078">
        <w:trPr>
          <w:trHeight w:val="562"/>
        </w:trPr>
        <w:tc>
          <w:tcPr>
            <w:tcW w:w="4673" w:type="dxa"/>
            <w:tcBorders>
              <w:left w:val="single" w:sz="4" w:space="0" w:color="auto"/>
            </w:tcBorders>
            <w:hideMark/>
          </w:tcPr>
          <w:p w14:paraId="696B8799" w14:textId="789A17E0" w:rsidR="00086023" w:rsidRPr="00C36AA7" w:rsidRDefault="00086023" w:rsidP="0008602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Swelling of the vulva and leucorrhoea</w:t>
            </w:r>
          </w:p>
        </w:tc>
        <w:tc>
          <w:tcPr>
            <w:tcW w:w="2482" w:type="dxa"/>
            <w:hideMark/>
          </w:tcPr>
          <w:p w14:paraId="5D3DF45D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1</w:t>
            </w:r>
          </w:p>
        </w:tc>
        <w:tc>
          <w:tcPr>
            <w:tcW w:w="2209" w:type="dxa"/>
            <w:tcBorders>
              <w:right w:val="single" w:sz="4" w:space="0" w:color="auto"/>
            </w:tcBorders>
            <w:hideMark/>
          </w:tcPr>
          <w:p w14:paraId="2CD47053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0,28</w:t>
            </w:r>
          </w:p>
        </w:tc>
      </w:tr>
      <w:tr w:rsidR="00086023" w:rsidRPr="00C36AA7" w14:paraId="1DEEC4A8" w14:textId="77777777" w:rsidTr="005F6078">
        <w:trPr>
          <w:trHeight w:val="429"/>
        </w:trPr>
        <w:tc>
          <w:tcPr>
            <w:tcW w:w="4673" w:type="dxa"/>
            <w:tcBorders>
              <w:left w:val="single" w:sz="4" w:space="0" w:color="auto"/>
            </w:tcBorders>
            <w:hideMark/>
          </w:tcPr>
          <w:p w14:paraId="49D4A390" w14:textId="7E578071" w:rsidR="00086023" w:rsidRPr="00C36AA7" w:rsidRDefault="00086023" w:rsidP="0008602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Perineal heaviness and swelling of the vulva</w:t>
            </w:r>
          </w:p>
        </w:tc>
        <w:tc>
          <w:tcPr>
            <w:tcW w:w="2482" w:type="dxa"/>
            <w:hideMark/>
          </w:tcPr>
          <w:p w14:paraId="7D93A719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2</w:t>
            </w:r>
          </w:p>
        </w:tc>
        <w:tc>
          <w:tcPr>
            <w:tcW w:w="2209" w:type="dxa"/>
            <w:tcBorders>
              <w:right w:val="single" w:sz="4" w:space="0" w:color="auto"/>
            </w:tcBorders>
            <w:hideMark/>
          </w:tcPr>
          <w:p w14:paraId="247E577B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0,56</w:t>
            </w:r>
          </w:p>
        </w:tc>
      </w:tr>
      <w:tr w:rsidR="00086023" w:rsidRPr="00C36AA7" w14:paraId="46CF3CF1" w14:textId="77777777" w:rsidTr="005F6078">
        <w:trPr>
          <w:trHeight w:val="421"/>
        </w:trPr>
        <w:tc>
          <w:tcPr>
            <w:tcW w:w="4673" w:type="dxa"/>
            <w:tcBorders>
              <w:left w:val="single" w:sz="4" w:space="0" w:color="auto"/>
            </w:tcBorders>
            <w:hideMark/>
          </w:tcPr>
          <w:p w14:paraId="6BFB12A2" w14:textId="327304A2" w:rsidR="00086023" w:rsidRPr="00C36AA7" w:rsidRDefault="00086023" w:rsidP="0008602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Perineal heaviness</w:t>
            </w:r>
          </w:p>
        </w:tc>
        <w:tc>
          <w:tcPr>
            <w:tcW w:w="2482" w:type="dxa"/>
            <w:hideMark/>
          </w:tcPr>
          <w:p w14:paraId="1A06B422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1</w:t>
            </w:r>
          </w:p>
        </w:tc>
        <w:tc>
          <w:tcPr>
            <w:tcW w:w="2209" w:type="dxa"/>
            <w:tcBorders>
              <w:right w:val="single" w:sz="4" w:space="0" w:color="auto"/>
            </w:tcBorders>
            <w:hideMark/>
          </w:tcPr>
          <w:p w14:paraId="0E3949C1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0,28</w:t>
            </w:r>
          </w:p>
        </w:tc>
      </w:tr>
      <w:tr w:rsidR="00086023" w:rsidRPr="00C36AA7" w14:paraId="37BB59E6" w14:textId="77777777" w:rsidTr="005F6078">
        <w:trPr>
          <w:trHeight w:val="426"/>
        </w:trPr>
        <w:tc>
          <w:tcPr>
            <w:tcW w:w="4673" w:type="dxa"/>
            <w:tcBorders>
              <w:left w:val="single" w:sz="4" w:space="0" w:color="auto"/>
            </w:tcBorders>
            <w:hideMark/>
          </w:tcPr>
          <w:p w14:paraId="1761BC80" w14:textId="7DAE9012" w:rsidR="00086023" w:rsidRPr="00C36AA7" w:rsidRDefault="00086023" w:rsidP="0008602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Pelvic pain and dyspareunia</w:t>
            </w:r>
          </w:p>
        </w:tc>
        <w:tc>
          <w:tcPr>
            <w:tcW w:w="2482" w:type="dxa"/>
            <w:hideMark/>
          </w:tcPr>
          <w:p w14:paraId="1B8930E7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1</w:t>
            </w:r>
          </w:p>
        </w:tc>
        <w:tc>
          <w:tcPr>
            <w:tcW w:w="2209" w:type="dxa"/>
            <w:tcBorders>
              <w:right w:val="single" w:sz="4" w:space="0" w:color="auto"/>
            </w:tcBorders>
            <w:hideMark/>
          </w:tcPr>
          <w:p w14:paraId="7925BC72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0,28</w:t>
            </w:r>
          </w:p>
        </w:tc>
      </w:tr>
      <w:tr w:rsidR="00086023" w:rsidRPr="00C36AA7" w14:paraId="2C9EEBC3" w14:textId="77777777" w:rsidTr="005F6078">
        <w:trPr>
          <w:trHeight w:val="459"/>
        </w:trPr>
        <w:tc>
          <w:tcPr>
            <w:tcW w:w="4673" w:type="dxa"/>
            <w:tcBorders>
              <w:left w:val="single" w:sz="4" w:space="0" w:color="auto"/>
            </w:tcBorders>
            <w:hideMark/>
          </w:tcPr>
          <w:p w14:paraId="2974A964" w14:textId="43434953" w:rsidR="00086023" w:rsidRPr="00C36AA7" w:rsidRDefault="00086023" w:rsidP="0008602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Bleeding</w:t>
            </w:r>
          </w:p>
        </w:tc>
        <w:tc>
          <w:tcPr>
            <w:tcW w:w="2482" w:type="dxa"/>
            <w:hideMark/>
          </w:tcPr>
          <w:p w14:paraId="7B933D30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6</w:t>
            </w:r>
          </w:p>
        </w:tc>
        <w:tc>
          <w:tcPr>
            <w:tcW w:w="2209" w:type="dxa"/>
            <w:tcBorders>
              <w:right w:val="single" w:sz="4" w:space="0" w:color="auto"/>
            </w:tcBorders>
            <w:hideMark/>
          </w:tcPr>
          <w:p w14:paraId="5A9F4ECD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1,68</w:t>
            </w:r>
          </w:p>
        </w:tc>
      </w:tr>
      <w:tr w:rsidR="00086023" w:rsidRPr="00C36AA7" w14:paraId="606EDAFC" w14:textId="77777777" w:rsidTr="005F6078">
        <w:trPr>
          <w:trHeight w:val="423"/>
        </w:trPr>
        <w:tc>
          <w:tcPr>
            <w:tcW w:w="4673" w:type="dxa"/>
            <w:tcBorders>
              <w:left w:val="single" w:sz="4" w:space="0" w:color="auto"/>
              <w:bottom w:val="nil"/>
            </w:tcBorders>
            <w:hideMark/>
          </w:tcPr>
          <w:p w14:paraId="67C750C9" w14:textId="7250A0D5" w:rsidR="00086023" w:rsidRPr="00C36AA7" w:rsidRDefault="00086023" w:rsidP="0008602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 xml:space="preserve">Sensation of a vaginal </w:t>
            </w:r>
            <w:r w:rsidR="008A5748" w:rsidRPr="00C36AA7">
              <w:rPr>
                <w:rFonts w:ascii="Times New Roman" w:hAnsi="Times New Roman" w:cs="Times New Roman"/>
                <w:sz w:val="24"/>
                <w:szCs w:val="24"/>
              </w:rPr>
              <w:t>mass</w:t>
            </w: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 xml:space="preserve"> and urine retention</w:t>
            </w:r>
          </w:p>
        </w:tc>
        <w:tc>
          <w:tcPr>
            <w:tcW w:w="2482" w:type="dxa"/>
            <w:tcBorders>
              <w:bottom w:val="nil"/>
            </w:tcBorders>
            <w:hideMark/>
          </w:tcPr>
          <w:p w14:paraId="64730AA8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1</w:t>
            </w:r>
          </w:p>
        </w:tc>
        <w:tc>
          <w:tcPr>
            <w:tcW w:w="2209" w:type="dxa"/>
            <w:tcBorders>
              <w:bottom w:val="nil"/>
              <w:right w:val="single" w:sz="4" w:space="0" w:color="auto"/>
            </w:tcBorders>
            <w:hideMark/>
          </w:tcPr>
          <w:p w14:paraId="2C6CAE7E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0,28</w:t>
            </w:r>
          </w:p>
        </w:tc>
      </w:tr>
      <w:tr w:rsidR="00086023" w:rsidRPr="00C36AA7" w14:paraId="667FA96F" w14:textId="77777777" w:rsidTr="005F6078">
        <w:trPr>
          <w:trHeight w:val="665"/>
        </w:trPr>
        <w:tc>
          <w:tcPr>
            <w:tcW w:w="4673" w:type="dxa"/>
            <w:tcBorders>
              <w:top w:val="nil"/>
              <w:left w:val="single" w:sz="4" w:space="0" w:color="auto"/>
              <w:bottom w:val="thinThickSmallGap" w:sz="24" w:space="0" w:color="auto"/>
            </w:tcBorders>
            <w:hideMark/>
          </w:tcPr>
          <w:p w14:paraId="17D3CCC4" w14:textId="614C8A0B" w:rsidR="00086023" w:rsidRPr="00C36AA7" w:rsidRDefault="00086023" w:rsidP="0008602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Pelvic pain and leucorrhoea</w:t>
            </w:r>
          </w:p>
        </w:tc>
        <w:tc>
          <w:tcPr>
            <w:tcW w:w="2482" w:type="dxa"/>
            <w:tcBorders>
              <w:top w:val="nil"/>
              <w:bottom w:val="thinThickSmallGap" w:sz="24" w:space="0" w:color="auto"/>
            </w:tcBorders>
            <w:hideMark/>
          </w:tcPr>
          <w:p w14:paraId="33633F2A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1</w:t>
            </w:r>
          </w:p>
        </w:tc>
        <w:tc>
          <w:tcPr>
            <w:tcW w:w="2209" w:type="dxa"/>
            <w:tcBorders>
              <w:top w:val="nil"/>
              <w:bottom w:val="thinThickSmallGap" w:sz="24" w:space="0" w:color="auto"/>
              <w:right w:val="single" w:sz="4" w:space="0" w:color="auto"/>
            </w:tcBorders>
            <w:hideMark/>
          </w:tcPr>
          <w:p w14:paraId="017AFE6F" w14:textId="77777777" w:rsidR="00086023" w:rsidRPr="00C36AA7" w:rsidRDefault="00086023" w:rsidP="00086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0,28</w:t>
            </w:r>
          </w:p>
        </w:tc>
      </w:tr>
      <w:bookmarkEnd w:id="7"/>
    </w:tbl>
    <w:p w14:paraId="654251F3" w14:textId="7493CD4D" w:rsidR="00534FC4" w:rsidRPr="00C36AA7" w:rsidRDefault="00534FC4" w:rsidP="00B95520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bookmarkEnd w:id="6"/>
    <w:p w14:paraId="2D18D28D" w14:textId="77777777" w:rsidR="00B85358" w:rsidRPr="00C36AA7" w:rsidRDefault="00B85358" w:rsidP="00B95520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0FF44B3" w14:textId="77777777" w:rsidR="00534FC4" w:rsidRPr="00C36AA7" w:rsidRDefault="00534FC4" w:rsidP="00B95520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B40B022" w14:textId="77777777" w:rsidR="00287091" w:rsidRPr="00C36AA7" w:rsidRDefault="00287091" w:rsidP="00B95520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E5F9016" w14:textId="77777777" w:rsidR="00287091" w:rsidRPr="00C36AA7" w:rsidRDefault="00287091" w:rsidP="00B95520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1E7D89B" w14:textId="77777777" w:rsidR="00287091" w:rsidRPr="00C36AA7" w:rsidRDefault="00287091" w:rsidP="00B95520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FA42DA6" w14:textId="77777777" w:rsidR="00287091" w:rsidRPr="00C36AA7" w:rsidRDefault="00287091" w:rsidP="00B95520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1B7D29A" w14:textId="77777777" w:rsidR="004331A7" w:rsidRPr="00C36AA7" w:rsidRDefault="004331A7" w:rsidP="00B95520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1"/>
        <w:tblW w:w="4740" w:type="pct"/>
        <w:tblBorders>
          <w:top w:val="none" w:sz="0" w:space="0" w:color="auto"/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3"/>
        <w:gridCol w:w="1178"/>
        <w:gridCol w:w="3013"/>
        <w:gridCol w:w="133"/>
        <w:gridCol w:w="236"/>
      </w:tblGrid>
      <w:tr w:rsidR="001B2737" w:rsidRPr="00C36AA7" w14:paraId="25A31B7D" w14:textId="77777777" w:rsidTr="000A4B5D">
        <w:trPr>
          <w:trHeight w:val="151"/>
        </w:trPr>
        <w:tc>
          <w:tcPr>
            <w:tcW w:w="5000" w:type="pct"/>
            <w:gridSpan w:val="5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14:paraId="42FAABF1" w14:textId="767D896C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_Hlk178520151"/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 w:rsidR="00B85358"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:</w:t>
            </w: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Clinical </w:t>
            </w:r>
            <w:r w:rsidR="00B85358" w:rsidRPr="00C36A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and therapeutical </w:t>
            </w: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characteristics of </w:t>
            </w:r>
            <w:r w:rsidR="00B85358" w:rsidRPr="00C36A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POP</w:t>
            </w: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in the patients</w:t>
            </w: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at </w:t>
            </w:r>
            <w:r w:rsidRPr="00C36AA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Mother and Child Health Centre in Maradi, 2024</w:t>
            </w:r>
          </w:p>
        </w:tc>
      </w:tr>
      <w:tr w:rsidR="001B2737" w:rsidRPr="00C36AA7" w14:paraId="3DB915F4" w14:textId="77777777" w:rsidTr="000A4B5D">
        <w:trPr>
          <w:trHeight w:val="277"/>
        </w:trPr>
        <w:tc>
          <w:tcPr>
            <w:tcW w:w="5000" w:type="pct"/>
            <w:gridSpan w:val="5"/>
            <w:tcBorders>
              <w:top w:val="thickThinSmallGap" w:sz="24" w:space="0" w:color="auto"/>
              <w:left w:val="single" w:sz="4" w:space="0" w:color="auto"/>
              <w:right w:val="single" w:sz="4" w:space="0" w:color="auto"/>
            </w:tcBorders>
          </w:tcPr>
          <w:p w14:paraId="7D624334" w14:textId="7DB7D3CA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Variables                           </w:t>
            </w:r>
            <w:r w:rsidR="005F6078"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</w:t>
            </w:r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cases(N=358)             Percentage (%)</w:t>
            </w:r>
          </w:p>
        </w:tc>
      </w:tr>
      <w:tr w:rsidR="005F6078" w:rsidRPr="00C36AA7" w14:paraId="72BDE1DB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8C196C" w14:textId="67F391CE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/>
                <w:sz w:val="24"/>
                <w:szCs w:val="24"/>
              </w:rPr>
              <w:t>Type of genital prolapse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19B7E74E" w14:textId="77777777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314F1D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B4DE37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3EE03862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8E94C1" w14:textId="590CB8BB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Anterior (cysto-colpocele)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6DED963D" w14:textId="2BA0682B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A9922D" w14:textId="55740075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19,55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59B777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60500ACC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DFCD83" w14:textId="55C9BA2A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>Middle (hysterocele)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36DBE020" w14:textId="4FCB954B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31F4AE" w14:textId="5E4271C7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41,90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8494E0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74C97448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BB2180" w14:textId="7D2394F2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>Posterior (rectocele)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1B013333" w14:textId="5916106F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15DD35" w14:textId="3613C100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1,12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D3FE24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21DDDB19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7ED9C0" w14:textId="236E5560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>Association of anterior and middle genital prolapse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707494A8" w14:textId="1044D9C8" w:rsidR="001B2737" w:rsidRPr="00C36AA7" w:rsidRDefault="00E431A2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77DF40" w14:textId="2EDFF172" w:rsidR="001B2737" w:rsidRPr="00C36AA7" w:rsidRDefault="00E431A2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B2737" w:rsidRPr="00C36A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BC7B94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3C9B1DF0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2B0AFF" w14:textId="3C83D21D" w:rsidR="001B2737" w:rsidRPr="00C36AA7" w:rsidRDefault="00E431A2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>Association of anterior and posterior genital prolapse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2951CC54" w14:textId="0A183C98" w:rsidR="001B2737" w:rsidRPr="00C36AA7" w:rsidRDefault="00E431A2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187760" w14:textId="603E7116" w:rsidR="001B2737" w:rsidRPr="00C36AA7" w:rsidRDefault="00E431A2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B2737" w:rsidRPr="00C36A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B2737" w:rsidRPr="00C36AA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A874F1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E431A2" w:rsidRPr="00C36AA7" w14:paraId="017B7625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C4B4C1" w14:textId="5A301EB9" w:rsidR="00E431A2" w:rsidRPr="00C36AA7" w:rsidRDefault="00E431A2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Association of middle and posterior genital prolapse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2056FDE6" w14:textId="03178C9C" w:rsidR="00E431A2" w:rsidRPr="00C36AA7" w:rsidRDefault="00E431A2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57135B" w14:textId="56854E8E" w:rsidR="00E431A2" w:rsidRPr="00C36AA7" w:rsidRDefault="00E431A2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8E69BE" w14:textId="77777777" w:rsidR="00E431A2" w:rsidRPr="00C36AA7" w:rsidRDefault="00E431A2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E431A2" w:rsidRPr="00C36AA7" w14:paraId="2C6AE938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D2ACA5" w14:textId="1AA690EF" w:rsidR="00E431A2" w:rsidRPr="00C36AA7" w:rsidRDefault="00E431A2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Association of 3 genital prolapse type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7935F7A6" w14:textId="376B601E" w:rsidR="00E431A2" w:rsidRPr="00C36AA7" w:rsidRDefault="00E431A2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6AA6F9" w14:textId="53237733" w:rsidR="00E431A2" w:rsidRPr="00C36AA7" w:rsidRDefault="00E431A2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3,63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94681C" w14:textId="77777777" w:rsidR="00E431A2" w:rsidRPr="00C36AA7" w:rsidRDefault="00E431A2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00A46326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D8589B" w14:textId="22C2F31F" w:rsidR="001B2737" w:rsidRPr="00C36AA7" w:rsidRDefault="00E431A2" w:rsidP="00B9552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/>
                <w:sz w:val="24"/>
                <w:szCs w:val="24"/>
              </w:rPr>
              <w:t>Stage of genital prolapse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77CBF2AB" w14:textId="77777777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298B72" w14:textId="77777777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D78208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45B20EA4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7C4E0B" w14:textId="47133132" w:rsidR="001B2737" w:rsidRPr="00C36AA7" w:rsidRDefault="00EF29E8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Stage I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64CAE066" w14:textId="2EA18241" w:rsidR="001B2737" w:rsidRPr="00C36AA7" w:rsidRDefault="00287091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0F9DA4" w14:textId="396E8471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287091" w:rsidRPr="00C36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1F8EB2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7EF6BABD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E88A76" w14:textId="3A7C6970" w:rsidR="001B2737" w:rsidRPr="00C36AA7" w:rsidRDefault="00EF29E8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Stage II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2614A563" w14:textId="03F05A04" w:rsidR="001B2737" w:rsidRPr="00C36AA7" w:rsidRDefault="00EF29E8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199C9D" w14:textId="3C588CC9" w:rsidR="001B2737" w:rsidRPr="00C36AA7" w:rsidRDefault="00EF29E8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19,55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99D7C0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4CA92445" w14:textId="77777777" w:rsidTr="005F6078">
        <w:trPr>
          <w:trHeight w:val="159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66CFBB" w14:textId="07565F28" w:rsidR="001B2737" w:rsidRPr="00C36AA7" w:rsidRDefault="00EF29E8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Stage III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353C2881" w14:textId="6A6313AE" w:rsidR="001B2737" w:rsidRPr="00C36AA7" w:rsidRDefault="00EF29E8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EAA218" w14:textId="2C1DC81F" w:rsidR="001B2737" w:rsidRPr="00C36AA7" w:rsidRDefault="00EF29E8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="001B2737" w:rsidRPr="00C36A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596CA1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32BBF452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E1455C" w14:textId="053DD97C" w:rsidR="001B2737" w:rsidRPr="00C36AA7" w:rsidRDefault="00EF29E8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Stage IV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502E892D" w14:textId="23AA264F" w:rsidR="001B2737" w:rsidRPr="00C36AA7" w:rsidRDefault="00287091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516A60" w14:textId="1236E86C" w:rsidR="001B2737" w:rsidRPr="00C36AA7" w:rsidRDefault="00287091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B2737" w:rsidRPr="00C36A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6AB559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714800CE" w14:textId="77777777" w:rsidTr="005F6078">
        <w:trPr>
          <w:trHeight w:val="159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B12C3B" w14:textId="456368EF" w:rsidR="001B2737" w:rsidRPr="00C36AA7" w:rsidRDefault="003D4E50" w:rsidP="00B9552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Surgery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7BFAC027" w14:textId="77777777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AA8783" w14:textId="77777777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1D836E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081ECEE5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53C3C3" w14:textId="19BE73E8" w:rsidR="001B2737" w:rsidRPr="00C36AA7" w:rsidRDefault="003D4E50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Hysterectomy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128A0375" w14:textId="104137DA" w:rsidR="001B2737" w:rsidRPr="00C36AA7" w:rsidRDefault="003D4E50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53B35D78" w14:textId="5F3CFF17" w:rsidR="001B2737" w:rsidRPr="00C36AA7" w:rsidRDefault="003D4E50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1B2737" w:rsidRPr="00C36A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08" w:type="pct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15A6C0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  <w:p w14:paraId="10AAEBA5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70E667F9" w14:textId="77777777" w:rsidTr="005F6078">
        <w:trPr>
          <w:trHeight w:val="159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F3D247" w14:textId="3A48B1E0" w:rsidR="001B2737" w:rsidRPr="00C36AA7" w:rsidRDefault="003D4E50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Hysteropexia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44D6B247" w14:textId="42FFAD89" w:rsidR="001B2737" w:rsidRPr="00C36AA7" w:rsidRDefault="00B86B66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7B822861" w14:textId="3C49F806" w:rsidR="001B2737" w:rsidRPr="00C36AA7" w:rsidRDefault="00B86B66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1B2737" w:rsidRPr="00C36A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B2737" w:rsidRPr="00C36A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" w:type="pct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54023B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5E0DCD54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2FB3CB" w14:textId="6CA146D2" w:rsidR="001B2737" w:rsidRPr="00C36AA7" w:rsidRDefault="00B86B66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Cystocele cure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0B1141CD" w14:textId="5C64D922" w:rsidR="001B2737" w:rsidRPr="00C36AA7" w:rsidRDefault="00B86B66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</w:tcPr>
          <w:p w14:paraId="3015FACA" w14:textId="2A7C62B7" w:rsidR="001B2737" w:rsidRPr="00C36AA7" w:rsidRDefault="00B86B66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1B2737" w:rsidRPr="00C36A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B2737" w:rsidRPr="00C36A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" w:type="pct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42DC64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126F3BE0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8B0A06" w14:textId="27BE41CF" w:rsidR="001B2737" w:rsidRPr="00C36AA7" w:rsidRDefault="00B86B66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>Rectocele cure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3B0C6158" w14:textId="22B521DD" w:rsidR="001B2737" w:rsidRPr="00C36AA7" w:rsidRDefault="00B86B66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FF4CA6" w14:textId="503F5F19" w:rsidR="001B2737" w:rsidRPr="00C36AA7" w:rsidRDefault="00B86B66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B2737" w:rsidRPr="00C36A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2C7AC9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B86B66" w:rsidRPr="00C36AA7" w14:paraId="6E8A2D50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1A3BFB" w14:textId="71AA0F81" w:rsidR="00B86B66" w:rsidRPr="00C36AA7" w:rsidRDefault="00B86B66" w:rsidP="00B9552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Cs/>
                <w:sz w:val="24"/>
                <w:szCs w:val="24"/>
              </w:rPr>
              <w:t>Association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437BC0C9" w14:textId="3E80CBDF" w:rsidR="00B86B66" w:rsidRPr="00C36AA7" w:rsidRDefault="00B86B66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9FA620" w14:textId="60C8C832" w:rsidR="00B86B66" w:rsidRPr="00C36AA7" w:rsidRDefault="00B86B66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27,65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B518ED" w14:textId="77777777" w:rsidR="00B86B66" w:rsidRPr="00C36AA7" w:rsidRDefault="00B86B66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57018D63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58C575" w14:textId="64A30856" w:rsidR="001B2737" w:rsidRPr="00C36AA7" w:rsidRDefault="00B86B66" w:rsidP="00B9552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/>
                <w:sz w:val="24"/>
                <w:szCs w:val="24"/>
              </w:rPr>
              <w:t>Intra</w:t>
            </w:r>
            <w:r w:rsidR="005A603C" w:rsidRPr="00C36AA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C36AA7">
              <w:rPr>
                <w:rFonts w:ascii="Times New Roman" w:hAnsi="Times New Roman" w:cs="Times New Roman"/>
                <w:b/>
                <w:sz w:val="24"/>
                <w:szCs w:val="24"/>
              </w:rPr>
              <w:t>operative complication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789C0579" w14:textId="77777777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8AE959" w14:textId="77777777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26AE82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26DA49D8" w14:textId="77777777" w:rsidTr="005F6078">
        <w:trPr>
          <w:trHeight w:val="159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99F8D6" w14:textId="78A0AFEB" w:rsidR="001B2737" w:rsidRPr="00C36AA7" w:rsidRDefault="00B86B66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3AEC1CD5" w14:textId="624BEDB0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86B66" w:rsidRPr="00C36AA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1AF139" w14:textId="61E198BD" w:rsidR="001B2737" w:rsidRPr="00C36AA7" w:rsidRDefault="00B86B66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 w:rsidR="001B2737" w:rsidRPr="00C36A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A4C305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7B963EFF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4FB1B2" w14:textId="6EA979DB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B86B66" w:rsidRPr="00C36AA7">
              <w:rPr>
                <w:rFonts w:ascii="Times New Roman" w:hAnsi="Times New Roman" w:cs="Times New Roman"/>
                <w:sz w:val="24"/>
                <w:szCs w:val="24"/>
              </w:rPr>
              <w:t>esicale lesion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4F60C56A" w14:textId="45450F86" w:rsidR="001B2737" w:rsidRPr="00C36AA7" w:rsidRDefault="00B86B66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8265D9" w14:textId="13A43D15" w:rsidR="001B2737" w:rsidRPr="00C36AA7" w:rsidRDefault="00B86B66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0,56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8A16B6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52512EC3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FBB8A4" w14:textId="6BDA666F" w:rsidR="001B2737" w:rsidRPr="00C36AA7" w:rsidRDefault="00B86B66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Ureteral and vascular lesion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4CE75D18" w14:textId="5C18B212" w:rsidR="001B2737" w:rsidRPr="00C36AA7" w:rsidRDefault="00B86B66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EB42AD" w14:textId="7529AFE6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B86B66" w:rsidRPr="00C36AA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69C255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A603C" w:rsidRPr="00C36AA7" w14:paraId="2DAF6D97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C2C71C" w14:textId="2998C3FA" w:rsidR="005A603C" w:rsidRPr="00C36AA7" w:rsidRDefault="005A603C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Post-operative complication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515D6565" w14:textId="77777777" w:rsidR="005A603C" w:rsidRPr="00C36AA7" w:rsidRDefault="005A603C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07C6EF" w14:textId="77777777" w:rsidR="005A603C" w:rsidRPr="00C36AA7" w:rsidRDefault="005A603C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67803C" w14:textId="77777777" w:rsidR="005A603C" w:rsidRPr="00C36AA7" w:rsidRDefault="005A603C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086023" w:rsidRPr="00C36AA7" w14:paraId="34FD3178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E33E5E" w14:textId="65CA76C4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51DC5E4F" w14:textId="2D5A8C36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346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1AE574" w14:textId="582C2E6B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96,65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E14412" w14:textId="77777777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086023" w:rsidRPr="00C36AA7" w14:paraId="2B8539F2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149C34" w14:textId="236D48FE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Transient urinary retention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34B96376" w14:textId="1E0C6DCD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298746" w14:textId="43B45B5A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1,68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37675E" w14:textId="77777777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086023" w:rsidRPr="00C36AA7" w14:paraId="5F969C29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8D564A" w14:textId="3E312306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Transient urinary incontinence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23342283" w14:textId="021F9554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1CB5F6" w14:textId="0AB17ACE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0,28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7D64F3" w14:textId="77777777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086023" w:rsidRPr="00C36AA7" w14:paraId="231F8D00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72EDBA" w14:textId="313FD4C4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Haemorrhage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4316CB84" w14:textId="7CCBB3E2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8A63B7" w14:textId="40498E33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0,56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203860" w14:textId="77777777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086023" w:rsidRPr="00C36AA7" w14:paraId="5D04C9E5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12EC8C" w14:textId="33B92977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Surgical site infection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0D0985EA" w14:textId="63E724D1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630753" w14:textId="5FF8C4AD" w:rsidR="00086023" w:rsidRPr="00C36AA7" w:rsidRDefault="00086023" w:rsidP="000860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0,84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1CC02A" w14:textId="77777777" w:rsidR="00086023" w:rsidRPr="00C36AA7" w:rsidRDefault="00086023" w:rsidP="00086023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F6078" w:rsidRPr="00C36AA7" w14:paraId="17EE5CD5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7BE0A9" w14:textId="4D18923C" w:rsidR="001B2737" w:rsidRPr="00C36AA7" w:rsidRDefault="005A603C" w:rsidP="00B9552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Post therapeutical evolution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1E666380" w14:textId="42AEDA4B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03F081" w14:textId="3230A79D" w:rsidR="001B2737" w:rsidRPr="00C36AA7" w:rsidRDefault="001B2737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2E57E3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A603C" w:rsidRPr="00C36AA7" w14:paraId="09720CAD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9802C1" w14:textId="66DBD0BE" w:rsidR="005A603C" w:rsidRPr="00C36AA7" w:rsidRDefault="005A603C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Recurrence genital of prolapse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32AE5CF6" w14:textId="33B75C41" w:rsidR="005A603C" w:rsidRPr="00C36AA7" w:rsidRDefault="005A603C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3121B5" w14:textId="1C5AEFAD" w:rsidR="005A603C" w:rsidRPr="00C36AA7" w:rsidRDefault="005A603C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E6FC84" w14:textId="77777777" w:rsidR="005A603C" w:rsidRPr="00C36AA7" w:rsidRDefault="005A603C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5A603C" w:rsidRPr="00C36AA7" w14:paraId="2DEA3F06" w14:textId="77777777" w:rsidTr="005F6078">
        <w:trPr>
          <w:trHeight w:val="151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62532F" w14:textId="4BA7285C" w:rsidR="005A603C" w:rsidRPr="00C36AA7" w:rsidRDefault="005A603C" w:rsidP="00B9552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Disapearance of genital prolapse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</w:tcPr>
          <w:p w14:paraId="6D1DFD13" w14:textId="3CD70D36" w:rsidR="005A603C" w:rsidRPr="00C36AA7" w:rsidRDefault="005A603C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77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82BB4A" w14:textId="5A43F5C1" w:rsidR="005A603C" w:rsidRPr="00C36AA7" w:rsidRDefault="005A603C" w:rsidP="005F60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A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57C33F" w14:textId="77777777" w:rsidR="005A603C" w:rsidRPr="00C36AA7" w:rsidRDefault="005A603C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1B2737" w:rsidRPr="00C36AA7" w14:paraId="064D32AB" w14:textId="77777777" w:rsidTr="000A4B5D">
        <w:trPr>
          <w:trHeight w:val="151"/>
        </w:trPr>
        <w:tc>
          <w:tcPr>
            <w:tcW w:w="5000" w:type="pct"/>
            <w:gridSpan w:val="5"/>
            <w:tcBorders>
              <w:top w:val="thinThickSmallGap" w:sz="24" w:space="0" w:color="auto"/>
              <w:left w:val="nil"/>
              <w:bottom w:val="nil"/>
              <w:right w:val="nil"/>
            </w:tcBorders>
          </w:tcPr>
          <w:p w14:paraId="2E6C2827" w14:textId="77777777" w:rsidR="001B2737" w:rsidRPr="00C36AA7" w:rsidRDefault="001B2737" w:rsidP="00B95520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</w:tc>
      </w:tr>
      <w:bookmarkEnd w:id="0"/>
      <w:bookmarkEnd w:id="1"/>
      <w:bookmarkEnd w:id="8"/>
    </w:tbl>
    <w:p w14:paraId="4589D455" w14:textId="77777777" w:rsidR="00534FC4" w:rsidRPr="00C36AA7" w:rsidRDefault="00534FC4" w:rsidP="00B95520">
      <w:pPr>
        <w:jc w:val="both"/>
        <w:rPr>
          <w:rFonts w:ascii="Times New Roman" w:hAnsi="Times New Roman" w:cs="Times New Roman"/>
          <w:bCs/>
          <w:sz w:val="24"/>
          <w:szCs w:val="24"/>
          <w:lang w:val="fr-FR"/>
        </w:rPr>
      </w:pPr>
    </w:p>
    <w:sectPr w:rsidR="00534FC4" w:rsidRPr="00C36AA7" w:rsidSect="00DB5CCF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1CCFC0" w14:textId="77777777" w:rsidR="00EB7BBF" w:rsidRDefault="00EB7BBF" w:rsidP="006E3155">
      <w:pPr>
        <w:spacing w:after="0" w:line="240" w:lineRule="auto"/>
      </w:pPr>
      <w:r>
        <w:separator/>
      </w:r>
    </w:p>
  </w:endnote>
  <w:endnote w:type="continuationSeparator" w:id="0">
    <w:p w14:paraId="550BCB03" w14:textId="77777777" w:rsidR="00EB7BBF" w:rsidRDefault="00EB7BBF" w:rsidP="006E3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106127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2846B7" w14:textId="0F5A2AE3" w:rsidR="00400520" w:rsidRDefault="004005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E2B77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14:paraId="2F3417A5" w14:textId="77777777" w:rsidR="00400520" w:rsidRDefault="00400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01C991" w14:textId="77777777" w:rsidR="00EB7BBF" w:rsidRDefault="00EB7BBF" w:rsidP="006E3155">
      <w:pPr>
        <w:spacing w:after="0" w:line="240" w:lineRule="auto"/>
      </w:pPr>
      <w:r>
        <w:separator/>
      </w:r>
    </w:p>
  </w:footnote>
  <w:footnote w:type="continuationSeparator" w:id="0">
    <w:p w14:paraId="1046DEBD" w14:textId="77777777" w:rsidR="00EB7BBF" w:rsidRDefault="00EB7BBF" w:rsidP="006E31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7A1CAA"/>
    <w:multiLevelType w:val="hybridMultilevel"/>
    <w:tmpl w:val="A2726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40A4E"/>
    <w:multiLevelType w:val="hybridMultilevel"/>
    <w:tmpl w:val="18BA1C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046868"/>
    <w:multiLevelType w:val="hybridMultilevel"/>
    <w:tmpl w:val="714250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B412B2"/>
    <w:multiLevelType w:val="hybridMultilevel"/>
    <w:tmpl w:val="E9F292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CE7851"/>
    <w:multiLevelType w:val="hybridMultilevel"/>
    <w:tmpl w:val="3BBC18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8383893">
    <w:abstractNumId w:val="0"/>
  </w:num>
  <w:num w:numId="2" w16cid:durableId="1271619000">
    <w:abstractNumId w:val="4"/>
  </w:num>
  <w:num w:numId="3" w16cid:durableId="2146459351">
    <w:abstractNumId w:val="3"/>
  </w:num>
  <w:num w:numId="4" w16cid:durableId="1206672533">
    <w:abstractNumId w:val="2"/>
  </w:num>
  <w:num w:numId="5" w16cid:durableId="18543020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43C"/>
    <w:rsid w:val="00003A6A"/>
    <w:rsid w:val="0000420E"/>
    <w:rsid w:val="000073AA"/>
    <w:rsid w:val="00014A91"/>
    <w:rsid w:val="00015236"/>
    <w:rsid w:val="00016893"/>
    <w:rsid w:val="00016C81"/>
    <w:rsid w:val="00016D4D"/>
    <w:rsid w:val="00020735"/>
    <w:rsid w:val="00021EE2"/>
    <w:rsid w:val="00025281"/>
    <w:rsid w:val="0002559F"/>
    <w:rsid w:val="00026B9B"/>
    <w:rsid w:val="00027FF2"/>
    <w:rsid w:val="00035E95"/>
    <w:rsid w:val="000426DF"/>
    <w:rsid w:val="00044117"/>
    <w:rsid w:val="00045BB8"/>
    <w:rsid w:val="000468C9"/>
    <w:rsid w:val="000525B0"/>
    <w:rsid w:val="00057386"/>
    <w:rsid w:val="00060985"/>
    <w:rsid w:val="0007603D"/>
    <w:rsid w:val="0008154F"/>
    <w:rsid w:val="00081D97"/>
    <w:rsid w:val="00086023"/>
    <w:rsid w:val="00091885"/>
    <w:rsid w:val="00095251"/>
    <w:rsid w:val="000A0880"/>
    <w:rsid w:val="000A0F28"/>
    <w:rsid w:val="000C037C"/>
    <w:rsid w:val="000C3F79"/>
    <w:rsid w:val="000D1A7E"/>
    <w:rsid w:val="000D251F"/>
    <w:rsid w:val="000F17FE"/>
    <w:rsid w:val="000F36AC"/>
    <w:rsid w:val="000F42E9"/>
    <w:rsid w:val="000F4536"/>
    <w:rsid w:val="000F4AD8"/>
    <w:rsid w:val="001009F6"/>
    <w:rsid w:val="00105435"/>
    <w:rsid w:val="001105AF"/>
    <w:rsid w:val="001125D2"/>
    <w:rsid w:val="00115423"/>
    <w:rsid w:val="00120929"/>
    <w:rsid w:val="0012145D"/>
    <w:rsid w:val="00122531"/>
    <w:rsid w:val="00123503"/>
    <w:rsid w:val="00127321"/>
    <w:rsid w:val="00131972"/>
    <w:rsid w:val="00144186"/>
    <w:rsid w:val="00146A9C"/>
    <w:rsid w:val="00147339"/>
    <w:rsid w:val="001508C0"/>
    <w:rsid w:val="001514A0"/>
    <w:rsid w:val="00153DD8"/>
    <w:rsid w:val="00157684"/>
    <w:rsid w:val="00157D2C"/>
    <w:rsid w:val="00166443"/>
    <w:rsid w:val="00174A7F"/>
    <w:rsid w:val="00175A81"/>
    <w:rsid w:val="00176898"/>
    <w:rsid w:val="00176D36"/>
    <w:rsid w:val="001816E2"/>
    <w:rsid w:val="00184404"/>
    <w:rsid w:val="0018634C"/>
    <w:rsid w:val="00197765"/>
    <w:rsid w:val="001A0E55"/>
    <w:rsid w:val="001A488C"/>
    <w:rsid w:val="001A6D0F"/>
    <w:rsid w:val="001B0BD4"/>
    <w:rsid w:val="001B2737"/>
    <w:rsid w:val="001C006F"/>
    <w:rsid w:val="001C0174"/>
    <w:rsid w:val="001C26D5"/>
    <w:rsid w:val="001C2E64"/>
    <w:rsid w:val="001C7B30"/>
    <w:rsid w:val="001D11BE"/>
    <w:rsid w:val="001D1DE2"/>
    <w:rsid w:val="001D20BE"/>
    <w:rsid w:val="001D3827"/>
    <w:rsid w:val="001D7B15"/>
    <w:rsid w:val="001E2172"/>
    <w:rsid w:val="001E7999"/>
    <w:rsid w:val="001F0D3E"/>
    <w:rsid w:val="001F0D91"/>
    <w:rsid w:val="001F26FF"/>
    <w:rsid w:val="001F3C42"/>
    <w:rsid w:val="001F670C"/>
    <w:rsid w:val="00202123"/>
    <w:rsid w:val="002048CE"/>
    <w:rsid w:val="0020558E"/>
    <w:rsid w:val="002139A2"/>
    <w:rsid w:val="00214690"/>
    <w:rsid w:val="0022002C"/>
    <w:rsid w:val="0022084A"/>
    <w:rsid w:val="002305C4"/>
    <w:rsid w:val="00230BF5"/>
    <w:rsid w:val="00232336"/>
    <w:rsid w:val="00232779"/>
    <w:rsid w:val="00232FF4"/>
    <w:rsid w:val="00233380"/>
    <w:rsid w:val="00234491"/>
    <w:rsid w:val="002472CC"/>
    <w:rsid w:val="002621FC"/>
    <w:rsid w:val="002842CE"/>
    <w:rsid w:val="00286721"/>
    <w:rsid w:val="00287091"/>
    <w:rsid w:val="00291174"/>
    <w:rsid w:val="00292D9C"/>
    <w:rsid w:val="00297F47"/>
    <w:rsid w:val="002A1C39"/>
    <w:rsid w:val="002A4733"/>
    <w:rsid w:val="002A4B79"/>
    <w:rsid w:val="002A598A"/>
    <w:rsid w:val="002A7940"/>
    <w:rsid w:val="002B041B"/>
    <w:rsid w:val="002B3CCB"/>
    <w:rsid w:val="002B4EE1"/>
    <w:rsid w:val="002B5B41"/>
    <w:rsid w:val="002B71AE"/>
    <w:rsid w:val="002C5691"/>
    <w:rsid w:val="002C7A21"/>
    <w:rsid w:val="002D11D0"/>
    <w:rsid w:val="002D5795"/>
    <w:rsid w:val="002D6D87"/>
    <w:rsid w:val="002D6EEB"/>
    <w:rsid w:val="002E26AA"/>
    <w:rsid w:val="002E4600"/>
    <w:rsid w:val="002E4650"/>
    <w:rsid w:val="002E4F27"/>
    <w:rsid w:val="002E6664"/>
    <w:rsid w:val="002E70FD"/>
    <w:rsid w:val="002F17D9"/>
    <w:rsid w:val="002F2F4F"/>
    <w:rsid w:val="002F7288"/>
    <w:rsid w:val="00302A6B"/>
    <w:rsid w:val="003069C0"/>
    <w:rsid w:val="00312367"/>
    <w:rsid w:val="00315483"/>
    <w:rsid w:val="003220E9"/>
    <w:rsid w:val="00324323"/>
    <w:rsid w:val="0033086E"/>
    <w:rsid w:val="00333D73"/>
    <w:rsid w:val="0033717E"/>
    <w:rsid w:val="00350A16"/>
    <w:rsid w:val="00354FBA"/>
    <w:rsid w:val="00357BCF"/>
    <w:rsid w:val="003625D4"/>
    <w:rsid w:val="00364D72"/>
    <w:rsid w:val="0036744A"/>
    <w:rsid w:val="00367FE3"/>
    <w:rsid w:val="003710DB"/>
    <w:rsid w:val="00373381"/>
    <w:rsid w:val="003744F3"/>
    <w:rsid w:val="00377B8F"/>
    <w:rsid w:val="00382D70"/>
    <w:rsid w:val="003877EA"/>
    <w:rsid w:val="00392AC2"/>
    <w:rsid w:val="0039354D"/>
    <w:rsid w:val="00395B28"/>
    <w:rsid w:val="0039752F"/>
    <w:rsid w:val="003A241E"/>
    <w:rsid w:val="003A3638"/>
    <w:rsid w:val="003A44F0"/>
    <w:rsid w:val="003A7402"/>
    <w:rsid w:val="003B0684"/>
    <w:rsid w:val="003B0B7E"/>
    <w:rsid w:val="003B1AFF"/>
    <w:rsid w:val="003B4AE0"/>
    <w:rsid w:val="003B7F88"/>
    <w:rsid w:val="003C0591"/>
    <w:rsid w:val="003C0915"/>
    <w:rsid w:val="003C4084"/>
    <w:rsid w:val="003C658D"/>
    <w:rsid w:val="003C6789"/>
    <w:rsid w:val="003C6A06"/>
    <w:rsid w:val="003C71D5"/>
    <w:rsid w:val="003D40E3"/>
    <w:rsid w:val="003D4E50"/>
    <w:rsid w:val="003D6B01"/>
    <w:rsid w:val="003D78E0"/>
    <w:rsid w:val="003D79AD"/>
    <w:rsid w:val="003E2D08"/>
    <w:rsid w:val="003E76EA"/>
    <w:rsid w:val="003F14DC"/>
    <w:rsid w:val="003F1AC0"/>
    <w:rsid w:val="003F21B2"/>
    <w:rsid w:val="003F7D89"/>
    <w:rsid w:val="00400520"/>
    <w:rsid w:val="00404BA3"/>
    <w:rsid w:val="00414E08"/>
    <w:rsid w:val="004221EC"/>
    <w:rsid w:val="004235AE"/>
    <w:rsid w:val="0042625B"/>
    <w:rsid w:val="004274A7"/>
    <w:rsid w:val="00427540"/>
    <w:rsid w:val="00431955"/>
    <w:rsid w:val="004319CB"/>
    <w:rsid w:val="004331A7"/>
    <w:rsid w:val="00435F9F"/>
    <w:rsid w:val="00437F19"/>
    <w:rsid w:val="00442024"/>
    <w:rsid w:val="00443D99"/>
    <w:rsid w:val="0044608A"/>
    <w:rsid w:val="0044641A"/>
    <w:rsid w:val="00450808"/>
    <w:rsid w:val="004527E3"/>
    <w:rsid w:val="00453421"/>
    <w:rsid w:val="00454B2F"/>
    <w:rsid w:val="00456479"/>
    <w:rsid w:val="0046581F"/>
    <w:rsid w:val="00465AD8"/>
    <w:rsid w:val="00473698"/>
    <w:rsid w:val="00474694"/>
    <w:rsid w:val="004746E7"/>
    <w:rsid w:val="00476AD0"/>
    <w:rsid w:val="00477B04"/>
    <w:rsid w:val="00480A96"/>
    <w:rsid w:val="004815DE"/>
    <w:rsid w:val="004834B6"/>
    <w:rsid w:val="00483608"/>
    <w:rsid w:val="00483908"/>
    <w:rsid w:val="00487C83"/>
    <w:rsid w:val="00495081"/>
    <w:rsid w:val="004953C6"/>
    <w:rsid w:val="00495F1A"/>
    <w:rsid w:val="004A2177"/>
    <w:rsid w:val="004A530F"/>
    <w:rsid w:val="004A713A"/>
    <w:rsid w:val="004A7460"/>
    <w:rsid w:val="004B0FF5"/>
    <w:rsid w:val="004B2CB6"/>
    <w:rsid w:val="004C3508"/>
    <w:rsid w:val="004C53B7"/>
    <w:rsid w:val="004C7DD6"/>
    <w:rsid w:val="004D00F4"/>
    <w:rsid w:val="004D4B76"/>
    <w:rsid w:val="004E3B33"/>
    <w:rsid w:val="004E3DBF"/>
    <w:rsid w:val="004F042A"/>
    <w:rsid w:val="004F6906"/>
    <w:rsid w:val="0050081E"/>
    <w:rsid w:val="00505CB7"/>
    <w:rsid w:val="005148B9"/>
    <w:rsid w:val="00522BD3"/>
    <w:rsid w:val="00523552"/>
    <w:rsid w:val="005264C7"/>
    <w:rsid w:val="0053355E"/>
    <w:rsid w:val="00534FC4"/>
    <w:rsid w:val="00557550"/>
    <w:rsid w:val="005605E0"/>
    <w:rsid w:val="005660AF"/>
    <w:rsid w:val="0057119D"/>
    <w:rsid w:val="00572C7A"/>
    <w:rsid w:val="00587431"/>
    <w:rsid w:val="005935DB"/>
    <w:rsid w:val="005A0031"/>
    <w:rsid w:val="005A1649"/>
    <w:rsid w:val="005A31F7"/>
    <w:rsid w:val="005A603C"/>
    <w:rsid w:val="005B0F00"/>
    <w:rsid w:val="005B2030"/>
    <w:rsid w:val="005B4C6C"/>
    <w:rsid w:val="005B5116"/>
    <w:rsid w:val="005B5277"/>
    <w:rsid w:val="005C0188"/>
    <w:rsid w:val="005C52B8"/>
    <w:rsid w:val="005D0575"/>
    <w:rsid w:val="005D25C1"/>
    <w:rsid w:val="005D36BE"/>
    <w:rsid w:val="005D5721"/>
    <w:rsid w:val="005D72CD"/>
    <w:rsid w:val="005E0067"/>
    <w:rsid w:val="005E1140"/>
    <w:rsid w:val="005F2E23"/>
    <w:rsid w:val="005F6078"/>
    <w:rsid w:val="00604BF8"/>
    <w:rsid w:val="006113C1"/>
    <w:rsid w:val="0061305F"/>
    <w:rsid w:val="00613B2B"/>
    <w:rsid w:val="00613EE0"/>
    <w:rsid w:val="00614A3D"/>
    <w:rsid w:val="0061536E"/>
    <w:rsid w:val="00616391"/>
    <w:rsid w:val="00624BE3"/>
    <w:rsid w:val="006253F2"/>
    <w:rsid w:val="00630998"/>
    <w:rsid w:val="00630EC9"/>
    <w:rsid w:val="006428AF"/>
    <w:rsid w:val="006438FD"/>
    <w:rsid w:val="00643FED"/>
    <w:rsid w:val="006443B7"/>
    <w:rsid w:val="006448B1"/>
    <w:rsid w:val="00645590"/>
    <w:rsid w:val="00645763"/>
    <w:rsid w:val="006538F4"/>
    <w:rsid w:val="0065693F"/>
    <w:rsid w:val="006579F3"/>
    <w:rsid w:val="006618F4"/>
    <w:rsid w:val="00664A03"/>
    <w:rsid w:val="00665A79"/>
    <w:rsid w:val="0067031C"/>
    <w:rsid w:val="00675AB4"/>
    <w:rsid w:val="0067694C"/>
    <w:rsid w:val="00680389"/>
    <w:rsid w:val="0068472E"/>
    <w:rsid w:val="00685FD1"/>
    <w:rsid w:val="006A00F7"/>
    <w:rsid w:val="006A3815"/>
    <w:rsid w:val="006A432B"/>
    <w:rsid w:val="006A4982"/>
    <w:rsid w:val="006B0462"/>
    <w:rsid w:val="006B186E"/>
    <w:rsid w:val="006B2DF7"/>
    <w:rsid w:val="006B46CB"/>
    <w:rsid w:val="006C1D86"/>
    <w:rsid w:val="006C39CC"/>
    <w:rsid w:val="006C54E9"/>
    <w:rsid w:val="006D4384"/>
    <w:rsid w:val="006D5BE8"/>
    <w:rsid w:val="006D7004"/>
    <w:rsid w:val="006E0716"/>
    <w:rsid w:val="006E2B77"/>
    <w:rsid w:val="006E3155"/>
    <w:rsid w:val="006E7E2B"/>
    <w:rsid w:val="006F24D1"/>
    <w:rsid w:val="006F256C"/>
    <w:rsid w:val="006F3868"/>
    <w:rsid w:val="006F4B76"/>
    <w:rsid w:val="006F51F6"/>
    <w:rsid w:val="007025FE"/>
    <w:rsid w:val="00706FF9"/>
    <w:rsid w:val="00712070"/>
    <w:rsid w:val="007126D8"/>
    <w:rsid w:val="00717F9B"/>
    <w:rsid w:val="00730187"/>
    <w:rsid w:val="007309DE"/>
    <w:rsid w:val="00753533"/>
    <w:rsid w:val="00755B0B"/>
    <w:rsid w:val="00755C0B"/>
    <w:rsid w:val="00760734"/>
    <w:rsid w:val="00765DC9"/>
    <w:rsid w:val="00767737"/>
    <w:rsid w:val="00770B6F"/>
    <w:rsid w:val="0077246A"/>
    <w:rsid w:val="00782F42"/>
    <w:rsid w:val="007830F7"/>
    <w:rsid w:val="007843C7"/>
    <w:rsid w:val="00785368"/>
    <w:rsid w:val="007904D1"/>
    <w:rsid w:val="007924E2"/>
    <w:rsid w:val="007A003C"/>
    <w:rsid w:val="007A2D70"/>
    <w:rsid w:val="007A3F1C"/>
    <w:rsid w:val="007A4324"/>
    <w:rsid w:val="007B0C45"/>
    <w:rsid w:val="007B2A65"/>
    <w:rsid w:val="007B4807"/>
    <w:rsid w:val="007B5535"/>
    <w:rsid w:val="007D6AAF"/>
    <w:rsid w:val="007E7D87"/>
    <w:rsid w:val="007F4C98"/>
    <w:rsid w:val="007F69AC"/>
    <w:rsid w:val="00802AC1"/>
    <w:rsid w:val="00802FCB"/>
    <w:rsid w:val="0080367E"/>
    <w:rsid w:val="00806714"/>
    <w:rsid w:val="00811A9C"/>
    <w:rsid w:val="008147BC"/>
    <w:rsid w:val="00815DCE"/>
    <w:rsid w:val="00815FFC"/>
    <w:rsid w:val="00821833"/>
    <w:rsid w:val="0082213C"/>
    <w:rsid w:val="00825361"/>
    <w:rsid w:val="00830BBA"/>
    <w:rsid w:val="008342D6"/>
    <w:rsid w:val="00835DFC"/>
    <w:rsid w:val="008412A6"/>
    <w:rsid w:val="00851B46"/>
    <w:rsid w:val="008559AE"/>
    <w:rsid w:val="00856AAA"/>
    <w:rsid w:val="00860822"/>
    <w:rsid w:val="00863992"/>
    <w:rsid w:val="0086775C"/>
    <w:rsid w:val="00871F84"/>
    <w:rsid w:val="008758AE"/>
    <w:rsid w:val="00876AC0"/>
    <w:rsid w:val="00877444"/>
    <w:rsid w:val="00886142"/>
    <w:rsid w:val="00886A25"/>
    <w:rsid w:val="00891D44"/>
    <w:rsid w:val="008A2BAB"/>
    <w:rsid w:val="008A5748"/>
    <w:rsid w:val="008B061F"/>
    <w:rsid w:val="008B243C"/>
    <w:rsid w:val="008B27B0"/>
    <w:rsid w:val="008B4F91"/>
    <w:rsid w:val="008C14FC"/>
    <w:rsid w:val="008C1697"/>
    <w:rsid w:val="008C2B64"/>
    <w:rsid w:val="008D08DE"/>
    <w:rsid w:val="008D1889"/>
    <w:rsid w:val="008D3A40"/>
    <w:rsid w:val="008D4F05"/>
    <w:rsid w:val="008D5488"/>
    <w:rsid w:val="008D631B"/>
    <w:rsid w:val="008D7A68"/>
    <w:rsid w:val="008F3B9D"/>
    <w:rsid w:val="008F43E9"/>
    <w:rsid w:val="008F4E0F"/>
    <w:rsid w:val="008F5082"/>
    <w:rsid w:val="008F5EAB"/>
    <w:rsid w:val="00900BD3"/>
    <w:rsid w:val="00902CB3"/>
    <w:rsid w:val="0090407F"/>
    <w:rsid w:val="009048EE"/>
    <w:rsid w:val="00906D28"/>
    <w:rsid w:val="00910E7E"/>
    <w:rsid w:val="00910FF8"/>
    <w:rsid w:val="009129BF"/>
    <w:rsid w:val="00917D22"/>
    <w:rsid w:val="00920718"/>
    <w:rsid w:val="00934002"/>
    <w:rsid w:val="00944C4C"/>
    <w:rsid w:val="009610AA"/>
    <w:rsid w:val="00963827"/>
    <w:rsid w:val="0096575E"/>
    <w:rsid w:val="00971435"/>
    <w:rsid w:val="00975D39"/>
    <w:rsid w:val="0097764E"/>
    <w:rsid w:val="0098401F"/>
    <w:rsid w:val="00987252"/>
    <w:rsid w:val="00991D3A"/>
    <w:rsid w:val="00992833"/>
    <w:rsid w:val="00993DF3"/>
    <w:rsid w:val="009948C9"/>
    <w:rsid w:val="009A25EC"/>
    <w:rsid w:val="009A2A43"/>
    <w:rsid w:val="009A51B0"/>
    <w:rsid w:val="009A5DFE"/>
    <w:rsid w:val="009B2843"/>
    <w:rsid w:val="009B4FB8"/>
    <w:rsid w:val="009B6CEC"/>
    <w:rsid w:val="009B7905"/>
    <w:rsid w:val="009C2B6A"/>
    <w:rsid w:val="009C4276"/>
    <w:rsid w:val="009C47E3"/>
    <w:rsid w:val="009C53C2"/>
    <w:rsid w:val="009C61C8"/>
    <w:rsid w:val="009D5C00"/>
    <w:rsid w:val="009D7128"/>
    <w:rsid w:val="009D7728"/>
    <w:rsid w:val="009E1AD4"/>
    <w:rsid w:val="009E2A66"/>
    <w:rsid w:val="009E706A"/>
    <w:rsid w:val="009E74A1"/>
    <w:rsid w:val="009E7655"/>
    <w:rsid w:val="009E7962"/>
    <w:rsid w:val="009F2CA2"/>
    <w:rsid w:val="009F301F"/>
    <w:rsid w:val="009F35B4"/>
    <w:rsid w:val="009F7BCF"/>
    <w:rsid w:val="00A005C2"/>
    <w:rsid w:val="00A0585B"/>
    <w:rsid w:val="00A10D4B"/>
    <w:rsid w:val="00A1150A"/>
    <w:rsid w:val="00A17A6F"/>
    <w:rsid w:val="00A21100"/>
    <w:rsid w:val="00A23F8F"/>
    <w:rsid w:val="00A26BEA"/>
    <w:rsid w:val="00A26C93"/>
    <w:rsid w:val="00A33201"/>
    <w:rsid w:val="00A367B8"/>
    <w:rsid w:val="00A42616"/>
    <w:rsid w:val="00A42844"/>
    <w:rsid w:val="00A44EB0"/>
    <w:rsid w:val="00A44EB1"/>
    <w:rsid w:val="00A4511E"/>
    <w:rsid w:val="00A47890"/>
    <w:rsid w:val="00A50186"/>
    <w:rsid w:val="00A56034"/>
    <w:rsid w:val="00A60C6E"/>
    <w:rsid w:val="00A73E7E"/>
    <w:rsid w:val="00A76838"/>
    <w:rsid w:val="00A808B4"/>
    <w:rsid w:val="00A832DD"/>
    <w:rsid w:val="00A86AB0"/>
    <w:rsid w:val="00A96621"/>
    <w:rsid w:val="00A97B85"/>
    <w:rsid w:val="00AA341E"/>
    <w:rsid w:val="00AA3BAF"/>
    <w:rsid w:val="00AA6080"/>
    <w:rsid w:val="00AA741B"/>
    <w:rsid w:val="00AA7C48"/>
    <w:rsid w:val="00AB22FB"/>
    <w:rsid w:val="00AB3665"/>
    <w:rsid w:val="00AB3B3E"/>
    <w:rsid w:val="00AB798C"/>
    <w:rsid w:val="00AD3605"/>
    <w:rsid w:val="00AD4A01"/>
    <w:rsid w:val="00AD689D"/>
    <w:rsid w:val="00AE09C7"/>
    <w:rsid w:val="00AE1EAF"/>
    <w:rsid w:val="00AE7E38"/>
    <w:rsid w:val="00AE7FBF"/>
    <w:rsid w:val="00AF12CE"/>
    <w:rsid w:val="00AF33E0"/>
    <w:rsid w:val="00AF589A"/>
    <w:rsid w:val="00B0104F"/>
    <w:rsid w:val="00B01F05"/>
    <w:rsid w:val="00B0258C"/>
    <w:rsid w:val="00B04953"/>
    <w:rsid w:val="00B051FA"/>
    <w:rsid w:val="00B12302"/>
    <w:rsid w:val="00B14041"/>
    <w:rsid w:val="00B15FA7"/>
    <w:rsid w:val="00B20FA0"/>
    <w:rsid w:val="00B222CE"/>
    <w:rsid w:val="00B268EB"/>
    <w:rsid w:val="00B32CA1"/>
    <w:rsid w:val="00B3461B"/>
    <w:rsid w:val="00B408CB"/>
    <w:rsid w:val="00B419C2"/>
    <w:rsid w:val="00B41BF6"/>
    <w:rsid w:val="00B44015"/>
    <w:rsid w:val="00B50316"/>
    <w:rsid w:val="00B520A7"/>
    <w:rsid w:val="00B56EE2"/>
    <w:rsid w:val="00B61058"/>
    <w:rsid w:val="00B614C5"/>
    <w:rsid w:val="00B659EE"/>
    <w:rsid w:val="00B6640E"/>
    <w:rsid w:val="00B6673D"/>
    <w:rsid w:val="00B668D2"/>
    <w:rsid w:val="00B67513"/>
    <w:rsid w:val="00B81CC9"/>
    <w:rsid w:val="00B85358"/>
    <w:rsid w:val="00B86B66"/>
    <w:rsid w:val="00B873F3"/>
    <w:rsid w:val="00B90A49"/>
    <w:rsid w:val="00B95386"/>
    <w:rsid w:val="00B95520"/>
    <w:rsid w:val="00BA1455"/>
    <w:rsid w:val="00BA35F4"/>
    <w:rsid w:val="00BA3EE2"/>
    <w:rsid w:val="00BA7C53"/>
    <w:rsid w:val="00BB5F5A"/>
    <w:rsid w:val="00BC1D03"/>
    <w:rsid w:val="00BD0EDE"/>
    <w:rsid w:val="00BD1D82"/>
    <w:rsid w:val="00BE4178"/>
    <w:rsid w:val="00BE6EAF"/>
    <w:rsid w:val="00BF2F7F"/>
    <w:rsid w:val="00C05151"/>
    <w:rsid w:val="00C069C5"/>
    <w:rsid w:val="00C100AB"/>
    <w:rsid w:val="00C11612"/>
    <w:rsid w:val="00C2750B"/>
    <w:rsid w:val="00C27A14"/>
    <w:rsid w:val="00C3169B"/>
    <w:rsid w:val="00C324BD"/>
    <w:rsid w:val="00C336BE"/>
    <w:rsid w:val="00C33E20"/>
    <w:rsid w:val="00C36AA7"/>
    <w:rsid w:val="00C5003B"/>
    <w:rsid w:val="00C54F52"/>
    <w:rsid w:val="00C551ED"/>
    <w:rsid w:val="00C552C8"/>
    <w:rsid w:val="00C55691"/>
    <w:rsid w:val="00C5740B"/>
    <w:rsid w:val="00C6034D"/>
    <w:rsid w:val="00C60A64"/>
    <w:rsid w:val="00C76027"/>
    <w:rsid w:val="00C830D2"/>
    <w:rsid w:val="00C85560"/>
    <w:rsid w:val="00C85946"/>
    <w:rsid w:val="00C90EE0"/>
    <w:rsid w:val="00CA7686"/>
    <w:rsid w:val="00CA7E82"/>
    <w:rsid w:val="00CB08BB"/>
    <w:rsid w:val="00CB2471"/>
    <w:rsid w:val="00CB4B88"/>
    <w:rsid w:val="00CB7666"/>
    <w:rsid w:val="00CC067A"/>
    <w:rsid w:val="00CC3E7B"/>
    <w:rsid w:val="00CC44F5"/>
    <w:rsid w:val="00CC4F29"/>
    <w:rsid w:val="00CC768A"/>
    <w:rsid w:val="00CD3ADC"/>
    <w:rsid w:val="00CD5F08"/>
    <w:rsid w:val="00CE2A8D"/>
    <w:rsid w:val="00CE38C0"/>
    <w:rsid w:val="00CE665A"/>
    <w:rsid w:val="00CE66CD"/>
    <w:rsid w:val="00CE7146"/>
    <w:rsid w:val="00CE7484"/>
    <w:rsid w:val="00CF204B"/>
    <w:rsid w:val="00D0343C"/>
    <w:rsid w:val="00D174DD"/>
    <w:rsid w:val="00D1754C"/>
    <w:rsid w:val="00D246FD"/>
    <w:rsid w:val="00D256C6"/>
    <w:rsid w:val="00D27630"/>
    <w:rsid w:val="00D27A32"/>
    <w:rsid w:val="00D27E1D"/>
    <w:rsid w:val="00D326D0"/>
    <w:rsid w:val="00D33740"/>
    <w:rsid w:val="00D35FA0"/>
    <w:rsid w:val="00D415B2"/>
    <w:rsid w:val="00D42624"/>
    <w:rsid w:val="00D438A3"/>
    <w:rsid w:val="00D45BF8"/>
    <w:rsid w:val="00D47437"/>
    <w:rsid w:val="00D47892"/>
    <w:rsid w:val="00D54AF5"/>
    <w:rsid w:val="00D551B1"/>
    <w:rsid w:val="00D563B8"/>
    <w:rsid w:val="00D62EF7"/>
    <w:rsid w:val="00D64D41"/>
    <w:rsid w:val="00D65190"/>
    <w:rsid w:val="00D67A5A"/>
    <w:rsid w:val="00D7031D"/>
    <w:rsid w:val="00D729CC"/>
    <w:rsid w:val="00D7522A"/>
    <w:rsid w:val="00D80508"/>
    <w:rsid w:val="00D91D3A"/>
    <w:rsid w:val="00D956B3"/>
    <w:rsid w:val="00D95ED9"/>
    <w:rsid w:val="00DA062F"/>
    <w:rsid w:val="00DA3F51"/>
    <w:rsid w:val="00DA4BCB"/>
    <w:rsid w:val="00DA5929"/>
    <w:rsid w:val="00DA5BF5"/>
    <w:rsid w:val="00DA77CB"/>
    <w:rsid w:val="00DB16BE"/>
    <w:rsid w:val="00DB1FB1"/>
    <w:rsid w:val="00DB29D0"/>
    <w:rsid w:val="00DB507D"/>
    <w:rsid w:val="00DB5CCF"/>
    <w:rsid w:val="00DC0583"/>
    <w:rsid w:val="00DC230D"/>
    <w:rsid w:val="00DC2509"/>
    <w:rsid w:val="00DC325B"/>
    <w:rsid w:val="00DD13EB"/>
    <w:rsid w:val="00DD323E"/>
    <w:rsid w:val="00DE2864"/>
    <w:rsid w:val="00DF0ACD"/>
    <w:rsid w:val="00E07841"/>
    <w:rsid w:val="00E10010"/>
    <w:rsid w:val="00E131FA"/>
    <w:rsid w:val="00E143C5"/>
    <w:rsid w:val="00E14572"/>
    <w:rsid w:val="00E15929"/>
    <w:rsid w:val="00E21503"/>
    <w:rsid w:val="00E27C25"/>
    <w:rsid w:val="00E303DD"/>
    <w:rsid w:val="00E35DDA"/>
    <w:rsid w:val="00E40AF1"/>
    <w:rsid w:val="00E4142A"/>
    <w:rsid w:val="00E42415"/>
    <w:rsid w:val="00E4298C"/>
    <w:rsid w:val="00E431A2"/>
    <w:rsid w:val="00E4490E"/>
    <w:rsid w:val="00E44A2C"/>
    <w:rsid w:val="00E45CEE"/>
    <w:rsid w:val="00E553C3"/>
    <w:rsid w:val="00E56F48"/>
    <w:rsid w:val="00E649CF"/>
    <w:rsid w:val="00E658B5"/>
    <w:rsid w:val="00E706B7"/>
    <w:rsid w:val="00E73509"/>
    <w:rsid w:val="00E7446F"/>
    <w:rsid w:val="00E8041B"/>
    <w:rsid w:val="00E81D69"/>
    <w:rsid w:val="00E83DF5"/>
    <w:rsid w:val="00E84A9D"/>
    <w:rsid w:val="00E87C39"/>
    <w:rsid w:val="00EA3D1E"/>
    <w:rsid w:val="00EA43FA"/>
    <w:rsid w:val="00EB183E"/>
    <w:rsid w:val="00EB2B87"/>
    <w:rsid w:val="00EB2B95"/>
    <w:rsid w:val="00EB3515"/>
    <w:rsid w:val="00EB3F01"/>
    <w:rsid w:val="00EB4250"/>
    <w:rsid w:val="00EB5CBB"/>
    <w:rsid w:val="00EB6245"/>
    <w:rsid w:val="00EB6627"/>
    <w:rsid w:val="00EB7BBF"/>
    <w:rsid w:val="00EC51AB"/>
    <w:rsid w:val="00ED7073"/>
    <w:rsid w:val="00ED7606"/>
    <w:rsid w:val="00EE2AAC"/>
    <w:rsid w:val="00EE37FC"/>
    <w:rsid w:val="00EF0AAC"/>
    <w:rsid w:val="00EF17E7"/>
    <w:rsid w:val="00EF1E1A"/>
    <w:rsid w:val="00EF29E8"/>
    <w:rsid w:val="00F01E30"/>
    <w:rsid w:val="00F1533B"/>
    <w:rsid w:val="00F2119C"/>
    <w:rsid w:val="00F218B2"/>
    <w:rsid w:val="00F255ED"/>
    <w:rsid w:val="00F315FC"/>
    <w:rsid w:val="00F32EC7"/>
    <w:rsid w:val="00F33642"/>
    <w:rsid w:val="00F3417D"/>
    <w:rsid w:val="00F3455C"/>
    <w:rsid w:val="00F52311"/>
    <w:rsid w:val="00F564C2"/>
    <w:rsid w:val="00F607EC"/>
    <w:rsid w:val="00F61ED5"/>
    <w:rsid w:val="00F76A51"/>
    <w:rsid w:val="00F80E3A"/>
    <w:rsid w:val="00F82B44"/>
    <w:rsid w:val="00F8332A"/>
    <w:rsid w:val="00F9230B"/>
    <w:rsid w:val="00F94243"/>
    <w:rsid w:val="00FC0376"/>
    <w:rsid w:val="00FC4A11"/>
    <w:rsid w:val="00FC5BA1"/>
    <w:rsid w:val="00FD2092"/>
    <w:rsid w:val="00FD3897"/>
    <w:rsid w:val="00FD53A3"/>
    <w:rsid w:val="00FE19E9"/>
    <w:rsid w:val="00FE3866"/>
    <w:rsid w:val="00FE3CDD"/>
    <w:rsid w:val="00FE5E61"/>
    <w:rsid w:val="00FF0014"/>
    <w:rsid w:val="00FF09A6"/>
    <w:rsid w:val="00FF265B"/>
    <w:rsid w:val="00FF6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967C5"/>
  <w15:docId w15:val="{CE24430B-C0D8-4E56-A0C5-357128059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C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4A1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31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3155"/>
  </w:style>
  <w:style w:type="paragraph" w:styleId="Footer">
    <w:name w:val="footer"/>
    <w:basedOn w:val="Normal"/>
    <w:link w:val="FooterChar"/>
    <w:uiPriority w:val="99"/>
    <w:unhideWhenUsed/>
    <w:rsid w:val="006E31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3155"/>
  </w:style>
  <w:style w:type="character" w:styleId="Hyperlink">
    <w:name w:val="Hyperlink"/>
    <w:basedOn w:val="DefaultParagraphFont"/>
    <w:uiPriority w:val="99"/>
    <w:unhideWhenUsed/>
    <w:rsid w:val="00B95386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4534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948C9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96575E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110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25A2F7-B09F-4FDE-B5C2-338CFE131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367</Words>
  <Characters>2093</Characters>
  <Application>Microsoft Office Word</Application>
  <DocSecurity>0</DocSecurity>
  <Lines>17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kamadjeur</dc:creator>
  <cp:keywords/>
  <dc:description/>
  <cp:lastModifiedBy>Nilesh Nawale</cp:lastModifiedBy>
  <cp:revision>2</cp:revision>
  <dcterms:created xsi:type="dcterms:W3CDTF">2024-10-15T05:04:00Z</dcterms:created>
  <dcterms:modified xsi:type="dcterms:W3CDTF">2024-10-15T05:04:00Z</dcterms:modified>
</cp:coreProperties>
</file>