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CA92FB" w14:textId="77777777" w:rsidR="00B2158A" w:rsidRPr="007927E3" w:rsidRDefault="00654E8F" w:rsidP="00B2158A">
      <w:pPr>
        <w:pStyle w:val="SupplementaryMaterial"/>
        <w:rPr>
          <w:rFonts w:asciiTheme="majorHAnsi" w:hAnsiTheme="majorHAnsi"/>
          <w:lang w:val="en-GB"/>
        </w:rPr>
      </w:pPr>
      <w:r w:rsidRPr="001549D3">
        <w:t>Supplementary Material</w:t>
      </w:r>
      <w:r w:rsidR="00EB54B1">
        <w:t xml:space="preserve">: </w:t>
      </w:r>
      <w:r w:rsidR="00B2158A" w:rsidRPr="007927E3">
        <w:rPr>
          <w:lang w:val="en-GB"/>
        </w:rPr>
        <w:t>A Systematic Identification of RBPs Driving Aberrant Splicing in Cancer</w:t>
      </w:r>
    </w:p>
    <w:p w14:paraId="377584FF" w14:textId="77777777" w:rsidR="00B2158A" w:rsidRPr="007927E3" w:rsidRDefault="00B2158A" w:rsidP="00B2158A">
      <w:pPr>
        <w:rPr>
          <w:lang w:val="en-GB"/>
        </w:rPr>
      </w:pPr>
    </w:p>
    <w:p w14:paraId="327BEE00" w14:textId="637DB38F" w:rsidR="00B2158A" w:rsidRPr="00E20244" w:rsidRDefault="00C93C61" w:rsidP="00B2158A">
      <w:pPr>
        <w:rPr>
          <w:lang w:val="es-ES"/>
        </w:rPr>
      </w:pPr>
      <w:r w:rsidRPr="00C93C61">
        <w:rPr>
          <w:rFonts w:cs="Times New Roman"/>
          <w:b/>
          <w:bCs/>
          <w:lang w:val="es-ES"/>
        </w:rPr>
        <w:t>César</w:t>
      </w:r>
      <w:r w:rsidRPr="00C93C61">
        <w:rPr>
          <w:rFonts w:cs="Times New Roman"/>
          <w:b/>
          <w:lang w:val="es-ES"/>
        </w:rPr>
        <w:t xml:space="preserve"> Lobato</w:t>
      </w:r>
      <w:r w:rsidRPr="00C93C61">
        <w:rPr>
          <w:rFonts w:cs="Times New Roman"/>
          <w:b/>
          <w:bCs/>
          <w:lang w:val="es-ES"/>
        </w:rPr>
        <w:t>-Fernández</w:t>
      </w:r>
      <w:r w:rsidRPr="00C93C61">
        <w:rPr>
          <w:rFonts w:cs="Times New Roman"/>
          <w:b/>
          <w:lang w:val="es-ES"/>
        </w:rPr>
        <w:t xml:space="preserve"> </w:t>
      </w:r>
      <w:r w:rsidRPr="00C93C61">
        <w:rPr>
          <w:rFonts w:cs="Times New Roman"/>
          <w:b/>
          <w:vertAlign w:val="superscript"/>
          <w:lang w:val="es-ES"/>
        </w:rPr>
        <w:t>1</w:t>
      </w:r>
      <w:r w:rsidRPr="00C93C61">
        <w:rPr>
          <w:rFonts w:ascii="Helvetica" w:hAnsi="Helvetica" w:cs="Helvetica"/>
          <w:color w:val="020202"/>
          <w:sz w:val="27"/>
          <w:szCs w:val="27"/>
          <w:shd w:val="clear" w:color="auto" w:fill="F9F9F9"/>
          <w:lang w:val="es-ES"/>
        </w:rPr>
        <w:t xml:space="preserve">†, </w:t>
      </w:r>
      <w:r w:rsidRPr="00C93C61">
        <w:rPr>
          <w:rFonts w:cs="Times New Roman"/>
          <w:b/>
          <w:lang w:val="es-ES"/>
        </w:rPr>
        <w:t>Marian Gimeno</w:t>
      </w:r>
      <w:r w:rsidRPr="00C93C61">
        <w:rPr>
          <w:rFonts w:cs="Times New Roman"/>
          <w:b/>
          <w:vertAlign w:val="superscript"/>
          <w:lang w:val="es-ES"/>
        </w:rPr>
        <w:t>1</w:t>
      </w:r>
      <w:r w:rsidRPr="00C93C61">
        <w:rPr>
          <w:rFonts w:ascii="Helvetica" w:hAnsi="Helvetica" w:cs="Helvetica"/>
          <w:color w:val="020202"/>
          <w:sz w:val="27"/>
          <w:szCs w:val="27"/>
          <w:shd w:val="clear" w:color="auto" w:fill="F9F9F9"/>
          <w:lang w:val="es-ES"/>
        </w:rPr>
        <w:t>†</w:t>
      </w:r>
      <w:r w:rsidRPr="00C93C61">
        <w:rPr>
          <w:rFonts w:cs="Times New Roman"/>
          <w:b/>
          <w:lang w:val="es-ES"/>
        </w:rPr>
        <w:t>, Ane San Martín</w:t>
      </w:r>
      <w:r w:rsidRPr="00C93C61">
        <w:rPr>
          <w:rFonts w:cs="Times New Roman"/>
          <w:b/>
          <w:vertAlign w:val="superscript"/>
          <w:lang w:val="es-ES"/>
        </w:rPr>
        <w:t>1</w:t>
      </w:r>
      <w:r w:rsidRPr="00C93C61">
        <w:rPr>
          <w:rFonts w:cs="Times New Roman"/>
          <w:b/>
          <w:lang w:val="es-ES"/>
        </w:rPr>
        <w:t>, Ana Anorbe</w:t>
      </w:r>
      <w:r w:rsidRPr="00C93C61">
        <w:rPr>
          <w:rFonts w:cs="Times New Roman"/>
          <w:b/>
          <w:vertAlign w:val="superscript"/>
          <w:lang w:val="es-ES"/>
        </w:rPr>
        <w:t>1</w:t>
      </w:r>
      <w:r w:rsidRPr="00C93C61">
        <w:rPr>
          <w:rFonts w:cs="Times New Roman"/>
          <w:b/>
          <w:lang w:val="es-ES"/>
        </w:rPr>
        <w:t xml:space="preserve">, </w:t>
      </w:r>
      <w:r w:rsidRPr="00C93C61">
        <w:rPr>
          <w:rFonts w:cs="Times New Roman"/>
          <w:b/>
          <w:bCs/>
          <w:lang w:val="es-ES"/>
        </w:rPr>
        <w:t>Angel Rubio</w:t>
      </w:r>
      <w:r w:rsidRPr="00C93C61">
        <w:rPr>
          <w:rFonts w:cs="Times New Roman"/>
          <w:b/>
          <w:bCs/>
          <w:vertAlign w:val="superscript"/>
          <w:lang w:val="es-ES"/>
        </w:rPr>
        <w:t>1</w:t>
      </w:r>
      <w:r w:rsidRPr="00C93C61">
        <w:rPr>
          <w:rFonts w:cs="Times New Roman"/>
          <w:b/>
          <w:bCs/>
          <w:lang w:val="es-ES"/>
        </w:rPr>
        <w:t>*</w:t>
      </w:r>
      <w:r w:rsidRPr="00C93C61">
        <w:rPr>
          <w:rFonts w:cs="Times New Roman"/>
          <w:b/>
          <w:lang w:val="es-ES"/>
        </w:rPr>
        <w:t>and Juan A. Ferrer-Bonsoms</w:t>
      </w:r>
      <w:r w:rsidRPr="00C93C61">
        <w:rPr>
          <w:rFonts w:cs="Times New Roman"/>
          <w:b/>
          <w:vertAlign w:val="superscript"/>
          <w:lang w:val="es-ES"/>
        </w:rPr>
        <w:t>1</w:t>
      </w:r>
      <w:r w:rsidRPr="00C93C61">
        <w:rPr>
          <w:rFonts w:cs="Times New Roman"/>
          <w:b/>
          <w:lang w:val="es-ES"/>
        </w:rPr>
        <w:t>*</w:t>
      </w:r>
      <w:r w:rsidRPr="00C93C61">
        <w:rPr>
          <w:lang w:val="es-ES"/>
        </w:rPr>
        <w:t>.</w:t>
      </w:r>
    </w:p>
    <w:p w14:paraId="576634CA" w14:textId="77777777" w:rsidR="00B2158A" w:rsidRPr="007927E3" w:rsidRDefault="00B2158A" w:rsidP="00B2158A">
      <w:pPr>
        <w:spacing w:before="240" w:after="0"/>
        <w:rPr>
          <w:rFonts w:cs="Times New Roman"/>
          <w:szCs w:val="24"/>
          <w:vertAlign w:val="superscript"/>
          <w:lang w:val="en-GB"/>
        </w:rPr>
      </w:pPr>
      <w:r w:rsidRPr="007927E3">
        <w:rPr>
          <w:rFonts w:cs="Times New Roman"/>
          <w:szCs w:val="24"/>
          <w:vertAlign w:val="superscript"/>
          <w:lang w:val="en-GB"/>
        </w:rPr>
        <w:t>1</w:t>
      </w:r>
      <w:r w:rsidRPr="007927E3">
        <w:rPr>
          <w:rFonts w:cs="Times New Roman"/>
          <w:szCs w:val="24"/>
          <w:lang w:val="en-GB"/>
        </w:rPr>
        <w:t>Biomedical Engineering and Science Department, TECNUN, Universidad de Navarra, San Sebastián, Spain.</w:t>
      </w:r>
    </w:p>
    <w:p w14:paraId="07040B78" w14:textId="77777777" w:rsidR="00B2158A" w:rsidRPr="007927E3" w:rsidRDefault="00B2158A" w:rsidP="00B2158A">
      <w:pPr>
        <w:rPr>
          <w:rFonts w:cs="Times New Roman"/>
          <w:szCs w:val="24"/>
          <w:lang w:val="en-GB"/>
        </w:rPr>
      </w:pPr>
      <w:r w:rsidRPr="007927E3">
        <w:rPr>
          <w:rFonts w:ascii="Helvetica" w:hAnsi="Helvetica" w:cs="Helvetica"/>
          <w:color w:val="020202"/>
          <w:sz w:val="27"/>
          <w:szCs w:val="27"/>
          <w:shd w:val="clear" w:color="auto" w:fill="F9F9F9"/>
          <w:lang w:val="en-GB"/>
        </w:rPr>
        <w:t>†</w:t>
      </w:r>
      <w:r w:rsidRPr="007927E3">
        <w:rPr>
          <w:rFonts w:cs="Times New Roman"/>
          <w:szCs w:val="24"/>
          <w:lang w:val="en-GB"/>
        </w:rPr>
        <w:t>These authors share authorship</w:t>
      </w:r>
    </w:p>
    <w:p w14:paraId="4138A527" w14:textId="6082E72F" w:rsidR="00B2158A" w:rsidRPr="007927E3" w:rsidRDefault="00B2158A" w:rsidP="00B2158A">
      <w:pPr>
        <w:rPr>
          <w:rFonts w:cs="Times New Roman"/>
          <w:szCs w:val="24"/>
          <w:lang w:val="en-GB"/>
        </w:rPr>
      </w:pPr>
      <w:r w:rsidRPr="007927E3">
        <w:rPr>
          <w:rFonts w:cs="Times New Roman"/>
          <w:szCs w:val="24"/>
          <w:lang w:val="en-GB"/>
        </w:rPr>
        <w:t xml:space="preserve">* </w:t>
      </w:r>
      <w:r w:rsidR="008F7F9F">
        <w:rPr>
          <w:rFonts w:cs="Times New Roman"/>
          <w:szCs w:val="24"/>
          <w:lang w:val="en-GB"/>
        </w:rPr>
        <w:t xml:space="preserve">These authors share </w:t>
      </w:r>
      <w:r w:rsidR="003713C9">
        <w:rPr>
          <w:rFonts w:cs="Times New Roman"/>
          <w:szCs w:val="24"/>
          <w:lang w:val="en-GB"/>
        </w:rPr>
        <w:t xml:space="preserve">senior and last authorship. </w:t>
      </w:r>
      <w:r w:rsidRPr="007927E3">
        <w:rPr>
          <w:rFonts w:cs="Times New Roman"/>
          <w:szCs w:val="24"/>
          <w:lang w:val="en-GB"/>
        </w:rPr>
        <w:t>Correspondence:</w:t>
      </w:r>
    </w:p>
    <w:p w14:paraId="3524A99A" w14:textId="77777777" w:rsidR="00B2158A" w:rsidRPr="007927E3" w:rsidRDefault="00B2158A" w:rsidP="00B2158A">
      <w:pPr>
        <w:rPr>
          <w:rFonts w:cs="Times New Roman"/>
          <w:szCs w:val="24"/>
          <w:lang w:val="en-GB"/>
        </w:rPr>
      </w:pPr>
      <w:r w:rsidRPr="007927E3">
        <w:rPr>
          <w:rFonts w:cs="Times New Roman"/>
          <w:szCs w:val="24"/>
          <w:lang w:val="en-GB"/>
        </w:rPr>
        <w:t xml:space="preserve">Juan A. Ferrer-Bonsoms (email: </w:t>
      </w:r>
      <w:hyperlink r:id="rId8" w:history="1">
        <w:r w:rsidRPr="007927E3">
          <w:rPr>
            <w:rStyle w:val="Hipervnculo"/>
            <w:rFonts w:cs="Times New Roman"/>
            <w:szCs w:val="24"/>
            <w:lang w:val="en-GB"/>
          </w:rPr>
          <w:t>jafhernandez@tecnun.es</w:t>
        </w:r>
      </w:hyperlink>
      <w:r w:rsidRPr="007927E3">
        <w:rPr>
          <w:rFonts w:cs="Times New Roman"/>
          <w:szCs w:val="24"/>
          <w:lang w:val="en-GB"/>
        </w:rPr>
        <w:t>)</w:t>
      </w:r>
    </w:p>
    <w:p w14:paraId="5A8B4A04" w14:textId="77777777" w:rsidR="00B2158A" w:rsidRPr="00B2158A" w:rsidRDefault="00B2158A" w:rsidP="00B2158A">
      <w:pPr>
        <w:rPr>
          <w:rFonts w:cs="Times New Roman"/>
          <w:szCs w:val="24"/>
          <w:lang w:val="es-ES"/>
        </w:rPr>
      </w:pPr>
      <w:r w:rsidRPr="00B2158A">
        <w:rPr>
          <w:rFonts w:cs="Times New Roman"/>
          <w:szCs w:val="24"/>
          <w:lang w:val="es-ES"/>
        </w:rPr>
        <w:t xml:space="preserve">Angel Rubio (email: arubio@tecnun.es) </w:t>
      </w:r>
    </w:p>
    <w:p w14:paraId="2D206CD0" w14:textId="1203219E" w:rsidR="003713C9" w:rsidRPr="00B331AF" w:rsidRDefault="003713C9" w:rsidP="003713C9">
      <w:pPr>
        <w:rPr>
          <w:lang w:val="es-ES"/>
        </w:rPr>
      </w:pPr>
    </w:p>
    <w:p w14:paraId="1D2D6BBD" w14:textId="728AF41E" w:rsidR="00182948" w:rsidRPr="00B331AF" w:rsidRDefault="00182948" w:rsidP="003713C9">
      <w:pPr>
        <w:rPr>
          <w:lang w:val="es-ES"/>
        </w:rPr>
      </w:pPr>
    </w:p>
    <w:p w14:paraId="57C42785" w14:textId="772D6DFD" w:rsidR="00182948" w:rsidRPr="00182948" w:rsidRDefault="00182948" w:rsidP="00B331AF">
      <w:pPr>
        <w:pStyle w:val="SupplementaryMaterial"/>
      </w:pPr>
      <w:r w:rsidRPr="00182948">
        <w:t>SUPPLEMENTARY MATERIAL</w:t>
      </w:r>
    </w:p>
    <w:p w14:paraId="3139CACF" w14:textId="0A99B9BB" w:rsidR="00182948" w:rsidRPr="00EF562B" w:rsidRDefault="00182948">
      <w:pPr>
        <w:spacing w:before="0" w:after="200" w:line="276" w:lineRule="auto"/>
      </w:pPr>
    </w:p>
    <w:p w14:paraId="125870B3" w14:textId="3304F897" w:rsidR="00487F0E" w:rsidRDefault="00487F0E" w:rsidP="00487F0E">
      <w:pPr>
        <w:pStyle w:val="Ttulo1"/>
      </w:pPr>
      <w:proofErr w:type="spellStart"/>
      <w:r>
        <w:t>SFPointer</w:t>
      </w:r>
      <w:proofErr w:type="spellEnd"/>
      <w:r>
        <w:t xml:space="preserve"> accuracy</w:t>
      </w:r>
    </w:p>
    <w:p w14:paraId="39929FFA" w14:textId="77777777" w:rsidR="00487F0E" w:rsidRDefault="00487F0E" w:rsidP="00487F0E">
      <w:pPr>
        <w:pStyle w:val="Sinespaciado"/>
        <w:keepNext/>
      </w:pPr>
      <w:r>
        <w:rPr>
          <w:noProof/>
        </w:rPr>
        <w:drawing>
          <wp:inline distT="0" distB="0" distL="0" distR="0" wp14:anchorId="076A9C1B" wp14:editId="1FF37720">
            <wp:extent cx="6206293" cy="2427338"/>
            <wp:effectExtent l="0" t="0" r="0" b="0"/>
            <wp:docPr id="1407773050" name="Picture 140777305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773050" name="Picture 1407773050" descr="A screenshot of a computer screen&#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689" b="67435"/>
                    <a:stretch/>
                  </pic:blipFill>
                  <pic:spPr bwMode="auto">
                    <a:xfrm>
                      <a:off x="0" y="0"/>
                      <a:ext cx="6208395" cy="2428160"/>
                    </a:xfrm>
                    <a:prstGeom prst="rect">
                      <a:avLst/>
                    </a:prstGeom>
                    <a:noFill/>
                    <a:ln>
                      <a:noFill/>
                    </a:ln>
                    <a:extLst>
                      <a:ext uri="{53640926-AAD7-44D8-BBD7-CCE9431645EC}">
                        <a14:shadowObscured xmlns:a14="http://schemas.microsoft.com/office/drawing/2010/main"/>
                      </a:ext>
                    </a:extLst>
                  </pic:spPr>
                </pic:pic>
              </a:graphicData>
            </a:graphic>
          </wp:inline>
        </w:drawing>
      </w:r>
    </w:p>
    <w:p w14:paraId="7D36C78E" w14:textId="5B0B8609" w:rsidR="00487F0E" w:rsidRDefault="00487F0E" w:rsidP="00487F0E">
      <w:pPr>
        <w:pStyle w:val="Descripcin"/>
        <w:rPr>
          <w:lang w:val="en-GB"/>
        </w:rPr>
      </w:pPr>
      <w:r>
        <w:t>Figure S</w:t>
      </w:r>
      <w:fldSimple w:instr=" SEQ Figure_S \* ARABIC ">
        <w:r>
          <w:rPr>
            <w:noProof/>
          </w:rPr>
          <w:t>1</w:t>
        </w:r>
      </w:fldSimple>
      <w:r>
        <w:t xml:space="preserve">. </w:t>
      </w:r>
      <w:proofErr w:type="spellStart"/>
      <w:r w:rsidRPr="003A3EA0">
        <w:rPr>
          <w:b w:val="0"/>
          <w:bCs w:val="0"/>
          <w:lang w:val="en-GB"/>
        </w:rPr>
        <w:t>SFpointer</w:t>
      </w:r>
      <w:proofErr w:type="spellEnd"/>
      <w:r w:rsidRPr="003A3EA0">
        <w:rPr>
          <w:b w:val="0"/>
          <w:bCs w:val="0"/>
          <w:lang w:val="en-GB"/>
        </w:rPr>
        <w:t xml:space="preserve"> validation across 7 independent KD experiments. Positions of the RBPs for each of their KD using the original version and four methods included in </w:t>
      </w:r>
      <w:proofErr w:type="spellStart"/>
      <w:r w:rsidRPr="003A3EA0">
        <w:rPr>
          <w:b w:val="0"/>
          <w:bCs w:val="0"/>
          <w:lang w:val="en-GB"/>
        </w:rPr>
        <w:t>SFpointer</w:t>
      </w:r>
      <w:proofErr w:type="spellEnd"/>
      <w:r w:rsidRPr="003A3EA0">
        <w:rPr>
          <w:b w:val="0"/>
          <w:bCs w:val="0"/>
          <w:lang w:val="en-GB"/>
        </w:rPr>
        <w:t xml:space="preserve">. Fisher, GSEA, Poisson Binomial, and </w:t>
      </w:r>
      <w:proofErr w:type="spellStart"/>
      <w:r w:rsidRPr="003A3EA0">
        <w:rPr>
          <w:b w:val="0"/>
          <w:bCs w:val="0"/>
          <w:lang w:val="en-GB"/>
        </w:rPr>
        <w:t>Willcoxon</w:t>
      </w:r>
      <w:proofErr w:type="spellEnd"/>
      <w:r w:rsidRPr="003A3EA0">
        <w:rPr>
          <w:b w:val="0"/>
          <w:bCs w:val="0"/>
          <w:lang w:val="en-GB"/>
        </w:rPr>
        <w:t xml:space="preserve"> are shown in pink, purple, black, and orange respectively, and the original version of </w:t>
      </w:r>
      <w:proofErr w:type="spellStart"/>
      <w:r w:rsidRPr="003A3EA0">
        <w:rPr>
          <w:b w:val="0"/>
          <w:bCs w:val="0"/>
          <w:lang w:val="en-GB"/>
        </w:rPr>
        <w:t>SFpointer</w:t>
      </w:r>
      <w:proofErr w:type="spellEnd"/>
      <w:r w:rsidRPr="003A3EA0">
        <w:rPr>
          <w:b w:val="0"/>
          <w:bCs w:val="0"/>
          <w:lang w:val="en-GB"/>
        </w:rPr>
        <w:t xml:space="preserve"> with the previous pipeline of </w:t>
      </w:r>
      <w:proofErr w:type="spellStart"/>
      <w:r w:rsidRPr="003A3EA0">
        <w:rPr>
          <w:b w:val="0"/>
          <w:bCs w:val="0"/>
          <w:lang w:val="en-GB"/>
        </w:rPr>
        <w:t>EventPointer</w:t>
      </w:r>
      <w:proofErr w:type="spellEnd"/>
      <w:r w:rsidRPr="003A3EA0">
        <w:rPr>
          <w:b w:val="0"/>
          <w:bCs w:val="0"/>
          <w:lang w:val="en-GB"/>
        </w:rPr>
        <w:t xml:space="preserve"> but using the current </w:t>
      </w:r>
      <w:proofErr w:type="spellStart"/>
      <w:r w:rsidRPr="003A3EA0">
        <w:rPr>
          <w:b w:val="0"/>
          <w:bCs w:val="0"/>
          <w:i/>
          <w:lang w:val="en-GB"/>
        </w:rPr>
        <w:t>ExS</w:t>
      </w:r>
      <w:proofErr w:type="spellEnd"/>
      <w:r w:rsidRPr="003A3EA0">
        <w:rPr>
          <w:b w:val="0"/>
          <w:bCs w:val="0"/>
          <w:lang w:val="en-GB"/>
        </w:rPr>
        <w:t xml:space="preserve"> is shown in red. Each point represents the ranking position of each RBP for the different statistical </w:t>
      </w:r>
      <w:r w:rsidRPr="003A3EA0">
        <w:rPr>
          <w:b w:val="0"/>
          <w:bCs w:val="0"/>
          <w:lang w:val="en-GB"/>
        </w:rPr>
        <w:lastRenderedPageBreak/>
        <w:t>approaches. The KD-</w:t>
      </w:r>
      <w:r w:rsidRPr="003A3EA0">
        <w:rPr>
          <w:b w:val="0"/>
          <w:bCs w:val="0"/>
          <w:i/>
          <w:lang w:val="en-GB"/>
        </w:rPr>
        <w:t>TAF15</w:t>
      </w:r>
      <w:r w:rsidRPr="003A3EA0">
        <w:rPr>
          <w:b w:val="0"/>
          <w:bCs w:val="0"/>
          <w:lang w:val="en-GB"/>
        </w:rPr>
        <w:t xml:space="preserve"> experiment is included as evidence of the absence of alternative spicing activity.</w:t>
      </w:r>
      <w:r w:rsidRPr="004B6A43">
        <w:rPr>
          <w:lang w:val="en-GB"/>
        </w:rPr>
        <w:t xml:space="preserve"> </w:t>
      </w:r>
    </w:p>
    <w:p w14:paraId="6421E394" w14:textId="08407F00" w:rsidR="00487F0E" w:rsidRDefault="00487F0E">
      <w:pPr>
        <w:spacing w:before="0" w:after="200" w:line="276" w:lineRule="auto"/>
        <w:rPr>
          <w:rFonts w:cs="Times New Roman"/>
          <w:b/>
          <w:bCs/>
          <w:szCs w:val="24"/>
          <w:lang w:val="en-GB"/>
        </w:rPr>
      </w:pPr>
    </w:p>
    <w:p w14:paraId="128FCDC2" w14:textId="7259CBD7" w:rsidR="005C3B0E" w:rsidRPr="00291D06" w:rsidRDefault="00182948" w:rsidP="00B331AF">
      <w:pPr>
        <w:pStyle w:val="Ttulo1"/>
      </w:pPr>
      <w:r w:rsidRPr="005C3B0E">
        <w:t>Supplementary Figures of KD</w:t>
      </w:r>
      <w:r w:rsidR="005C3B0E" w:rsidRPr="005C3B0E">
        <w:t xml:space="preserve"> expression</w:t>
      </w:r>
    </w:p>
    <w:p w14:paraId="5F1BCE72" w14:textId="5453FA1E" w:rsidR="005C3B0E" w:rsidRPr="00291D06" w:rsidRDefault="00B44CC0" w:rsidP="00B331AF">
      <w:pPr>
        <w:pStyle w:val="Ttulo2"/>
      </w:pPr>
      <w:r w:rsidRPr="00291D06">
        <w:t>GSE77702</w:t>
      </w:r>
    </w:p>
    <w:p w14:paraId="1FB84482" w14:textId="276C362F" w:rsidR="00135567" w:rsidRDefault="00B44CC0" w:rsidP="006C4348">
      <w:r>
        <w:t xml:space="preserve">The following pictures show the expression of </w:t>
      </w:r>
      <w:r w:rsidR="00135567">
        <w:t>FUS, TARDB</w:t>
      </w:r>
      <w:r w:rsidR="00C3699E">
        <w:t>P</w:t>
      </w:r>
      <w:r w:rsidR="00135567">
        <w:t xml:space="preserve">, and </w:t>
      </w:r>
      <w:r>
        <w:t>TAF15</w:t>
      </w:r>
      <w:r w:rsidR="00135567">
        <w:t>:</w:t>
      </w:r>
    </w:p>
    <w:p w14:paraId="3E8D11A6" w14:textId="77777777" w:rsidR="00307A78" w:rsidRDefault="00360AE8" w:rsidP="00307A78">
      <w:pPr>
        <w:keepNext/>
      </w:pPr>
      <w:r>
        <w:rPr>
          <w:noProof/>
        </w:rPr>
        <w:drawing>
          <wp:inline distT="0" distB="0" distL="0" distR="0" wp14:anchorId="45B120EB" wp14:editId="783864EF">
            <wp:extent cx="6208395" cy="3724910"/>
            <wp:effectExtent l="0" t="0" r="1905" b="0"/>
            <wp:docPr id="2" name="Imagen 2"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Gráfico, Gráfico de líneas&#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6208395" cy="3724910"/>
                    </a:xfrm>
                    <a:prstGeom prst="rect">
                      <a:avLst/>
                    </a:prstGeom>
                  </pic:spPr>
                </pic:pic>
              </a:graphicData>
            </a:graphic>
          </wp:inline>
        </w:drawing>
      </w:r>
    </w:p>
    <w:p w14:paraId="0A3F6088" w14:textId="2DCB34BD" w:rsidR="00135567" w:rsidRDefault="00307A78" w:rsidP="00307A78">
      <w:pPr>
        <w:pStyle w:val="Descripcin"/>
        <w:rPr>
          <w:b w:val="0"/>
          <w:bCs w:val="0"/>
        </w:rPr>
      </w:pPr>
      <w:r>
        <w:t>Figure S</w:t>
      </w:r>
      <w:r w:rsidR="00BF1564">
        <w:fldChar w:fldCharType="begin"/>
      </w:r>
      <w:r w:rsidR="00BF1564">
        <w:instrText xml:space="preserve"> SEQ Figure_S \* ARABIC </w:instrText>
      </w:r>
      <w:r w:rsidR="00BF1564">
        <w:fldChar w:fldCharType="separate"/>
      </w:r>
      <w:r w:rsidR="00487F0E">
        <w:rPr>
          <w:noProof/>
        </w:rPr>
        <w:t>2</w:t>
      </w:r>
      <w:r w:rsidR="00BF1564">
        <w:rPr>
          <w:noProof/>
        </w:rPr>
        <w:fldChar w:fldCharType="end"/>
      </w:r>
      <w:r>
        <w:t>.</w:t>
      </w:r>
      <w:r w:rsidRPr="00307A78">
        <w:rPr>
          <w:b w:val="0"/>
          <w:bCs w:val="0"/>
        </w:rPr>
        <w:t xml:space="preserve"> </w:t>
      </w:r>
      <w:r>
        <w:rPr>
          <w:b w:val="0"/>
          <w:bCs w:val="0"/>
        </w:rPr>
        <w:t>experiment GSE77702. The second and third samples correspond to the samples in which FUS was knocked down.</w:t>
      </w:r>
    </w:p>
    <w:p w14:paraId="62EC9780" w14:textId="77777777" w:rsidR="00307A78" w:rsidRPr="00307A78" w:rsidRDefault="00307A78" w:rsidP="00307A78">
      <w:pPr>
        <w:pStyle w:val="Sinespaciado"/>
      </w:pPr>
    </w:p>
    <w:p w14:paraId="475F8FC5" w14:textId="1D4A4DB2" w:rsidR="00902F64" w:rsidRDefault="00113CF5" w:rsidP="00113CF5">
      <w:pPr>
        <w:keepNext/>
      </w:pPr>
      <w:r>
        <w:rPr>
          <w:noProof/>
        </w:rPr>
        <w:lastRenderedPageBreak/>
        <w:drawing>
          <wp:inline distT="0" distB="0" distL="0" distR="0" wp14:anchorId="78CE7BE8" wp14:editId="2282CD23">
            <wp:extent cx="6208395" cy="3724910"/>
            <wp:effectExtent l="0" t="0" r="1905" b="0"/>
            <wp:docPr id="3" name="Imagen 3"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Gráfico, Gráfico de líneas&#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6208395" cy="3724910"/>
                    </a:xfrm>
                    <a:prstGeom prst="rect">
                      <a:avLst/>
                    </a:prstGeom>
                  </pic:spPr>
                </pic:pic>
              </a:graphicData>
            </a:graphic>
          </wp:inline>
        </w:drawing>
      </w:r>
    </w:p>
    <w:p w14:paraId="4F40BEEB" w14:textId="3AE0DCA5" w:rsidR="005C3B0E" w:rsidRDefault="00113CF5" w:rsidP="00113CF5">
      <w:pPr>
        <w:pStyle w:val="Descripcin"/>
        <w:rPr>
          <w:b w:val="0"/>
          <w:bCs w:val="0"/>
        </w:rPr>
      </w:pPr>
      <w:r>
        <w:t>Figure S</w:t>
      </w:r>
      <w:r w:rsidR="00BF1564">
        <w:fldChar w:fldCharType="begin"/>
      </w:r>
      <w:r w:rsidR="00BF1564">
        <w:instrText xml:space="preserve"> SEQ Figure_S \* ARABIC </w:instrText>
      </w:r>
      <w:r w:rsidR="00BF1564">
        <w:fldChar w:fldCharType="separate"/>
      </w:r>
      <w:r w:rsidR="00487F0E">
        <w:rPr>
          <w:noProof/>
        </w:rPr>
        <w:t>3</w:t>
      </w:r>
      <w:r w:rsidR="00BF1564">
        <w:rPr>
          <w:noProof/>
        </w:rPr>
        <w:fldChar w:fldCharType="end"/>
      </w:r>
      <w:r>
        <w:t xml:space="preserve">. </w:t>
      </w:r>
      <w:r>
        <w:rPr>
          <w:b w:val="0"/>
          <w:bCs w:val="0"/>
        </w:rPr>
        <w:t xml:space="preserve">Expression of the TARDBP gene throughout the samples of the experiment GSE77702. The </w:t>
      </w:r>
      <w:r w:rsidR="000658BD" w:rsidRPr="000658BD">
        <w:rPr>
          <w:b w:val="0"/>
          <w:bCs w:val="0"/>
        </w:rPr>
        <w:t>seventh and eighth</w:t>
      </w:r>
      <w:r w:rsidR="000658BD">
        <w:rPr>
          <w:b w:val="0"/>
          <w:bCs w:val="0"/>
        </w:rPr>
        <w:t xml:space="preserve"> </w:t>
      </w:r>
      <w:r>
        <w:rPr>
          <w:b w:val="0"/>
          <w:bCs w:val="0"/>
        </w:rPr>
        <w:t xml:space="preserve">samples correspond to the samples in which </w:t>
      </w:r>
      <w:r w:rsidR="000658BD">
        <w:rPr>
          <w:b w:val="0"/>
          <w:bCs w:val="0"/>
        </w:rPr>
        <w:t>TARDBP</w:t>
      </w:r>
      <w:r>
        <w:rPr>
          <w:b w:val="0"/>
          <w:bCs w:val="0"/>
        </w:rPr>
        <w:t xml:space="preserve"> was knocked down.</w:t>
      </w:r>
    </w:p>
    <w:p w14:paraId="1DCCABE2" w14:textId="4FEAB440" w:rsidR="00902F64" w:rsidRDefault="00902F64" w:rsidP="00902F64">
      <w:pPr>
        <w:pStyle w:val="Sinespaciado"/>
      </w:pPr>
    </w:p>
    <w:p w14:paraId="7A11C919" w14:textId="77777777" w:rsidR="00902F64" w:rsidRPr="00902F64" w:rsidRDefault="00902F64" w:rsidP="00902F64">
      <w:pPr>
        <w:pStyle w:val="Sinespaciado"/>
      </w:pPr>
    </w:p>
    <w:p w14:paraId="194D1BBC" w14:textId="77777777" w:rsidR="00902F64" w:rsidRDefault="00902F64" w:rsidP="00902F64">
      <w:pPr>
        <w:pStyle w:val="Sinespaciado"/>
        <w:keepNext/>
      </w:pPr>
      <w:r>
        <w:rPr>
          <w:noProof/>
        </w:rPr>
        <w:lastRenderedPageBreak/>
        <w:drawing>
          <wp:inline distT="0" distB="0" distL="0" distR="0" wp14:anchorId="6EB002CF" wp14:editId="6ADC427B">
            <wp:extent cx="6208395" cy="3724910"/>
            <wp:effectExtent l="0" t="0" r="1905" b="0"/>
            <wp:docPr id="4" name="Imagen 4"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Gráfico, Gráfico de líneas&#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6208395" cy="3724910"/>
                    </a:xfrm>
                    <a:prstGeom prst="rect">
                      <a:avLst/>
                    </a:prstGeom>
                  </pic:spPr>
                </pic:pic>
              </a:graphicData>
            </a:graphic>
          </wp:inline>
        </w:drawing>
      </w:r>
    </w:p>
    <w:p w14:paraId="4EB7E43A" w14:textId="7C9D9397" w:rsidR="00A17471" w:rsidRDefault="00902F64" w:rsidP="00902F64">
      <w:pPr>
        <w:pStyle w:val="Descripcin"/>
      </w:pPr>
      <w:r>
        <w:t>Figure S</w:t>
      </w:r>
      <w:r w:rsidR="00BF1564">
        <w:fldChar w:fldCharType="begin"/>
      </w:r>
      <w:r w:rsidR="00BF1564">
        <w:instrText xml:space="preserve"> SEQ Figure_S \* ARABIC </w:instrText>
      </w:r>
      <w:r w:rsidR="00BF1564">
        <w:fldChar w:fldCharType="separate"/>
      </w:r>
      <w:r w:rsidR="00487F0E">
        <w:rPr>
          <w:noProof/>
        </w:rPr>
        <w:t>4</w:t>
      </w:r>
      <w:r w:rsidR="00BF1564">
        <w:rPr>
          <w:noProof/>
        </w:rPr>
        <w:fldChar w:fldCharType="end"/>
      </w:r>
      <w:r>
        <w:t xml:space="preserve">. </w:t>
      </w:r>
      <w:r>
        <w:rPr>
          <w:b w:val="0"/>
          <w:bCs w:val="0"/>
        </w:rPr>
        <w:t xml:space="preserve">Expression of the </w:t>
      </w:r>
      <w:r w:rsidR="00C40B91">
        <w:rPr>
          <w:b w:val="0"/>
          <w:bCs w:val="0"/>
        </w:rPr>
        <w:t>TAF15</w:t>
      </w:r>
      <w:r>
        <w:rPr>
          <w:b w:val="0"/>
          <w:bCs w:val="0"/>
        </w:rPr>
        <w:t xml:space="preserve"> gene throughout the samples of the experiment GSE77702. The </w:t>
      </w:r>
      <w:r w:rsidR="00C40B91">
        <w:rPr>
          <w:b w:val="0"/>
          <w:bCs w:val="0"/>
        </w:rPr>
        <w:t>Fifth</w:t>
      </w:r>
      <w:r w:rsidRPr="000658BD">
        <w:rPr>
          <w:b w:val="0"/>
          <w:bCs w:val="0"/>
        </w:rPr>
        <w:t xml:space="preserve"> and </w:t>
      </w:r>
      <w:r w:rsidR="00C40B91">
        <w:rPr>
          <w:b w:val="0"/>
          <w:bCs w:val="0"/>
        </w:rPr>
        <w:t>sixth</w:t>
      </w:r>
      <w:r>
        <w:rPr>
          <w:b w:val="0"/>
          <w:bCs w:val="0"/>
        </w:rPr>
        <w:t xml:space="preserve"> samples correspond to the samples in which </w:t>
      </w:r>
      <w:r w:rsidR="00035C6F">
        <w:rPr>
          <w:b w:val="0"/>
          <w:bCs w:val="0"/>
        </w:rPr>
        <w:t xml:space="preserve">TAF15 </w:t>
      </w:r>
      <w:r>
        <w:rPr>
          <w:b w:val="0"/>
          <w:bCs w:val="0"/>
        </w:rPr>
        <w:t>was knocked down.</w:t>
      </w:r>
    </w:p>
    <w:p w14:paraId="54290BD0" w14:textId="7A7C6DFE" w:rsidR="00035C6F" w:rsidRDefault="00035C6F">
      <w:pPr>
        <w:spacing w:before="0" w:after="200" w:line="276" w:lineRule="auto"/>
      </w:pPr>
      <w:r>
        <w:br w:type="page"/>
      </w:r>
    </w:p>
    <w:p w14:paraId="12949CD1" w14:textId="518301C7" w:rsidR="00A17471" w:rsidRPr="00B12CFC" w:rsidRDefault="00C64631" w:rsidP="00A17471">
      <w:pPr>
        <w:pStyle w:val="Sinespaciado"/>
        <w:rPr>
          <w:b/>
          <w:bCs/>
        </w:rPr>
      </w:pPr>
      <w:r w:rsidRPr="00B12CFC">
        <w:rPr>
          <w:b/>
          <w:bCs/>
        </w:rPr>
        <w:lastRenderedPageBreak/>
        <w:t>PRJE</w:t>
      </w:r>
      <w:r w:rsidR="00B12CFC" w:rsidRPr="00B12CFC">
        <w:rPr>
          <w:b/>
          <w:bCs/>
        </w:rPr>
        <w:t>B39343</w:t>
      </w:r>
    </w:p>
    <w:p w14:paraId="6B09C7D3" w14:textId="52323D89" w:rsidR="00B12CFC" w:rsidRDefault="00B12CFC" w:rsidP="00B12CFC">
      <w:r>
        <w:t>The following pictures show the expression of MBNL1, and PTBP1:</w:t>
      </w:r>
    </w:p>
    <w:p w14:paraId="65BA6BB4" w14:textId="77777777" w:rsidR="00B12CFC" w:rsidRDefault="00D057F0" w:rsidP="00B12CFC">
      <w:pPr>
        <w:pStyle w:val="Sinespaciado"/>
        <w:keepNext/>
      </w:pPr>
      <w:r>
        <w:rPr>
          <w:noProof/>
        </w:rPr>
        <w:drawing>
          <wp:inline distT="0" distB="0" distL="0" distR="0" wp14:anchorId="469169C0" wp14:editId="4CB2F3D7">
            <wp:extent cx="6208395" cy="3724910"/>
            <wp:effectExtent l="0" t="0" r="1905" b="0"/>
            <wp:docPr id="5" name="Imagen 5"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Gráfico, Gráfico de líneas&#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6208395" cy="3724910"/>
                    </a:xfrm>
                    <a:prstGeom prst="rect">
                      <a:avLst/>
                    </a:prstGeom>
                  </pic:spPr>
                </pic:pic>
              </a:graphicData>
            </a:graphic>
          </wp:inline>
        </w:drawing>
      </w:r>
    </w:p>
    <w:p w14:paraId="1D0C4040" w14:textId="104BE049" w:rsidR="00D057F0" w:rsidRDefault="00B12CFC" w:rsidP="00B12CFC">
      <w:pPr>
        <w:pStyle w:val="Descripcin"/>
      </w:pPr>
      <w:r>
        <w:t>Figure S</w:t>
      </w:r>
      <w:r w:rsidR="00BF1564">
        <w:fldChar w:fldCharType="begin"/>
      </w:r>
      <w:r w:rsidR="00BF1564">
        <w:instrText xml:space="preserve"> SEQ Figure_S \* ARABIC </w:instrText>
      </w:r>
      <w:r w:rsidR="00BF1564">
        <w:fldChar w:fldCharType="separate"/>
      </w:r>
      <w:r w:rsidR="00487F0E">
        <w:rPr>
          <w:noProof/>
        </w:rPr>
        <w:t>5</w:t>
      </w:r>
      <w:r w:rsidR="00BF1564">
        <w:rPr>
          <w:noProof/>
        </w:rPr>
        <w:fldChar w:fldCharType="end"/>
      </w:r>
      <w:r>
        <w:t xml:space="preserve">. </w:t>
      </w:r>
      <w:r>
        <w:rPr>
          <w:b w:val="0"/>
          <w:bCs w:val="0"/>
        </w:rPr>
        <w:t>Expression of the MBNL1 gene throughout the samples of the experiment PRJEB</w:t>
      </w:r>
      <w:r w:rsidR="00486C9C">
        <w:rPr>
          <w:b w:val="0"/>
          <w:bCs w:val="0"/>
        </w:rPr>
        <w:t>39343</w:t>
      </w:r>
      <w:r>
        <w:rPr>
          <w:b w:val="0"/>
          <w:bCs w:val="0"/>
        </w:rPr>
        <w:t xml:space="preserve">. The </w:t>
      </w:r>
      <w:r w:rsidR="00486C9C">
        <w:rPr>
          <w:b w:val="0"/>
          <w:bCs w:val="0"/>
        </w:rPr>
        <w:t>first three</w:t>
      </w:r>
      <w:r>
        <w:rPr>
          <w:b w:val="0"/>
          <w:bCs w:val="0"/>
        </w:rPr>
        <w:t xml:space="preserve"> samples correspond to the samples in which </w:t>
      </w:r>
      <w:r w:rsidR="00486C9C">
        <w:rPr>
          <w:b w:val="0"/>
          <w:bCs w:val="0"/>
        </w:rPr>
        <w:t>MBNL1</w:t>
      </w:r>
      <w:r>
        <w:rPr>
          <w:b w:val="0"/>
          <w:bCs w:val="0"/>
        </w:rPr>
        <w:t xml:space="preserve"> was knocked down.</w:t>
      </w:r>
    </w:p>
    <w:p w14:paraId="23493F68" w14:textId="060D6EB8" w:rsidR="00D057F0" w:rsidRDefault="00D057F0" w:rsidP="00A17471">
      <w:pPr>
        <w:pStyle w:val="Sinespaciado"/>
      </w:pPr>
    </w:p>
    <w:p w14:paraId="2CCE4ED2" w14:textId="77777777" w:rsidR="00486C9C" w:rsidRDefault="00D057F0" w:rsidP="00486C9C">
      <w:pPr>
        <w:pStyle w:val="Sinespaciado"/>
        <w:keepNext/>
      </w:pPr>
      <w:r>
        <w:rPr>
          <w:noProof/>
        </w:rPr>
        <w:lastRenderedPageBreak/>
        <w:drawing>
          <wp:inline distT="0" distB="0" distL="0" distR="0" wp14:anchorId="6D8B2BCC" wp14:editId="08A85CDE">
            <wp:extent cx="6208395" cy="3724910"/>
            <wp:effectExtent l="0" t="0" r="1905" b="0"/>
            <wp:docPr id="6" name="Imagen 6"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Gráfico, Gráfico de líneas&#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6208395" cy="3724910"/>
                    </a:xfrm>
                    <a:prstGeom prst="rect">
                      <a:avLst/>
                    </a:prstGeom>
                  </pic:spPr>
                </pic:pic>
              </a:graphicData>
            </a:graphic>
          </wp:inline>
        </w:drawing>
      </w:r>
    </w:p>
    <w:p w14:paraId="4C5D4576" w14:textId="4689FEB7" w:rsidR="00D057F0" w:rsidRDefault="00486C9C" w:rsidP="00486C9C">
      <w:pPr>
        <w:pStyle w:val="Descripcin"/>
      </w:pPr>
      <w:r>
        <w:t>Figure S</w:t>
      </w:r>
      <w:r w:rsidR="00BF1564">
        <w:fldChar w:fldCharType="begin"/>
      </w:r>
      <w:r w:rsidR="00BF1564">
        <w:instrText xml:space="preserve"> SEQ Figure_S \* ARABIC </w:instrText>
      </w:r>
      <w:r w:rsidR="00BF1564">
        <w:fldChar w:fldCharType="separate"/>
      </w:r>
      <w:r w:rsidR="00487F0E">
        <w:rPr>
          <w:noProof/>
        </w:rPr>
        <w:t>6</w:t>
      </w:r>
      <w:r w:rsidR="00BF1564">
        <w:rPr>
          <w:noProof/>
        </w:rPr>
        <w:fldChar w:fldCharType="end"/>
      </w:r>
      <w:r>
        <w:t xml:space="preserve">. </w:t>
      </w:r>
      <w:r>
        <w:rPr>
          <w:b w:val="0"/>
          <w:bCs w:val="0"/>
        </w:rPr>
        <w:t>Expression of the PTBP1 gene throughout the samples of the experiment PRJEB39343. The</w:t>
      </w:r>
      <w:r w:rsidR="00657539" w:rsidRPr="00657539">
        <w:rPr>
          <w:b w:val="0"/>
          <w:bCs w:val="0"/>
        </w:rPr>
        <w:t xml:space="preserve"> tenth, the eleventh</w:t>
      </w:r>
      <w:r w:rsidR="00657539">
        <w:rPr>
          <w:b w:val="0"/>
          <w:bCs w:val="0"/>
        </w:rPr>
        <w:t>,</w:t>
      </w:r>
      <w:r w:rsidR="00657539" w:rsidRPr="00657539">
        <w:rPr>
          <w:b w:val="0"/>
          <w:bCs w:val="0"/>
        </w:rPr>
        <w:t xml:space="preserve"> and the twelfth</w:t>
      </w:r>
      <w:r>
        <w:rPr>
          <w:b w:val="0"/>
          <w:bCs w:val="0"/>
        </w:rPr>
        <w:t xml:space="preserve"> samples correspond to the samples in which </w:t>
      </w:r>
      <w:r w:rsidR="00657539">
        <w:rPr>
          <w:b w:val="0"/>
          <w:bCs w:val="0"/>
        </w:rPr>
        <w:t xml:space="preserve">PTBP1 </w:t>
      </w:r>
      <w:r>
        <w:rPr>
          <w:b w:val="0"/>
          <w:bCs w:val="0"/>
        </w:rPr>
        <w:t>was knocked down.</w:t>
      </w:r>
    </w:p>
    <w:p w14:paraId="494DE9EB" w14:textId="4D13B1F0" w:rsidR="00D057F0" w:rsidRDefault="00D057F0" w:rsidP="00A17471">
      <w:pPr>
        <w:pStyle w:val="Sinespaciado"/>
      </w:pPr>
    </w:p>
    <w:p w14:paraId="079E2EAA" w14:textId="70F2BB37" w:rsidR="006B4118" w:rsidRDefault="006B4118">
      <w:pPr>
        <w:spacing w:before="0" w:after="200" w:line="276" w:lineRule="auto"/>
      </w:pPr>
      <w:r>
        <w:br w:type="page"/>
      </w:r>
    </w:p>
    <w:p w14:paraId="6E4235E0" w14:textId="625C2377" w:rsidR="0019110C" w:rsidRPr="00516076" w:rsidRDefault="004D4692" w:rsidP="00A17471">
      <w:pPr>
        <w:pStyle w:val="Sinespaciado"/>
        <w:rPr>
          <w:b/>
          <w:bCs/>
        </w:rPr>
      </w:pPr>
      <w:r w:rsidRPr="00516076">
        <w:rPr>
          <w:b/>
          <w:bCs/>
        </w:rPr>
        <w:lastRenderedPageBreak/>
        <w:t>GSE1363</w:t>
      </w:r>
      <w:r w:rsidR="0019110C" w:rsidRPr="00516076">
        <w:rPr>
          <w:b/>
          <w:bCs/>
        </w:rPr>
        <w:t>66</w:t>
      </w:r>
    </w:p>
    <w:p w14:paraId="21CEA7F7" w14:textId="77777777" w:rsidR="00516076" w:rsidRDefault="00516076" w:rsidP="00516076">
      <w:pPr>
        <w:pStyle w:val="Sinespaciado"/>
        <w:keepNext/>
      </w:pPr>
      <w:r>
        <w:rPr>
          <w:noProof/>
        </w:rPr>
        <w:drawing>
          <wp:inline distT="0" distB="0" distL="0" distR="0" wp14:anchorId="5AEAD5E5" wp14:editId="0CF111F9">
            <wp:extent cx="6208395" cy="3724910"/>
            <wp:effectExtent l="0" t="0" r="1905" b="0"/>
            <wp:docPr id="8" name="Imagen 8"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Gráfico, Gráfico de líneas&#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6208395" cy="3724910"/>
                    </a:xfrm>
                    <a:prstGeom prst="rect">
                      <a:avLst/>
                    </a:prstGeom>
                  </pic:spPr>
                </pic:pic>
              </a:graphicData>
            </a:graphic>
          </wp:inline>
        </w:drawing>
      </w:r>
    </w:p>
    <w:p w14:paraId="48523EF5" w14:textId="7085907B" w:rsidR="001A46AB" w:rsidRDefault="00516076" w:rsidP="00516076">
      <w:pPr>
        <w:pStyle w:val="Descripcin"/>
      </w:pPr>
      <w:r>
        <w:t>Figure S</w:t>
      </w:r>
      <w:r w:rsidR="00BF1564">
        <w:fldChar w:fldCharType="begin"/>
      </w:r>
      <w:r w:rsidR="00BF1564">
        <w:instrText xml:space="preserve"> SEQ Figure_S \* ARABIC </w:instrText>
      </w:r>
      <w:r w:rsidR="00BF1564">
        <w:fldChar w:fldCharType="separate"/>
      </w:r>
      <w:r w:rsidR="00487F0E">
        <w:rPr>
          <w:noProof/>
        </w:rPr>
        <w:t>7</w:t>
      </w:r>
      <w:r w:rsidR="00BF1564">
        <w:rPr>
          <w:noProof/>
        </w:rPr>
        <w:fldChar w:fldCharType="end"/>
      </w:r>
      <w:r>
        <w:t xml:space="preserve">. </w:t>
      </w:r>
      <w:r>
        <w:rPr>
          <w:b w:val="0"/>
          <w:bCs w:val="0"/>
        </w:rPr>
        <w:t xml:space="preserve">Expression of the TARDBP gene throughout the samples of the experiment </w:t>
      </w:r>
      <w:r w:rsidR="006E4732">
        <w:rPr>
          <w:b w:val="0"/>
          <w:bCs w:val="0"/>
        </w:rPr>
        <w:t>GSE136366</w:t>
      </w:r>
      <w:r>
        <w:rPr>
          <w:b w:val="0"/>
          <w:bCs w:val="0"/>
        </w:rPr>
        <w:t>. The</w:t>
      </w:r>
      <w:r w:rsidRPr="00657539">
        <w:rPr>
          <w:b w:val="0"/>
          <w:bCs w:val="0"/>
        </w:rPr>
        <w:t xml:space="preserve"> </w:t>
      </w:r>
      <w:r w:rsidR="006E4732">
        <w:rPr>
          <w:b w:val="0"/>
          <w:bCs w:val="0"/>
        </w:rPr>
        <w:t>last three</w:t>
      </w:r>
      <w:r>
        <w:rPr>
          <w:b w:val="0"/>
          <w:bCs w:val="0"/>
        </w:rPr>
        <w:t xml:space="preserve"> samples correspond to the samples in which </w:t>
      </w:r>
      <w:r w:rsidR="00197168">
        <w:rPr>
          <w:b w:val="0"/>
          <w:bCs w:val="0"/>
        </w:rPr>
        <w:t>TARDBP</w:t>
      </w:r>
      <w:r>
        <w:rPr>
          <w:b w:val="0"/>
          <w:bCs w:val="0"/>
        </w:rPr>
        <w:t xml:space="preserve"> was knocked down.</w:t>
      </w:r>
    </w:p>
    <w:p w14:paraId="18603FBB" w14:textId="3F7AADC2" w:rsidR="000200AE" w:rsidRDefault="000200AE">
      <w:pPr>
        <w:spacing w:before="0" w:after="200" w:line="276" w:lineRule="auto"/>
      </w:pPr>
      <w:r>
        <w:br w:type="page"/>
      </w:r>
      <w:bookmarkStart w:id="0" w:name="_GoBack"/>
      <w:bookmarkEnd w:id="0"/>
    </w:p>
    <w:p w14:paraId="60FB5D2B" w14:textId="2D31D456" w:rsidR="0019110C" w:rsidRPr="0038041F" w:rsidRDefault="0019110C" w:rsidP="00A17471">
      <w:pPr>
        <w:pStyle w:val="Sinespaciado"/>
        <w:rPr>
          <w:b/>
          <w:bCs/>
        </w:rPr>
      </w:pPr>
      <w:r w:rsidRPr="0038041F">
        <w:rPr>
          <w:b/>
          <w:bCs/>
        </w:rPr>
        <w:lastRenderedPageBreak/>
        <w:t>GSE75491</w:t>
      </w:r>
    </w:p>
    <w:p w14:paraId="265465CD" w14:textId="77777777" w:rsidR="000200AE" w:rsidRDefault="000200AE" w:rsidP="000200AE">
      <w:pPr>
        <w:pStyle w:val="Sinespaciado"/>
        <w:keepNext/>
      </w:pPr>
      <w:r>
        <w:rPr>
          <w:noProof/>
        </w:rPr>
        <w:drawing>
          <wp:inline distT="0" distB="0" distL="0" distR="0" wp14:anchorId="364EC45F" wp14:editId="0F7BFCF3">
            <wp:extent cx="6208395" cy="3724910"/>
            <wp:effectExtent l="0" t="0" r="1905" b="0"/>
            <wp:docPr id="9" name="Imagen 9"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Gráfico, Gráfico de líneas&#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6208395" cy="3724910"/>
                    </a:xfrm>
                    <a:prstGeom prst="rect">
                      <a:avLst/>
                    </a:prstGeom>
                  </pic:spPr>
                </pic:pic>
              </a:graphicData>
            </a:graphic>
          </wp:inline>
        </w:drawing>
      </w:r>
    </w:p>
    <w:p w14:paraId="225A6755" w14:textId="2898704F" w:rsidR="009D2EA7" w:rsidRDefault="000200AE" w:rsidP="003E5E36">
      <w:pPr>
        <w:pStyle w:val="Descripcin"/>
      </w:pPr>
      <w:r>
        <w:t>Figure S</w:t>
      </w:r>
      <w:r w:rsidR="00BF1564">
        <w:fldChar w:fldCharType="begin"/>
      </w:r>
      <w:r w:rsidR="00BF1564">
        <w:instrText xml:space="preserve"> SEQ Figure_S \* ARABIC </w:instrText>
      </w:r>
      <w:r w:rsidR="00BF1564">
        <w:fldChar w:fldCharType="separate"/>
      </w:r>
      <w:r w:rsidR="00487F0E">
        <w:rPr>
          <w:noProof/>
        </w:rPr>
        <w:t>8</w:t>
      </w:r>
      <w:r w:rsidR="00BF1564">
        <w:rPr>
          <w:noProof/>
        </w:rPr>
        <w:fldChar w:fldCharType="end"/>
      </w:r>
      <w:r>
        <w:t xml:space="preserve">. </w:t>
      </w:r>
      <w:r>
        <w:rPr>
          <w:b w:val="0"/>
          <w:bCs w:val="0"/>
        </w:rPr>
        <w:t xml:space="preserve">Expression of the </w:t>
      </w:r>
      <w:bookmarkStart w:id="1" w:name="OLE_LINK1"/>
      <w:bookmarkStart w:id="2" w:name="OLE_LINK2"/>
      <w:r w:rsidR="0038041F">
        <w:rPr>
          <w:b w:val="0"/>
          <w:bCs w:val="0"/>
        </w:rPr>
        <w:t>RBM47</w:t>
      </w:r>
      <w:bookmarkEnd w:id="1"/>
      <w:bookmarkEnd w:id="2"/>
      <w:r>
        <w:rPr>
          <w:b w:val="0"/>
          <w:bCs w:val="0"/>
        </w:rPr>
        <w:t xml:space="preserve"> gene throughout the samples of the experiment </w:t>
      </w:r>
      <w:r w:rsidR="0038041F" w:rsidRPr="0038041F">
        <w:rPr>
          <w:b w:val="0"/>
          <w:bCs w:val="0"/>
        </w:rPr>
        <w:t>GSE75491</w:t>
      </w:r>
      <w:r>
        <w:rPr>
          <w:b w:val="0"/>
          <w:bCs w:val="0"/>
        </w:rPr>
        <w:t>. The</w:t>
      </w:r>
      <w:r w:rsidRPr="00657539">
        <w:rPr>
          <w:b w:val="0"/>
          <w:bCs w:val="0"/>
        </w:rPr>
        <w:t xml:space="preserve"> </w:t>
      </w:r>
      <w:r>
        <w:rPr>
          <w:b w:val="0"/>
          <w:bCs w:val="0"/>
        </w:rPr>
        <w:t xml:space="preserve">last three samples correspond to the samples in which </w:t>
      </w:r>
      <w:r w:rsidR="0038041F">
        <w:rPr>
          <w:b w:val="0"/>
          <w:bCs w:val="0"/>
        </w:rPr>
        <w:t>RBM47</w:t>
      </w:r>
      <w:r>
        <w:rPr>
          <w:b w:val="0"/>
          <w:bCs w:val="0"/>
        </w:rPr>
        <w:t>was knocked down.</w:t>
      </w:r>
    </w:p>
    <w:p w14:paraId="07B143FE" w14:textId="4A996EA1" w:rsidR="00D057F0" w:rsidRDefault="00D057F0" w:rsidP="00A17471">
      <w:pPr>
        <w:pStyle w:val="Sinespaciado"/>
      </w:pPr>
    </w:p>
    <w:p w14:paraId="5D211168" w14:textId="77777777" w:rsidR="009D2EA7" w:rsidRDefault="009D2EA7" w:rsidP="00A17471">
      <w:pPr>
        <w:pStyle w:val="Sinespaciado"/>
      </w:pPr>
    </w:p>
    <w:p w14:paraId="641A5592" w14:textId="77777777" w:rsidR="009D2EA7" w:rsidRDefault="009D2EA7" w:rsidP="00A17471">
      <w:pPr>
        <w:pStyle w:val="Sinespaciado"/>
      </w:pPr>
    </w:p>
    <w:p w14:paraId="15487C38" w14:textId="77777777" w:rsidR="009D2EA7" w:rsidRDefault="009D2EA7" w:rsidP="00A17471">
      <w:pPr>
        <w:pStyle w:val="Sinespaciado"/>
      </w:pPr>
    </w:p>
    <w:p w14:paraId="53FC5B32" w14:textId="77777777" w:rsidR="009D2EA7" w:rsidRDefault="009D2EA7" w:rsidP="00A17471">
      <w:pPr>
        <w:pStyle w:val="Sinespaciado"/>
      </w:pPr>
    </w:p>
    <w:p w14:paraId="58AF4C04" w14:textId="250154D6" w:rsidR="0027676E" w:rsidRPr="0027676E" w:rsidRDefault="0027676E" w:rsidP="0027676E">
      <w:pPr>
        <w:pStyle w:val="Descripcin"/>
        <w:rPr>
          <w:b w:val="0"/>
          <w:bCs w:val="0"/>
        </w:rPr>
      </w:pPr>
    </w:p>
    <w:p w14:paraId="1F6579E9" w14:textId="77777777" w:rsidR="009D2EA7" w:rsidRDefault="009D2EA7" w:rsidP="00A17471">
      <w:pPr>
        <w:pStyle w:val="Sinespaciado"/>
      </w:pPr>
    </w:p>
    <w:p w14:paraId="6995A719" w14:textId="77777777" w:rsidR="009D2EA7" w:rsidRDefault="009D2EA7" w:rsidP="00A17471">
      <w:pPr>
        <w:pStyle w:val="Sinespaciado"/>
      </w:pPr>
    </w:p>
    <w:p w14:paraId="651C292D" w14:textId="77777777" w:rsidR="009D2EA7" w:rsidRDefault="009D2EA7" w:rsidP="00A17471">
      <w:pPr>
        <w:pStyle w:val="Sinespaciado"/>
      </w:pPr>
    </w:p>
    <w:p w14:paraId="2239BD09" w14:textId="4FBA3917" w:rsidR="00F4366E" w:rsidRDefault="00F4366E">
      <w:pPr>
        <w:spacing w:before="0" w:after="200" w:line="276" w:lineRule="auto"/>
      </w:pPr>
      <w:r>
        <w:br w:type="page"/>
      </w:r>
    </w:p>
    <w:p w14:paraId="362D0564" w14:textId="5668DF9A" w:rsidR="009D2EA7" w:rsidRDefault="00F4366E" w:rsidP="00F4366E">
      <w:pPr>
        <w:pStyle w:val="Ttulo1"/>
      </w:pPr>
      <w:r>
        <w:lastRenderedPageBreak/>
        <w:t>ENCODE</w:t>
      </w:r>
      <w:r w:rsidR="00307A78">
        <w:t xml:space="preserve"> Analysis</w:t>
      </w:r>
    </w:p>
    <w:p w14:paraId="3E63499B" w14:textId="77777777" w:rsidR="00F4366E" w:rsidRDefault="00F4366E" w:rsidP="00F4366E">
      <w:pPr>
        <w:rPr>
          <w:lang w:val="en-GB"/>
        </w:rPr>
      </w:pPr>
      <w:r>
        <w:rPr>
          <w:lang w:val="en-GB"/>
        </w:rPr>
        <w:t xml:space="preserve">The ENCODE dataset includes 212 experiments corresponding to the knockdown of 106 different RBPs in HEGP2 and K562 cell lines. </w:t>
      </w:r>
      <w:r w:rsidRPr="00A51B43">
        <w:rPr>
          <w:lang w:val="en-GB"/>
        </w:rPr>
        <w:t>Most experiments feature 2 control and 2 knockdown samples with shared control samples used across multiple experiments. HEPG2 experiments utilized 21 distinct types of control sample sets, while K562 experiments employed 29 types.</w:t>
      </w:r>
      <w:r>
        <w:rPr>
          <w:lang w:val="en-GB"/>
        </w:rPr>
        <w:t xml:space="preserve"> </w:t>
      </w:r>
    </w:p>
    <w:p w14:paraId="020B8299" w14:textId="77777777" w:rsidR="00F4366E" w:rsidRDefault="00F4366E" w:rsidP="00F4366E">
      <w:pPr>
        <w:rPr>
          <w:lang w:val="en-GB"/>
        </w:rPr>
      </w:pPr>
      <w:r>
        <w:rPr>
          <w:lang w:val="en-GB"/>
        </w:rPr>
        <w:t xml:space="preserve">Regarding the knockdown experiments, we found that the </w:t>
      </w:r>
      <w:proofErr w:type="spellStart"/>
      <w:r>
        <w:rPr>
          <w:lang w:val="en-GB"/>
        </w:rPr>
        <w:t>kncockdown</w:t>
      </w:r>
      <w:proofErr w:type="spellEnd"/>
      <w:r>
        <w:rPr>
          <w:lang w:val="en-GB"/>
        </w:rPr>
        <w:t xml:space="preserve"> of a targeted RBP also affects the expression of others RBPS, suggesting that there is an intricate relationship between the different RBPs. In fact, in all instances of the HEPG2 experiments, more than one RBP show </w:t>
      </w:r>
      <w:r w:rsidRPr="00AE3057">
        <w:rPr>
          <w:lang w:val="en-GB"/>
        </w:rPr>
        <w:t>exhibited differential expression</w:t>
      </w:r>
      <w:r>
        <w:rPr>
          <w:lang w:val="en-GB"/>
        </w:rPr>
        <w:t xml:space="preserve"> (</w:t>
      </w:r>
      <w:proofErr w:type="spellStart"/>
      <w:r>
        <w:rPr>
          <w:lang w:val="en-GB"/>
        </w:rPr>
        <w:t>p.value</w:t>
      </w:r>
      <w:proofErr w:type="spellEnd"/>
      <w:r>
        <w:rPr>
          <w:lang w:val="en-GB"/>
        </w:rPr>
        <w:t xml:space="preserve"> &lt; 0.001). We even</w:t>
      </w:r>
      <w:r w:rsidRPr="00237739">
        <w:rPr>
          <w:lang w:val="en-GB"/>
        </w:rPr>
        <w:t xml:space="preserve"> found that the most </w:t>
      </w:r>
      <w:r>
        <w:rPr>
          <w:lang w:val="en-GB"/>
        </w:rPr>
        <w:t>under-expressed</w:t>
      </w:r>
      <w:r w:rsidRPr="00237739">
        <w:rPr>
          <w:lang w:val="en-GB"/>
        </w:rPr>
        <w:t xml:space="preserve"> RBP was not the same as the RBP that was knocked out in 56 of the 106 cases</w:t>
      </w:r>
      <w:r>
        <w:rPr>
          <w:lang w:val="en-GB"/>
        </w:rPr>
        <w:t>.</w:t>
      </w:r>
      <w:r w:rsidRPr="00C87886">
        <w:rPr>
          <w:lang w:val="en-GB"/>
        </w:rPr>
        <w:t xml:space="preserve"> In 94 of the 106 experiments using the K562 cell line, more than one RBP showed differential expression, with the most under-expressed RBP not being the target</w:t>
      </w:r>
      <w:r>
        <w:rPr>
          <w:lang w:val="en-GB"/>
        </w:rPr>
        <w:t>ed</w:t>
      </w:r>
      <w:r w:rsidRPr="00C87886">
        <w:rPr>
          <w:lang w:val="en-GB"/>
        </w:rPr>
        <w:t xml:space="preserve"> RBP in 38 cases.</w:t>
      </w:r>
      <w:r>
        <w:rPr>
          <w:lang w:val="en-GB"/>
        </w:rPr>
        <w:t xml:space="preserve">  </w:t>
      </w:r>
    </w:p>
    <w:p w14:paraId="65A68CAE" w14:textId="77777777" w:rsidR="00307A78" w:rsidRDefault="00F4366E" w:rsidP="00307A78">
      <w:pPr>
        <w:keepNext/>
        <w:jc w:val="center"/>
      </w:pPr>
      <w:r>
        <w:rPr>
          <w:noProof/>
          <w:lang w:val="en-GB"/>
        </w:rPr>
        <w:drawing>
          <wp:inline distT="0" distB="0" distL="0" distR="0" wp14:anchorId="2298F6C8" wp14:editId="1196E29D">
            <wp:extent cx="5048485" cy="2573019"/>
            <wp:effectExtent l="0" t="0" r="0" b="0"/>
            <wp:docPr id="745566973" name="Imagen 9"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566973" name="Imagen 9" descr="A screenshot of a graph&#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5048485" cy="2573019"/>
                    </a:xfrm>
                    <a:prstGeom prst="rect">
                      <a:avLst/>
                    </a:prstGeom>
                    <a:noFill/>
                  </pic:spPr>
                </pic:pic>
              </a:graphicData>
            </a:graphic>
          </wp:inline>
        </w:drawing>
      </w:r>
    </w:p>
    <w:p w14:paraId="5990589F" w14:textId="4AFA36B2" w:rsidR="00F4366E" w:rsidRPr="00673D0F" w:rsidRDefault="00307A78" w:rsidP="00307A78">
      <w:pPr>
        <w:pStyle w:val="Descripcin"/>
        <w:jc w:val="both"/>
        <w:rPr>
          <w:lang w:val="en-GB"/>
        </w:rPr>
      </w:pPr>
      <w:r>
        <w:t>Figure S</w:t>
      </w:r>
      <w:r w:rsidR="00BF1564">
        <w:fldChar w:fldCharType="begin"/>
      </w:r>
      <w:r w:rsidR="00BF1564">
        <w:instrText xml:space="preserve"> SEQ Figure_S \</w:instrText>
      </w:r>
      <w:r w:rsidR="00BF1564">
        <w:instrText xml:space="preserve">* ARABIC </w:instrText>
      </w:r>
      <w:r w:rsidR="00BF1564">
        <w:fldChar w:fldCharType="separate"/>
      </w:r>
      <w:r w:rsidR="00487F0E">
        <w:rPr>
          <w:noProof/>
        </w:rPr>
        <w:t>9</w:t>
      </w:r>
      <w:r w:rsidR="00BF1564">
        <w:rPr>
          <w:noProof/>
        </w:rPr>
        <w:fldChar w:fldCharType="end"/>
      </w:r>
      <w:r>
        <w:rPr>
          <w:lang w:val="en-GB"/>
        </w:rPr>
        <w:t xml:space="preserve">. </w:t>
      </w:r>
      <w:r w:rsidR="00F4366E" w:rsidRPr="00307A78">
        <w:rPr>
          <w:b w:val="0"/>
          <w:bCs w:val="0"/>
          <w:lang w:val="en-GB"/>
        </w:rPr>
        <w:t>A) Number of RBPs differentially expressed in each knockdown experiment for HEPG2 and K562 cell lines. B) Correlation between the number of RBPs differentially expressed and the number of statistically significant splicing events.</w:t>
      </w:r>
    </w:p>
    <w:p w14:paraId="11A4B351" w14:textId="7B7DBA0C" w:rsidR="00F4366E" w:rsidRDefault="00F4366E" w:rsidP="00F4366E">
      <w:pPr>
        <w:rPr>
          <w:lang w:val="en-GB"/>
        </w:rPr>
      </w:pPr>
      <w:r w:rsidRPr="00051086">
        <w:rPr>
          <w:lang w:val="en-GB"/>
        </w:rPr>
        <w:t xml:space="preserve">A comparison of the RBP expression profiles between HEPG2 </w:t>
      </w:r>
      <w:r w:rsidRPr="00351D03">
        <w:rPr>
          <w:lang w:val="en-GB"/>
        </w:rPr>
        <w:t xml:space="preserve">and K562 revealed a higher number of differentially expressed RBPs in HEPG2, as shown in Figure </w:t>
      </w:r>
      <w:r w:rsidR="00307A78" w:rsidRPr="00351D03">
        <w:rPr>
          <w:lang w:val="en-GB"/>
        </w:rPr>
        <w:t>S</w:t>
      </w:r>
      <w:r w:rsidR="00487F0E">
        <w:rPr>
          <w:lang w:val="en-GB"/>
        </w:rPr>
        <w:t>9</w:t>
      </w:r>
      <w:r w:rsidRPr="00351D03">
        <w:rPr>
          <w:lang w:val="en-GB"/>
        </w:rPr>
        <w:t xml:space="preserve">A. We also evaluated if the number of differential expressed RBPs affect the number of splicing events. As expected, we found a high correlation between the number of differentially expressed RBPs and splicing events (Figure </w:t>
      </w:r>
      <w:r w:rsidR="00307A78" w:rsidRPr="00351D03">
        <w:rPr>
          <w:lang w:val="en-GB"/>
        </w:rPr>
        <w:t>S</w:t>
      </w:r>
      <w:r w:rsidR="00487F0E">
        <w:rPr>
          <w:lang w:val="en-GB"/>
        </w:rPr>
        <w:t>9</w:t>
      </w:r>
      <w:r w:rsidRPr="00351D03">
        <w:rPr>
          <w:lang w:val="en-GB"/>
        </w:rPr>
        <w:t>B) with Spearman correlation coefficients of 0.79 for HEPG2 and 0.68</w:t>
      </w:r>
      <w:r w:rsidRPr="00051086">
        <w:rPr>
          <w:lang w:val="en-GB"/>
        </w:rPr>
        <w:t xml:space="preserve"> for K562.</w:t>
      </w:r>
      <w:r>
        <w:rPr>
          <w:lang w:val="en-GB"/>
        </w:rPr>
        <w:t xml:space="preserve"> </w:t>
      </w:r>
      <w:r w:rsidRPr="00D845A2">
        <w:rPr>
          <w:lang w:val="en-GB"/>
        </w:rPr>
        <w:t>These findings imply that the function of an RNA binding protein (RBP) is interconnected with other RBPs, such that knocking down a single RBP can lead to splicing changes not directly attributed to the knocked-down RBP, but rather to other RBPs indirectly affected by the knockdown.</w:t>
      </w:r>
      <w:r>
        <w:rPr>
          <w:lang w:val="en-GB"/>
        </w:rPr>
        <w:t xml:space="preserve"> Also, the results suggests that the consequences of a RBP knock-down depends on the cell type.</w:t>
      </w:r>
    </w:p>
    <w:p w14:paraId="767FDEF3" w14:textId="477B3A2D" w:rsidR="00F4366E" w:rsidRDefault="00F4366E" w:rsidP="00F4366E">
      <w:pPr>
        <w:rPr>
          <w:lang w:val="en-GB"/>
        </w:rPr>
      </w:pPr>
      <w:r w:rsidRPr="00F76CBB">
        <w:rPr>
          <w:lang w:val="en-GB"/>
        </w:rPr>
        <w:t>In addition, we examined the correlation of</w:t>
      </w:r>
      <w:r>
        <w:rPr>
          <w:lang w:val="en-GB"/>
        </w:rPr>
        <w:t xml:space="preserve"> the</w:t>
      </w:r>
      <w:r w:rsidRPr="00F76CBB">
        <w:rPr>
          <w:lang w:val="en-GB"/>
        </w:rPr>
        <w:t xml:space="preserve"> </w:t>
      </w:r>
      <w:r w:rsidRPr="00D725CE">
        <w:rPr>
          <w:rFonts w:ascii="Symbol" w:eastAsia="Symbol" w:hAnsi="Symbol" w:cs="Symbol"/>
          <w:lang w:val="en-GB"/>
        </w:rPr>
        <w:t></w:t>
      </w:r>
      <w:r w:rsidRPr="00D725CE">
        <w:rPr>
          <w:rFonts w:ascii="Symbol" w:eastAsia="Symbol" w:hAnsi="Symbol" w:cs="Symbol"/>
          <w:lang w:val="en-GB"/>
        </w:rPr>
        <w:t></w:t>
      </w:r>
      <w:r>
        <w:rPr>
          <w:rFonts w:ascii="Symbol" w:eastAsia="Symbol" w:hAnsi="Symbol" w:cs="Symbol"/>
          <w:b/>
          <w:lang w:val="en-GB"/>
        </w:rPr>
        <w:t></w:t>
      </w:r>
      <w:r w:rsidRPr="00F76CBB">
        <w:rPr>
          <w:lang w:val="en-GB"/>
        </w:rPr>
        <w:t xml:space="preserve">across the 106 experiments for each cell line. We observed that the experiments clustered together based on the control samples (Figure </w:t>
      </w:r>
      <w:r w:rsidR="00351D03">
        <w:rPr>
          <w:lang w:val="en-GB"/>
        </w:rPr>
        <w:t>S</w:t>
      </w:r>
      <w:r w:rsidR="00487F0E">
        <w:rPr>
          <w:lang w:val="en-GB"/>
        </w:rPr>
        <w:t>10</w:t>
      </w:r>
      <w:r w:rsidR="00351D03">
        <w:rPr>
          <w:lang w:val="en-GB"/>
        </w:rPr>
        <w:t xml:space="preserve"> and S1</w:t>
      </w:r>
      <w:r w:rsidR="00487F0E">
        <w:rPr>
          <w:lang w:val="en-GB"/>
        </w:rPr>
        <w:t>2</w:t>
      </w:r>
      <w:r w:rsidRPr="00F76CBB">
        <w:rPr>
          <w:lang w:val="en-GB"/>
        </w:rPr>
        <w:t>). The correlation between experiments with the same control is stronger than those with different controls (Figure</w:t>
      </w:r>
      <w:r w:rsidR="00351D03">
        <w:rPr>
          <w:lang w:val="en-GB"/>
        </w:rPr>
        <w:t>s</w:t>
      </w:r>
      <w:r w:rsidRPr="00F76CBB">
        <w:rPr>
          <w:lang w:val="en-GB"/>
        </w:rPr>
        <w:t xml:space="preserve"> </w:t>
      </w:r>
      <w:r w:rsidR="00351D03">
        <w:rPr>
          <w:lang w:val="en-GB"/>
        </w:rPr>
        <w:t>S1</w:t>
      </w:r>
      <w:r w:rsidR="00487F0E">
        <w:rPr>
          <w:lang w:val="en-GB"/>
        </w:rPr>
        <w:t>1</w:t>
      </w:r>
      <w:r w:rsidR="00351D03">
        <w:rPr>
          <w:lang w:val="en-GB"/>
        </w:rPr>
        <w:t xml:space="preserve"> and S1</w:t>
      </w:r>
      <w:r w:rsidR="00487F0E">
        <w:rPr>
          <w:lang w:val="en-GB"/>
        </w:rPr>
        <w:t>3</w:t>
      </w:r>
      <w:r w:rsidRPr="00F76CBB">
        <w:rPr>
          <w:lang w:val="en-GB"/>
        </w:rPr>
        <w:t>).</w:t>
      </w:r>
      <w:r>
        <w:rPr>
          <w:lang w:val="en-GB"/>
        </w:rPr>
        <w:t xml:space="preserve"> This result is completely unexpected since using the </w:t>
      </w:r>
      <w:r w:rsidRPr="00D725CE">
        <w:rPr>
          <w:rFonts w:ascii="Symbol" w:eastAsia="Symbol" w:hAnsi="Symbol" w:cs="Symbol"/>
          <w:lang w:val="en-GB"/>
        </w:rPr>
        <w:t></w:t>
      </w:r>
      <w:r w:rsidRPr="00D725CE">
        <w:rPr>
          <w:rFonts w:ascii="Symbol" w:eastAsia="Symbol" w:hAnsi="Symbol" w:cs="Symbol"/>
          <w:lang w:val="en-GB"/>
        </w:rPr>
        <w:t></w:t>
      </w:r>
      <w:r>
        <w:rPr>
          <w:rFonts w:ascii="Symbol" w:eastAsia="Symbol" w:hAnsi="Symbol" w:cs="Symbol"/>
          <w:lang w:val="en-GB"/>
        </w:rPr>
        <w:t></w:t>
      </w:r>
      <w:r>
        <w:rPr>
          <w:lang w:val="en-GB"/>
        </w:rPr>
        <w:t xml:space="preserve">should </w:t>
      </w:r>
      <w:r>
        <w:rPr>
          <w:lang w:val="en-GB"/>
        </w:rPr>
        <w:lastRenderedPageBreak/>
        <w:t xml:space="preserve">cancel out the effect of having the same reference, as the </w:t>
      </w:r>
      <w:r w:rsidRPr="00D725CE">
        <w:rPr>
          <w:rFonts w:ascii="Symbol" w:eastAsia="Symbol" w:hAnsi="Symbol" w:cs="Symbol"/>
          <w:lang w:val="en-GB"/>
        </w:rPr>
        <w:t></w:t>
      </w:r>
      <w:r w:rsidRPr="00D725CE">
        <w:rPr>
          <w:rFonts w:ascii="Symbol" w:eastAsia="Symbol" w:hAnsi="Symbol" w:cs="Symbol"/>
          <w:lang w:val="en-GB"/>
        </w:rPr>
        <w:t></w:t>
      </w:r>
      <w:r>
        <w:rPr>
          <w:rFonts w:ascii="Symbol" w:eastAsia="Symbol" w:hAnsi="Symbol" w:cs="Symbol"/>
          <w:lang w:val="en-GB"/>
        </w:rPr>
        <w:t></w:t>
      </w:r>
      <w:r>
        <w:rPr>
          <w:lang w:val="en-GB"/>
        </w:rPr>
        <w:t>is a relative value.</w:t>
      </w:r>
      <w:r w:rsidRPr="00F76CBB">
        <w:rPr>
          <w:lang w:val="en-GB"/>
        </w:rPr>
        <w:t xml:space="preserve"> Th</w:t>
      </w:r>
      <w:r>
        <w:rPr>
          <w:lang w:val="en-GB"/>
        </w:rPr>
        <w:t>e</w:t>
      </w:r>
      <w:r w:rsidRPr="00F76CBB">
        <w:rPr>
          <w:lang w:val="en-GB"/>
        </w:rPr>
        <w:t>s</w:t>
      </w:r>
      <w:r>
        <w:rPr>
          <w:lang w:val="en-GB"/>
        </w:rPr>
        <w:t>e results of the analysis</w:t>
      </w:r>
      <w:r w:rsidRPr="00F76CBB">
        <w:rPr>
          <w:lang w:val="en-GB"/>
        </w:rPr>
        <w:t xml:space="preserve"> suggest that the control samples of the experiment have more influence than the specific RBP that was knocked down. </w:t>
      </w:r>
    </w:p>
    <w:p w14:paraId="1C834037" w14:textId="4AD0902B" w:rsidR="00F4366E" w:rsidRDefault="00F4366E" w:rsidP="00A17471">
      <w:pPr>
        <w:pStyle w:val="Sinespaciado"/>
      </w:pPr>
    </w:p>
    <w:p w14:paraId="60A766F9" w14:textId="4CFF9C2B" w:rsidR="00307A78" w:rsidRDefault="00307A78" w:rsidP="00A17471">
      <w:pPr>
        <w:pStyle w:val="Sinespaciado"/>
      </w:pPr>
      <w:r>
        <w:t>HEPG2</w:t>
      </w:r>
    </w:p>
    <w:p w14:paraId="1156B415" w14:textId="77777777" w:rsidR="00307A78" w:rsidRDefault="00307A78" w:rsidP="00330FD3">
      <w:pPr>
        <w:pStyle w:val="Sinespaciado"/>
        <w:keepNext/>
        <w:jc w:val="center"/>
      </w:pPr>
      <w:r w:rsidRPr="00E1226D">
        <w:rPr>
          <w:rFonts w:eastAsia="Times New Roman" w:cs="Times New Roman"/>
          <w:noProof/>
          <w:szCs w:val="24"/>
          <w:lang w:eastAsia="en-GB"/>
        </w:rPr>
        <w:drawing>
          <wp:inline distT="0" distB="0" distL="0" distR="0" wp14:anchorId="5D90567E" wp14:editId="3F53E9B4">
            <wp:extent cx="5396230" cy="4625340"/>
            <wp:effectExtent l="0" t="0" r="0" b="3810"/>
            <wp:docPr id="831394190" name="Imagen 2" descr="A screen shot of a diagram&#10;&#10;Description automatically generated">
              <a:extLst xmlns:a="http://schemas.openxmlformats.org/drawingml/2006/main">
                <a:ext uri="{FF2B5EF4-FFF2-40B4-BE49-F238E27FC236}">
                  <a16:creationId xmlns:a16="http://schemas.microsoft.com/office/drawing/2014/main" id="{0919ECBF-2807-4AB1-BFF9-916CDB6064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394190" name="Imagen 2" descr="A screen shot of a diagram&#10;&#10;Description automatically generated">
                      <a:extLst>
                        <a:ext uri="{FF2B5EF4-FFF2-40B4-BE49-F238E27FC236}">
                          <a16:creationId xmlns:a16="http://schemas.microsoft.com/office/drawing/2014/main" id="{0919ECBF-2807-4AB1-BFF9-916CDB6064D9}"/>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96230" cy="4625340"/>
                    </a:xfrm>
                    <a:prstGeom prst="rect">
                      <a:avLst/>
                    </a:prstGeom>
                  </pic:spPr>
                </pic:pic>
              </a:graphicData>
            </a:graphic>
          </wp:inline>
        </w:drawing>
      </w:r>
    </w:p>
    <w:p w14:paraId="0E753C88" w14:textId="536DC343" w:rsidR="00F4366E" w:rsidRDefault="00307A78" w:rsidP="00330FD3">
      <w:pPr>
        <w:pStyle w:val="Descripcin"/>
        <w:jc w:val="both"/>
      </w:pPr>
      <w:r>
        <w:t>Figure S</w:t>
      </w:r>
      <w:r w:rsidR="00BF1564">
        <w:fldChar w:fldCharType="begin"/>
      </w:r>
      <w:r w:rsidR="00BF1564">
        <w:instrText xml:space="preserve"> SEQ Figure_S \* ARABIC </w:instrText>
      </w:r>
      <w:r w:rsidR="00BF1564">
        <w:fldChar w:fldCharType="separate"/>
      </w:r>
      <w:r w:rsidR="00487F0E">
        <w:rPr>
          <w:noProof/>
        </w:rPr>
        <w:t>10</w:t>
      </w:r>
      <w:r w:rsidR="00BF1564">
        <w:rPr>
          <w:noProof/>
        </w:rPr>
        <w:fldChar w:fldCharType="end"/>
      </w:r>
      <w:r>
        <w:t xml:space="preserve">. </w:t>
      </w:r>
      <w:r w:rsidR="00330FD3" w:rsidRPr="00330FD3">
        <w:rPr>
          <w:b w:val="0"/>
          <w:bCs w:val="0"/>
        </w:rPr>
        <w:t xml:space="preserve">A heatmap illustrating the correlation of </w:t>
      </w:r>
      <w:r w:rsidR="00330FD3" w:rsidRPr="00D725CE">
        <w:rPr>
          <w:rFonts w:ascii="Symbol" w:eastAsia="Symbol" w:hAnsi="Symbol" w:cs="Symbol"/>
          <w:lang w:val="en-GB"/>
        </w:rPr>
        <w:t></w:t>
      </w:r>
      <w:r w:rsidR="00330FD3" w:rsidRPr="00D725CE">
        <w:rPr>
          <w:rFonts w:ascii="Symbol" w:eastAsia="Symbol" w:hAnsi="Symbol" w:cs="Symbol"/>
          <w:lang w:val="en-GB"/>
        </w:rPr>
        <w:t></w:t>
      </w:r>
      <w:r w:rsidR="00330FD3" w:rsidRPr="00330FD3">
        <w:rPr>
          <w:b w:val="0"/>
          <w:bCs w:val="0"/>
        </w:rPr>
        <w:t xml:space="preserve"> across </w:t>
      </w:r>
      <w:r w:rsidR="00330FD3">
        <w:rPr>
          <w:b w:val="0"/>
          <w:bCs w:val="0"/>
        </w:rPr>
        <w:t>HEPG2</w:t>
      </w:r>
      <w:r w:rsidR="00330FD3" w:rsidRPr="00330FD3">
        <w:rPr>
          <w:b w:val="0"/>
          <w:bCs w:val="0"/>
        </w:rPr>
        <w:t xml:space="preserve"> experiments. The colors indicated along the top and left borders of the graph represent the respective sets of control samples for each experiment. It can be observed that the experiments tend to cluster according to the</w:t>
      </w:r>
      <w:r w:rsidR="00330FD3">
        <w:rPr>
          <w:b w:val="0"/>
          <w:bCs w:val="0"/>
        </w:rPr>
        <w:t>ir</w:t>
      </w:r>
      <w:r w:rsidR="00330FD3" w:rsidRPr="00330FD3">
        <w:rPr>
          <w:b w:val="0"/>
          <w:bCs w:val="0"/>
        </w:rPr>
        <w:t xml:space="preserve"> control sample sets.</w:t>
      </w:r>
    </w:p>
    <w:p w14:paraId="0D7CCD81" w14:textId="77777777" w:rsidR="00F4366E" w:rsidRDefault="00F4366E" w:rsidP="00A17471">
      <w:pPr>
        <w:pStyle w:val="Sinespaciado"/>
      </w:pPr>
    </w:p>
    <w:p w14:paraId="24AC8EB4" w14:textId="77777777" w:rsidR="00307A78" w:rsidRDefault="00307A78" w:rsidP="00330FD3">
      <w:pPr>
        <w:pStyle w:val="Sinespaciado"/>
        <w:keepNext/>
        <w:jc w:val="center"/>
      </w:pPr>
      <w:r w:rsidRPr="00673D0F">
        <w:rPr>
          <w:rFonts w:eastAsia="Times New Roman" w:cs="Times New Roman"/>
          <w:noProof/>
          <w:szCs w:val="24"/>
          <w:lang w:val="en-GB" w:eastAsia="en-GB"/>
        </w:rPr>
        <w:lastRenderedPageBreak/>
        <w:drawing>
          <wp:inline distT="0" distB="0" distL="0" distR="0" wp14:anchorId="7CF11492" wp14:editId="47AF0DF0">
            <wp:extent cx="4572000" cy="4572000"/>
            <wp:effectExtent l="0" t="0" r="0" b="0"/>
            <wp:docPr id="7" name="Imagen 7" descr="C:\Users\jafhernandez\AppData\Local\Packages\Microsoft.Windows.Photos_8wekyb3d8bbwe\TempState\ShareServiceTempFolder\boxplot_Correlati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afhernandez\AppData\Local\Packages\Microsoft.Windows.Photos_8wekyb3d8bbwe\TempState\ShareServiceTempFolder\boxplot_Correlation.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p>
    <w:p w14:paraId="01A0FB4F" w14:textId="02D03996" w:rsidR="00307A78" w:rsidRPr="00330FD3" w:rsidRDefault="00307A78" w:rsidP="00330FD3">
      <w:pPr>
        <w:pStyle w:val="Descripcin"/>
        <w:jc w:val="both"/>
        <w:rPr>
          <w:b w:val="0"/>
          <w:bCs w:val="0"/>
        </w:rPr>
      </w:pPr>
      <w:r>
        <w:t>Figure S</w:t>
      </w:r>
      <w:r w:rsidR="00BF1564">
        <w:fldChar w:fldCharType="begin"/>
      </w:r>
      <w:r w:rsidR="00BF1564">
        <w:instrText xml:space="preserve"> SEQ Figure_S \* ARABIC </w:instrText>
      </w:r>
      <w:r w:rsidR="00BF1564">
        <w:fldChar w:fldCharType="separate"/>
      </w:r>
      <w:r w:rsidR="00487F0E">
        <w:rPr>
          <w:noProof/>
        </w:rPr>
        <w:t>11</w:t>
      </w:r>
      <w:r w:rsidR="00BF1564">
        <w:rPr>
          <w:noProof/>
        </w:rPr>
        <w:fldChar w:fldCharType="end"/>
      </w:r>
      <w:r>
        <w:t xml:space="preserve">. </w:t>
      </w:r>
      <w:r w:rsidR="00330FD3">
        <w:rPr>
          <w:b w:val="0"/>
          <w:bCs w:val="0"/>
        </w:rPr>
        <w:t xml:space="preserve">Pearson correlation of the </w:t>
      </w:r>
      <w:r w:rsidR="00330FD3" w:rsidRPr="00D725CE">
        <w:rPr>
          <w:rFonts w:ascii="Symbol" w:eastAsia="Symbol" w:hAnsi="Symbol" w:cs="Symbol"/>
          <w:lang w:val="en-GB"/>
        </w:rPr>
        <w:t></w:t>
      </w:r>
      <w:r w:rsidR="00330FD3" w:rsidRPr="00D725CE">
        <w:rPr>
          <w:rFonts w:ascii="Symbol" w:eastAsia="Symbol" w:hAnsi="Symbol" w:cs="Symbol"/>
          <w:lang w:val="en-GB"/>
        </w:rPr>
        <w:t></w:t>
      </w:r>
      <w:r w:rsidR="00330FD3">
        <w:rPr>
          <w:rFonts w:ascii="Symbol" w:eastAsia="Symbol" w:hAnsi="Symbol" w:cs="Symbol"/>
          <w:lang w:val="en-GB"/>
        </w:rPr>
        <w:t></w:t>
      </w:r>
      <w:r w:rsidR="00330FD3" w:rsidRPr="00330FD3">
        <w:rPr>
          <w:b w:val="0"/>
          <w:bCs w:val="0"/>
        </w:rPr>
        <w:t>of the samples</w:t>
      </w:r>
      <w:r w:rsidR="00330FD3">
        <w:rPr>
          <w:b w:val="0"/>
          <w:bCs w:val="0"/>
        </w:rPr>
        <w:t xml:space="preserve"> with the same control samples in blue and with different control samples in yellow.</w:t>
      </w:r>
    </w:p>
    <w:p w14:paraId="7C89EC64" w14:textId="77777777" w:rsidR="00307A78" w:rsidRDefault="00307A78" w:rsidP="00A17471">
      <w:pPr>
        <w:pStyle w:val="Sinespaciado"/>
      </w:pPr>
    </w:p>
    <w:p w14:paraId="27FB3FD4" w14:textId="77777777" w:rsidR="00307A78" w:rsidRDefault="00307A78" w:rsidP="00A17471">
      <w:pPr>
        <w:pStyle w:val="Sinespaciado"/>
      </w:pPr>
    </w:p>
    <w:p w14:paraId="7A095DF9" w14:textId="77777777" w:rsidR="00307A78" w:rsidRDefault="00307A78" w:rsidP="00A17471">
      <w:pPr>
        <w:pStyle w:val="Sinespaciado"/>
      </w:pPr>
    </w:p>
    <w:p w14:paraId="15FC7023" w14:textId="7378D821" w:rsidR="00307A78" w:rsidRDefault="00307A78">
      <w:pPr>
        <w:spacing w:before="0" w:after="200" w:line="276" w:lineRule="auto"/>
      </w:pPr>
      <w:r>
        <w:br w:type="page"/>
      </w:r>
    </w:p>
    <w:p w14:paraId="7E0868EA" w14:textId="62BD74B9" w:rsidR="00307A78" w:rsidRDefault="00307A78" w:rsidP="00A17471">
      <w:pPr>
        <w:pStyle w:val="Sinespaciado"/>
      </w:pPr>
      <w:r>
        <w:lastRenderedPageBreak/>
        <w:t>K562</w:t>
      </w:r>
    </w:p>
    <w:p w14:paraId="07ADCF42" w14:textId="77777777" w:rsidR="00307A78" w:rsidRDefault="00307A78" w:rsidP="00330FD3">
      <w:pPr>
        <w:pStyle w:val="Sinespaciado"/>
        <w:keepNext/>
        <w:jc w:val="center"/>
      </w:pPr>
      <w:r w:rsidRPr="00673D0F">
        <w:rPr>
          <w:noProof/>
        </w:rPr>
        <w:drawing>
          <wp:inline distT="0" distB="0" distL="0" distR="0" wp14:anchorId="736ED196" wp14:editId="02F9AC4E">
            <wp:extent cx="5396230" cy="4625340"/>
            <wp:effectExtent l="0" t="0" r="0" b="3810"/>
            <wp:docPr id="1871309225" name="Imagen 2" descr="A screen shot of a diagram&#10;&#10;Description automatically generated">
              <a:extLst xmlns:a="http://schemas.openxmlformats.org/drawingml/2006/main">
                <a:ext uri="{FF2B5EF4-FFF2-40B4-BE49-F238E27FC236}">
                  <a16:creationId xmlns:a16="http://schemas.microsoft.com/office/drawing/2014/main" id="{2F66A8AB-53E3-4885-96F6-0A2F911CA2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309225" name="Imagen 2" descr="A screen shot of a diagram&#10;&#10;Description automatically generated">
                      <a:extLst>
                        <a:ext uri="{FF2B5EF4-FFF2-40B4-BE49-F238E27FC236}">
                          <a16:creationId xmlns:a16="http://schemas.microsoft.com/office/drawing/2014/main" id="{2F66A8AB-53E3-4885-96F6-0A2F911CA2A2}"/>
                        </a:ext>
                      </a:extLst>
                    </pic:cNvPr>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396230" cy="4625340"/>
                    </a:xfrm>
                    <a:prstGeom prst="rect">
                      <a:avLst/>
                    </a:prstGeom>
                  </pic:spPr>
                </pic:pic>
              </a:graphicData>
            </a:graphic>
          </wp:inline>
        </w:drawing>
      </w:r>
    </w:p>
    <w:p w14:paraId="4DDEB2A9" w14:textId="47131A32" w:rsidR="00307A78" w:rsidRDefault="00307A78" w:rsidP="00330FD3">
      <w:pPr>
        <w:pStyle w:val="Descripcin"/>
        <w:jc w:val="both"/>
      </w:pPr>
      <w:r>
        <w:t>Figure S</w:t>
      </w:r>
      <w:r w:rsidR="00BF1564">
        <w:fldChar w:fldCharType="begin"/>
      </w:r>
      <w:r w:rsidR="00BF1564">
        <w:instrText xml:space="preserve"> SEQ Figure_S \* </w:instrText>
      </w:r>
      <w:r w:rsidR="00BF1564">
        <w:instrText xml:space="preserve">ARABIC </w:instrText>
      </w:r>
      <w:r w:rsidR="00BF1564">
        <w:fldChar w:fldCharType="separate"/>
      </w:r>
      <w:r w:rsidR="00487F0E">
        <w:rPr>
          <w:noProof/>
        </w:rPr>
        <w:t>12</w:t>
      </w:r>
      <w:r w:rsidR="00BF1564">
        <w:rPr>
          <w:noProof/>
        </w:rPr>
        <w:fldChar w:fldCharType="end"/>
      </w:r>
      <w:r>
        <w:t xml:space="preserve">. </w:t>
      </w:r>
      <w:r w:rsidR="00330FD3" w:rsidRPr="00330FD3">
        <w:rPr>
          <w:b w:val="0"/>
          <w:bCs w:val="0"/>
        </w:rPr>
        <w:t xml:space="preserve">A heatmap illustrating the correlation of </w:t>
      </w:r>
      <w:r w:rsidR="00330FD3" w:rsidRPr="00D725CE">
        <w:rPr>
          <w:rFonts w:ascii="Symbol" w:eastAsia="Symbol" w:hAnsi="Symbol" w:cs="Symbol"/>
          <w:lang w:val="en-GB"/>
        </w:rPr>
        <w:t></w:t>
      </w:r>
      <w:r w:rsidR="00330FD3" w:rsidRPr="00D725CE">
        <w:rPr>
          <w:rFonts w:ascii="Symbol" w:eastAsia="Symbol" w:hAnsi="Symbol" w:cs="Symbol"/>
          <w:lang w:val="en-GB"/>
        </w:rPr>
        <w:t></w:t>
      </w:r>
      <w:r w:rsidR="00330FD3" w:rsidRPr="00330FD3">
        <w:rPr>
          <w:b w:val="0"/>
          <w:bCs w:val="0"/>
        </w:rPr>
        <w:t xml:space="preserve"> across </w:t>
      </w:r>
      <w:r w:rsidR="00330FD3">
        <w:rPr>
          <w:b w:val="0"/>
          <w:bCs w:val="0"/>
        </w:rPr>
        <w:t>K562</w:t>
      </w:r>
      <w:r w:rsidR="00330FD3" w:rsidRPr="00330FD3">
        <w:rPr>
          <w:b w:val="0"/>
          <w:bCs w:val="0"/>
        </w:rPr>
        <w:t xml:space="preserve"> experiments. The colors indicated along the top and left borders of the graph represent the respective sets of control samples for each experiment. It can be observed that the experiments tend to cluster according to the</w:t>
      </w:r>
      <w:r w:rsidR="00330FD3">
        <w:rPr>
          <w:b w:val="0"/>
          <w:bCs w:val="0"/>
        </w:rPr>
        <w:t>ir</w:t>
      </w:r>
      <w:r w:rsidR="00330FD3" w:rsidRPr="00330FD3">
        <w:rPr>
          <w:b w:val="0"/>
          <w:bCs w:val="0"/>
        </w:rPr>
        <w:t xml:space="preserve"> control sample sets.</w:t>
      </w:r>
    </w:p>
    <w:p w14:paraId="108FCE52" w14:textId="77777777" w:rsidR="00307A78" w:rsidRDefault="00307A78" w:rsidP="00A17471">
      <w:pPr>
        <w:pStyle w:val="Sinespaciado"/>
      </w:pPr>
    </w:p>
    <w:p w14:paraId="12A28133" w14:textId="77777777" w:rsidR="00307A78" w:rsidRDefault="00307A78" w:rsidP="00A17471">
      <w:pPr>
        <w:pStyle w:val="Sinespaciado"/>
      </w:pPr>
    </w:p>
    <w:p w14:paraId="3C159D72" w14:textId="77777777" w:rsidR="00307A78" w:rsidRDefault="00307A78" w:rsidP="00307A78">
      <w:pPr>
        <w:pStyle w:val="Sinespaciado"/>
        <w:keepNext/>
        <w:jc w:val="center"/>
      </w:pPr>
      <w:r w:rsidRPr="00673D0F">
        <w:rPr>
          <w:rFonts w:eastAsia="Times New Roman" w:cs="Times New Roman"/>
          <w:noProof/>
          <w:szCs w:val="24"/>
          <w:lang w:val="en-GB" w:eastAsia="en-GB"/>
        </w:rPr>
        <w:lastRenderedPageBreak/>
        <w:drawing>
          <wp:inline distT="0" distB="0" distL="0" distR="0" wp14:anchorId="20DC9549" wp14:editId="4957D388">
            <wp:extent cx="4572000" cy="4572000"/>
            <wp:effectExtent l="0" t="0" r="0" b="0"/>
            <wp:docPr id="609114111" name="Imagen 8" descr="C:\Users\jafhernandez\AppData\Local\Packages\Microsoft.Windows.Photos_8wekyb3d8bbwe\TempState\ShareServiceTempFolder\boxplot_Correlation_k.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afhernandez\AppData\Local\Packages\Microsoft.Windows.Photos_8wekyb3d8bbwe\TempState\ShareServiceTempFolder\boxplot_Correlation_k.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p>
    <w:p w14:paraId="50D3B358" w14:textId="0405D941" w:rsidR="00307A78" w:rsidRDefault="00307A78" w:rsidP="00307A78">
      <w:pPr>
        <w:pStyle w:val="Descripcin"/>
        <w:rPr>
          <w:b w:val="0"/>
          <w:bCs w:val="0"/>
        </w:rPr>
      </w:pPr>
      <w:r>
        <w:t>Figure S</w:t>
      </w:r>
      <w:r w:rsidR="00BF1564">
        <w:fldChar w:fldCharType="begin"/>
      </w:r>
      <w:r w:rsidR="00BF1564">
        <w:instrText xml:space="preserve"> SEQ Figure_S \* ARABIC </w:instrText>
      </w:r>
      <w:r w:rsidR="00BF1564">
        <w:fldChar w:fldCharType="separate"/>
      </w:r>
      <w:r w:rsidR="00487F0E">
        <w:rPr>
          <w:noProof/>
        </w:rPr>
        <w:t>13</w:t>
      </w:r>
      <w:r w:rsidR="00BF1564">
        <w:rPr>
          <w:noProof/>
        </w:rPr>
        <w:fldChar w:fldCharType="end"/>
      </w:r>
      <w:r>
        <w:t xml:space="preserve">. </w:t>
      </w:r>
      <w:r w:rsidR="00330FD3">
        <w:rPr>
          <w:b w:val="0"/>
          <w:bCs w:val="0"/>
        </w:rPr>
        <w:t xml:space="preserve">Pearson correlation of the </w:t>
      </w:r>
      <w:r w:rsidR="00330FD3" w:rsidRPr="00D725CE">
        <w:rPr>
          <w:rFonts w:ascii="Symbol" w:eastAsia="Symbol" w:hAnsi="Symbol" w:cs="Symbol"/>
          <w:lang w:val="en-GB"/>
        </w:rPr>
        <w:t></w:t>
      </w:r>
      <w:r w:rsidR="00330FD3" w:rsidRPr="00D725CE">
        <w:rPr>
          <w:rFonts w:ascii="Symbol" w:eastAsia="Symbol" w:hAnsi="Symbol" w:cs="Symbol"/>
          <w:lang w:val="en-GB"/>
        </w:rPr>
        <w:t></w:t>
      </w:r>
      <w:r w:rsidR="00330FD3">
        <w:rPr>
          <w:rFonts w:ascii="Symbol" w:eastAsia="Symbol" w:hAnsi="Symbol" w:cs="Symbol"/>
          <w:lang w:val="en-GB"/>
        </w:rPr>
        <w:t></w:t>
      </w:r>
      <w:r w:rsidR="00330FD3" w:rsidRPr="00330FD3">
        <w:rPr>
          <w:b w:val="0"/>
          <w:bCs w:val="0"/>
        </w:rPr>
        <w:t>of the samples</w:t>
      </w:r>
      <w:r w:rsidR="00330FD3">
        <w:rPr>
          <w:b w:val="0"/>
          <w:bCs w:val="0"/>
        </w:rPr>
        <w:t xml:space="preserve"> with the same control samples in blue and with different control samples in yellow.</w:t>
      </w:r>
    </w:p>
    <w:p w14:paraId="38E4CD97" w14:textId="77777777" w:rsidR="006C5F16" w:rsidRDefault="006C5F16" w:rsidP="006C5F16">
      <w:pPr>
        <w:pStyle w:val="Sinespaciado"/>
      </w:pPr>
    </w:p>
    <w:p w14:paraId="45B75EBE" w14:textId="77777777" w:rsidR="006C5F16" w:rsidRDefault="006C5F16" w:rsidP="006C5F16">
      <w:pPr>
        <w:pStyle w:val="Sinespaciado"/>
      </w:pPr>
    </w:p>
    <w:p w14:paraId="57EA086B" w14:textId="306354EC" w:rsidR="006C5F16" w:rsidRDefault="006C5F16">
      <w:pPr>
        <w:spacing w:before="0" w:after="200" w:line="276" w:lineRule="auto"/>
      </w:pPr>
    </w:p>
    <w:sectPr w:rsidR="006C5F16" w:rsidSect="0093429D">
      <w:headerReference w:type="even" r:id="rId22"/>
      <w:footerReference w:type="even" r:id="rId23"/>
      <w:footerReference w:type="default" r:id="rId24"/>
      <w:headerReference w:type="first" r:id="rId25"/>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4E9A49" w14:textId="77777777" w:rsidR="00BF1564" w:rsidRDefault="00BF1564" w:rsidP="00117666">
      <w:pPr>
        <w:spacing w:after="0"/>
      </w:pPr>
      <w:r>
        <w:separator/>
      </w:r>
    </w:p>
  </w:endnote>
  <w:endnote w:type="continuationSeparator" w:id="0">
    <w:p w14:paraId="0C4EAE23" w14:textId="77777777" w:rsidR="00BF1564" w:rsidRDefault="00BF1564"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3025F" w14:textId="77777777" w:rsidR="00C64792" w:rsidRPr="00577C4C" w:rsidRDefault="00C52A7B">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77777777" w:rsidR="00C64792"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" filled="f" stroked="f" strokeweight=".5pt">
              <v:textbox style="mso-fit-shape-to-text:t">
                <w:txbxContent>
                  <w:p w14:paraId="50BC4D33" w14:textId="77777777" w:rsidR="00000000"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D6A35" w14:textId="77777777" w:rsidR="00C64792"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C64792"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" filled="f" stroked="f" strokeweight=".5pt">
              <v:textbox style="mso-fit-shape-to-text:t">
                <w:txbxContent>
                  <w:p w14:paraId="570F0D09" w14:textId="77777777" w:rsidR="00000000"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5460A7" w14:textId="77777777" w:rsidR="00BF1564" w:rsidRDefault="00BF1564" w:rsidP="00117666">
      <w:pPr>
        <w:spacing w:after="0"/>
      </w:pPr>
      <w:r>
        <w:separator/>
      </w:r>
    </w:p>
  </w:footnote>
  <w:footnote w:type="continuationSeparator" w:id="0">
    <w:p w14:paraId="5F0B6F5B" w14:textId="77777777" w:rsidR="00BF1564" w:rsidRDefault="00BF1564"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AEF00C" w14:textId="77777777" w:rsidR="00C64792"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D68C6" w14:textId="6E7B2029" w:rsidR="00C64792"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Ttulo1"/>
      <w:lvlText w:val="%1"/>
      <w:lvlJc w:val="left"/>
      <w:pPr>
        <w:tabs>
          <w:tab w:val="num" w:pos="567"/>
        </w:tabs>
        <w:ind w:left="567" w:hanging="567"/>
      </w:pPr>
      <w:rPr>
        <w:rFonts w:hint="default"/>
      </w:rPr>
    </w:lvl>
    <w:lvl w:ilvl="1">
      <w:start w:val="1"/>
      <w:numFmt w:val="decimal"/>
      <w:pStyle w:val="Ttulo2"/>
      <w:lvlText w:val="%1.%2"/>
      <w:lvlJc w:val="left"/>
      <w:pPr>
        <w:tabs>
          <w:tab w:val="num" w:pos="567"/>
        </w:tabs>
        <w:ind w:left="567" w:hanging="567"/>
      </w:pPr>
      <w:rPr>
        <w:rFonts w:hint="default"/>
      </w:rPr>
    </w:lvl>
    <w:lvl w:ilvl="2">
      <w:start w:val="1"/>
      <w:numFmt w:val="decimal"/>
      <w:pStyle w:val="Ttulo3"/>
      <w:lvlText w:val="%1.%2.%3"/>
      <w:lvlJc w:val="left"/>
      <w:pPr>
        <w:tabs>
          <w:tab w:val="num" w:pos="567"/>
        </w:tabs>
        <w:ind w:left="567" w:hanging="567"/>
      </w:pPr>
      <w:rPr>
        <w:rFonts w:hint="default"/>
      </w:rPr>
    </w:lvl>
    <w:lvl w:ilvl="3">
      <w:start w:val="1"/>
      <w:numFmt w:val="decimal"/>
      <w:pStyle w:val="Ttulo4"/>
      <w:lvlText w:val="%1.%2.%3.%4"/>
      <w:lvlJc w:val="left"/>
      <w:pPr>
        <w:tabs>
          <w:tab w:val="num" w:pos="567"/>
        </w:tabs>
        <w:ind w:left="567" w:hanging="567"/>
      </w:pPr>
      <w:rPr>
        <w:rFonts w:hint="default"/>
      </w:rPr>
    </w:lvl>
    <w:lvl w:ilvl="4">
      <w:start w:val="1"/>
      <w:numFmt w:val="decimal"/>
      <w:pStyle w:val="Ttulo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Prrafodelist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20"/>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M0NLSwtDS2NDE2MTFT0lEKTi0uzszPAykwqQUAdPvnSywAAAA="/>
  </w:docVars>
  <w:rsids>
    <w:rsidRoot w:val="00ED20B5"/>
    <w:rsid w:val="0001436A"/>
    <w:rsid w:val="000200AE"/>
    <w:rsid w:val="00034304"/>
    <w:rsid w:val="00035434"/>
    <w:rsid w:val="00035C6F"/>
    <w:rsid w:val="00052A14"/>
    <w:rsid w:val="000658BD"/>
    <w:rsid w:val="00077D53"/>
    <w:rsid w:val="00082E35"/>
    <w:rsid w:val="000A7E10"/>
    <w:rsid w:val="00105FD9"/>
    <w:rsid w:val="00113CF5"/>
    <w:rsid w:val="00117666"/>
    <w:rsid w:val="00135567"/>
    <w:rsid w:val="001549D3"/>
    <w:rsid w:val="00160065"/>
    <w:rsid w:val="00177D84"/>
    <w:rsid w:val="00182948"/>
    <w:rsid w:val="0019110C"/>
    <w:rsid w:val="00197168"/>
    <w:rsid w:val="001A46AB"/>
    <w:rsid w:val="00263AED"/>
    <w:rsid w:val="00267D18"/>
    <w:rsid w:val="00274347"/>
    <w:rsid w:val="0027676E"/>
    <w:rsid w:val="002868E2"/>
    <w:rsid w:val="002869C3"/>
    <w:rsid w:val="00291D06"/>
    <w:rsid w:val="002936E4"/>
    <w:rsid w:val="002B4A57"/>
    <w:rsid w:val="002C74CA"/>
    <w:rsid w:val="00307A78"/>
    <w:rsid w:val="003123F4"/>
    <w:rsid w:val="00330FD3"/>
    <w:rsid w:val="00351D03"/>
    <w:rsid w:val="003544FB"/>
    <w:rsid w:val="00360AE8"/>
    <w:rsid w:val="003713C9"/>
    <w:rsid w:val="0038041F"/>
    <w:rsid w:val="003A3EA0"/>
    <w:rsid w:val="003B6076"/>
    <w:rsid w:val="003D2F2D"/>
    <w:rsid w:val="003E5E36"/>
    <w:rsid w:val="00401590"/>
    <w:rsid w:val="00447801"/>
    <w:rsid w:val="00452E9C"/>
    <w:rsid w:val="004735C8"/>
    <w:rsid w:val="00486C9C"/>
    <w:rsid w:val="00487F0E"/>
    <w:rsid w:val="0049324D"/>
    <w:rsid w:val="004947A6"/>
    <w:rsid w:val="004961FF"/>
    <w:rsid w:val="004D4692"/>
    <w:rsid w:val="00506BAB"/>
    <w:rsid w:val="00516076"/>
    <w:rsid w:val="00517A89"/>
    <w:rsid w:val="005250F2"/>
    <w:rsid w:val="00540FE4"/>
    <w:rsid w:val="00593EEA"/>
    <w:rsid w:val="005A5EEE"/>
    <w:rsid w:val="005C3B0E"/>
    <w:rsid w:val="006375C7"/>
    <w:rsid w:val="00654E8F"/>
    <w:rsid w:val="00657539"/>
    <w:rsid w:val="00660D05"/>
    <w:rsid w:val="006820B1"/>
    <w:rsid w:val="00692F85"/>
    <w:rsid w:val="006B4118"/>
    <w:rsid w:val="006B7D14"/>
    <w:rsid w:val="006C4348"/>
    <w:rsid w:val="006C5F16"/>
    <w:rsid w:val="006E4732"/>
    <w:rsid w:val="00701727"/>
    <w:rsid w:val="0070566C"/>
    <w:rsid w:val="00714C50"/>
    <w:rsid w:val="00725A7D"/>
    <w:rsid w:val="007501BE"/>
    <w:rsid w:val="00751A71"/>
    <w:rsid w:val="0078518C"/>
    <w:rsid w:val="00790BB3"/>
    <w:rsid w:val="007C206C"/>
    <w:rsid w:val="00817DD6"/>
    <w:rsid w:val="0083759F"/>
    <w:rsid w:val="00885156"/>
    <w:rsid w:val="00896028"/>
    <w:rsid w:val="008C090E"/>
    <w:rsid w:val="008F7F9F"/>
    <w:rsid w:val="00902F64"/>
    <w:rsid w:val="00914D19"/>
    <w:rsid w:val="009151AA"/>
    <w:rsid w:val="0093429D"/>
    <w:rsid w:val="00943573"/>
    <w:rsid w:val="00964134"/>
    <w:rsid w:val="00970F7D"/>
    <w:rsid w:val="00994A3D"/>
    <w:rsid w:val="009C2B12"/>
    <w:rsid w:val="009D2EA7"/>
    <w:rsid w:val="00A17471"/>
    <w:rsid w:val="00A174D9"/>
    <w:rsid w:val="00AA4D24"/>
    <w:rsid w:val="00AB6715"/>
    <w:rsid w:val="00B12CFC"/>
    <w:rsid w:val="00B1671E"/>
    <w:rsid w:val="00B2158A"/>
    <w:rsid w:val="00B25EB8"/>
    <w:rsid w:val="00B331AF"/>
    <w:rsid w:val="00B37F4D"/>
    <w:rsid w:val="00B44CC0"/>
    <w:rsid w:val="00B93FEE"/>
    <w:rsid w:val="00BA2D4A"/>
    <w:rsid w:val="00BF1564"/>
    <w:rsid w:val="00C3699E"/>
    <w:rsid w:val="00C40B91"/>
    <w:rsid w:val="00C52A7B"/>
    <w:rsid w:val="00C56BAF"/>
    <w:rsid w:val="00C600CD"/>
    <w:rsid w:val="00C63EA5"/>
    <w:rsid w:val="00C64631"/>
    <w:rsid w:val="00C64792"/>
    <w:rsid w:val="00C679AA"/>
    <w:rsid w:val="00C75972"/>
    <w:rsid w:val="00C93C61"/>
    <w:rsid w:val="00CD066B"/>
    <w:rsid w:val="00CD2A8C"/>
    <w:rsid w:val="00CE4FEE"/>
    <w:rsid w:val="00CF2666"/>
    <w:rsid w:val="00D057F0"/>
    <w:rsid w:val="00D060CF"/>
    <w:rsid w:val="00D5378E"/>
    <w:rsid w:val="00DB59C3"/>
    <w:rsid w:val="00DC259A"/>
    <w:rsid w:val="00DC25C4"/>
    <w:rsid w:val="00DE23E8"/>
    <w:rsid w:val="00E20244"/>
    <w:rsid w:val="00E52377"/>
    <w:rsid w:val="00E537AD"/>
    <w:rsid w:val="00E64E17"/>
    <w:rsid w:val="00E866C9"/>
    <w:rsid w:val="00EA3D3C"/>
    <w:rsid w:val="00EB54B1"/>
    <w:rsid w:val="00EC090A"/>
    <w:rsid w:val="00ED20B5"/>
    <w:rsid w:val="00ED56B3"/>
    <w:rsid w:val="00EF562B"/>
    <w:rsid w:val="00F4366E"/>
    <w:rsid w:val="00F46900"/>
    <w:rsid w:val="00F61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Ttulo1">
    <w:name w:val="heading 1"/>
    <w:basedOn w:val="Prrafodelista"/>
    <w:next w:val="Normal"/>
    <w:link w:val="Ttulo1Car"/>
    <w:uiPriority w:val="2"/>
    <w:qFormat/>
    <w:rsid w:val="00AB6715"/>
    <w:pPr>
      <w:numPr>
        <w:numId w:val="19"/>
      </w:numPr>
      <w:spacing w:before="240"/>
      <w:contextualSpacing w:val="0"/>
      <w:outlineLvl w:val="0"/>
    </w:pPr>
    <w:rPr>
      <w:b/>
    </w:rPr>
  </w:style>
  <w:style w:type="paragraph" w:styleId="Ttulo2">
    <w:name w:val="heading 2"/>
    <w:basedOn w:val="Ttulo1"/>
    <w:next w:val="Normal"/>
    <w:link w:val="Ttulo2Car"/>
    <w:uiPriority w:val="2"/>
    <w:qFormat/>
    <w:rsid w:val="00AB6715"/>
    <w:pPr>
      <w:numPr>
        <w:ilvl w:val="1"/>
      </w:numPr>
      <w:spacing w:after="200"/>
      <w:outlineLvl w:val="1"/>
    </w:pPr>
  </w:style>
  <w:style w:type="paragraph" w:styleId="Ttulo3">
    <w:name w:val="heading 3"/>
    <w:basedOn w:val="Normal"/>
    <w:next w:val="Normal"/>
    <w:link w:val="Ttulo3C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Ttulo4">
    <w:name w:val="heading 4"/>
    <w:basedOn w:val="Ttulo3"/>
    <w:next w:val="Normal"/>
    <w:link w:val="Ttulo4Car"/>
    <w:uiPriority w:val="2"/>
    <w:qFormat/>
    <w:rsid w:val="00AB6715"/>
    <w:pPr>
      <w:numPr>
        <w:ilvl w:val="3"/>
      </w:numPr>
      <w:outlineLvl w:val="3"/>
    </w:pPr>
    <w:rPr>
      <w:iCs/>
    </w:rPr>
  </w:style>
  <w:style w:type="paragraph" w:styleId="Ttulo5">
    <w:name w:val="heading 5"/>
    <w:basedOn w:val="Ttulo4"/>
    <w:next w:val="Normal"/>
    <w:link w:val="Ttulo5Car"/>
    <w:uiPriority w:val="2"/>
    <w:qFormat/>
    <w:rsid w:val="00AB6715"/>
    <w:pPr>
      <w:numPr>
        <w:ilvl w:val="4"/>
      </w:numPr>
      <w:outlineLvl w:val="4"/>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2"/>
    <w:rsid w:val="00AB6715"/>
    <w:rPr>
      <w:rFonts w:ascii="Times New Roman" w:eastAsia="Cambria" w:hAnsi="Times New Roman" w:cs="Times New Roman"/>
      <w:b/>
      <w:sz w:val="24"/>
      <w:szCs w:val="24"/>
    </w:rPr>
  </w:style>
  <w:style w:type="character" w:customStyle="1" w:styleId="Ttulo2Car">
    <w:name w:val="Título 2 Car"/>
    <w:basedOn w:val="Fuentedeprrafopredeter"/>
    <w:link w:val="Ttulo2"/>
    <w:uiPriority w:val="2"/>
    <w:rsid w:val="00AB6715"/>
    <w:rPr>
      <w:rFonts w:ascii="Times New Roman" w:eastAsia="Cambria" w:hAnsi="Times New Roman" w:cs="Times New Roman"/>
      <w:b/>
      <w:sz w:val="24"/>
      <w:szCs w:val="24"/>
    </w:rPr>
  </w:style>
  <w:style w:type="paragraph" w:styleId="Subttulo">
    <w:name w:val="Subtitle"/>
    <w:basedOn w:val="Normal"/>
    <w:next w:val="Normal"/>
    <w:link w:val="SubttuloCar"/>
    <w:uiPriority w:val="99"/>
    <w:unhideWhenUsed/>
    <w:qFormat/>
    <w:rsid w:val="00AB6715"/>
    <w:pPr>
      <w:spacing w:before="240"/>
    </w:pPr>
    <w:rPr>
      <w:rFonts w:cs="Times New Roman"/>
      <w:b/>
      <w:szCs w:val="24"/>
    </w:rPr>
  </w:style>
  <w:style w:type="character" w:customStyle="1" w:styleId="SubttuloCar">
    <w:name w:val="Subtítulo Car"/>
    <w:basedOn w:val="Fuentedeprrafopredeter"/>
    <w:link w:val="Subttulo"/>
    <w:uiPriority w:val="99"/>
    <w:rsid w:val="00AB6715"/>
    <w:rPr>
      <w:rFonts w:ascii="Times New Roman" w:hAnsi="Times New Roman" w:cs="Times New Roman"/>
      <w:b/>
      <w:sz w:val="24"/>
      <w:szCs w:val="24"/>
    </w:rPr>
  </w:style>
  <w:style w:type="paragraph" w:customStyle="1" w:styleId="AuthorList">
    <w:name w:val="Author List"/>
    <w:aliases w:val="Keywords,Abstract"/>
    <w:basedOn w:val="Subttulo"/>
    <w:next w:val="Normal"/>
    <w:uiPriority w:val="1"/>
    <w:qFormat/>
    <w:rsid w:val="00AB6715"/>
  </w:style>
  <w:style w:type="paragraph" w:styleId="Textodeglobo">
    <w:name w:val="Balloon Text"/>
    <w:basedOn w:val="Normal"/>
    <w:link w:val="TextodegloboCar"/>
    <w:uiPriority w:val="99"/>
    <w:semiHidden/>
    <w:unhideWhenUsed/>
    <w:rsid w:val="00AB6715"/>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B6715"/>
    <w:rPr>
      <w:rFonts w:ascii="Tahoma" w:hAnsi="Tahoma" w:cs="Tahoma"/>
      <w:sz w:val="16"/>
      <w:szCs w:val="16"/>
    </w:rPr>
  </w:style>
  <w:style w:type="character" w:styleId="Ttulodellibro">
    <w:name w:val="Book Title"/>
    <w:basedOn w:val="Fuentedeprrafopredeter"/>
    <w:uiPriority w:val="33"/>
    <w:qFormat/>
    <w:rsid w:val="00AB6715"/>
    <w:rPr>
      <w:rFonts w:ascii="Times New Roman" w:hAnsi="Times New Roman"/>
      <w:b/>
      <w:bCs/>
      <w:i/>
      <w:iCs/>
      <w:spacing w:val="5"/>
    </w:rPr>
  </w:style>
  <w:style w:type="paragraph" w:styleId="Descripcin">
    <w:name w:val="caption"/>
    <w:basedOn w:val="Normal"/>
    <w:next w:val="Sinespaciado"/>
    <w:uiPriority w:val="35"/>
    <w:unhideWhenUsed/>
    <w:qFormat/>
    <w:rsid w:val="00AB6715"/>
    <w:pPr>
      <w:keepNext/>
    </w:pPr>
    <w:rPr>
      <w:rFonts w:cs="Times New Roman"/>
      <w:b/>
      <w:bCs/>
      <w:szCs w:val="24"/>
    </w:rPr>
  </w:style>
  <w:style w:type="paragraph" w:styleId="Sinespaciado">
    <w:name w:val="No Spacing"/>
    <w:uiPriority w:val="99"/>
    <w:unhideWhenUsed/>
    <w:qFormat/>
    <w:rsid w:val="00AB6715"/>
    <w:pPr>
      <w:spacing w:after="0" w:line="240" w:lineRule="auto"/>
    </w:pPr>
    <w:rPr>
      <w:rFonts w:ascii="Times New Roman" w:hAnsi="Times New Roman"/>
      <w:sz w:val="24"/>
    </w:rPr>
  </w:style>
  <w:style w:type="character" w:styleId="Refdecomentario">
    <w:name w:val="annotation reference"/>
    <w:basedOn w:val="Fuentedeprrafopredeter"/>
    <w:uiPriority w:val="99"/>
    <w:semiHidden/>
    <w:unhideWhenUsed/>
    <w:rsid w:val="00AB6715"/>
    <w:rPr>
      <w:sz w:val="16"/>
      <w:szCs w:val="16"/>
    </w:rPr>
  </w:style>
  <w:style w:type="paragraph" w:styleId="Textocomentario">
    <w:name w:val="annotation text"/>
    <w:basedOn w:val="Normal"/>
    <w:link w:val="TextocomentarioCar"/>
    <w:uiPriority w:val="99"/>
    <w:semiHidden/>
    <w:unhideWhenUsed/>
    <w:rsid w:val="00AB6715"/>
    <w:rPr>
      <w:sz w:val="20"/>
      <w:szCs w:val="20"/>
    </w:rPr>
  </w:style>
  <w:style w:type="character" w:customStyle="1" w:styleId="TextocomentarioCar">
    <w:name w:val="Texto comentario Car"/>
    <w:basedOn w:val="Fuentedeprrafopredeter"/>
    <w:link w:val="Textocomentario"/>
    <w:uiPriority w:val="99"/>
    <w:semiHidden/>
    <w:rsid w:val="00AB6715"/>
    <w:rPr>
      <w:rFonts w:ascii="Times New Roman" w:hAnsi="Times New Roman"/>
      <w:sz w:val="20"/>
      <w:szCs w:val="20"/>
    </w:rPr>
  </w:style>
  <w:style w:type="paragraph" w:styleId="Asuntodelcomentario">
    <w:name w:val="annotation subject"/>
    <w:basedOn w:val="Textocomentario"/>
    <w:next w:val="Textocomentario"/>
    <w:link w:val="AsuntodelcomentarioCar"/>
    <w:uiPriority w:val="99"/>
    <w:semiHidden/>
    <w:unhideWhenUsed/>
    <w:rsid w:val="00AB6715"/>
    <w:rPr>
      <w:b/>
      <w:bCs/>
    </w:rPr>
  </w:style>
  <w:style w:type="character" w:customStyle="1" w:styleId="AsuntodelcomentarioCar">
    <w:name w:val="Asunto del comentario Car"/>
    <w:basedOn w:val="TextocomentarioCar"/>
    <w:link w:val="Asuntodelcomentario"/>
    <w:uiPriority w:val="99"/>
    <w:semiHidden/>
    <w:rsid w:val="00AB6715"/>
    <w:rPr>
      <w:rFonts w:ascii="Times New Roman" w:hAnsi="Times New Roman"/>
      <w:b/>
      <w:bCs/>
      <w:sz w:val="20"/>
      <w:szCs w:val="20"/>
    </w:rPr>
  </w:style>
  <w:style w:type="character" w:styleId="nfasis">
    <w:name w:val="Emphasis"/>
    <w:basedOn w:val="Fuentedeprrafopredeter"/>
    <w:uiPriority w:val="20"/>
    <w:qFormat/>
    <w:rsid w:val="00AB6715"/>
    <w:rPr>
      <w:rFonts w:ascii="Times New Roman" w:hAnsi="Times New Roman"/>
      <w:i/>
      <w:iCs/>
    </w:rPr>
  </w:style>
  <w:style w:type="character" w:styleId="Refdenotaalfinal">
    <w:name w:val="endnote reference"/>
    <w:basedOn w:val="Fuentedeprrafopredeter"/>
    <w:uiPriority w:val="99"/>
    <w:semiHidden/>
    <w:unhideWhenUsed/>
    <w:rsid w:val="00AB6715"/>
    <w:rPr>
      <w:vertAlign w:val="superscript"/>
    </w:rPr>
  </w:style>
  <w:style w:type="paragraph" w:styleId="Textonotaalfinal">
    <w:name w:val="endnote text"/>
    <w:basedOn w:val="Normal"/>
    <w:link w:val="TextonotaalfinalCar"/>
    <w:uiPriority w:val="99"/>
    <w:semiHidden/>
    <w:unhideWhenUsed/>
    <w:rsid w:val="00AB6715"/>
    <w:pPr>
      <w:spacing w:after="0"/>
    </w:pPr>
    <w:rPr>
      <w:sz w:val="20"/>
      <w:szCs w:val="20"/>
    </w:rPr>
  </w:style>
  <w:style w:type="character" w:customStyle="1" w:styleId="TextonotaalfinalCar">
    <w:name w:val="Texto nota al final Car"/>
    <w:basedOn w:val="Fuentedeprrafopredeter"/>
    <w:link w:val="Textonotaalfinal"/>
    <w:uiPriority w:val="99"/>
    <w:semiHidden/>
    <w:rsid w:val="00AB6715"/>
    <w:rPr>
      <w:rFonts w:ascii="Times New Roman" w:hAnsi="Times New Roman"/>
      <w:sz w:val="20"/>
      <w:szCs w:val="20"/>
    </w:rPr>
  </w:style>
  <w:style w:type="character" w:styleId="Hipervnculovisitado">
    <w:name w:val="FollowedHyperlink"/>
    <w:basedOn w:val="Fuentedeprrafopredeter"/>
    <w:uiPriority w:val="99"/>
    <w:semiHidden/>
    <w:unhideWhenUsed/>
    <w:rsid w:val="00AB6715"/>
    <w:rPr>
      <w:color w:val="800080" w:themeColor="followedHyperlink"/>
      <w:u w:val="single"/>
    </w:rPr>
  </w:style>
  <w:style w:type="paragraph" w:styleId="Piedepgina">
    <w:name w:val="footer"/>
    <w:basedOn w:val="Normal"/>
    <w:link w:val="PiedepginaCar"/>
    <w:uiPriority w:val="99"/>
    <w:unhideWhenUsed/>
    <w:rsid w:val="00AB6715"/>
    <w:pPr>
      <w:tabs>
        <w:tab w:val="center" w:pos="4844"/>
        <w:tab w:val="right" w:pos="9689"/>
      </w:tabs>
      <w:spacing w:after="0"/>
    </w:pPr>
  </w:style>
  <w:style w:type="character" w:customStyle="1" w:styleId="PiedepginaCar">
    <w:name w:val="Pie de página Car"/>
    <w:basedOn w:val="Fuentedeprrafopredeter"/>
    <w:link w:val="Piedepgina"/>
    <w:uiPriority w:val="99"/>
    <w:rsid w:val="00AB6715"/>
    <w:rPr>
      <w:rFonts w:ascii="Times New Roman" w:hAnsi="Times New Roman"/>
      <w:sz w:val="24"/>
    </w:rPr>
  </w:style>
  <w:style w:type="character" w:styleId="Refdenotaalpie">
    <w:name w:val="footnote reference"/>
    <w:basedOn w:val="Fuentedeprrafopredeter"/>
    <w:uiPriority w:val="99"/>
    <w:semiHidden/>
    <w:unhideWhenUsed/>
    <w:rsid w:val="00AB6715"/>
    <w:rPr>
      <w:vertAlign w:val="superscript"/>
    </w:rPr>
  </w:style>
  <w:style w:type="paragraph" w:styleId="Textonotapie">
    <w:name w:val="footnote text"/>
    <w:basedOn w:val="Normal"/>
    <w:link w:val="TextonotapieCar"/>
    <w:uiPriority w:val="99"/>
    <w:semiHidden/>
    <w:unhideWhenUsed/>
    <w:rsid w:val="00AB6715"/>
    <w:pPr>
      <w:spacing w:after="0"/>
    </w:pPr>
    <w:rPr>
      <w:sz w:val="20"/>
      <w:szCs w:val="20"/>
    </w:rPr>
  </w:style>
  <w:style w:type="character" w:customStyle="1" w:styleId="TextonotapieCar">
    <w:name w:val="Texto nota pie Car"/>
    <w:basedOn w:val="Fuentedeprrafopredeter"/>
    <w:link w:val="Textonotapie"/>
    <w:uiPriority w:val="99"/>
    <w:semiHidden/>
    <w:rsid w:val="00AB6715"/>
    <w:rPr>
      <w:rFonts w:ascii="Times New Roman" w:hAnsi="Times New Roman"/>
      <w:sz w:val="20"/>
      <w:szCs w:val="20"/>
    </w:rPr>
  </w:style>
  <w:style w:type="paragraph" w:styleId="Encabezado">
    <w:name w:val="header"/>
    <w:basedOn w:val="Normal"/>
    <w:link w:val="EncabezadoCar"/>
    <w:uiPriority w:val="99"/>
    <w:unhideWhenUsed/>
    <w:rsid w:val="00AB6715"/>
    <w:pPr>
      <w:tabs>
        <w:tab w:val="center" w:pos="4844"/>
        <w:tab w:val="right" w:pos="9689"/>
      </w:tabs>
    </w:pPr>
    <w:rPr>
      <w:b/>
    </w:rPr>
  </w:style>
  <w:style w:type="character" w:customStyle="1" w:styleId="EncabezadoCar">
    <w:name w:val="Encabezado Car"/>
    <w:basedOn w:val="Fuentedeprrafopredeter"/>
    <w:link w:val="Encabezado"/>
    <w:uiPriority w:val="99"/>
    <w:rsid w:val="00AB6715"/>
    <w:rPr>
      <w:rFonts w:ascii="Times New Roman" w:hAnsi="Times New Roman"/>
      <w:b/>
      <w:sz w:val="24"/>
    </w:rPr>
  </w:style>
  <w:style w:type="paragraph" w:styleId="Prrafodelista">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ipervnculo">
    <w:name w:val="Hyperlink"/>
    <w:basedOn w:val="Fuentedeprrafopredeter"/>
    <w:uiPriority w:val="99"/>
    <w:unhideWhenUsed/>
    <w:rsid w:val="00AB6715"/>
    <w:rPr>
      <w:color w:val="0000FF"/>
      <w:u w:val="single"/>
    </w:rPr>
  </w:style>
  <w:style w:type="character" w:styleId="nfasisintenso">
    <w:name w:val="Intense Emphasis"/>
    <w:basedOn w:val="Fuentedeprrafopredeter"/>
    <w:uiPriority w:val="21"/>
    <w:unhideWhenUsed/>
    <w:rsid w:val="00AB6715"/>
    <w:rPr>
      <w:rFonts w:ascii="Times New Roman" w:hAnsi="Times New Roman"/>
      <w:i/>
      <w:iCs/>
      <w:color w:val="auto"/>
    </w:rPr>
  </w:style>
  <w:style w:type="character" w:styleId="Referenciaintensa">
    <w:name w:val="Intense Reference"/>
    <w:basedOn w:val="Fuentedeprrafopredeter"/>
    <w:uiPriority w:val="32"/>
    <w:qFormat/>
    <w:rsid w:val="00AB6715"/>
    <w:rPr>
      <w:b/>
      <w:bCs/>
      <w:smallCaps/>
      <w:color w:val="auto"/>
      <w:spacing w:val="5"/>
    </w:rPr>
  </w:style>
  <w:style w:type="character" w:styleId="Nmerodelnea">
    <w:name w:val="line number"/>
    <w:basedOn w:val="Fuentedeprrafopredeter"/>
    <w:uiPriority w:val="99"/>
    <w:semiHidden/>
    <w:unhideWhenUsed/>
    <w:rsid w:val="00AB6715"/>
  </w:style>
  <w:style w:type="character" w:customStyle="1" w:styleId="Ttulo3Car">
    <w:name w:val="Título 3 Car"/>
    <w:basedOn w:val="Fuentedeprrafopredeter"/>
    <w:link w:val="Ttulo3"/>
    <w:uiPriority w:val="2"/>
    <w:rsid w:val="00AB6715"/>
    <w:rPr>
      <w:rFonts w:ascii="Times New Roman" w:eastAsiaTheme="majorEastAsia" w:hAnsi="Times New Roman" w:cstheme="majorBidi"/>
      <w:b/>
      <w:sz w:val="24"/>
      <w:szCs w:val="24"/>
    </w:rPr>
  </w:style>
  <w:style w:type="character" w:customStyle="1" w:styleId="Ttulo4Car">
    <w:name w:val="Título 4 Car"/>
    <w:basedOn w:val="Fuentedeprrafopredeter"/>
    <w:link w:val="Ttulo4"/>
    <w:uiPriority w:val="2"/>
    <w:rsid w:val="00AB6715"/>
    <w:rPr>
      <w:rFonts w:ascii="Times New Roman" w:eastAsiaTheme="majorEastAsia" w:hAnsi="Times New Roman" w:cstheme="majorBidi"/>
      <w:b/>
      <w:iCs/>
      <w:sz w:val="24"/>
      <w:szCs w:val="24"/>
    </w:rPr>
  </w:style>
  <w:style w:type="character" w:customStyle="1" w:styleId="Ttulo5Car">
    <w:name w:val="Título 5 Car"/>
    <w:basedOn w:val="Fuentedeprrafopredeter"/>
    <w:link w:val="Ttulo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Cita">
    <w:name w:val="Quote"/>
    <w:basedOn w:val="Normal"/>
    <w:next w:val="Normal"/>
    <w:link w:val="CitaCar"/>
    <w:uiPriority w:val="29"/>
    <w:qFormat/>
    <w:rsid w:val="00AB6715"/>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AB6715"/>
    <w:rPr>
      <w:rFonts w:ascii="Times New Roman" w:hAnsi="Times New Roman"/>
      <w:i/>
      <w:iCs/>
      <w:color w:val="404040" w:themeColor="text1" w:themeTint="BF"/>
      <w:sz w:val="24"/>
    </w:rPr>
  </w:style>
  <w:style w:type="character" w:styleId="Textoennegrita">
    <w:name w:val="Strong"/>
    <w:basedOn w:val="Fuentedeprrafopredeter"/>
    <w:uiPriority w:val="22"/>
    <w:qFormat/>
    <w:rsid w:val="00AB6715"/>
    <w:rPr>
      <w:rFonts w:ascii="Times New Roman" w:hAnsi="Times New Roman"/>
      <w:b/>
      <w:bCs/>
    </w:rPr>
  </w:style>
  <w:style w:type="character" w:styleId="nfasissutil">
    <w:name w:val="Subtle Emphasis"/>
    <w:basedOn w:val="Fuentedeprrafopredeter"/>
    <w:uiPriority w:val="19"/>
    <w:qFormat/>
    <w:rsid w:val="00AB6715"/>
    <w:rPr>
      <w:rFonts w:ascii="Times New Roman" w:hAnsi="Times New Roman"/>
      <w:i/>
      <w:iCs/>
      <w:color w:val="404040" w:themeColor="text1" w:themeTint="BF"/>
    </w:rPr>
  </w:style>
  <w:style w:type="table" w:styleId="Tablaconcuadrcula">
    <w:name w:val="Table Grid"/>
    <w:basedOn w:val="Tablanormal"/>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
    <w:uiPriority w:val="10"/>
    <w:qFormat/>
    <w:rsid w:val="00AB6715"/>
    <w:pPr>
      <w:suppressLineNumbers/>
      <w:spacing w:before="240" w:after="360"/>
      <w:jc w:val="center"/>
    </w:pPr>
    <w:rPr>
      <w:rFonts w:cs="Times New Roman"/>
      <w:b/>
      <w:sz w:val="32"/>
      <w:szCs w:val="32"/>
    </w:rPr>
  </w:style>
  <w:style w:type="character" w:customStyle="1" w:styleId="TtuloCar">
    <w:name w:val="Título Car"/>
    <w:basedOn w:val="Fuentedeprrafopredeter"/>
    <w:link w:val="Ttulo"/>
    <w:uiPriority w:val="10"/>
    <w:rsid w:val="00AB6715"/>
    <w:rPr>
      <w:rFonts w:ascii="Times New Roman" w:hAnsi="Times New Roman" w:cs="Times New Roman"/>
      <w:b/>
      <w:sz w:val="32"/>
      <w:szCs w:val="32"/>
    </w:rPr>
  </w:style>
  <w:style w:type="paragraph" w:customStyle="1" w:styleId="SupplementaryMaterial">
    <w:name w:val="Supplementary Material"/>
    <w:basedOn w:val="Ttulo"/>
    <w:next w:val="Ttulo"/>
    <w:qFormat/>
    <w:rsid w:val="0001436A"/>
    <w:pPr>
      <w:spacing w:after="120"/>
    </w:pPr>
    <w:rPr>
      <w:i/>
    </w:rPr>
  </w:style>
  <w:style w:type="table" w:styleId="Tablanormal5">
    <w:name w:val="Plain Table 5"/>
    <w:basedOn w:val="Tablanormal"/>
    <w:uiPriority w:val="45"/>
    <w:rsid w:val="009D2EA7"/>
    <w:pPr>
      <w:spacing w:after="160" w:line="259" w:lineRule="auto"/>
    </w:pPr>
    <w:rPr>
      <w:rFonts w:eastAsiaTheme="minorEastAsia"/>
      <w:lang w:val="es-E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fhernandez@tecnun.es"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eader" Target="header1.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0EAE7215-4029-4930-8E05-06933A8B51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64</TotalTime>
  <Pages>13</Pages>
  <Words>1025</Words>
  <Characters>5642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Cesar Lobato Fernandez</cp:lastModifiedBy>
  <cp:revision>62</cp:revision>
  <cp:lastPrinted>2022-05-16T14:41:00Z</cp:lastPrinted>
  <dcterms:created xsi:type="dcterms:W3CDTF">2018-11-23T08:58:00Z</dcterms:created>
  <dcterms:modified xsi:type="dcterms:W3CDTF">2024-10-08T10:21:00Z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0ff4810ec0fd907d20fd363f88b2ab0d6eaa8d8d5ea01fd653c8707096177b48</vt:lpwstr>
  </property>
</Properties>
</file>