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sz w:val="24"/>
          <w:szCs w:val="24"/>
          <w:rtl w:val="0"/>
        </w:rPr>
        <w:t xml:space="preserve">Supplement 9. Corticosteroids and Mechanical Ventilation</w:t>
      </w:r>
    </w:p>
    <w:p w:rsidR="00000000" w:rsidDel="00000000" w:rsidP="00000000" w:rsidRDefault="00000000" w:rsidRPr="00000000" w14:paraId="00000002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Table s9.</w:t>
      </w:r>
    </w:p>
    <w:tbl>
      <w:tblPr>
        <w:tblStyle w:val="Table1"/>
        <w:tblW w:w="9067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70"/>
        <w:gridCol w:w="3493"/>
        <w:gridCol w:w="2904"/>
        <w:tblGridChange w:id="0">
          <w:tblGrid>
            <w:gridCol w:w="2670"/>
            <w:gridCol w:w="3493"/>
            <w:gridCol w:w="2904"/>
          </w:tblGrid>
        </w:tblGridChange>
      </w:tblGrid>
      <w:tr>
        <w:trPr>
          <w:trHeight w:val="522" w:hRule="atLeast"/>
        </w:trPr>
        <w:tc>
          <w:tcPr>
            <w:shd w:fill="f2f2f2" w:val="clear"/>
          </w:tcPr>
          <w:p w:rsidR="00000000" w:rsidDel="00000000" w:rsidP="00000000" w:rsidRDefault="00000000" w:rsidRPr="00000000" w14:paraId="00000004">
            <w:pPr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Author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05">
            <w:pPr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Corticosteroids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06">
            <w:pPr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Control</w:t>
            </w:r>
          </w:p>
        </w:tc>
      </w:tr>
      <w:tr>
        <w:trPr>
          <w:trHeight w:val="398" w:hRule="atLeast"/>
        </w:trPr>
        <w:tc>
          <w:tcPr>
            <w:gridSpan w:val="3"/>
          </w:tcPr>
          <w:p w:rsidR="00000000" w:rsidDel="00000000" w:rsidP="00000000" w:rsidRDefault="00000000" w:rsidRPr="00000000" w14:paraId="00000007">
            <w:pPr>
              <w:spacing w:befor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Requirement of  mechanical ventilation</w:t>
            </w:r>
          </w:p>
        </w:tc>
      </w:tr>
      <w:tr>
        <w:tc>
          <w:tcPr>
            <w:tcBorders>
              <w:bottom w:color="000000" w:space="0" w:sz="0" w:val="nil"/>
            </w:tcBorders>
            <w:shd w:fill="f2f2f2" w:val="clear"/>
          </w:tcPr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tl w:val="0"/>
              </w:rPr>
              <w:t xml:space="preserve">Dequin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  <w:t xml:space="preserve">8/16 (50%)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  <w:t xml:space="preserve">12/16 (75%)</w:t>
            </w:r>
          </w:p>
        </w:tc>
      </w:tr>
      <w:tr>
        <w:tc>
          <w:tcPr>
            <w:shd w:fill="f2f2f2" w:val="clear"/>
          </w:tcPr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  <w:t xml:space="preserve">Fadel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26/132 (21%)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  <w:t xml:space="preserve">26/81 (36.6%)</w:t>
            </w:r>
          </w:p>
        </w:tc>
      </w:tr>
      <w:tr>
        <w:tc>
          <w:tcPr>
            <w:shd w:fill="f2f2f2" w:val="clear"/>
          </w:tcPr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Jeronimo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  <w:t xml:space="preserve">18/93 (19.4%)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  <w:t xml:space="preserve">16/95 (16.8%)</w:t>
            </w:r>
          </w:p>
        </w:tc>
      </w:tr>
      <w:tr>
        <w:tc>
          <w:tcPr>
            <w:shd w:fill="f2f2f2" w:val="clear"/>
          </w:tcPr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  <w:t xml:space="preserve">Li Zhou Li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10.6%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  <w:t xml:space="preserve">33.3%</w:t>
            </w:r>
          </w:p>
        </w:tc>
      </w:tr>
      <w:tr>
        <w:tc>
          <w:tcPr>
            <w:shd w:fill="f2f2f2" w:val="clear"/>
          </w:tcPr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Ma Zheng Zhan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9/62 (14.5%)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  <w:t xml:space="preserve">1/20 (5%)</w:t>
            </w:r>
          </w:p>
        </w:tc>
      </w:tr>
      <w:tr>
        <w:tc>
          <w:tcPr>
            <w:shd w:fill="f2f2f2" w:val="clear"/>
          </w:tcPr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  <w:t xml:space="preserve">Majmundar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  <w:t xml:space="preserve">11/60 (18.97%)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36/145 (23.35%)</w:t>
            </w:r>
          </w:p>
        </w:tc>
      </w:tr>
      <w:tr>
        <w:tc>
          <w:tcPr>
            <w:shd w:fill="f2f2f2" w:val="clear"/>
          </w:tcPr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  <w:t xml:space="preserve">Salton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  <w:t xml:space="preserve">14/83 (16.9%)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  <w:t xml:space="preserve">26/90 (28.9%)</w:t>
            </w:r>
          </w:p>
        </w:tc>
      </w:tr>
      <w:tr>
        <w:tc>
          <w:tcPr>
            <w:shd w:fill="f2f2f2" w:val="clear"/>
          </w:tcPr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  <w:t xml:space="preserve">Wang Jiang He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  <w:t xml:space="preserve">3/26 (11.5%)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  <w:t xml:space="preserve">7/20 (35%)</w:t>
            </w:r>
          </w:p>
        </w:tc>
      </w:tr>
      <w:tr>
        <w:tc>
          <w:tcPr>
            <w:shd w:fill="f2f2f2" w:val="clear"/>
          </w:tcPr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  <w:t xml:space="preserve">Horby</w:t>
            </w:r>
          </w:p>
        </w:tc>
        <w:tc>
          <w:tcPr>
            <w:gridSpan w:val="2"/>
            <w:shd w:fill="f2f2f2" w:val="clear"/>
          </w:tcPr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  <w:t xml:space="preserve">RR 0.76 (0.61 - 0.96)  </w:t>
              <w:br w:type="textWrapping"/>
              <w:t xml:space="preserve">(in favor of CS)</w:t>
            </w:r>
          </w:p>
        </w:tc>
      </w:tr>
      <w:tr>
        <w:tc>
          <w:tcPr>
            <w:shd w:fill="f2f2f2" w:val="clear"/>
          </w:tcPr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  <w:t xml:space="preserve">Keller</w:t>
            </w:r>
          </w:p>
        </w:tc>
        <w:tc>
          <w:tcPr>
            <w:gridSpan w:val="2"/>
            <w:shd w:fill="f2f2f2" w:val="clear"/>
          </w:tcPr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  <w:t xml:space="preserve">OR 1.55 (0.88 - 2.73)</w:t>
              <w:br w:type="textWrapping"/>
              <w:t xml:space="preserve">a OR 1.34 (0.71 - 2.52)</w:t>
            </w:r>
          </w:p>
        </w:tc>
      </w:tr>
      <w:tr>
        <w:trPr>
          <w:trHeight w:val="479" w:hRule="atLeast"/>
        </w:trPr>
        <w:tc>
          <w:tcPr>
            <w:gridSpan w:val="3"/>
          </w:tcPr>
          <w:p w:rsidR="00000000" w:rsidDel="00000000" w:rsidP="00000000" w:rsidRDefault="00000000" w:rsidRPr="00000000" w14:paraId="00000028">
            <w:pPr>
              <w:spacing w:befor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Ventilator Free days 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f2f2f2" w:val="clear"/>
          </w:tcPr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  <w:t xml:space="preserve">Angus</w:t>
            </w:r>
          </w:p>
        </w:tc>
        <w:tc>
          <w:tcPr>
            <w:gridSpan w:val="2"/>
            <w:shd w:fill="f2f2f2" w:val="clear"/>
          </w:tcPr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  <w:t xml:space="preserve">Adjusted OR</w:t>
              <w:br w:type="textWrapping"/>
              <w:t xml:space="preserve">Fixed dose CS group: 1.45 (0.34)</w:t>
              <w:br w:type="textWrapping"/>
              <w:t xml:space="preserve">Shock dose CS group: 1.31 (0.30)</w:t>
              <w:br w:type="textWrapping"/>
              <w:t xml:space="preserve">(in favor of CS)</w:t>
            </w:r>
          </w:p>
        </w:tc>
      </w:tr>
      <w:tr>
        <w:tc>
          <w:tcPr>
            <w:shd w:fill="f2f2f2" w:val="clear"/>
          </w:tcPr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  <w:t xml:space="preserve">Nelson 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  <w:t xml:space="preserve">6.21 (+/-7.45)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tl w:val="0"/>
              </w:rPr>
              <w:t xml:space="preserve">3.14 (+/-7.45)</w:t>
            </w:r>
          </w:p>
        </w:tc>
      </w:tr>
      <w:tr>
        <w:trPr>
          <w:trHeight w:val="477" w:hRule="atLeast"/>
        </w:trPr>
        <w:tc>
          <w:tcPr>
            <w:gridSpan w:val="3"/>
          </w:tcPr>
          <w:p w:rsidR="00000000" w:rsidDel="00000000" w:rsidP="00000000" w:rsidRDefault="00000000" w:rsidRPr="00000000" w14:paraId="00000031">
            <w:pPr>
              <w:spacing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Time on Mechanical Ventilator 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f2f2f2" w:val="clear"/>
          </w:tcPr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  <w:t xml:space="preserve">Ma Qi Deng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rtl w:val="0"/>
              </w:rPr>
              <w:t xml:space="preserve">9.6 (SD 6.36)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tl w:val="0"/>
              </w:rPr>
              <w:t xml:space="preserve">12.8 (SD 6.4)</w:t>
            </w:r>
          </w:p>
        </w:tc>
      </w:tr>
      <w:tr>
        <w:tc>
          <w:tcPr>
            <w:shd w:fill="f2f2f2" w:val="clear"/>
          </w:tcPr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tl w:val="0"/>
              </w:rPr>
              <w:t xml:space="preserve">Tomazini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tl w:val="0"/>
              </w:rPr>
              <w:t xml:space="preserve">12.5 (11.2-13.8)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rtl w:val="0"/>
              </w:rPr>
              <w:t xml:space="preserve">13.9 (12.7-15.1)</w:t>
            </w:r>
          </w:p>
        </w:tc>
      </w:tr>
      <w:tr>
        <w:trPr>
          <w:trHeight w:val="452" w:hRule="atLeast"/>
        </w:trPr>
        <w:tc>
          <w:tcPr>
            <w:gridSpan w:val="3"/>
          </w:tcPr>
          <w:p w:rsidR="00000000" w:rsidDel="00000000" w:rsidP="00000000" w:rsidRDefault="00000000" w:rsidRPr="00000000" w14:paraId="0000003A">
            <w:pPr>
              <w:spacing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Other definitions used 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f2f2f2" w:val="clear"/>
          </w:tcPr>
          <w:p w:rsidR="00000000" w:rsidDel="00000000" w:rsidP="00000000" w:rsidRDefault="00000000" w:rsidRPr="00000000" w14:paraId="0000003D">
            <w:pPr>
              <w:rPr/>
            </w:pPr>
            <w:r w:rsidDel="00000000" w:rsidR="00000000" w:rsidRPr="00000000">
              <w:rPr>
                <w:rtl w:val="0"/>
              </w:rPr>
              <w:t xml:space="preserve">Rodriquez Bano</w:t>
            </w:r>
          </w:p>
        </w:tc>
        <w:tc>
          <w:tcPr>
            <w:gridSpan w:val="2"/>
            <w:shd w:fill="f2f2f2" w:val="clear"/>
          </w:tcPr>
          <w:p w:rsidR="00000000" w:rsidDel="00000000" w:rsidP="00000000" w:rsidRDefault="00000000" w:rsidRPr="00000000" w14:paraId="0000003E">
            <w:pPr>
              <w:rPr/>
            </w:pPr>
            <w:r w:rsidDel="00000000" w:rsidR="00000000" w:rsidRPr="00000000">
              <w:rPr>
                <w:rtl w:val="0"/>
              </w:rPr>
              <w:t xml:space="preserve">Combined endpoint Requirement of  mechanical ventilation and/or Death: </w:t>
            </w:r>
          </w:p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  <w:t xml:space="preserve">No separate numbers for mechanicalventilation </w:t>
            </w:r>
          </w:p>
        </w:tc>
      </w:tr>
      <w:tr>
        <w:tc>
          <w:tcPr>
            <w:shd w:fill="f2f2f2" w:val="clear"/>
          </w:tcPr>
          <w:p w:rsidR="00000000" w:rsidDel="00000000" w:rsidP="00000000" w:rsidRDefault="00000000" w:rsidRPr="00000000" w14:paraId="00000041">
            <w:pPr>
              <w:rPr/>
            </w:pPr>
            <w:r w:rsidDel="00000000" w:rsidR="00000000" w:rsidRPr="00000000">
              <w:rPr>
                <w:rtl w:val="0"/>
              </w:rPr>
              <w:t xml:space="preserve">Rubio</w:t>
            </w:r>
          </w:p>
        </w:tc>
        <w:tc>
          <w:tcPr>
            <w:gridSpan w:val="2"/>
            <w:shd w:fill="f2f2f2" w:val="clear"/>
          </w:tcPr>
          <w:p w:rsidR="00000000" w:rsidDel="00000000" w:rsidP="00000000" w:rsidRDefault="00000000" w:rsidRPr="00000000" w14:paraId="00000042">
            <w:pPr>
              <w:rPr/>
            </w:pPr>
            <w:r w:rsidDel="00000000" w:rsidR="00000000" w:rsidRPr="00000000">
              <w:rPr>
                <w:rtl w:val="0"/>
              </w:rPr>
              <w:t xml:space="preserve">Combined endpoint Requirement of  mechanical ventilation and/or Death: </w:t>
            </w:r>
          </w:p>
          <w:p w:rsidR="00000000" w:rsidDel="00000000" w:rsidP="00000000" w:rsidRDefault="00000000" w:rsidRPr="00000000" w14:paraId="00000043">
            <w:pPr>
              <w:rPr/>
            </w:pPr>
            <w:r w:rsidDel="00000000" w:rsidR="00000000" w:rsidRPr="00000000">
              <w:rPr>
                <w:rtl w:val="0"/>
              </w:rPr>
              <w:t xml:space="preserve">No separate numbers for mechanicalventilation</w:t>
            </w:r>
          </w:p>
        </w:tc>
      </w:tr>
      <w:tr>
        <w:tc>
          <w:tcPr>
            <w:shd w:fill="f2f2f2" w:val="clear"/>
          </w:tcPr>
          <w:p w:rsidR="00000000" w:rsidDel="00000000" w:rsidP="00000000" w:rsidRDefault="00000000" w:rsidRPr="00000000" w14:paraId="00000045">
            <w:pPr>
              <w:rPr/>
            </w:pPr>
            <w:r w:rsidDel="00000000" w:rsidR="00000000" w:rsidRPr="00000000">
              <w:rPr>
                <w:rtl w:val="0"/>
              </w:rPr>
              <w:t xml:space="preserve">Shen Zheng Sun</w:t>
            </w:r>
          </w:p>
        </w:tc>
        <w:tc>
          <w:tcPr>
            <w:gridSpan w:val="2"/>
            <w:shd w:fill="f2f2f2" w:val="clear"/>
          </w:tcPr>
          <w:p w:rsidR="00000000" w:rsidDel="00000000" w:rsidP="00000000" w:rsidRDefault="00000000" w:rsidRPr="00000000" w14:paraId="00000046">
            <w:pPr>
              <w:rPr/>
            </w:pPr>
            <w:r w:rsidDel="00000000" w:rsidR="00000000" w:rsidRPr="00000000">
              <w:rPr>
                <w:rtl w:val="0"/>
              </w:rPr>
              <w:t xml:space="preserve">Overall mechanical ventilation: </w:t>
            </w:r>
          </w:p>
          <w:p w:rsidR="00000000" w:rsidDel="00000000" w:rsidP="00000000" w:rsidRDefault="00000000" w:rsidRPr="00000000" w14:paraId="00000047">
            <w:pPr>
              <w:rPr/>
            </w:pPr>
            <w:r w:rsidDel="00000000" w:rsidR="00000000" w:rsidRPr="00000000">
              <w:rPr>
                <w:rtl w:val="0"/>
              </w:rPr>
              <w:t xml:space="preserve">No separate numbers for subgroups</w:t>
            </w:r>
          </w:p>
        </w:tc>
      </w:tr>
    </w:tbl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b w:val="1"/>
        </w:rPr>
      </w:pPr>
      <w:bookmarkStart w:colFirst="0" w:colLast="0" w:name="_heading=h.30j0zll" w:id="1"/>
      <w:bookmarkEnd w:id="1"/>
      <w:r w:rsidDel="00000000" w:rsidR="00000000" w:rsidRPr="00000000">
        <w:rPr>
          <w:b w:val="1"/>
          <w:rtl w:val="0"/>
        </w:rPr>
        <w:t xml:space="preserve">Figure S6 Funnel Plot </w:t>
      </w:r>
    </w:p>
    <w:p w:rsidR="00000000" w:rsidDel="00000000" w:rsidP="00000000" w:rsidRDefault="00000000" w:rsidRPr="00000000" w14:paraId="0000004F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b w:val="1"/>
        </w:rPr>
      </w:pPr>
      <w:r w:rsidDel="00000000" w:rsidR="00000000" w:rsidRPr="00000000">
        <w:rPr/>
        <w:drawing>
          <wp:inline distB="0" distT="0" distL="0" distR="0">
            <wp:extent cx="5731510" cy="3818425"/>
            <wp:effectExtent b="0" l="0" r="0" t="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184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Grid">
    <w:name w:val="Table Grid"/>
    <w:basedOn w:val="TableNormal"/>
    <w:uiPriority w:val="39"/>
    <w:rsid w:val="00BB7C7E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wtCXpbc4MyBuvdNuseLRzBeEy2w==">AMUW2mVgedoSRwB02xA5zkfqB8wOJw2NqCBiiaZ3ulGl6MrfgusJE7KAQnTRRupXr9QpujZpT3CIhI33R5sgVKxyNf3q8ywOtEoimVX+i1CSm1bnbFcp9tUMVymNulctbSDmoF+pwGzCm5vdORO6eRCMNr+boxcllo6cTVMbB9ivIRlKppT0i68DGY7QCUbsboTxhoDhCexO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2020-10-16T18:43:00Z</dcterms:created>
  <dc:creator>Paassen, J. van (IC)</dc:creator>
</cp:coreProperties>
</file>