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484E" w:rsidRPr="00FE6616" w:rsidRDefault="0055484E" w:rsidP="0055484E">
      <w:pPr>
        <w:pStyle w:val="Bijschrift"/>
        <w:keepNext/>
        <w:rPr>
          <w:color w:val="auto"/>
          <w:lang w:val="en-GB"/>
        </w:rPr>
      </w:pPr>
      <w:bookmarkStart w:id="0" w:name="_GoBack"/>
      <w:r w:rsidRPr="002A6F7E">
        <w:rPr>
          <w:color w:val="auto"/>
          <w:lang w:val="en-GB"/>
        </w:rPr>
        <w:t xml:space="preserve">Table </w:t>
      </w:r>
      <w:r>
        <w:rPr>
          <w:color w:val="auto"/>
          <w:lang w:val="en-GB"/>
        </w:rPr>
        <w:t>6</w:t>
      </w:r>
      <w:r w:rsidRPr="002A6F7E">
        <w:rPr>
          <w:color w:val="auto"/>
          <w:lang w:val="en-GB"/>
        </w:rPr>
        <w:t>. Best subsets regression analysis summary SF-36 PCS</w:t>
      </w:r>
    </w:p>
    <w:tbl>
      <w:tblPr>
        <w:tblW w:w="15168" w:type="dxa"/>
        <w:tblInd w:w="-57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2268"/>
        <w:gridCol w:w="1027"/>
        <w:gridCol w:w="1027"/>
        <w:gridCol w:w="1027"/>
        <w:gridCol w:w="1027"/>
        <w:gridCol w:w="1027"/>
        <w:gridCol w:w="1027"/>
        <w:gridCol w:w="1027"/>
        <w:gridCol w:w="1027"/>
        <w:gridCol w:w="1027"/>
        <w:gridCol w:w="1027"/>
        <w:gridCol w:w="1070"/>
      </w:tblGrid>
      <w:tr w:rsidR="0055484E" w:rsidRPr="0091117F" w:rsidTr="00CB168B">
        <w:trPr>
          <w:trHeight w:val="615"/>
        </w:trPr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bookmarkEnd w:id="0"/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  <w:t>Variable name</w:t>
            </w:r>
          </w:p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↓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 xml:space="preserve">Number of variables in model </w:t>
            </w:r>
            <w:r w:rsidRPr="0091117F">
              <w:rPr>
                <w:b/>
                <w:lang w:val="en-GB"/>
              </w:rPr>
              <w:t>→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1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2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3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4</w:t>
            </w:r>
          </w:p>
        </w:tc>
        <w:tc>
          <w:tcPr>
            <w:tcW w:w="102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5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6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7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8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9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10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670D0" w:rsidRDefault="0055484E" w:rsidP="00CB168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670D0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Best fit: 28</w:t>
            </w:r>
          </w:p>
        </w:tc>
      </w:tr>
      <w:tr w:rsidR="0055484E" w:rsidRPr="0091117F" w:rsidTr="00CB168B">
        <w:trPr>
          <w:trHeight w:val="315"/>
        </w:trPr>
        <w:tc>
          <w:tcPr>
            <w:tcW w:w="38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Baseline PCS score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4472C4" w:themeFill="accent1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4472C4" w:themeFill="accent1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4472C4" w:themeFill="accent1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4472C4" w:themeFill="accent1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4472C4" w:themeFill="accent1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single" w:sz="4" w:space="0" w:color="FFC000" w:themeColor="accent4"/>
              <w:bottom w:val="single" w:sz="4" w:space="0" w:color="auto"/>
              <w:right w:val="single" w:sz="8" w:space="0" w:color="auto"/>
            </w:tcBorders>
            <w:shd w:val="clear" w:color="auto" w:fill="4472C4" w:themeFill="accent1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4472C4" w:themeFill="accent1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4472C4" w:themeFill="accent1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4472C4" w:themeFill="accent1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4472C4" w:themeFill="accent1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4472C4" w:themeFill="accent1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55484E" w:rsidRPr="00EC45B2" w:rsidTr="00CB168B">
        <w:trPr>
          <w:trHeight w:val="315"/>
        </w:trPr>
        <w:tc>
          <w:tcPr>
            <w:tcW w:w="38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FE68BD" w:rsidRDefault="0055484E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</w:pPr>
            <w:proofErr w:type="spellStart"/>
            <w:r w:rsidRPr="00FE68BD">
              <w:t>Admission</w:t>
            </w:r>
            <w:proofErr w:type="spellEnd"/>
            <w:r w:rsidRPr="00FE68BD">
              <w:t xml:space="preserve"> source: operating room*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4472C4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55484E" w:rsidRPr="0091117F" w:rsidTr="00CB168B">
        <w:trPr>
          <w:trHeight w:val="315"/>
        </w:trPr>
        <w:tc>
          <w:tcPr>
            <w:tcW w:w="38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 xml:space="preserve">Frailty 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472C4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55484E" w:rsidRPr="0091117F" w:rsidTr="00CB168B">
        <w:trPr>
          <w:trHeight w:val="315"/>
        </w:trPr>
        <w:tc>
          <w:tcPr>
            <w:tcW w:w="38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Sex: male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472C4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55484E" w:rsidRPr="0091117F" w:rsidTr="00CB168B">
        <w:trPr>
          <w:trHeight w:val="315"/>
        </w:trPr>
        <w:tc>
          <w:tcPr>
            <w:tcW w:w="38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Age at baseline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472C4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55484E" w:rsidRPr="0091117F" w:rsidTr="00CB168B">
        <w:trPr>
          <w:trHeight w:val="315"/>
        </w:trPr>
        <w:tc>
          <w:tcPr>
            <w:tcW w:w="38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Internal Mammary Arterial graft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472C4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55484E" w:rsidRPr="0091117F" w:rsidTr="00CB168B">
        <w:trPr>
          <w:trHeight w:val="315"/>
        </w:trPr>
        <w:tc>
          <w:tcPr>
            <w:tcW w:w="38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Weight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4472C4" w:themeFill="accent1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4472C4" w:themeFill="accent1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4472C4" w:themeFill="accent1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4472C4" w:themeFill="accent1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4472C4" w:themeFill="accent1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55484E" w:rsidRPr="0091117F" w:rsidTr="00CB168B">
        <w:trPr>
          <w:trHeight w:val="315"/>
        </w:trPr>
        <w:tc>
          <w:tcPr>
            <w:tcW w:w="38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COPD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472C4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55484E" w:rsidRPr="0091117F" w:rsidTr="00CB168B">
        <w:trPr>
          <w:trHeight w:val="315"/>
        </w:trPr>
        <w:tc>
          <w:tcPr>
            <w:tcW w:w="38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Cs/>
                <w:color w:val="000000"/>
                <w:lang w:val="en-US" w:eastAsia="nl-NL"/>
              </w:rPr>
              <w:t>Height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4472C4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55484E" w:rsidRPr="0091117F" w:rsidTr="00CB168B">
        <w:trPr>
          <w:trHeight w:val="315"/>
        </w:trPr>
        <w:tc>
          <w:tcPr>
            <w:tcW w:w="3828" w:type="dxa"/>
            <w:gridSpan w:val="2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CVA (pre</w:t>
            </w:r>
            <w:r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>sent</w:t>
            </w:r>
            <w:r w:rsidRPr="0091117F">
              <w:rPr>
                <w:rFonts w:ascii="Calibri" w:eastAsia="Times New Roman" w:hAnsi="Calibri" w:cs="Times New Roman"/>
                <w:bCs/>
                <w:color w:val="000000"/>
                <w:lang w:val="en-GB" w:eastAsia="nl-NL"/>
              </w:rPr>
              <w:t xml:space="preserve"> at admission)</w:t>
            </w:r>
          </w:p>
        </w:tc>
        <w:tc>
          <w:tcPr>
            <w:tcW w:w="1027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FFC000" w:themeColor="accent4"/>
              <w:bottom w:val="doub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single" w:sz="4" w:space="0" w:color="FFC000" w:themeColor="accent4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27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000000" w:fill="0070C0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000000" w:fill="4472C4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 </w:t>
            </w:r>
          </w:p>
        </w:tc>
      </w:tr>
      <w:tr w:rsidR="0055484E" w:rsidRPr="0091117F" w:rsidTr="00CB168B">
        <w:trPr>
          <w:trHeight w:val="315"/>
        </w:trPr>
        <w:tc>
          <w:tcPr>
            <w:tcW w:w="3828" w:type="dxa"/>
            <w:gridSpan w:val="2"/>
            <w:tcBorders>
              <w:top w:val="doub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M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odel</w:t>
            </w: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 xml:space="preserve"> a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 xml:space="preserve">djusted </w:t>
            </w: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R</w:t>
            </w: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vertAlign w:val="superscript"/>
                <w:lang w:val="en-US" w:eastAsia="nl-NL"/>
              </w:rPr>
              <w:t xml:space="preserve">2 </w:t>
            </w: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 xml:space="preserve"> %</w:t>
            </w:r>
          </w:p>
        </w:tc>
        <w:tc>
          <w:tcPr>
            <w:tcW w:w="1027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33.5</w:t>
            </w:r>
          </w:p>
        </w:tc>
        <w:tc>
          <w:tcPr>
            <w:tcW w:w="1027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36.6</w:t>
            </w:r>
          </w:p>
        </w:tc>
        <w:tc>
          <w:tcPr>
            <w:tcW w:w="1027" w:type="dxa"/>
            <w:tcBorders>
              <w:top w:val="doub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38.2</w:t>
            </w:r>
          </w:p>
        </w:tc>
        <w:tc>
          <w:tcPr>
            <w:tcW w:w="102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39.6</w:t>
            </w:r>
          </w:p>
        </w:tc>
        <w:tc>
          <w:tcPr>
            <w:tcW w:w="1027" w:type="dxa"/>
            <w:tcBorders>
              <w:top w:val="double" w:sz="4" w:space="0" w:color="auto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40.6</w:t>
            </w:r>
          </w:p>
        </w:tc>
        <w:tc>
          <w:tcPr>
            <w:tcW w:w="1027" w:type="dxa"/>
            <w:tcBorders>
              <w:top w:val="double" w:sz="4" w:space="0" w:color="auto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41.3</w:t>
            </w:r>
          </w:p>
        </w:tc>
        <w:tc>
          <w:tcPr>
            <w:tcW w:w="1027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42.0</w:t>
            </w:r>
          </w:p>
        </w:tc>
        <w:tc>
          <w:tcPr>
            <w:tcW w:w="1027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42.4</w:t>
            </w:r>
          </w:p>
        </w:tc>
        <w:tc>
          <w:tcPr>
            <w:tcW w:w="1027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42.7</w:t>
            </w:r>
          </w:p>
        </w:tc>
        <w:tc>
          <w:tcPr>
            <w:tcW w:w="1027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43.1</w:t>
            </w:r>
          </w:p>
        </w:tc>
        <w:tc>
          <w:tcPr>
            <w:tcW w:w="1070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color w:val="000000"/>
                <w:lang w:val="en-US" w:eastAsia="nl-NL"/>
              </w:rPr>
              <w:t>45.8</w:t>
            </w:r>
          </w:p>
        </w:tc>
      </w:tr>
      <w:tr w:rsidR="0055484E" w:rsidRPr="0091117F" w:rsidTr="00CB168B">
        <w:trPr>
          <w:trHeight w:val="315"/>
        </w:trPr>
        <w:tc>
          <w:tcPr>
            <w:tcW w:w="3828" w:type="dxa"/>
            <w:gridSpan w:val="2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GB" w:eastAsia="nl-NL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Model m</w:t>
            </w:r>
            <w:r w:rsidRPr="0091117F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ean Square Error of prediction</w:t>
            </w:r>
          </w:p>
        </w:tc>
        <w:tc>
          <w:tcPr>
            <w:tcW w:w="1027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91.2</w:t>
            </w:r>
          </w:p>
        </w:tc>
        <w:tc>
          <w:tcPr>
            <w:tcW w:w="1027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87.0</w:t>
            </w:r>
          </w:p>
        </w:tc>
        <w:tc>
          <w:tcPr>
            <w:tcW w:w="1027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84.9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82.9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FFC000" w:themeColor="accent4"/>
              <w:bottom w:val="doub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81.6</w:t>
            </w:r>
          </w:p>
        </w:tc>
        <w:tc>
          <w:tcPr>
            <w:tcW w:w="1027" w:type="dxa"/>
            <w:tcBorders>
              <w:top w:val="nil"/>
              <w:left w:val="single" w:sz="4" w:space="0" w:color="FFC000" w:themeColor="accent4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80.5</w:t>
            </w:r>
          </w:p>
        </w:tc>
        <w:tc>
          <w:tcPr>
            <w:tcW w:w="1027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79.6</w:t>
            </w:r>
          </w:p>
        </w:tc>
        <w:tc>
          <w:tcPr>
            <w:tcW w:w="1027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79.1</w:t>
            </w:r>
          </w:p>
        </w:tc>
        <w:tc>
          <w:tcPr>
            <w:tcW w:w="1027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78.6</w:t>
            </w:r>
          </w:p>
        </w:tc>
        <w:tc>
          <w:tcPr>
            <w:tcW w:w="1027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78.1</w:t>
            </w:r>
          </w:p>
        </w:tc>
        <w:tc>
          <w:tcPr>
            <w:tcW w:w="1070" w:type="dxa"/>
            <w:tcBorders>
              <w:top w:val="nil"/>
              <w:left w:val="nil"/>
              <w:bottom w:val="doub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5484E" w:rsidRPr="0091117F" w:rsidRDefault="0055484E" w:rsidP="00CB168B">
            <w:pPr>
              <w:keepNext/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nl-NL"/>
              </w:rPr>
            </w:pPr>
            <w:r w:rsidRPr="0091117F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74.4</w:t>
            </w:r>
          </w:p>
        </w:tc>
      </w:tr>
      <w:tr w:rsidR="0055484E" w:rsidRPr="0091117F" w:rsidTr="00CB168B">
        <w:trPr>
          <w:trHeight w:val="315"/>
        </w:trPr>
        <w:tc>
          <w:tcPr>
            <w:tcW w:w="3828" w:type="dxa"/>
            <w:gridSpan w:val="2"/>
            <w:tcBorders>
              <w:top w:val="doub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55484E" w:rsidRPr="0091117F" w:rsidDel="005D5EBA" w:rsidRDefault="0055484E" w:rsidP="00CB168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</w:pPr>
            <w:r w:rsidRPr="00DD0296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 xml:space="preserve">Mean 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 xml:space="preserve">bootstrap </w:t>
            </w:r>
            <w:r w:rsidRPr="00DD0296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>R</w:t>
            </w:r>
            <w:r w:rsidRPr="00DD0296">
              <w:rPr>
                <w:rFonts w:ascii="Calibri" w:eastAsia="Times New Roman" w:hAnsi="Calibri" w:cs="Times New Roman"/>
                <w:b/>
                <w:bCs/>
                <w:color w:val="000000"/>
                <w:vertAlign w:val="superscript"/>
                <w:lang w:val="en-US" w:eastAsia="nl-NL"/>
              </w:rPr>
              <w:t>2</w:t>
            </w:r>
            <w:r w:rsidRPr="00DD0296">
              <w:rPr>
                <w:rFonts w:ascii="Calibri" w:eastAsia="Times New Roman" w:hAnsi="Calibri" w:cs="Times New Roman"/>
                <w:b/>
                <w:bCs/>
                <w:color w:val="000000"/>
                <w:lang w:val="en-US" w:eastAsia="nl-NL"/>
              </w:rPr>
              <w:t xml:space="preserve"> % (SE)</w:t>
            </w:r>
          </w:p>
        </w:tc>
        <w:tc>
          <w:tcPr>
            <w:tcW w:w="1027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33.5 (0.1)</w:t>
            </w:r>
          </w:p>
        </w:tc>
        <w:tc>
          <w:tcPr>
            <w:tcW w:w="1027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36.5 (0.2)</w:t>
            </w:r>
          </w:p>
        </w:tc>
        <w:tc>
          <w:tcPr>
            <w:tcW w:w="1027" w:type="dxa"/>
            <w:tcBorders>
              <w:top w:val="doub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38.1 (0.2)</w:t>
            </w:r>
          </w:p>
        </w:tc>
        <w:tc>
          <w:tcPr>
            <w:tcW w:w="1027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auto"/>
            <w:vAlign w:val="center"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39.5 (0.2)</w:t>
            </w:r>
          </w:p>
        </w:tc>
        <w:tc>
          <w:tcPr>
            <w:tcW w:w="1027" w:type="dxa"/>
            <w:tcBorders>
              <w:top w:val="doub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auto"/>
            <w:vAlign w:val="center"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40.5 (0.2)</w:t>
            </w:r>
          </w:p>
        </w:tc>
        <w:tc>
          <w:tcPr>
            <w:tcW w:w="1027" w:type="dxa"/>
            <w:tcBorders>
              <w:top w:val="double" w:sz="4" w:space="0" w:color="auto"/>
              <w:left w:val="single" w:sz="4" w:space="0" w:color="FFC000" w:themeColor="accent4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41.3 (0.2)</w:t>
            </w:r>
          </w:p>
        </w:tc>
        <w:tc>
          <w:tcPr>
            <w:tcW w:w="1027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42 (0.2)</w:t>
            </w:r>
          </w:p>
        </w:tc>
        <w:tc>
          <w:tcPr>
            <w:tcW w:w="1027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42.3 (0.2)</w:t>
            </w:r>
          </w:p>
        </w:tc>
        <w:tc>
          <w:tcPr>
            <w:tcW w:w="1027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42.7 (0.2)</w:t>
            </w:r>
          </w:p>
        </w:tc>
        <w:tc>
          <w:tcPr>
            <w:tcW w:w="1027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5484E" w:rsidRPr="0091117F" w:rsidRDefault="0055484E" w:rsidP="00CB16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43.0 (0.3)</w:t>
            </w:r>
          </w:p>
        </w:tc>
        <w:tc>
          <w:tcPr>
            <w:tcW w:w="1070" w:type="dxa"/>
            <w:tcBorders>
              <w:top w:val="doub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5484E" w:rsidRPr="0091117F" w:rsidRDefault="0055484E" w:rsidP="00CB168B">
            <w:pPr>
              <w:keepNext/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>
              <w:rPr>
                <w:rFonts w:ascii="Calibri" w:hAnsi="Calibri"/>
                <w:color w:val="000000"/>
              </w:rPr>
              <w:t>45.6 (0.5)</w:t>
            </w:r>
          </w:p>
        </w:tc>
      </w:tr>
    </w:tbl>
    <w:p w:rsidR="008C7A4F" w:rsidRPr="0055484E" w:rsidRDefault="0055484E" w:rsidP="0055484E">
      <w:pPr>
        <w:pStyle w:val="Bijschrift"/>
        <w:rPr>
          <w:lang w:val="en-US"/>
        </w:rPr>
      </w:pPr>
      <w:r w:rsidRPr="00FE68BD">
        <w:rPr>
          <w:i w:val="0"/>
          <w:color w:val="auto"/>
          <w:lang w:val="en-GB"/>
        </w:rPr>
        <w:t>* Admission source: operating room from nursing ward, same hospit</w:t>
      </w:r>
      <w:r>
        <w:rPr>
          <w:i w:val="0"/>
          <w:color w:val="auto"/>
          <w:lang w:val="en-GB"/>
        </w:rPr>
        <w:t>al</w:t>
      </w:r>
    </w:p>
    <w:sectPr w:rsidR="008C7A4F" w:rsidRPr="0055484E" w:rsidSect="0055484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84E"/>
    <w:rsid w:val="0055484E"/>
    <w:rsid w:val="00601C9B"/>
    <w:rsid w:val="00DD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BB055"/>
  <w15:chartTrackingRefBased/>
  <w15:docId w15:val="{A8750BB2-D670-4470-BC8C-8A59E6A75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55484E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ijschrift">
    <w:name w:val="caption"/>
    <w:basedOn w:val="Standaard"/>
    <w:next w:val="Standaard"/>
    <w:uiPriority w:val="35"/>
    <w:unhideWhenUsed/>
    <w:qFormat/>
    <w:rsid w:val="0055484E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RaboudUMC</Company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Wubben, Nina</dc:creator>
  <cp:keywords/>
  <dc:description/>
  <cp:lastModifiedBy>Wubben, Nina</cp:lastModifiedBy>
  <cp:revision>1</cp:revision>
  <dcterms:created xsi:type="dcterms:W3CDTF">2020-07-15T16:13:00Z</dcterms:created>
  <dcterms:modified xsi:type="dcterms:W3CDTF">2020-07-15T16:13:00Z</dcterms:modified>
</cp:coreProperties>
</file>