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D260E" w14:textId="797119C3" w:rsidR="00971CA3" w:rsidRDefault="00971CA3" w:rsidP="00F461F2">
      <w:pPr>
        <w:rPr>
          <w:rFonts w:hint="eastAsia"/>
          <w:szCs w:val="24"/>
          <w:lang w:val="en-GB"/>
        </w:rPr>
      </w:pPr>
      <w:r>
        <w:rPr>
          <w:noProof/>
          <w:szCs w:val="24"/>
        </w:rPr>
        <w:drawing>
          <wp:anchor distT="0" distB="0" distL="114300" distR="114300" simplePos="0" relativeHeight="251677696" behindDoc="0" locked="0" layoutInCell="1" allowOverlap="1" wp14:anchorId="26EAA3C3" wp14:editId="60B1449E">
            <wp:simplePos x="0" y="0"/>
            <wp:positionH relativeFrom="margin">
              <wp:align>left</wp:align>
            </wp:positionH>
            <wp:positionV relativeFrom="page">
              <wp:posOffset>1400175</wp:posOffset>
            </wp:positionV>
            <wp:extent cx="2924175" cy="1978660"/>
            <wp:effectExtent l="0" t="0" r="0" b="0"/>
            <wp:wrapTopAndBottom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97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DFFF32" w14:textId="3E6B24D5" w:rsidR="00972B97" w:rsidRDefault="00972B97" w:rsidP="00F461F2">
      <w:pPr>
        <w:rPr>
          <w:szCs w:val="24"/>
          <w:lang w:val="en-GB"/>
        </w:rPr>
      </w:pPr>
    </w:p>
    <w:p w14:paraId="05EA8147" w14:textId="13B94472" w:rsidR="00972B97" w:rsidRPr="00422998" w:rsidRDefault="00972B97" w:rsidP="00F461F2">
      <w:pPr>
        <w:rPr>
          <w:szCs w:val="24"/>
          <w:lang w:val="en-GB"/>
        </w:rPr>
      </w:pPr>
    </w:p>
    <w:p w14:paraId="700AC81D" w14:textId="3142003A" w:rsidR="00F461F2" w:rsidRDefault="00F461F2">
      <w:pPr>
        <w:rPr>
          <w:rFonts w:eastAsia="等线"/>
          <w:szCs w:val="24"/>
        </w:rPr>
      </w:pPr>
      <w:r w:rsidRPr="00646295">
        <w:rPr>
          <w:rFonts w:hint="eastAsia"/>
          <w:b/>
          <w:szCs w:val="24"/>
        </w:rPr>
        <w:t>Fig</w:t>
      </w:r>
      <w:r w:rsidRPr="00646295">
        <w:rPr>
          <w:b/>
          <w:szCs w:val="24"/>
        </w:rPr>
        <w:t xml:space="preserve"> </w:t>
      </w:r>
      <w:r w:rsidRPr="00646295">
        <w:rPr>
          <w:rFonts w:hint="eastAsia"/>
          <w:b/>
          <w:szCs w:val="24"/>
        </w:rPr>
        <w:t>S</w:t>
      </w:r>
      <w:r w:rsidR="00AC343F">
        <w:rPr>
          <w:b/>
          <w:szCs w:val="24"/>
        </w:rPr>
        <w:t>1</w:t>
      </w:r>
      <w:r w:rsidRPr="00646295">
        <w:rPr>
          <w:b/>
          <w:szCs w:val="24"/>
        </w:rPr>
        <w:t>.</w:t>
      </w:r>
      <w:r>
        <w:rPr>
          <w:b/>
          <w:szCs w:val="24"/>
        </w:rPr>
        <w:t xml:space="preserve"> </w:t>
      </w:r>
      <w:r>
        <w:rPr>
          <w:rFonts w:hint="eastAsia"/>
          <w:b/>
          <w:bCs/>
          <w:szCs w:val="24"/>
        </w:rPr>
        <w:t xml:space="preserve">The </w:t>
      </w:r>
      <w:r>
        <w:rPr>
          <w:b/>
          <w:bCs/>
          <w:szCs w:val="24"/>
        </w:rPr>
        <w:t>effect of</w:t>
      </w:r>
      <w:r>
        <w:rPr>
          <w:rFonts w:hint="eastAsia"/>
          <w:b/>
          <w:bCs/>
          <w:szCs w:val="24"/>
        </w:rPr>
        <w:t xml:space="preserve"> </w:t>
      </w:r>
      <w:r>
        <w:rPr>
          <w:b/>
          <w:szCs w:val="24"/>
        </w:rPr>
        <w:t xml:space="preserve">hemolytic activity </w:t>
      </w:r>
      <w:r>
        <w:rPr>
          <w:rFonts w:hint="eastAsia"/>
          <w:b/>
          <w:szCs w:val="24"/>
        </w:rPr>
        <w:t xml:space="preserve">of </w:t>
      </w:r>
      <w:r>
        <w:rPr>
          <w:b/>
          <w:i/>
          <w:iCs/>
          <w:szCs w:val="24"/>
        </w:rPr>
        <w:t>S. aureus</w:t>
      </w:r>
      <w:r>
        <w:rPr>
          <w:rFonts w:hint="eastAsia"/>
          <w:b/>
          <w:szCs w:val="24"/>
        </w:rPr>
        <w:t xml:space="preserve"> by </w:t>
      </w:r>
      <w:r w:rsidRPr="00646295">
        <w:rPr>
          <w:b/>
          <w:szCs w:val="24"/>
        </w:rPr>
        <w:t>Fingolimod</w:t>
      </w:r>
      <w:r>
        <w:rPr>
          <w:b/>
          <w:szCs w:val="24"/>
        </w:rPr>
        <w:t xml:space="preserve">. </w:t>
      </w:r>
      <w:r>
        <w:rPr>
          <w:bCs/>
          <w:szCs w:val="24"/>
        </w:rPr>
        <w:t xml:space="preserve">Five </w:t>
      </w:r>
      <w:r>
        <w:rPr>
          <w:i/>
          <w:iCs/>
          <w:szCs w:val="24"/>
        </w:rPr>
        <w:t>S. aureus</w:t>
      </w:r>
      <w:r>
        <w:rPr>
          <w:rFonts w:hint="eastAsia"/>
          <w:i/>
          <w:iCs/>
          <w:szCs w:val="24"/>
        </w:rPr>
        <w:t xml:space="preserve"> </w:t>
      </w:r>
      <w:r>
        <w:rPr>
          <w:szCs w:val="24"/>
        </w:rPr>
        <w:t>strains</w:t>
      </w:r>
      <w:r>
        <w:rPr>
          <w:rFonts w:hint="eastAsia"/>
          <w:szCs w:val="24"/>
        </w:rPr>
        <w:t xml:space="preserve"> </w:t>
      </w:r>
      <w:r>
        <w:rPr>
          <w:bCs/>
          <w:szCs w:val="24"/>
        </w:rPr>
        <w:t xml:space="preserve">were cultured with </w:t>
      </w:r>
      <w:r w:rsidRPr="009C1344">
        <w:rPr>
          <w:bCs/>
          <w:szCs w:val="24"/>
        </w:rPr>
        <w:t>Fingolimod</w:t>
      </w:r>
      <w:r w:rsidRPr="009C1344">
        <w:rPr>
          <w:rFonts w:hint="eastAsia"/>
          <w:bCs/>
          <w:szCs w:val="24"/>
        </w:rPr>
        <w:t xml:space="preserve"> </w:t>
      </w:r>
      <w:r>
        <w:rPr>
          <w:rFonts w:hint="eastAsia"/>
          <w:bCs/>
          <w:szCs w:val="24"/>
        </w:rPr>
        <w:t>(</w:t>
      </w:r>
      <w:r>
        <w:rPr>
          <w:bCs/>
          <w:szCs w:val="24"/>
        </w:rPr>
        <w:t xml:space="preserve">1.56 </w:t>
      </w:r>
      <w:r w:rsidRPr="003414D0">
        <w:rPr>
          <w:bCs/>
          <w:szCs w:val="24"/>
        </w:rPr>
        <w:t>μg/</w:t>
      </w:r>
      <w:r w:rsidRPr="003414D0">
        <w:rPr>
          <w:rFonts w:hint="eastAsia"/>
          <w:bCs/>
          <w:szCs w:val="24"/>
        </w:rPr>
        <w:t>m</w:t>
      </w:r>
      <w:r w:rsidRPr="003414D0">
        <w:rPr>
          <w:bCs/>
          <w:szCs w:val="24"/>
        </w:rPr>
        <w:t>L</w:t>
      </w:r>
      <w:r>
        <w:rPr>
          <w:rFonts w:hint="eastAsia"/>
          <w:bCs/>
          <w:szCs w:val="24"/>
        </w:rPr>
        <w:t>)</w:t>
      </w:r>
      <w:r>
        <w:rPr>
          <w:bCs/>
          <w:szCs w:val="24"/>
        </w:rPr>
        <w:t xml:space="preserve"> for 24 h, then the supernatant was </w:t>
      </w:r>
      <w:r>
        <w:rPr>
          <w:szCs w:val="24"/>
        </w:rPr>
        <w:t>incubated with 1% of rabbit erythrocytes at 37°C for 30 min and</w:t>
      </w:r>
      <w:r>
        <w:rPr>
          <w:rFonts w:hint="eastAsia"/>
          <w:szCs w:val="24"/>
        </w:rPr>
        <w:t xml:space="preserve"> </w:t>
      </w:r>
      <w:r>
        <w:rPr>
          <w:szCs w:val="24"/>
        </w:rPr>
        <w:t>measured</w:t>
      </w:r>
      <w:r>
        <w:rPr>
          <w:rFonts w:hint="eastAsia"/>
          <w:szCs w:val="24"/>
        </w:rPr>
        <w:t xml:space="preserve"> t</w:t>
      </w:r>
      <w:r>
        <w:rPr>
          <w:szCs w:val="24"/>
        </w:rPr>
        <w:t>he OD</w:t>
      </w:r>
      <w:r>
        <w:rPr>
          <w:szCs w:val="24"/>
          <w:vertAlign w:val="subscript"/>
        </w:rPr>
        <w:t>550</w:t>
      </w:r>
      <w:r>
        <w:rPr>
          <w:szCs w:val="24"/>
        </w:rPr>
        <w:t xml:space="preserve">. </w:t>
      </w:r>
      <w:r>
        <w:rPr>
          <w:szCs w:val="24"/>
          <w:lang w:val="en-GB"/>
        </w:rPr>
        <w:t>Compared with control,</w:t>
      </w:r>
      <w:r>
        <w:rPr>
          <w:rFonts w:eastAsia="等线"/>
          <w:szCs w:val="24"/>
        </w:rPr>
        <w:t xml:space="preserve"> ns.; nonsignificant (</w:t>
      </w:r>
      <w:r>
        <w:rPr>
          <w:rFonts w:eastAsia="MinionPro-Regular"/>
          <w:szCs w:val="24"/>
        </w:rPr>
        <w:t>Independent Samples t-test</w:t>
      </w:r>
      <w:r>
        <w:rPr>
          <w:rFonts w:eastAsia="等线"/>
          <w:color w:val="000000"/>
          <w:szCs w:val="24"/>
        </w:rPr>
        <w:t>)</w:t>
      </w:r>
      <w:r>
        <w:rPr>
          <w:rFonts w:eastAsia="等线"/>
          <w:szCs w:val="24"/>
        </w:rPr>
        <w:t>.</w:t>
      </w:r>
    </w:p>
    <w:p w14:paraId="3D6B1877" w14:textId="47BF5EC8" w:rsidR="0093596F" w:rsidRDefault="0093596F">
      <w:pPr>
        <w:rPr>
          <w:rFonts w:eastAsia="等线"/>
          <w:szCs w:val="24"/>
        </w:rPr>
      </w:pPr>
    </w:p>
    <w:p w14:paraId="56E222A4" w14:textId="50794122" w:rsidR="00471C43" w:rsidRDefault="00471C43" w:rsidP="00471C43">
      <w:pPr>
        <w:spacing w:afterLines="50" w:after="156" w:line="300" w:lineRule="exact"/>
        <w:rPr>
          <w:rFonts w:eastAsia="等线"/>
          <w:szCs w:val="24"/>
        </w:rPr>
      </w:pPr>
    </w:p>
    <w:sectPr w:rsidR="00471C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A10AF" w14:textId="77777777" w:rsidR="00365056" w:rsidRDefault="00365056" w:rsidP="0024408B">
      <w:r>
        <w:separator/>
      </w:r>
    </w:p>
  </w:endnote>
  <w:endnote w:type="continuationSeparator" w:id="0">
    <w:p w14:paraId="70F2493D" w14:textId="77777777" w:rsidR="00365056" w:rsidRDefault="00365056" w:rsidP="00244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nionPro-Regular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27A9B" w14:textId="77777777" w:rsidR="00365056" w:rsidRDefault="00365056" w:rsidP="0024408B">
      <w:r>
        <w:separator/>
      </w:r>
    </w:p>
  </w:footnote>
  <w:footnote w:type="continuationSeparator" w:id="0">
    <w:p w14:paraId="76B6206B" w14:textId="77777777" w:rsidR="00365056" w:rsidRDefault="00365056" w:rsidP="002440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2DE"/>
    <w:rsid w:val="000002FC"/>
    <w:rsid w:val="00097713"/>
    <w:rsid w:val="0018382D"/>
    <w:rsid w:val="00185141"/>
    <w:rsid w:val="002133D9"/>
    <w:rsid w:val="00216BF6"/>
    <w:rsid w:val="00235AD2"/>
    <w:rsid w:val="0024408B"/>
    <w:rsid w:val="002562D5"/>
    <w:rsid w:val="00256AA1"/>
    <w:rsid w:val="002707DA"/>
    <w:rsid w:val="00272C89"/>
    <w:rsid w:val="002730F3"/>
    <w:rsid w:val="002B212D"/>
    <w:rsid w:val="00307558"/>
    <w:rsid w:val="00322EDF"/>
    <w:rsid w:val="0034249A"/>
    <w:rsid w:val="00347F44"/>
    <w:rsid w:val="00365056"/>
    <w:rsid w:val="003851D7"/>
    <w:rsid w:val="003A2B18"/>
    <w:rsid w:val="003D7384"/>
    <w:rsid w:val="00422998"/>
    <w:rsid w:val="0045710C"/>
    <w:rsid w:val="00471C43"/>
    <w:rsid w:val="005002DE"/>
    <w:rsid w:val="005601CE"/>
    <w:rsid w:val="00580D4C"/>
    <w:rsid w:val="00590F19"/>
    <w:rsid w:val="00670C83"/>
    <w:rsid w:val="0070788B"/>
    <w:rsid w:val="00755DFA"/>
    <w:rsid w:val="0076048B"/>
    <w:rsid w:val="00775D35"/>
    <w:rsid w:val="007B64D1"/>
    <w:rsid w:val="007D07AC"/>
    <w:rsid w:val="00886215"/>
    <w:rsid w:val="008E1739"/>
    <w:rsid w:val="008E3966"/>
    <w:rsid w:val="0093596F"/>
    <w:rsid w:val="00970D65"/>
    <w:rsid w:val="00971CA3"/>
    <w:rsid w:val="00972B97"/>
    <w:rsid w:val="009741CD"/>
    <w:rsid w:val="00975D95"/>
    <w:rsid w:val="00977424"/>
    <w:rsid w:val="00986082"/>
    <w:rsid w:val="009C73F7"/>
    <w:rsid w:val="00A1324C"/>
    <w:rsid w:val="00A26539"/>
    <w:rsid w:val="00AC343F"/>
    <w:rsid w:val="00AE721A"/>
    <w:rsid w:val="00AF4D47"/>
    <w:rsid w:val="00B26144"/>
    <w:rsid w:val="00B81A98"/>
    <w:rsid w:val="00BC13FA"/>
    <w:rsid w:val="00BD3186"/>
    <w:rsid w:val="00BE6D9E"/>
    <w:rsid w:val="00C5212A"/>
    <w:rsid w:val="00CD6ADE"/>
    <w:rsid w:val="00CF4FBD"/>
    <w:rsid w:val="00D1629C"/>
    <w:rsid w:val="00D23A7E"/>
    <w:rsid w:val="00D30ED7"/>
    <w:rsid w:val="00D35581"/>
    <w:rsid w:val="00D7369E"/>
    <w:rsid w:val="00DD1900"/>
    <w:rsid w:val="00E26077"/>
    <w:rsid w:val="00EA31BE"/>
    <w:rsid w:val="00EE1225"/>
    <w:rsid w:val="00EF7834"/>
    <w:rsid w:val="00F461F2"/>
    <w:rsid w:val="00F50CE1"/>
    <w:rsid w:val="00FA719F"/>
    <w:rsid w:val="00FC4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DA410A"/>
  <w15:chartTrackingRefBased/>
  <w15:docId w15:val="{19170D35-BCCA-4A86-8AD2-CDAA53A44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color w:val="231F20"/>
        <w:sz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40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4408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440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4408B"/>
    <w:rPr>
      <w:sz w:val="18"/>
      <w:szCs w:val="18"/>
    </w:rPr>
  </w:style>
  <w:style w:type="table" w:styleId="a7">
    <w:name w:val="Table Grid"/>
    <w:basedOn w:val="a1"/>
    <w:uiPriority w:val="39"/>
    <w:rsid w:val="009359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Grid Table 2"/>
    <w:basedOn w:val="a1"/>
    <w:uiPriority w:val="47"/>
    <w:rsid w:val="00D30ED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">
    <w:name w:val="List Table 1 Light"/>
    <w:basedOn w:val="a1"/>
    <w:uiPriority w:val="46"/>
    <w:rsid w:val="00D30E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3">
    <w:name w:val="Plain Table 3"/>
    <w:basedOn w:val="a1"/>
    <w:uiPriority w:val="43"/>
    <w:rsid w:val="00775D3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6">
    <w:name w:val="List Table 6 Colorful"/>
    <w:basedOn w:val="a1"/>
    <w:uiPriority w:val="51"/>
    <w:rsid w:val="00775D35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a8">
    <w:name w:val="Emphasis"/>
    <w:basedOn w:val="a0"/>
    <w:uiPriority w:val="20"/>
    <w:qFormat/>
    <w:rsid w:val="00971C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271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1082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永朋</dc:creator>
  <cp:keywords/>
  <dc:description/>
  <cp:lastModifiedBy>YONGPENG SHANG</cp:lastModifiedBy>
  <cp:revision>43</cp:revision>
  <dcterms:created xsi:type="dcterms:W3CDTF">2021-11-20T03:23:00Z</dcterms:created>
  <dcterms:modified xsi:type="dcterms:W3CDTF">2024-10-08T07:34:00Z</dcterms:modified>
</cp:coreProperties>
</file>