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103" w:rsidRDefault="00462103" w:rsidP="00462103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Supplementary </w:t>
      </w:r>
    </w:p>
    <w:p w:rsidR="00462103" w:rsidRDefault="00462103" w:rsidP="0046210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Table E1. Electronic search details 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4820"/>
        <w:gridCol w:w="1417"/>
        <w:gridCol w:w="901"/>
      </w:tblGrid>
      <w:tr w:rsidR="00462103" w:rsidTr="00462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:rsidR="00462103" w:rsidRDefault="0046210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Database </w:t>
            </w:r>
          </w:p>
        </w:tc>
        <w:tc>
          <w:tcPr>
            <w:tcW w:w="4820" w:type="dxa"/>
            <w:hideMark/>
          </w:tcPr>
          <w:p w:rsidR="00462103" w:rsidRDefault="0046210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Search strategy</w:t>
            </w:r>
          </w:p>
        </w:tc>
        <w:tc>
          <w:tcPr>
            <w:tcW w:w="1417" w:type="dxa"/>
            <w:hideMark/>
          </w:tcPr>
          <w:p w:rsidR="00462103" w:rsidRDefault="0046210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Time </w:t>
            </w:r>
          </w:p>
        </w:tc>
        <w:tc>
          <w:tcPr>
            <w:tcW w:w="901" w:type="dxa"/>
            <w:hideMark/>
          </w:tcPr>
          <w:p w:rsidR="00462103" w:rsidRDefault="0046210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Results 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Cs w:val="21"/>
              </w:rPr>
              <w:t>Pubmed</w:t>
            </w:r>
            <w:proofErr w:type="spellEnd"/>
            <w:r>
              <w:rPr>
                <w:rFonts w:ascii="Times New Roman" w:hAnsi="Times New Roman" w:cs="Times New Roman"/>
                <w:b w:val="0"/>
                <w:szCs w:val="21"/>
              </w:rPr>
              <w:t xml:space="preserve"> </w:t>
            </w:r>
          </w:p>
        </w:tc>
        <w:tc>
          <w:tcPr>
            <w:tcW w:w="4820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Cs w:val="21"/>
              </w:rPr>
              <w:t>Search ((("Transfusion-Related Acute Lung Injury"[Mesh]) OR ((("Blood Transfusion"[Mesh]) OR ("Transfusion Reaction"[Mesh])) AND (("Acute Lung Injury"[Mesh]) OR ("Respiratory Distress Syndrome, Adult"[Mesh])))) AND "factor"[Title/Abstract])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03/Mar 2020</w:t>
            </w:r>
          </w:p>
        </w:tc>
        <w:tc>
          <w:tcPr>
            <w:tcW w:w="901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</w:t>
            </w:r>
          </w:p>
        </w:tc>
      </w:tr>
      <w:tr w:rsidR="00462103" w:rsidTr="0046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Cs w:val="21"/>
              </w:rPr>
              <w:t>Embase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#5.  #3 AND #4</w:t>
            </w:r>
          </w:p>
          <w:p w:rsidR="00462103" w:rsidRDefault="0046210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#4.  'factor':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ab,ti</w:t>
            </w:r>
            <w:proofErr w:type="spellEnd"/>
          </w:p>
          <w:p w:rsidR="00462103" w:rsidRDefault="0046210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#3.  #1 OR #2</w:t>
            </w:r>
          </w:p>
          <w:p w:rsidR="00462103" w:rsidRDefault="0046210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#2.  '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trali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':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ab,ti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 'transfusion related acute lung injury':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ab,ti</w:t>
            </w:r>
            <w:proofErr w:type="spellEnd"/>
          </w:p>
          <w:p w:rsidR="00462103" w:rsidRDefault="0046210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#1.  ('blood transfusion':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ab,ti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 'transfusion reaction':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ab,ti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 'transfusion related':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ab,ti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 'transfusion associated':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ab,ti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) AND ('acute lung injury':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ab,ti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 'respiratory distress syndrome':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ab,ti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 '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ali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':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ab,ti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 '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ards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':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ab,ti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03/Mar 2020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244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Web of science</w:t>
            </w:r>
          </w:p>
        </w:tc>
        <w:tc>
          <w:tcPr>
            <w:tcW w:w="4820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#7.  #5 AND #6</w:t>
            </w:r>
          </w:p>
          <w:p w:rsidR="00462103" w:rsidRDefault="0046210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#6.  TOPIC: (risk factor) OR TITLE: (risk factor)</w:t>
            </w:r>
          </w:p>
          <w:p w:rsidR="00462103" w:rsidRDefault="0046210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#5.  #3 OR #4</w:t>
            </w:r>
          </w:p>
          <w:p w:rsidR="00462103" w:rsidRDefault="0046210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#4.  TOPIC: (" Transfusion Related Acute Lung Injury"  OR "TRALI") OR TITLE: ("Transfusion Related Acute Lung Injury"  OR "TRALI")</w:t>
            </w:r>
          </w:p>
          <w:p w:rsidR="00462103" w:rsidRDefault="0046210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#3.  #1 AND #2</w:t>
            </w:r>
          </w:p>
          <w:p w:rsidR="00462103" w:rsidRDefault="0046210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#2.  TOPIC: (" acute lung injury"  OR "ALI"  OR " Acute Respiratory Distress Syndrome"  OR "Respiratory Distress Syndrome"  OR "ARDS") OR TITLE: (" acute lung injury"  OR "ALI"  OR " Acute Respiratory Distress Syndrome"  OR "Respiratory Distress Syndrome"  OR "ARDS")</w:t>
            </w:r>
          </w:p>
          <w:p w:rsidR="00462103" w:rsidRDefault="0046210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#1.  TOPIC: ("Blood Transfusion"  OR "Transfusion Reaction"  OR "transfusion related"  OR "transfusion associated") OR TITLE: ("Blood Transfusion"  OR "Transfusion Reaction"  OR "transfusion related"  OR "transfusion associated")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03/Mar 2020</w:t>
            </w:r>
          </w:p>
        </w:tc>
        <w:tc>
          <w:tcPr>
            <w:tcW w:w="901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324</w:t>
            </w:r>
          </w:p>
        </w:tc>
      </w:tr>
      <w:tr w:rsidR="00462103" w:rsidTr="0046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462103" w:rsidRDefault="00462103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Cochrane Library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462103" w:rsidRDefault="0046210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#7.  #5 and #6</w:t>
            </w:r>
          </w:p>
          <w:p w:rsidR="00462103" w:rsidRDefault="0046210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#6.  (factor):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ti,ab,kw</w:t>
            </w:r>
            <w:proofErr w:type="spellEnd"/>
          </w:p>
          <w:p w:rsidR="00462103" w:rsidRDefault="0046210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#5.  #3 OR #4</w:t>
            </w:r>
          </w:p>
          <w:p w:rsidR="00462103" w:rsidRDefault="0046210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#4.  (transfusion related acute lung injury):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ti,ab,kw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 (TRALI):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ti,ab,kw</w:t>
            </w:r>
            <w:proofErr w:type="spellEnd"/>
          </w:p>
          <w:p w:rsidR="00462103" w:rsidRDefault="0046210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#3.  #1 and #2</w:t>
            </w:r>
          </w:p>
          <w:p w:rsidR="00462103" w:rsidRDefault="0046210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#2.  (blood transfusion):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ti,ab,kw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 (transfusion reaction):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ti,ab,kw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 (transfusion related):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ti,ab,kw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 (transfusion associated):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ti,ab,kw</w:t>
            </w:r>
            <w:proofErr w:type="spellEnd"/>
          </w:p>
          <w:p w:rsidR="00462103" w:rsidRDefault="0046210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#1.  (ALI):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ti,ab,kw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 (ARDS):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ti,ab,kw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 (acute lung injury):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ti,ab,kw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OR (respiratory distress syndrome):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ti,ab,kw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03/Mar 2020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88</w:t>
            </w:r>
          </w:p>
        </w:tc>
      </w:tr>
    </w:tbl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widowControl/>
        <w:spacing w:line="480" w:lineRule="auto"/>
        <w:jc w:val="left"/>
        <w:rPr>
          <w:rFonts w:ascii="Times New Roman" w:hAnsi="Times New Roman"/>
          <w:color w:val="000000"/>
          <w:kern w:val="0"/>
          <w:sz w:val="24"/>
          <w:szCs w:val="24"/>
        </w:rPr>
        <w:sectPr w:rsidR="00462103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462103" w:rsidRDefault="00462103" w:rsidP="0046210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Table E2. Quality assessment of the studies using the Newcastle-Ottawa quality scale</w:t>
      </w:r>
    </w:p>
    <w:tbl>
      <w:tblPr>
        <w:tblStyle w:val="ListTable6Colorful"/>
        <w:tblpPr w:leftFromText="180" w:rightFromText="180" w:vertAnchor="text" w:horzAnchor="margin" w:tblpY="53"/>
        <w:tblW w:w="14667" w:type="dxa"/>
        <w:tblInd w:w="0" w:type="dxa"/>
        <w:tblLook w:val="04A0" w:firstRow="1" w:lastRow="0" w:firstColumn="1" w:lastColumn="0" w:noHBand="0" w:noVBand="1"/>
      </w:tblPr>
      <w:tblGrid>
        <w:gridCol w:w="1684"/>
        <w:gridCol w:w="1877"/>
        <w:gridCol w:w="1320"/>
        <w:gridCol w:w="1006"/>
        <w:gridCol w:w="222"/>
        <w:gridCol w:w="1585"/>
        <w:gridCol w:w="1202"/>
        <w:gridCol w:w="1195"/>
        <w:gridCol w:w="222"/>
        <w:gridCol w:w="1441"/>
        <w:gridCol w:w="1103"/>
        <w:gridCol w:w="1144"/>
        <w:gridCol w:w="666"/>
      </w:tblGrid>
      <w:tr w:rsidR="00462103" w:rsidTr="00462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vMerge w:val="restart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62103" w:rsidRDefault="00462103">
            <w:pPr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Studies</w:t>
            </w:r>
          </w:p>
        </w:tc>
        <w:tc>
          <w:tcPr>
            <w:tcW w:w="0" w:type="auto"/>
            <w:gridSpan w:val="3"/>
            <w:tcBorders>
              <w:top w:val="single" w:sz="4" w:space="0" w:color="000000" w:themeColor="text1"/>
              <w:left w:val="nil"/>
              <w:right w:val="nil"/>
            </w:tcBorders>
            <w:hideMark/>
          </w:tcPr>
          <w:p w:rsidR="00462103" w:rsidRDefault="00462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Selection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462103" w:rsidRDefault="00462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 w:themeColor="text1"/>
              <w:left w:val="nil"/>
              <w:right w:val="nil"/>
            </w:tcBorders>
            <w:hideMark/>
          </w:tcPr>
          <w:p w:rsidR="00462103" w:rsidRDefault="00462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Comparability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462103" w:rsidRDefault="00462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 w:themeColor="text1"/>
              <w:left w:val="nil"/>
              <w:right w:val="nil"/>
            </w:tcBorders>
            <w:hideMark/>
          </w:tcPr>
          <w:p w:rsidR="00462103" w:rsidRDefault="00462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Assessment of outcome</w:t>
            </w:r>
          </w:p>
        </w:tc>
        <w:tc>
          <w:tcPr>
            <w:tcW w:w="0" w:type="auto"/>
            <w:vMerge w:val="restart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62103" w:rsidRDefault="00462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score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62103" w:rsidRDefault="00462103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Representativeness of exposure arm(s)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Selection of the comparative arm(s)</w:t>
            </w:r>
            <w:r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Origin of exposure source</w:t>
            </w:r>
            <w:r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Demonstration that outcome of interest was not present at start of study</w:t>
            </w:r>
            <w:r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Studies controlling the most important factors</w:t>
            </w:r>
            <w:r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Studies controlling the other main factors</w:t>
            </w:r>
            <w:r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Assessment of outcome with independency</w:t>
            </w:r>
            <w:r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Adequacy of follow-up length</w:t>
            </w:r>
            <w:r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Lost to follow-up acceptable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62103" w:rsidRDefault="0046210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131413"/>
                <w:sz w:val="20"/>
                <w:szCs w:val="20"/>
              </w:rPr>
            </w:pPr>
          </w:p>
        </w:tc>
      </w:tr>
      <w:tr w:rsidR="00462103" w:rsidTr="0046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>Toy 2015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16"/>
                <w:szCs w:val="20"/>
              </w:rPr>
              <w:t>9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>Mulder 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16"/>
                <w:szCs w:val="20"/>
              </w:rPr>
              <w:t>8</w:t>
            </w:r>
          </w:p>
        </w:tc>
      </w:tr>
      <w:tr w:rsidR="00462103" w:rsidTr="0046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>Menis</w:t>
            </w:r>
            <w:proofErr w:type="spellEnd"/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 xml:space="preserve"> 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16"/>
                <w:szCs w:val="20"/>
              </w:rPr>
              <w:t>8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>Zah-Bogovi</w:t>
            </w:r>
            <w:proofErr w:type="spellEnd"/>
            <w:r>
              <w:rPr>
                <w:rFonts w:ascii="Times New Roman" w:eastAsia="Arial Unicode MS" w:hAnsi="Times New Roman" w:cs="Times New Roman" w:hint="eastAsia"/>
                <w:b w:val="0"/>
                <w:color w:val="000000"/>
                <w:sz w:val="16"/>
                <w:szCs w:val="20"/>
              </w:rPr>
              <w:t>ć</w:t>
            </w:r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 xml:space="preserve"> 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16"/>
                <w:szCs w:val="20"/>
              </w:rPr>
              <w:t>7</w:t>
            </w:r>
          </w:p>
        </w:tc>
      </w:tr>
      <w:tr w:rsidR="00462103" w:rsidTr="0046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>Teofili</w:t>
            </w:r>
            <w:proofErr w:type="spellEnd"/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 xml:space="preserve"> 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16"/>
                <w:szCs w:val="20"/>
              </w:rPr>
              <w:t>8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>Toy 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16"/>
                <w:szCs w:val="20"/>
              </w:rPr>
              <w:t>9</w:t>
            </w:r>
          </w:p>
        </w:tc>
      </w:tr>
      <w:tr w:rsidR="00462103" w:rsidTr="0046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>Vlaar</w:t>
            </w:r>
            <w:proofErr w:type="spellEnd"/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 xml:space="preserve"> 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16"/>
                <w:szCs w:val="20"/>
              </w:rPr>
              <w:t>8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>Vlaar</w:t>
            </w:r>
            <w:proofErr w:type="spellEnd"/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 xml:space="preserve"> 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16"/>
                <w:szCs w:val="20"/>
              </w:rPr>
              <w:t>8</w:t>
            </w:r>
          </w:p>
        </w:tc>
      </w:tr>
      <w:tr w:rsidR="00462103" w:rsidTr="0046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>Edens</w:t>
            </w:r>
            <w:proofErr w:type="spellEnd"/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 xml:space="preserve"> 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16"/>
                <w:szCs w:val="20"/>
              </w:rPr>
              <w:t>7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>Sanchez 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16"/>
                <w:szCs w:val="20"/>
              </w:rPr>
              <w:t>8</w:t>
            </w:r>
          </w:p>
        </w:tc>
      </w:tr>
      <w:tr w:rsidR="00462103" w:rsidTr="0046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>Gajic 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16"/>
                <w:szCs w:val="20"/>
              </w:rPr>
              <w:t>7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>Silverboard</w:t>
            </w:r>
            <w:proofErr w:type="spellEnd"/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 xml:space="preserve"> 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16"/>
                <w:szCs w:val="20"/>
              </w:rPr>
              <w:t>8</w:t>
            </w:r>
          </w:p>
        </w:tc>
      </w:tr>
      <w:tr w:rsidR="00462103" w:rsidTr="0046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/>
                <w:b w:val="0"/>
                <w:color w:val="000000"/>
                <w:sz w:val="16"/>
                <w:szCs w:val="20"/>
              </w:rPr>
              <w:t>Gajic 2004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462103" w:rsidRDefault="004621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16"/>
                <w:szCs w:val="20"/>
              </w:rPr>
              <w:t>8</w:t>
            </w:r>
          </w:p>
        </w:tc>
      </w:tr>
    </w:tbl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widowControl/>
        <w:spacing w:line="480" w:lineRule="auto"/>
        <w:jc w:val="left"/>
        <w:rPr>
          <w:rFonts w:ascii="Times New Roman" w:hAnsi="Times New Roman"/>
          <w:color w:val="000000"/>
          <w:kern w:val="0"/>
          <w:sz w:val="24"/>
          <w:szCs w:val="24"/>
        </w:rPr>
        <w:sectPr w:rsidR="00462103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462103" w:rsidRDefault="00462103" w:rsidP="0046210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Table E3. Variables identified as significant risk factors for TRALI in at least two studies</w:t>
      </w:r>
    </w:p>
    <w:tbl>
      <w:tblPr>
        <w:tblStyle w:val="2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936"/>
        <w:gridCol w:w="1559"/>
        <w:gridCol w:w="1585"/>
      </w:tblGrid>
      <w:tr w:rsidR="00462103" w:rsidTr="00462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bottom w:val="nil"/>
            </w:tcBorders>
          </w:tcPr>
          <w:p w:rsidR="00462103" w:rsidRDefault="00462103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3144" w:type="dxa"/>
            <w:gridSpan w:val="2"/>
            <w:tcBorders>
              <w:bottom w:val="nil"/>
            </w:tcBorders>
            <w:vAlign w:val="center"/>
            <w:hideMark/>
          </w:tcPr>
          <w:p w:rsidR="00462103" w:rsidRDefault="00462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Case-control study (n)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single" w:sz="4" w:space="0" w:color="auto"/>
            </w:tcBorders>
          </w:tcPr>
          <w:p w:rsidR="00462103" w:rsidRDefault="00462103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Univariate</w:t>
            </w:r>
          </w:p>
        </w:tc>
        <w:tc>
          <w:tcPr>
            <w:tcW w:w="1585" w:type="dxa"/>
            <w:tcBorders>
              <w:top w:val="nil"/>
              <w:bottom w:val="single" w:sz="4" w:space="0" w:color="auto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Multivariate</w:t>
            </w:r>
          </w:p>
        </w:tc>
      </w:tr>
      <w:tr w:rsidR="00462103" w:rsidTr="0046210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Age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2,13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25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Sex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2,13,18</w:t>
            </w:r>
          </w:p>
        </w:tc>
        <w:tc>
          <w:tcPr>
            <w:tcW w:w="1585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</w:p>
        </w:tc>
      </w:tr>
      <w:tr w:rsidR="00462103" w:rsidTr="0046210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Tobacco use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3,27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Chronic alcohol abuse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85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3,27</w:t>
            </w:r>
          </w:p>
        </w:tc>
      </w:tr>
      <w:tr w:rsidR="00462103" w:rsidTr="0046210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Tidal volume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26,50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Fluid balance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85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3,27</w:t>
            </w:r>
          </w:p>
        </w:tc>
      </w:tr>
      <w:tr w:rsidR="00462103" w:rsidTr="0046210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Liver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Sepsis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</w:p>
        </w:tc>
        <w:tc>
          <w:tcPr>
            <w:tcW w:w="1585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6,9,13</w:t>
            </w:r>
          </w:p>
        </w:tc>
      </w:tr>
      <w:tr w:rsidR="00462103" w:rsidTr="0046210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Hematology-oncology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3,13,18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9,13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Shock before transfusion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85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3,27</w:t>
            </w:r>
          </w:p>
        </w:tc>
      </w:tr>
      <w:tr w:rsidR="00462103" w:rsidTr="0046210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ASA score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2,25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Amount of transfusions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2,10,18,28</w:t>
            </w:r>
          </w:p>
        </w:tc>
        <w:tc>
          <w:tcPr>
            <w:tcW w:w="1585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2,9,25,50</w:t>
            </w:r>
          </w:p>
        </w:tc>
      </w:tr>
      <w:tr w:rsidR="00462103" w:rsidTr="0046210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Blood products from female donors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10,18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24,27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RBC units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18,24</w:t>
            </w:r>
          </w:p>
        </w:tc>
        <w:tc>
          <w:tcPr>
            <w:tcW w:w="1585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24,25,26,27</w:t>
            </w:r>
          </w:p>
        </w:tc>
      </w:tr>
      <w:tr w:rsidR="00462103" w:rsidTr="0046210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PLT units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13,18,24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13,24,25,26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FFP units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18,24</w:t>
            </w:r>
          </w:p>
        </w:tc>
        <w:tc>
          <w:tcPr>
            <w:tcW w:w="1585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24,25,26,50</w:t>
            </w:r>
          </w:p>
        </w:tc>
      </w:tr>
      <w:tr w:rsidR="00462103" w:rsidTr="0046210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Mechanical ventilation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6,9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Pump time during cardiopulmonary bypass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85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2,25</w:t>
            </w:r>
          </w:p>
        </w:tc>
      </w:tr>
      <w:tr w:rsidR="00462103" w:rsidTr="0046210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Surgical intervention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18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24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single" w:sz="4" w:space="0" w:color="auto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Liver transplantation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3,18</w:t>
            </w:r>
          </w:p>
        </w:tc>
        <w:tc>
          <w:tcPr>
            <w:tcW w:w="1585" w:type="dxa"/>
            <w:tcBorders>
              <w:top w:val="nil"/>
              <w:bottom w:val="single" w:sz="4" w:space="0" w:color="auto"/>
            </w:tcBorders>
            <w:hideMark/>
          </w:tcPr>
          <w:p w:rsidR="00462103" w:rsidRDefault="00462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3,27</w:t>
            </w:r>
          </w:p>
        </w:tc>
      </w:tr>
      <w:tr w:rsidR="00462103" w:rsidTr="0046210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62103" w:rsidRDefault="004621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TRALI: transfusion-related acute lung injury; ASA: American Society of Anesthesiologists; RBC: red blood cell; PLT: platelet; FFP: fresh frozen plasma.</w:t>
            </w:r>
          </w:p>
        </w:tc>
      </w:tr>
    </w:tbl>
    <w:p w:rsidR="00462103" w:rsidRDefault="00462103" w:rsidP="00462103"/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 w:hint="eastAsia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 E4. Assessment of publication bias for potential risk factors for TRALI</w:t>
      </w:r>
    </w:p>
    <w:tbl>
      <w:tblPr>
        <w:tblStyle w:val="1"/>
        <w:tblW w:w="9845" w:type="dxa"/>
        <w:tblInd w:w="0" w:type="dxa"/>
        <w:tblLook w:val="04A0" w:firstRow="1" w:lastRow="0" w:firstColumn="1" w:lastColumn="0" w:noHBand="0" w:noVBand="1"/>
      </w:tblPr>
      <w:tblGrid>
        <w:gridCol w:w="4111"/>
        <w:gridCol w:w="1559"/>
        <w:gridCol w:w="1810"/>
        <w:gridCol w:w="2365"/>
      </w:tblGrid>
      <w:tr w:rsidR="00462103" w:rsidTr="00462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hideMark/>
          </w:tcPr>
          <w:p w:rsidR="00462103" w:rsidRDefault="00462103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Risk factor</w:t>
            </w:r>
          </w:p>
        </w:tc>
        <w:tc>
          <w:tcPr>
            <w:tcW w:w="1559" w:type="dxa"/>
            <w:hideMark/>
          </w:tcPr>
          <w:p w:rsidR="00462103" w:rsidRDefault="004621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Studies</w:t>
            </w:r>
          </w:p>
        </w:tc>
        <w:tc>
          <w:tcPr>
            <w:tcW w:w="1810" w:type="dxa"/>
            <w:hideMark/>
          </w:tcPr>
          <w:p w:rsidR="00462103" w:rsidRDefault="004621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Funnel plot Bias</w:t>
            </w:r>
          </w:p>
        </w:tc>
        <w:tc>
          <w:tcPr>
            <w:tcW w:w="2365" w:type="dxa"/>
            <w:hideMark/>
          </w:tcPr>
          <w:p w:rsidR="00462103" w:rsidRDefault="004621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Egger’s test P value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Amount of transfusions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810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Yes</w:t>
            </w:r>
          </w:p>
        </w:tc>
        <w:tc>
          <w:tcPr>
            <w:tcW w:w="2365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0.006</w:t>
            </w:r>
          </w:p>
        </w:tc>
      </w:tr>
      <w:tr w:rsidR="00462103" w:rsidTr="0046210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Blood products from female donors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0.986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RBC units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810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365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0.922</w:t>
            </w:r>
          </w:p>
        </w:tc>
      </w:tr>
      <w:tr w:rsidR="00462103" w:rsidTr="0046210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PLT units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0.886</w:t>
            </w:r>
          </w:p>
        </w:tc>
      </w:tr>
      <w:tr w:rsidR="00462103" w:rsidTr="0046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FFP units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810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365" w:type="dxa"/>
            <w:tcBorders>
              <w:top w:val="nil"/>
              <w:bottom w:val="nil"/>
            </w:tcBorders>
            <w:hideMark/>
          </w:tcPr>
          <w:p w:rsidR="00462103" w:rsidRDefault="004621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0.70</w:t>
            </w:r>
          </w:p>
        </w:tc>
      </w:tr>
      <w:tr w:rsidR="00462103" w:rsidTr="0046210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5" w:type="dxa"/>
            <w:gridSpan w:val="4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</w:tcBorders>
            <w:hideMark/>
          </w:tcPr>
          <w:p w:rsidR="00462103" w:rsidRDefault="00462103">
            <w:pPr>
              <w:rPr>
                <w:rFonts w:ascii="Times New Roman" w:hAnsi="Times New Roman" w:cs="Times New Roman"/>
                <w:b w:val="0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TRALI: transfusion-related acute lung injury; RBC: red blood cell; PLT: platelet; FFP: fresh frozen plasma.</w:t>
            </w:r>
          </w:p>
        </w:tc>
      </w:tr>
    </w:tbl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462103" w:rsidRDefault="00462103" w:rsidP="00462103">
      <w:pPr>
        <w:adjustRightInd w:val="0"/>
        <w:snapToGrid w:val="0"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AE020F" w:rsidRDefault="00AE020F">
      <w:bookmarkStart w:id="0" w:name="_GoBack"/>
      <w:bookmarkEnd w:id="0"/>
    </w:p>
    <w:sectPr w:rsidR="00AE02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103"/>
    <w:rsid w:val="00462103"/>
    <w:rsid w:val="00AE0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3F6F30-6515-4117-B2C8-270BF7809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10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">
    <w:name w:val="List Table 6 Colorful"/>
    <w:basedOn w:val="TableNormal"/>
    <w:uiPriority w:val="51"/>
    <w:rsid w:val="00462103"/>
    <w:pPr>
      <w:spacing w:after="0" w:line="240" w:lineRule="auto"/>
    </w:pPr>
    <w:rPr>
      <w:rFonts w:eastAsiaTheme="minorEastAsia"/>
      <w:color w:val="000000" w:themeColor="text1"/>
      <w:kern w:val="2"/>
      <w:sz w:val="21"/>
      <w:lang w:val="en-US" w:eastAsia="zh-CN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">
    <w:name w:val="浅色底纹1"/>
    <w:basedOn w:val="TableNormal"/>
    <w:uiPriority w:val="60"/>
    <w:rsid w:val="00462103"/>
    <w:pPr>
      <w:spacing w:after="0" w:line="240" w:lineRule="auto"/>
    </w:pPr>
    <w:rPr>
      <w:rFonts w:eastAsiaTheme="minorEastAsia"/>
      <w:color w:val="000000" w:themeColor="text1" w:themeShade="BF"/>
      <w:kern w:val="2"/>
      <w:sz w:val="21"/>
      <w:lang w:val="en-US" w:eastAsia="zh-CN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">
    <w:name w:val="浅色底纹2"/>
    <w:basedOn w:val="TableNormal"/>
    <w:uiPriority w:val="60"/>
    <w:rsid w:val="00462103"/>
    <w:pPr>
      <w:spacing w:after="0" w:line="240" w:lineRule="auto"/>
    </w:pPr>
    <w:rPr>
      <w:rFonts w:eastAsiaTheme="minorEastAsia"/>
      <w:color w:val="000000" w:themeColor="text1" w:themeShade="BF"/>
      <w:kern w:val="2"/>
      <w:sz w:val="21"/>
      <w:lang w:val="en-US" w:eastAsia="zh-CN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82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SagarMhande</dc:creator>
  <cp:keywords/>
  <dc:description/>
  <cp:lastModifiedBy>SagarMhande</cp:lastModifiedBy>
  <cp:revision>1</cp:revision>
  <dcterms:created xsi:type="dcterms:W3CDTF">2020-08-17T04:42:00Z</dcterms:created>
  <dcterms:modified xsi:type="dcterms:W3CDTF">2020-08-17T04:44:00Z</dcterms:modified>
</cp:coreProperties>
</file>