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742" w:type="dxa"/>
        <w:tblLook w:val="04A0" w:firstRow="1" w:lastRow="0" w:firstColumn="1" w:lastColumn="0" w:noHBand="0" w:noVBand="1"/>
      </w:tblPr>
      <w:tblGrid>
        <w:gridCol w:w="683"/>
        <w:gridCol w:w="6198"/>
        <w:gridCol w:w="1015"/>
        <w:gridCol w:w="1885"/>
      </w:tblGrid>
      <w:tr w:rsidR="006D69BD" w:rsidTr="006D69BD">
        <w:tc>
          <w:tcPr>
            <w:tcW w:w="683" w:type="dxa"/>
            <w:vAlign w:val="center"/>
          </w:tcPr>
          <w:p w:rsidR="006D69BD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 w:hint="eastAsia"/>
                <w:b/>
                <w:bCs/>
              </w:rPr>
              <w:t>G</w:t>
            </w:r>
            <w:r>
              <w:rPr>
                <w:rFonts w:eastAsia="等线"/>
                <w:b/>
                <w:bCs/>
              </w:rPr>
              <w:t>ene</w:t>
            </w:r>
          </w:p>
        </w:tc>
        <w:tc>
          <w:tcPr>
            <w:tcW w:w="6198" w:type="dxa"/>
            <w:vAlign w:val="center"/>
          </w:tcPr>
          <w:p w:rsidR="006D69BD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/>
                <w:b/>
                <w:bCs/>
              </w:rPr>
              <w:t>Sequence (5</w:t>
            </w:r>
            <w:r>
              <w:rPr>
                <w:rFonts w:eastAsia="等线" w:hint="eastAsia"/>
                <w:b/>
                <w:bCs/>
              </w:rPr>
              <w:t>‘</w:t>
            </w:r>
            <w:r>
              <w:rPr>
                <w:rFonts w:eastAsia="等线"/>
                <w:b/>
                <w:bCs/>
              </w:rPr>
              <w:t>-3’</w:t>
            </w:r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015" w:type="dxa"/>
            <w:vAlign w:val="center"/>
          </w:tcPr>
          <w:p w:rsidR="006D69BD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 w:rsidRPr="008D3499">
              <w:rPr>
                <w:rFonts w:eastAsia="等线"/>
                <w:b/>
                <w:bCs/>
              </w:rPr>
              <w:t>Product Size (</w:t>
            </w:r>
            <w:proofErr w:type="spellStart"/>
            <w:r w:rsidRPr="008D3499">
              <w:rPr>
                <w:rFonts w:eastAsia="等线"/>
                <w:b/>
                <w:bCs/>
              </w:rPr>
              <w:t>bp</w:t>
            </w:r>
            <w:proofErr w:type="spellEnd"/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885" w:type="dxa"/>
            <w:vAlign w:val="center"/>
          </w:tcPr>
          <w:p w:rsidR="006D69BD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/>
                <w:bCs/>
              </w:rPr>
            </w:pPr>
            <w:r w:rsidRPr="008D3499">
              <w:rPr>
                <w:rFonts w:eastAsia="等线" w:hint="eastAsia"/>
                <w:b/>
                <w:bCs/>
              </w:rPr>
              <w:t xml:space="preserve">Temperature </w:t>
            </w:r>
            <w:r w:rsidRPr="008D3499">
              <w:rPr>
                <w:rFonts w:eastAsia="等线"/>
                <w:b/>
                <w:bCs/>
              </w:rPr>
              <w:t>(℃)</w:t>
            </w:r>
          </w:p>
        </w:tc>
      </w:tr>
      <w:tr w:rsidR="006D69BD" w:rsidTr="006D69BD">
        <w:tc>
          <w:tcPr>
            <w:tcW w:w="683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pknB</w:t>
            </w:r>
            <w:proofErr w:type="spellEnd"/>
          </w:p>
        </w:tc>
        <w:tc>
          <w:tcPr>
            <w:tcW w:w="6198" w:type="dxa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>forward:</w:t>
            </w:r>
            <w:r w:rsidRPr="008D3499">
              <w:t xml:space="preserve"> </w:t>
            </w:r>
            <w:r w:rsidRPr="008D3499">
              <w:rPr>
                <w:rFonts w:eastAsia="等线"/>
                <w:bCs/>
              </w:rPr>
              <w:t>ATGGCGTCGGTGAGCGAC</w:t>
            </w:r>
          </w:p>
        </w:tc>
        <w:tc>
          <w:tcPr>
            <w:tcW w:w="1015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9</w:t>
            </w:r>
            <w:r>
              <w:rPr>
                <w:rFonts w:eastAsia="等线"/>
                <w:bCs/>
              </w:rPr>
              <w:t>98</w:t>
            </w:r>
          </w:p>
        </w:tc>
        <w:tc>
          <w:tcPr>
            <w:tcW w:w="1885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5</w:t>
            </w:r>
            <w:r>
              <w:rPr>
                <w:rFonts w:eastAsia="等线"/>
                <w:bCs/>
              </w:rPr>
              <w:t>6.9</w:t>
            </w:r>
          </w:p>
        </w:tc>
      </w:tr>
      <w:tr w:rsidR="006D69BD" w:rsidTr="006D69BD">
        <w:tc>
          <w:tcPr>
            <w:tcW w:w="683" w:type="dxa"/>
            <w:vMerge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6198" w:type="dxa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>reverse: TCAGTGTCCAATCTGTGCGAGA</w:t>
            </w:r>
          </w:p>
        </w:tc>
        <w:tc>
          <w:tcPr>
            <w:tcW w:w="1015" w:type="dxa"/>
            <w:vMerge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885" w:type="dxa"/>
            <w:vMerge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</w:tr>
      <w:tr w:rsidR="006D69BD" w:rsidTr="006D69BD">
        <w:tc>
          <w:tcPr>
            <w:tcW w:w="683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s</w:t>
            </w:r>
            <w:r w:rsidRPr="008D3499">
              <w:rPr>
                <w:rFonts w:eastAsia="等线" w:hint="eastAsia"/>
                <w:bCs/>
                <w:i/>
              </w:rPr>
              <w:t>tp</w:t>
            </w:r>
            <w:proofErr w:type="spellEnd"/>
          </w:p>
        </w:tc>
        <w:tc>
          <w:tcPr>
            <w:tcW w:w="6198" w:type="dxa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f</w:t>
            </w:r>
            <w:r w:rsidRPr="008D3499">
              <w:rPr>
                <w:rFonts w:eastAsia="等线"/>
                <w:bCs/>
              </w:rPr>
              <w:t>orward:</w:t>
            </w:r>
            <w:r w:rsidRPr="008D3499">
              <w:t xml:space="preserve"> </w:t>
            </w:r>
            <w:r w:rsidRPr="008D3499">
              <w:rPr>
                <w:rFonts w:eastAsia="等线"/>
                <w:bCs/>
              </w:rPr>
              <w:t>CGGGATCCATGGCTGACGTACCCCGAA</w:t>
            </w:r>
          </w:p>
        </w:tc>
        <w:tc>
          <w:tcPr>
            <w:tcW w:w="1015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7</w:t>
            </w:r>
            <w:r>
              <w:rPr>
                <w:rFonts w:eastAsia="等线"/>
                <w:bCs/>
              </w:rPr>
              <w:t>32</w:t>
            </w:r>
          </w:p>
        </w:tc>
        <w:tc>
          <w:tcPr>
            <w:tcW w:w="1885" w:type="dxa"/>
            <w:vMerge w:val="restart"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6</w:t>
            </w:r>
            <w:r>
              <w:rPr>
                <w:rFonts w:eastAsia="等线"/>
                <w:bCs/>
              </w:rPr>
              <w:t>1</w:t>
            </w:r>
          </w:p>
        </w:tc>
      </w:tr>
      <w:tr w:rsidR="006D69BD" w:rsidTr="006D69BD">
        <w:tc>
          <w:tcPr>
            <w:tcW w:w="683" w:type="dxa"/>
            <w:vMerge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6198" w:type="dxa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r</w:t>
            </w:r>
            <w:r w:rsidRPr="008D3499">
              <w:rPr>
                <w:rFonts w:eastAsia="等线"/>
                <w:bCs/>
              </w:rPr>
              <w:t>everse:</w:t>
            </w:r>
            <w:r>
              <w:rPr>
                <w:rFonts w:eastAsia="等线"/>
                <w:bCs/>
              </w:rPr>
              <w:t xml:space="preserve"> </w:t>
            </w:r>
            <w:r w:rsidRPr="008D3499">
              <w:rPr>
                <w:rFonts w:eastAsia="等线"/>
                <w:bCs/>
              </w:rPr>
              <w:t>CCCAAGCTTTCGATTGTGTTTGTTCTCTTCAACCG</w:t>
            </w:r>
          </w:p>
        </w:tc>
        <w:tc>
          <w:tcPr>
            <w:tcW w:w="1015" w:type="dxa"/>
            <w:vMerge/>
            <w:vAlign w:val="center"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885" w:type="dxa"/>
            <w:vMerge/>
          </w:tcPr>
          <w:p w:rsidR="006D69BD" w:rsidRPr="008D3499" w:rsidRDefault="006D69BD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</w:tr>
    </w:tbl>
    <w:p w:rsidR="006D69BD" w:rsidRDefault="006D69BD" w:rsidP="006D69BD">
      <w:pPr>
        <w:widowControl/>
        <w:kinsoku w:val="0"/>
        <w:spacing w:line="360" w:lineRule="auto"/>
        <w:ind w:left="110" w:hanging="11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等线" w:hAnsi="Times New Roman" w:cs="Times New Roman" w:hint="eastAsia"/>
          <w:b/>
          <w:bCs/>
        </w:rPr>
        <w:t>T</w:t>
      </w:r>
      <w:r>
        <w:rPr>
          <w:rFonts w:ascii="Times New Roman" w:eastAsia="等线" w:hAnsi="Times New Roman" w:cs="Times New Roman"/>
          <w:b/>
          <w:bCs/>
        </w:rPr>
        <w:t xml:space="preserve">able 1. </w:t>
      </w:r>
      <w:r w:rsidRPr="00C01D2E">
        <w:rPr>
          <w:rFonts w:ascii="Times New Roman" w:eastAsia="宋体" w:hAnsi="Times New Roman" w:cs="Times New Roman" w:hint="eastAsia"/>
          <w:sz w:val="22"/>
        </w:rPr>
        <w:t>Primer sequences for PCR used in this study</w:t>
      </w:r>
    </w:p>
    <w:p w:rsidR="006D69BD" w:rsidRDefault="006D69BD" w:rsidP="006D69BD">
      <w:pPr>
        <w:widowControl/>
        <w:kinsoku w:val="0"/>
        <w:spacing w:line="360" w:lineRule="auto"/>
        <w:ind w:left="110" w:hanging="110"/>
        <w:jc w:val="left"/>
        <w:rPr>
          <w:rFonts w:ascii="Times New Roman" w:eastAsia="宋体" w:hAnsi="Times New Roman" w:cs="Times New Roman"/>
          <w:sz w:val="22"/>
        </w:rPr>
      </w:pPr>
    </w:p>
    <w:p w:rsidR="006D69BD" w:rsidRDefault="006D69BD" w:rsidP="006D69BD">
      <w:pPr>
        <w:tabs>
          <w:tab w:val="left" w:pos="953"/>
        </w:tabs>
        <w:kinsoku w:val="0"/>
        <w:rPr>
          <w:rFonts w:ascii="Times New Roman" w:eastAsia="宋体" w:hAnsi="Times New Roman" w:cs="Times New Roman"/>
          <w:sz w:val="22"/>
        </w:rPr>
      </w:pPr>
    </w:p>
    <w:p w:rsidR="00650BC4" w:rsidRPr="006D69BD" w:rsidRDefault="006D69BD">
      <w:bookmarkStart w:id="0" w:name="_GoBack"/>
      <w:bookmarkEnd w:id="0"/>
    </w:p>
    <w:sectPr w:rsidR="00650BC4" w:rsidRPr="006D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BD"/>
    <w:rsid w:val="006D69BD"/>
    <w:rsid w:val="00752431"/>
    <w:rsid w:val="008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3CC"/>
  <w15:chartTrackingRefBased/>
  <w15:docId w15:val="{D5E4896D-0105-4EFF-9D89-CCAC71C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6D69B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2024-10-08T05:54:00Z</dcterms:created>
  <dcterms:modified xsi:type="dcterms:W3CDTF">2024-10-08T05:57:00Z</dcterms:modified>
</cp:coreProperties>
</file>