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FB8F0">
      <w:pPr>
        <w:rPr>
          <w:rFonts w:hint="default" w:ascii="Times New Roman" w:hAnsi="Times New Roman" w:cs="Times New Roman" w:eastAsiaTheme="minorEastAsia"/>
          <w:b/>
          <w:bCs/>
          <w:sz w:val="28"/>
          <w:szCs w:val="32"/>
          <w:lang w:val="en-US" w:eastAsia="zh-CN"/>
        </w:rPr>
      </w:pPr>
      <w:r>
        <w:rPr>
          <w:rFonts w:ascii="Times New Roman" w:hAnsi="Times New Roman" w:cs="Times New Roman"/>
          <w:b/>
          <w:bCs/>
          <w:sz w:val="28"/>
          <w:szCs w:val="32"/>
        </w:rPr>
        <w:t xml:space="preserve">Supplementary </w:t>
      </w:r>
      <w:r>
        <w:rPr>
          <w:rFonts w:hint="eastAsia" w:ascii="Times New Roman" w:hAnsi="Times New Roman" w:cs="Times New Roman"/>
          <w:b/>
          <w:bCs/>
          <w:sz w:val="28"/>
          <w:szCs w:val="32"/>
          <w:lang w:val="en-US" w:eastAsia="zh-CN"/>
        </w:rPr>
        <w:t>Information</w:t>
      </w:r>
    </w:p>
    <w:p w14:paraId="063BD776">
      <w:pPr>
        <w:spacing w:line="300" w:lineRule="auto"/>
        <w:rPr>
          <w:rFonts w:ascii="Times New Roman" w:hAnsi="Times New Roman" w:cs="Times New Roman"/>
          <w:b/>
          <w:bCs/>
          <w:sz w:val="28"/>
          <w:szCs w:val="32"/>
        </w:rPr>
      </w:pPr>
      <w:r>
        <w:rPr>
          <w:rFonts w:hint="eastAsia" w:ascii="Times New Roman" w:hAnsi="Times New Roman" w:cs="Times New Roman"/>
          <w:b/>
          <w:bCs/>
          <w:sz w:val="28"/>
          <w:szCs w:val="32"/>
          <w:lang w:val="en-US" w:eastAsia="zh-CN"/>
        </w:rPr>
        <w:t>Simplified</w:t>
      </w:r>
      <w:r>
        <w:rPr>
          <w:rFonts w:ascii="Times New Roman" w:hAnsi="Times New Roman" w:cs="Times New Roman"/>
          <w:b/>
          <w:bCs/>
          <w:sz w:val="28"/>
          <w:szCs w:val="32"/>
        </w:rPr>
        <w:t xml:space="preserve"> radar</w:t>
      </w:r>
      <w:r>
        <w:rPr>
          <w:rFonts w:hint="eastAsia" w:ascii="Times New Roman" w:hAnsi="Times New Roman" w:cs="Times New Roman"/>
          <w:b/>
          <w:bCs/>
          <w:sz w:val="28"/>
          <w:szCs w:val="32"/>
          <w:lang w:val="en-US" w:eastAsia="zh-CN"/>
        </w:rPr>
        <w:t xml:space="preserve"> </w:t>
      </w:r>
      <w:r>
        <w:rPr>
          <w:rFonts w:ascii="Times New Roman" w:hAnsi="Times New Roman" w:cs="Times New Roman"/>
          <w:b/>
          <w:bCs/>
          <w:sz w:val="28"/>
          <w:szCs w:val="32"/>
        </w:rPr>
        <w:t xml:space="preserve">architecture </w:t>
      </w:r>
      <w:r>
        <w:rPr>
          <w:rFonts w:hint="eastAsia" w:ascii="Times New Roman" w:hAnsi="Times New Roman" w:cs="Times New Roman"/>
          <w:b/>
          <w:bCs/>
          <w:sz w:val="28"/>
          <w:szCs w:val="32"/>
          <w:lang w:val="en-US" w:eastAsia="zh-CN"/>
        </w:rPr>
        <w:t>based on</w:t>
      </w:r>
      <w:r>
        <w:rPr>
          <w:rFonts w:ascii="Times New Roman" w:hAnsi="Times New Roman" w:cs="Times New Roman"/>
          <w:b/>
          <w:bCs/>
          <w:sz w:val="28"/>
          <w:szCs w:val="32"/>
        </w:rPr>
        <w:t xml:space="preserve"> </w:t>
      </w:r>
      <w:r>
        <w:rPr>
          <w:rFonts w:hint="eastAsia" w:ascii="Times New Roman" w:hAnsi="Times New Roman" w:cs="Times New Roman"/>
          <w:b/>
          <w:bCs/>
          <w:sz w:val="28"/>
          <w:szCs w:val="32"/>
          <w:lang w:val="en-US" w:eastAsia="zh-CN"/>
        </w:rPr>
        <w:t xml:space="preserve">information </w:t>
      </w:r>
      <w:r>
        <w:rPr>
          <w:rFonts w:ascii="Times New Roman" w:hAnsi="Times New Roman" w:cs="Times New Roman"/>
          <w:b/>
          <w:bCs/>
          <w:sz w:val="28"/>
          <w:szCs w:val="32"/>
        </w:rPr>
        <w:t>metasurface</w:t>
      </w:r>
    </w:p>
    <w:p w14:paraId="40C58729">
      <w:pPr>
        <w:spacing w:line="300" w:lineRule="auto"/>
        <w:rPr>
          <w:rFonts w:ascii="Times New Roman" w:hAnsi="Times New Roman" w:cs="Times New Roman"/>
          <w:sz w:val="24"/>
          <w:szCs w:val="28"/>
        </w:rPr>
      </w:pPr>
    </w:p>
    <w:p w14:paraId="74DEF9B2">
      <w:pPr>
        <w:spacing w:line="300" w:lineRule="auto"/>
        <w:rPr>
          <w:rFonts w:ascii="Times New Roman" w:hAnsi="Times New Roman" w:cs="Times New Roman"/>
          <w:sz w:val="24"/>
          <w:szCs w:val="28"/>
        </w:rPr>
      </w:pPr>
      <w:r>
        <w:rPr>
          <w:rFonts w:ascii="Times New Roman" w:hAnsi="Times New Roman" w:cs="Times New Roman"/>
          <w:sz w:val="24"/>
          <w:szCs w:val="28"/>
        </w:rPr>
        <w:t>Si Ran Wang</w:t>
      </w:r>
      <w:r>
        <w:rPr>
          <w:rFonts w:ascii="Times New Roman" w:hAnsi="Times New Roman" w:cs="Times New Roman"/>
          <w:sz w:val="24"/>
          <w:szCs w:val="28"/>
          <w:vertAlign w:val="superscript"/>
        </w:rPr>
        <w:t>1</w:t>
      </w:r>
      <w:r>
        <w:rPr>
          <w:rFonts w:ascii="Times New Roman" w:hAnsi="Times New Roman" w:cs="Times New Roman"/>
          <w:sz w:val="24"/>
          <w:szCs w:val="28"/>
        </w:rPr>
        <w:t>, Zhan Ye Chen</w:t>
      </w:r>
      <w:r>
        <w:rPr>
          <w:rFonts w:ascii="Times New Roman" w:hAnsi="Times New Roman" w:cs="Times New Roman"/>
          <w:sz w:val="24"/>
          <w:szCs w:val="28"/>
          <w:vertAlign w:val="superscript"/>
        </w:rPr>
        <w:t>1,2,3,*</w:t>
      </w:r>
      <w:r>
        <w:rPr>
          <w:rFonts w:ascii="Times New Roman" w:hAnsi="Times New Roman" w:cs="Times New Roman"/>
          <w:sz w:val="24"/>
          <w:szCs w:val="28"/>
        </w:rPr>
        <w:t>, Shao Nan Chen</w:t>
      </w:r>
      <w:r>
        <w:rPr>
          <w:rFonts w:ascii="Times New Roman" w:hAnsi="Times New Roman" w:cs="Times New Roman"/>
          <w:sz w:val="24"/>
          <w:szCs w:val="28"/>
          <w:vertAlign w:val="superscript"/>
        </w:rPr>
        <w:t>1,2,3</w:t>
      </w:r>
      <w:r>
        <w:rPr>
          <w:rFonts w:ascii="Times New Roman" w:hAnsi="Times New Roman" w:cs="Times New Roman"/>
          <w:sz w:val="24"/>
          <w:szCs w:val="28"/>
        </w:rPr>
        <w:t>, Jun Yan Dai</w:t>
      </w:r>
      <w:r>
        <w:rPr>
          <w:rFonts w:ascii="Times New Roman" w:hAnsi="Times New Roman" w:cs="Times New Roman"/>
          <w:sz w:val="24"/>
          <w:szCs w:val="28"/>
          <w:vertAlign w:val="superscript"/>
        </w:rPr>
        <w:t>1,2,3</w:t>
      </w:r>
      <w:r>
        <w:rPr>
          <w:rFonts w:ascii="Times New Roman" w:hAnsi="Times New Roman" w:cs="Times New Roman"/>
          <w:sz w:val="24"/>
          <w:szCs w:val="28"/>
        </w:rPr>
        <w:t>, Jun Wei Zhang</w:t>
      </w:r>
      <w:r>
        <w:rPr>
          <w:rFonts w:ascii="Times New Roman" w:hAnsi="Times New Roman" w:cs="Times New Roman"/>
          <w:sz w:val="24"/>
          <w:szCs w:val="28"/>
          <w:vertAlign w:val="superscript"/>
        </w:rPr>
        <w:t>1,2,3</w:t>
      </w:r>
      <w:r>
        <w:rPr>
          <w:rFonts w:ascii="Times New Roman" w:hAnsi="Times New Roman" w:cs="Times New Roman"/>
          <w:sz w:val="24"/>
          <w:szCs w:val="28"/>
        </w:rPr>
        <w:t xml:space="preserve">, </w:t>
      </w:r>
      <w:r>
        <w:rPr>
          <w:rFonts w:hint="eastAsia" w:ascii="Times New Roman" w:hAnsi="Times New Roman" w:cs="Times New Roman"/>
          <w:sz w:val="24"/>
          <w:szCs w:val="28"/>
        </w:rPr>
        <w:t>Zhen</w:t>
      </w:r>
      <w:r>
        <w:rPr>
          <w:rFonts w:ascii="Times New Roman" w:hAnsi="Times New Roman" w:cs="Times New Roman"/>
          <w:sz w:val="24"/>
          <w:szCs w:val="28"/>
        </w:rPr>
        <w:t xml:space="preserve"> Jie Qi</w:t>
      </w:r>
      <w:r>
        <w:rPr>
          <w:rFonts w:ascii="Times New Roman" w:hAnsi="Times New Roman" w:cs="Times New Roman"/>
          <w:sz w:val="24"/>
          <w:szCs w:val="28"/>
          <w:vertAlign w:val="superscript"/>
        </w:rPr>
        <w:t>1,2,3</w:t>
      </w:r>
      <w:r>
        <w:rPr>
          <w:rFonts w:ascii="Times New Roman" w:hAnsi="Times New Roman" w:cs="Times New Roman"/>
          <w:sz w:val="24"/>
          <w:szCs w:val="28"/>
        </w:rPr>
        <w:t xml:space="preserve">, Li </w:t>
      </w:r>
      <w:r>
        <w:rPr>
          <w:rFonts w:hint="eastAsia" w:ascii="Times New Roman" w:hAnsi="Times New Roman" w:cs="Times New Roman"/>
          <w:sz w:val="24"/>
          <w:szCs w:val="28"/>
        </w:rPr>
        <w:t>J</w:t>
      </w:r>
      <w:r>
        <w:rPr>
          <w:rFonts w:ascii="Times New Roman" w:hAnsi="Times New Roman" w:cs="Times New Roman"/>
          <w:sz w:val="24"/>
          <w:szCs w:val="28"/>
        </w:rPr>
        <w:t>ie Wu</w:t>
      </w:r>
      <w:r>
        <w:rPr>
          <w:rFonts w:ascii="Times New Roman" w:hAnsi="Times New Roman" w:cs="Times New Roman"/>
          <w:sz w:val="24"/>
          <w:szCs w:val="28"/>
          <w:vertAlign w:val="superscript"/>
        </w:rPr>
        <w:t>1,2,3</w:t>
      </w:r>
      <w:r>
        <w:rPr>
          <w:rFonts w:ascii="Times New Roman" w:hAnsi="Times New Roman" w:cs="Times New Roman"/>
          <w:sz w:val="24"/>
          <w:szCs w:val="28"/>
        </w:rPr>
        <w:t>, Meng Ke Sun</w:t>
      </w:r>
      <w:r>
        <w:rPr>
          <w:rFonts w:ascii="Times New Roman" w:hAnsi="Times New Roman" w:cs="Times New Roman"/>
          <w:sz w:val="24"/>
          <w:szCs w:val="28"/>
          <w:vertAlign w:val="superscript"/>
        </w:rPr>
        <w:t>1,2,3</w:t>
      </w:r>
      <w:r>
        <w:rPr>
          <w:rFonts w:ascii="Times New Roman" w:hAnsi="Times New Roman" w:cs="Times New Roman"/>
          <w:sz w:val="24"/>
          <w:szCs w:val="28"/>
        </w:rPr>
        <w:t>, Qun Yan Zhou</w:t>
      </w:r>
      <w:r>
        <w:rPr>
          <w:rFonts w:ascii="Times New Roman" w:hAnsi="Times New Roman" w:cs="Times New Roman"/>
          <w:sz w:val="24"/>
          <w:szCs w:val="28"/>
          <w:vertAlign w:val="superscript"/>
        </w:rPr>
        <w:t>1,2,3</w:t>
      </w:r>
      <w:r>
        <w:rPr>
          <w:rFonts w:ascii="Times New Roman" w:hAnsi="Times New Roman" w:cs="Times New Roman"/>
          <w:sz w:val="24"/>
          <w:szCs w:val="28"/>
        </w:rPr>
        <w:t>, Hui Dong</w:t>
      </w:r>
      <w:r>
        <w:rPr>
          <w:rFonts w:ascii="Times New Roman" w:hAnsi="Times New Roman" w:cs="Times New Roman"/>
          <w:sz w:val="24"/>
          <w:szCs w:val="28"/>
          <w:vertAlign w:val="superscript"/>
        </w:rPr>
        <w:t xml:space="preserve"> </w:t>
      </w:r>
      <w:r>
        <w:rPr>
          <w:rFonts w:ascii="Times New Roman" w:hAnsi="Times New Roman" w:cs="Times New Roman"/>
          <w:sz w:val="24"/>
          <w:szCs w:val="28"/>
        </w:rPr>
        <w:t>Li</w:t>
      </w:r>
      <w:r>
        <w:rPr>
          <w:rFonts w:ascii="Times New Roman" w:hAnsi="Times New Roman" w:cs="Times New Roman"/>
          <w:sz w:val="24"/>
          <w:szCs w:val="28"/>
          <w:vertAlign w:val="superscript"/>
        </w:rPr>
        <w:t>1,2,3</w:t>
      </w:r>
      <w:r>
        <w:rPr>
          <w:rFonts w:ascii="Times New Roman" w:hAnsi="Times New Roman" w:cs="Times New Roman"/>
          <w:sz w:val="24"/>
          <w:szCs w:val="28"/>
        </w:rPr>
        <w:t>, Zhang Jie Luo</w:t>
      </w:r>
      <w:r>
        <w:rPr>
          <w:rFonts w:ascii="Times New Roman" w:hAnsi="Times New Roman" w:cs="Times New Roman"/>
          <w:sz w:val="24"/>
          <w:szCs w:val="28"/>
          <w:vertAlign w:val="superscript"/>
        </w:rPr>
        <w:t>1,2,3,*</w:t>
      </w:r>
      <w:r>
        <w:rPr>
          <w:rFonts w:ascii="Times New Roman" w:hAnsi="Times New Roman" w:cs="Times New Roman"/>
          <w:sz w:val="24"/>
          <w:szCs w:val="28"/>
        </w:rPr>
        <w:t>, Qiang Cheng</w:t>
      </w:r>
      <w:r>
        <w:rPr>
          <w:rFonts w:ascii="Times New Roman" w:hAnsi="Times New Roman" w:cs="Times New Roman"/>
          <w:sz w:val="24"/>
          <w:szCs w:val="28"/>
          <w:vertAlign w:val="superscript"/>
        </w:rPr>
        <w:t>1,2,3,*</w:t>
      </w:r>
      <w:r>
        <w:rPr>
          <w:rFonts w:ascii="Times New Roman" w:hAnsi="Times New Roman" w:cs="Times New Roman"/>
          <w:sz w:val="24"/>
          <w:szCs w:val="28"/>
        </w:rPr>
        <w:t>, Tie Jun Cui</w:t>
      </w:r>
      <w:r>
        <w:rPr>
          <w:rFonts w:ascii="Times New Roman" w:hAnsi="Times New Roman" w:cs="Times New Roman"/>
          <w:sz w:val="24"/>
          <w:szCs w:val="28"/>
          <w:vertAlign w:val="superscript"/>
        </w:rPr>
        <w:t>1,2,3,4,*</w:t>
      </w:r>
    </w:p>
    <w:p w14:paraId="291E1EA5">
      <w:pPr>
        <w:spacing w:line="300" w:lineRule="auto"/>
        <w:rPr>
          <w:rFonts w:ascii="Times New Roman" w:hAnsi="Times New Roman" w:cs="Times New Roman"/>
          <w:b/>
          <w:bCs/>
          <w:sz w:val="24"/>
          <w:szCs w:val="28"/>
        </w:rPr>
      </w:pPr>
    </w:p>
    <w:p w14:paraId="038A78E3">
      <w:pPr>
        <w:pStyle w:val="17"/>
        <w:numPr>
          <w:ilvl w:val="0"/>
          <w:numId w:val="1"/>
        </w:numPr>
        <w:spacing w:line="300" w:lineRule="auto"/>
        <w:ind w:firstLineChars="0"/>
        <w:rPr>
          <w:rFonts w:ascii="Times New Roman" w:hAnsi="Times New Roman" w:cs="Times New Roman"/>
          <w:sz w:val="24"/>
          <w:szCs w:val="28"/>
        </w:rPr>
      </w:pPr>
      <w:r>
        <w:rPr>
          <w:rFonts w:ascii="Times New Roman" w:hAnsi="Times New Roman" w:cs="Times New Roman"/>
          <w:sz w:val="24"/>
          <w:szCs w:val="28"/>
        </w:rPr>
        <w:t>State Key Laboratory of Millimeter Waves, Southeast University, Nanjing 210096, China</w:t>
      </w:r>
    </w:p>
    <w:p w14:paraId="724C40E1">
      <w:pPr>
        <w:pStyle w:val="17"/>
        <w:numPr>
          <w:ilvl w:val="0"/>
          <w:numId w:val="1"/>
        </w:numPr>
        <w:spacing w:line="300" w:lineRule="auto"/>
        <w:ind w:firstLineChars="0"/>
        <w:rPr>
          <w:rFonts w:ascii="Times New Roman" w:hAnsi="Times New Roman" w:cs="Times New Roman"/>
          <w:sz w:val="24"/>
          <w:szCs w:val="28"/>
        </w:rPr>
      </w:pPr>
      <w:r>
        <w:rPr>
          <w:rFonts w:ascii="Times New Roman" w:hAnsi="Times New Roman" w:cs="Times New Roman"/>
          <w:sz w:val="24"/>
          <w:szCs w:val="28"/>
        </w:rPr>
        <w:t>Institute of Electromagnetic Space, Southeast University, Nanjing 210096, China</w:t>
      </w:r>
    </w:p>
    <w:p w14:paraId="7261DC37">
      <w:pPr>
        <w:pStyle w:val="17"/>
        <w:numPr>
          <w:ilvl w:val="0"/>
          <w:numId w:val="1"/>
        </w:numPr>
        <w:spacing w:line="300" w:lineRule="auto"/>
        <w:ind w:firstLineChars="0"/>
        <w:rPr>
          <w:rFonts w:ascii="Times New Roman" w:hAnsi="Times New Roman" w:cs="Times New Roman"/>
          <w:sz w:val="24"/>
          <w:szCs w:val="28"/>
        </w:rPr>
      </w:pPr>
      <w:r>
        <w:rPr>
          <w:rFonts w:ascii="Times New Roman" w:hAnsi="Times New Roman" w:cs="Times New Roman"/>
          <w:sz w:val="24"/>
          <w:szCs w:val="28"/>
        </w:rPr>
        <w:t>Frontiers Science Center for Mobile Information Communication and Security, Southeast University, Nanjing 210096, China</w:t>
      </w:r>
    </w:p>
    <w:p w14:paraId="2F4A1A26">
      <w:pPr>
        <w:pStyle w:val="17"/>
        <w:numPr>
          <w:ilvl w:val="0"/>
          <w:numId w:val="1"/>
        </w:numPr>
        <w:spacing w:line="300" w:lineRule="auto"/>
        <w:ind w:firstLineChars="0"/>
        <w:rPr>
          <w:rFonts w:ascii="Times New Roman" w:hAnsi="Times New Roman" w:cs="Times New Roman"/>
          <w:sz w:val="24"/>
          <w:szCs w:val="28"/>
        </w:rPr>
      </w:pPr>
      <w:r>
        <w:rPr>
          <w:rFonts w:hint="eastAsia" w:ascii="Times New Roman" w:hAnsi="Times New Roman" w:cs="Times New Roman"/>
          <w:sz w:val="24"/>
          <w:szCs w:val="28"/>
          <w:lang w:val="en-US" w:eastAsia="zh-CN"/>
        </w:rPr>
        <w:t>Su</w:t>
      </w:r>
      <w:r>
        <w:rPr>
          <w:rFonts w:ascii="Times New Roman" w:hAnsi="Times New Roman" w:cs="Times New Roman"/>
          <w:sz w:val="24"/>
          <w:szCs w:val="28"/>
        </w:rPr>
        <w:t xml:space="preserve">zhou Laboratory, </w:t>
      </w:r>
      <w:r>
        <w:rPr>
          <w:rFonts w:hint="eastAsia" w:ascii="Times New Roman" w:hAnsi="Times New Roman" w:cs="Times New Roman"/>
          <w:sz w:val="24"/>
          <w:szCs w:val="28"/>
          <w:lang w:val="en-US" w:eastAsia="zh-CN"/>
        </w:rPr>
        <w:t>Su</w:t>
      </w:r>
      <w:r>
        <w:rPr>
          <w:rFonts w:ascii="Times New Roman" w:hAnsi="Times New Roman" w:cs="Times New Roman"/>
          <w:sz w:val="24"/>
          <w:szCs w:val="28"/>
        </w:rPr>
        <w:t xml:space="preserve">zhou </w:t>
      </w:r>
      <w:r>
        <w:rPr>
          <w:rFonts w:hint="eastAsia" w:ascii="Times New Roman" w:hAnsi="Times New Roman" w:cs="Times New Roman"/>
          <w:sz w:val="24"/>
          <w:szCs w:val="28"/>
          <w:lang w:val="en-US" w:eastAsia="zh-CN"/>
        </w:rPr>
        <w:t>215164</w:t>
      </w:r>
      <w:r>
        <w:rPr>
          <w:rFonts w:ascii="Times New Roman" w:hAnsi="Times New Roman" w:cs="Times New Roman"/>
          <w:sz w:val="24"/>
          <w:szCs w:val="28"/>
        </w:rPr>
        <w:t>, China</w:t>
      </w:r>
    </w:p>
    <w:p w14:paraId="48D9FA7F">
      <w:pPr>
        <w:spacing w:line="300" w:lineRule="auto"/>
        <w:rPr>
          <w:rFonts w:ascii="Times New Roman" w:hAnsi="Times New Roman" w:cs="Times New Roman"/>
          <w:sz w:val="24"/>
          <w:szCs w:val="28"/>
        </w:rPr>
      </w:pPr>
      <w:r>
        <w:rPr>
          <w:rFonts w:ascii="Times New Roman" w:hAnsi="Times New Roman" w:cs="Times New Roman"/>
          <w:sz w:val="24"/>
          <w:szCs w:val="28"/>
        </w:rPr>
        <w:t xml:space="preserve">These authors contributed equally: </w:t>
      </w:r>
      <w:r>
        <w:rPr>
          <w:rFonts w:ascii="Times New Roman" w:hAnsi="Times New Roman" w:cs="Times New Roman"/>
          <w:i/>
          <w:iCs/>
          <w:sz w:val="24"/>
          <w:szCs w:val="28"/>
        </w:rPr>
        <w:t>Si Ran Wang, Zhan Ye Chen, Shao Nan Chen</w:t>
      </w:r>
    </w:p>
    <w:p w14:paraId="6D6BBA0B">
      <w:pPr>
        <w:spacing w:line="300" w:lineRule="auto"/>
        <w:jc w:val="left"/>
        <w:rPr>
          <w:rFonts w:ascii="Times New Roman" w:hAnsi="Times New Roman" w:cs="Times New Roman"/>
          <w:sz w:val="24"/>
          <w:szCs w:val="28"/>
        </w:rPr>
      </w:pPr>
      <w:r>
        <w:rPr>
          <w:rFonts w:ascii="Times New Roman" w:hAnsi="Times New Roman" w:cs="Times New Roman"/>
          <w:sz w:val="24"/>
          <w:szCs w:val="28"/>
        </w:rPr>
        <w:t xml:space="preserve">E-mail: </w:t>
      </w:r>
      <w:bookmarkStart w:id="0" w:name="OLE_LINK1"/>
      <w:r>
        <w:rPr>
          <w:rFonts w:ascii="Times New Roman" w:hAnsi="Times New Roman" w:cs="Times New Roman"/>
          <w:sz w:val="24"/>
          <w:szCs w:val="28"/>
        </w:rPr>
        <w:fldChar w:fldCharType="begin"/>
      </w:r>
      <w:r>
        <w:rPr>
          <w:rFonts w:ascii="Times New Roman" w:hAnsi="Times New Roman" w:cs="Times New Roman"/>
          <w:sz w:val="24"/>
          <w:szCs w:val="28"/>
        </w:rPr>
        <w:instrText xml:space="preserve"> HYPERLINK "mailto:chenzhanye@seu.edu.cn" </w:instrText>
      </w:r>
      <w:r>
        <w:rPr>
          <w:rFonts w:ascii="Times New Roman" w:hAnsi="Times New Roman" w:cs="Times New Roman"/>
          <w:sz w:val="24"/>
          <w:szCs w:val="28"/>
        </w:rPr>
        <w:fldChar w:fldCharType="separate"/>
      </w:r>
      <w:r>
        <w:rPr>
          <w:rStyle w:val="9"/>
          <w:rFonts w:ascii="Times New Roman" w:hAnsi="Times New Roman" w:cs="Times New Roman"/>
          <w:sz w:val="24"/>
          <w:szCs w:val="28"/>
        </w:rPr>
        <w:t>chenzhanye@seu.edu.cn</w:t>
      </w:r>
      <w:r>
        <w:rPr>
          <w:rFonts w:ascii="Times New Roman" w:hAnsi="Times New Roman" w:cs="Times New Roman"/>
          <w:sz w:val="24"/>
          <w:szCs w:val="28"/>
        </w:rPr>
        <w:fldChar w:fldCharType="end"/>
      </w:r>
      <w:r>
        <w:rPr>
          <w:rFonts w:hint="eastAsia" w:ascii="Times New Roman" w:hAnsi="Times New Roman" w:cs="Times New Roman"/>
          <w:sz w:val="24"/>
          <w:szCs w:val="28"/>
        </w:rPr>
        <w:t>;</w:t>
      </w:r>
      <w:r>
        <w:rPr>
          <w:rFonts w:ascii="Times New Roman" w:hAnsi="Times New Roman" w:cs="Times New Roman"/>
          <w:sz w:val="24"/>
          <w:szCs w:val="28"/>
        </w:rPr>
        <w:t xml:space="preserve"> </w:t>
      </w:r>
      <w:r>
        <w:fldChar w:fldCharType="begin"/>
      </w:r>
      <w:r>
        <w:instrText xml:space="preserve"> HYPERLINK "mailto:zjluogood@seu.edu.cn" </w:instrText>
      </w:r>
      <w:r>
        <w:fldChar w:fldCharType="separate"/>
      </w:r>
      <w:r>
        <w:rPr>
          <w:rStyle w:val="9"/>
          <w:rFonts w:ascii="Times New Roman" w:hAnsi="Times New Roman" w:cs="Times New Roman"/>
          <w:color w:val="4472C4" w:themeColor="accent1"/>
          <w:sz w:val="24"/>
          <w:szCs w:val="28"/>
          <w14:textFill>
            <w14:solidFill>
              <w14:schemeClr w14:val="accent1"/>
            </w14:solidFill>
          </w14:textFill>
        </w:rPr>
        <w:t>zjluogood@seu.edu.cn</w:t>
      </w:r>
      <w:r>
        <w:rPr>
          <w:rStyle w:val="9"/>
          <w:rFonts w:ascii="Times New Roman" w:hAnsi="Times New Roman" w:cs="Times New Roman"/>
          <w:color w:val="4472C4" w:themeColor="accent1"/>
          <w:sz w:val="24"/>
          <w:szCs w:val="28"/>
          <w14:textFill>
            <w14:solidFill>
              <w14:schemeClr w14:val="accent1"/>
            </w14:solidFill>
          </w14:textFill>
        </w:rPr>
        <w:fldChar w:fldCharType="end"/>
      </w:r>
      <w:r>
        <w:rPr>
          <w:rFonts w:ascii="Times New Roman" w:hAnsi="Times New Roman" w:cs="Times New Roman"/>
          <w:color w:val="4472C4" w:themeColor="accent1"/>
          <w:sz w:val="24"/>
          <w:szCs w:val="28"/>
          <w14:textFill>
            <w14:solidFill>
              <w14:schemeClr w14:val="accent1"/>
            </w14:solidFill>
          </w14:textFill>
        </w:rPr>
        <w:t xml:space="preserve">; </w:t>
      </w:r>
      <w:r>
        <w:fldChar w:fldCharType="begin"/>
      </w:r>
      <w:r>
        <w:instrText xml:space="preserve"> HYPERLINK "mailto:qiangcheng@seu.edu.cn" </w:instrText>
      </w:r>
      <w:r>
        <w:fldChar w:fldCharType="separate"/>
      </w:r>
      <w:r>
        <w:rPr>
          <w:rStyle w:val="9"/>
          <w:rFonts w:ascii="Times New Roman" w:hAnsi="Times New Roman" w:cs="Times New Roman"/>
          <w:color w:val="4472C4" w:themeColor="accent1"/>
          <w:sz w:val="24"/>
          <w:szCs w:val="28"/>
          <w14:textFill>
            <w14:solidFill>
              <w14:schemeClr w14:val="accent1"/>
            </w14:solidFill>
          </w14:textFill>
        </w:rPr>
        <w:t>qiangcheng@seu.edu.cn</w:t>
      </w:r>
      <w:r>
        <w:rPr>
          <w:rStyle w:val="9"/>
          <w:rFonts w:ascii="Times New Roman" w:hAnsi="Times New Roman" w:cs="Times New Roman"/>
          <w:color w:val="4472C4" w:themeColor="accent1"/>
          <w:sz w:val="24"/>
          <w:szCs w:val="28"/>
          <w14:textFill>
            <w14:solidFill>
              <w14:schemeClr w14:val="accent1"/>
            </w14:solidFill>
          </w14:textFill>
        </w:rPr>
        <w:fldChar w:fldCharType="end"/>
      </w:r>
      <w:bookmarkEnd w:id="0"/>
      <w:r>
        <w:rPr>
          <w:rFonts w:ascii="Times New Roman" w:hAnsi="Times New Roman" w:cs="Times New Roman"/>
          <w:color w:val="4472C4" w:themeColor="accent1"/>
          <w:sz w:val="24"/>
          <w:szCs w:val="28"/>
          <w14:textFill>
            <w14:solidFill>
              <w14:schemeClr w14:val="accent1"/>
            </w14:solidFill>
          </w14:textFill>
        </w:rPr>
        <w:t xml:space="preserve">; </w:t>
      </w:r>
      <w:r>
        <w:fldChar w:fldCharType="begin"/>
      </w:r>
      <w:r>
        <w:instrText xml:space="preserve"> HYPERLINK "mailto:tjcui@seu.edu.cn" </w:instrText>
      </w:r>
      <w:r>
        <w:fldChar w:fldCharType="separate"/>
      </w:r>
      <w:r>
        <w:rPr>
          <w:rStyle w:val="9"/>
          <w:rFonts w:ascii="Times New Roman" w:hAnsi="Times New Roman" w:cs="Times New Roman"/>
          <w:color w:val="4472C4" w:themeColor="accent1"/>
          <w:sz w:val="24"/>
          <w:szCs w:val="28"/>
          <w14:textFill>
            <w14:solidFill>
              <w14:schemeClr w14:val="accent1"/>
            </w14:solidFill>
          </w14:textFill>
        </w:rPr>
        <w:t>tjcui@seu.edu.cn</w:t>
      </w:r>
      <w:r>
        <w:rPr>
          <w:rStyle w:val="9"/>
          <w:rFonts w:ascii="Times New Roman" w:hAnsi="Times New Roman" w:cs="Times New Roman"/>
          <w:color w:val="4472C4" w:themeColor="accent1"/>
          <w:sz w:val="24"/>
          <w:szCs w:val="28"/>
          <w14:textFill>
            <w14:solidFill>
              <w14:schemeClr w14:val="accent1"/>
            </w14:solidFill>
          </w14:textFill>
        </w:rPr>
        <w:fldChar w:fldCharType="end"/>
      </w:r>
    </w:p>
    <w:p w14:paraId="1B07A1DB">
      <w:pPr>
        <w:widowControl/>
        <w:spacing w:line="300" w:lineRule="auto"/>
        <w:jc w:val="left"/>
        <w:rPr>
          <w:rFonts w:ascii="Times New Roman" w:hAnsi="Times New Roman" w:cs="Times New Roman"/>
          <w:b/>
          <w:bCs/>
          <w:sz w:val="28"/>
          <w:szCs w:val="32"/>
        </w:rPr>
      </w:pPr>
      <w:r>
        <w:rPr>
          <w:rFonts w:ascii="Times New Roman" w:hAnsi="Times New Roman" w:cs="Times New Roman"/>
          <w:b/>
          <w:bCs/>
          <w:sz w:val="28"/>
          <w:szCs w:val="32"/>
        </w:rPr>
        <w:br w:type="page"/>
      </w:r>
    </w:p>
    <w:p w14:paraId="490D8C49">
      <w:pPr>
        <w:keepNext w:val="0"/>
        <w:keepLines w:val="0"/>
        <w:pageBreakBefore w:val="0"/>
        <w:widowControl w:val="0"/>
        <w:kinsoku/>
        <w:wordWrap/>
        <w:overflowPunct/>
        <w:topLinePunct w:val="0"/>
        <w:autoSpaceDE/>
        <w:autoSpaceDN/>
        <w:bidi w:val="0"/>
        <w:adjustRightInd/>
        <w:snapToGrid/>
        <w:spacing w:after="157" w:afterLines="50" w:line="300" w:lineRule="auto"/>
        <w:textAlignment w:val="auto"/>
        <w:rPr>
          <w:rFonts w:ascii="Times New Roman" w:hAnsi="Times New Roman" w:cs="Times New Roman"/>
        </w:rPr>
      </w:pPr>
      <w:r>
        <w:rPr>
          <w:rFonts w:hint="eastAsia" w:ascii="Times New Roman" w:hAnsi="Times New Roman" w:cs="Times New Roman"/>
          <w:b/>
          <w:bCs/>
          <w:sz w:val="24"/>
          <w:szCs w:val="28"/>
        </w:rPr>
        <w:t>S</w:t>
      </w:r>
      <w:r>
        <w:rPr>
          <w:rFonts w:ascii="Times New Roman" w:hAnsi="Times New Roman" w:cs="Times New Roman"/>
          <w:b/>
          <w:bCs/>
          <w:sz w:val="24"/>
          <w:szCs w:val="28"/>
        </w:rPr>
        <w:t xml:space="preserve">upplementary Note 1: Meta-atom design and </w:t>
      </w:r>
      <w:r>
        <w:rPr>
          <w:rFonts w:hint="eastAsia" w:ascii="Times New Roman" w:hAnsi="Times New Roman" w:cs="Times New Roman"/>
          <w:b/>
          <w:bCs/>
          <w:sz w:val="24"/>
          <w:szCs w:val="28"/>
        </w:rPr>
        <w:t>simu</w:t>
      </w:r>
      <w:r>
        <w:rPr>
          <w:rFonts w:ascii="Times New Roman" w:hAnsi="Times New Roman" w:cs="Times New Roman"/>
          <w:b/>
          <w:bCs/>
          <w:sz w:val="24"/>
          <w:szCs w:val="28"/>
        </w:rPr>
        <w:t>lation performances</w:t>
      </w:r>
    </w:p>
    <w:p w14:paraId="3122D065">
      <w:pPr>
        <w:spacing w:line="300" w:lineRule="auto"/>
        <w:rPr>
          <w:rFonts w:ascii="Times New Roman" w:hAnsi="Times New Roman" w:cs="Times New Roman"/>
          <w:sz w:val="24"/>
          <w:szCs w:val="28"/>
        </w:rPr>
      </w:pPr>
      <w:r>
        <w:rPr>
          <w:rFonts w:ascii="Times New Roman" w:hAnsi="Times New Roman" w:cs="Times New Roman"/>
          <w:sz w:val="24"/>
          <w:szCs w:val="28"/>
        </w:rPr>
        <w:t xml:space="preserve">As illustrated in Fig. S1a, the meta-atom consists of a three-layer structure, with a middle F4B substrate </w:t>
      </w:r>
      <w:r>
        <w:rPr>
          <w:rFonts w:ascii="Times New Roman" w:hAnsi="Times New Roman" w:cs="Times New Roman"/>
          <w:iCs/>
          <w:sz w:val="24"/>
        </w:rPr>
        <w:t>(</w:t>
      </w:r>
      <m:oMath>
        <m:sSub>
          <m:sSubPr>
            <m:ctrlPr>
              <w:rPr>
                <w:rFonts w:ascii="Cambria Math" w:hAnsi="Cambria Math" w:cs="Times New Roman"/>
                <w:i/>
                <w:iCs/>
                <w:sz w:val="24"/>
              </w:rPr>
            </m:ctrlPr>
          </m:sSubPr>
          <m:e>
            <m:r>
              <m:rPr/>
              <w:rPr>
                <w:rFonts w:ascii="Cambria Math" w:hAnsi="Cambria Math" w:cs="Times New Roman"/>
                <w:sz w:val="24"/>
              </w:rPr>
              <m:t>ε</m:t>
            </m:r>
            <m:ctrlPr>
              <w:rPr>
                <w:rFonts w:ascii="Cambria Math" w:hAnsi="Cambria Math" w:cs="Times New Roman"/>
                <w:i/>
                <w:iCs/>
                <w:sz w:val="24"/>
              </w:rPr>
            </m:ctrlPr>
          </m:e>
          <m:sub>
            <m:r>
              <m:rPr/>
              <w:rPr>
                <w:rFonts w:ascii="Cambria Math" w:hAnsi="Cambria Math" w:cs="Times New Roman"/>
                <w:sz w:val="24"/>
              </w:rPr>
              <m:t>r</m:t>
            </m:r>
            <m:ctrlPr>
              <w:rPr>
                <w:rFonts w:ascii="Cambria Math" w:hAnsi="Cambria Math" w:cs="Times New Roman"/>
                <w:i/>
                <w:iCs/>
                <w:sz w:val="24"/>
              </w:rPr>
            </m:ctrlPr>
          </m:sub>
        </m:sSub>
      </m:oMath>
      <w:r>
        <w:rPr>
          <w:rFonts w:ascii="Times New Roman" w:hAnsi="Times New Roman" w:cs="Times New Roman"/>
          <w:iCs/>
          <w:sz w:val="24"/>
        </w:rPr>
        <w:t xml:space="preserve">=3.0 </w:t>
      </w:r>
      <m:oMath>
        <m:func>
          <m:funcPr>
            <m:ctrlPr>
              <w:rPr>
                <w:rFonts w:ascii="Cambria Math" w:hAnsi="Cambria Math" w:cs="Times New Roman"/>
                <w:i/>
                <w:iCs/>
                <w:sz w:val="24"/>
              </w:rPr>
            </m:ctrlPr>
          </m:funcPr>
          <m:fName>
            <m:r>
              <m:rPr>
                <m:sty m:val="p"/>
              </m:rPr>
              <w:rPr>
                <w:rFonts w:ascii="Cambria Math" w:hAnsi="Cambria Math" w:cs="Times New Roman"/>
                <w:sz w:val="24"/>
              </w:rPr>
              <m:t>tan</m:t>
            </m:r>
            <m:ctrlPr>
              <w:rPr>
                <w:rFonts w:ascii="Cambria Math" w:hAnsi="Cambria Math" w:cs="Times New Roman"/>
                <w:i/>
                <w:iCs/>
                <w:sz w:val="24"/>
              </w:rPr>
            </m:ctrlPr>
          </m:fName>
          <m:e>
            <m:r>
              <m:rPr/>
              <w:rPr>
                <w:rFonts w:ascii="Cambria Math" w:hAnsi="Cambria Math" w:cs="Times New Roman"/>
                <w:sz w:val="24"/>
              </w:rPr>
              <m:t>σ</m:t>
            </m:r>
            <m:ctrlPr>
              <w:rPr>
                <w:rFonts w:ascii="Cambria Math" w:hAnsi="Cambria Math" w:cs="Times New Roman"/>
                <w:i/>
                <w:iCs/>
                <w:sz w:val="24"/>
              </w:rPr>
            </m:ctrlPr>
          </m:e>
        </m:func>
      </m:oMath>
      <w:r>
        <w:rPr>
          <w:rFonts w:ascii="Times New Roman" w:hAnsi="Times New Roman" w:cs="Times New Roman"/>
          <w:iCs/>
          <w:sz w:val="24"/>
        </w:rPr>
        <w:t>=0.0015)</w:t>
      </w:r>
      <w:r>
        <w:rPr>
          <w:rFonts w:ascii="Times New Roman" w:hAnsi="Times New Roman" w:cs="Times New Roman"/>
          <w:sz w:val="24"/>
          <w:szCs w:val="28"/>
        </w:rPr>
        <w:t xml:space="preserve"> sandwiched between the top and bottom copper layers. The top layer integrates four chip capacitors (0.1 pF, marked in dark blue) and four varactor diodes (SMV-2019, Skyworks, Inc., marked in red) that bridge adjacent metallic strips. By applying </w:t>
      </w:r>
      <w:r>
        <w:rPr>
          <w:rFonts w:hint="eastAsia" w:ascii="Times New Roman" w:hAnsi="Times New Roman" w:cs="Times New Roman"/>
          <w:sz w:val="24"/>
          <w:szCs w:val="28"/>
        </w:rPr>
        <w:t>various</w:t>
      </w:r>
      <w:r>
        <w:rPr>
          <w:rFonts w:ascii="Times New Roman" w:hAnsi="Times New Roman" w:cs="Times New Roman"/>
          <w:sz w:val="24"/>
          <w:szCs w:val="28"/>
        </w:rPr>
        <w:t xml:space="preserve"> reverse biasing voltages to the varactor diodes, the reflection phase of the meta-atom can be continuously tuned. Additionally, 16 metallic vias connect the top and bottom layers to extend the reflection phase range. The meta-atom’s overall dimensions are 5 mm in thickness, 24 mm in length, and 12 mm in width.</w:t>
      </w:r>
    </w:p>
    <w:p w14:paraId="2479C481">
      <w:pPr>
        <w:spacing w:line="300" w:lineRule="auto"/>
        <w:rPr>
          <w:rFonts w:ascii="Times New Roman" w:hAnsi="Times New Roman" w:cs="Times New Roman"/>
          <w:sz w:val="24"/>
          <w:szCs w:val="28"/>
        </w:rPr>
      </w:pPr>
    </w:p>
    <w:p w14:paraId="7D9C7048">
      <w:pPr>
        <w:spacing w:line="300" w:lineRule="auto"/>
        <w:rPr>
          <w:rFonts w:ascii="Times New Roman" w:hAnsi="Times New Roman" w:cs="Times New Roman"/>
          <w:b/>
          <w:bCs/>
          <w:sz w:val="24"/>
          <w:szCs w:val="28"/>
        </w:rPr>
      </w:pPr>
      <w:r>
        <w:rPr>
          <w:rFonts w:ascii="Times New Roman" w:hAnsi="Times New Roman" w:cs="Times New Roman"/>
          <w:b/>
          <w:bCs/>
          <w:sz w:val="24"/>
          <w:szCs w:val="28"/>
        </w:rPr>
        <w:drawing>
          <wp:inline distT="0" distB="0" distL="0" distR="0">
            <wp:extent cx="5749290" cy="2068195"/>
            <wp:effectExtent l="0" t="0" r="381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1557" t="4641" r="1180"/>
                    <a:stretch>
                      <a:fillRect/>
                    </a:stretch>
                  </pic:blipFill>
                  <pic:spPr>
                    <a:xfrm>
                      <a:off x="0" y="0"/>
                      <a:ext cx="5749290" cy="2068195"/>
                    </a:xfrm>
                    <a:prstGeom prst="rect">
                      <a:avLst/>
                    </a:prstGeom>
                  </pic:spPr>
                </pic:pic>
              </a:graphicData>
            </a:graphic>
          </wp:inline>
        </w:drawing>
      </w:r>
    </w:p>
    <w:p w14:paraId="758C6646">
      <w:pPr>
        <w:rPr>
          <w:rFonts w:ascii="Times New Roman" w:hAnsi="Times New Roman" w:cs="Times New Roman"/>
        </w:rPr>
      </w:pPr>
      <w:r>
        <w:rPr>
          <w:rFonts w:hint="eastAsia" w:ascii="Times New Roman" w:hAnsi="Times New Roman" w:cs="Times New Roman"/>
        </w:rPr>
        <w:t>F</w:t>
      </w:r>
      <w:r>
        <w:rPr>
          <w:rFonts w:ascii="Times New Roman" w:hAnsi="Times New Roman" w:cs="Times New Roman"/>
        </w:rPr>
        <w:t xml:space="preserve">ig. S1. Outlines of the designed meta-atom and its simulated reflection phases and amplitudes under various reverse biasing voltages. (a) The outlines of the meta-atom. </w:t>
      </w:r>
      <m:oMath>
        <m:sSub>
          <w:bookmarkStart w:id="1" w:name="OLE_LINK5"/>
          <m:sSubPr>
            <m:ctrlPr>
              <w:rPr>
                <w:rFonts w:ascii="Cambria Math" w:hAnsi="Cambria Math" w:cs="Times New Roman"/>
                <w:i/>
                <w:szCs w:val="20"/>
              </w:rPr>
            </m:ctrlPr>
          </m:sSubPr>
          <m:e>
            <m:r>
              <m:rPr/>
              <w:rPr>
                <w:rFonts w:hint="eastAsia" w:ascii="Cambria Math" w:hAnsi="Cambria Math" w:cs="Times New Roman"/>
                <w:szCs w:val="20"/>
              </w:rPr>
              <m:t>l</m:t>
            </m:r>
            <m:ctrlPr>
              <w:rPr>
                <w:rFonts w:ascii="Cambria Math" w:hAnsi="Cambria Math" w:cs="Times New Roman"/>
                <w:i/>
                <w:szCs w:val="20"/>
              </w:rPr>
            </m:ctrlPr>
          </m:e>
          <m:sub>
            <m:r>
              <m:rPr/>
              <w:rPr>
                <w:rFonts w:ascii="Cambria Math" w:hAnsi="Cambria Math" w:cs="Times New Roman"/>
                <w:szCs w:val="20"/>
              </w:rPr>
              <m:t>1</m:t>
            </m:r>
            <m:ctrlPr>
              <w:rPr>
                <w:rFonts w:ascii="Cambria Math" w:hAnsi="Cambria Math" w:cs="Times New Roman"/>
                <w:i/>
                <w:szCs w:val="20"/>
              </w:rPr>
            </m:ctrlPr>
          </m:sub>
        </m:sSub>
        <m:r>
          <m:rPr/>
          <w:rPr>
            <w:rFonts w:ascii="Cambria Math" w:hAnsi="Cambria Math" w:cs="Times New Roman"/>
            <w:szCs w:val="20"/>
          </w:rPr>
          <m:t>=12</m:t>
        </m:r>
      </m:oMath>
      <w:r>
        <w:rPr>
          <w:rFonts w:hint="eastAsia" w:ascii="Times New Roman" w:hAnsi="Times New Roman" w:cs="Times New Roman"/>
          <w:szCs w:val="20"/>
        </w:rPr>
        <w:t xml:space="preserve"> </w:t>
      </w:r>
      <w:r>
        <w:rPr>
          <w:rFonts w:ascii="Times New Roman" w:hAnsi="Times New Roman" w:cs="Times New Roman"/>
          <w:szCs w:val="20"/>
        </w:rPr>
        <w:t>mm;</w:t>
      </w:r>
      <w:bookmarkEnd w:id="1"/>
      <w:r>
        <w:rPr>
          <w:rFonts w:ascii="Times New Roman" w:hAnsi="Times New Roman" w:cs="Times New Roman"/>
          <w:szCs w:val="20"/>
        </w:rPr>
        <w:t xml:space="preserve"> </w:t>
      </w:r>
      <m:oMath>
        <m:sSub>
          <m:sSubPr>
            <m:ctrlPr>
              <w:rPr>
                <w:rFonts w:ascii="Cambria Math" w:hAnsi="Cambria Math" w:cs="Times New Roman"/>
                <w:i/>
                <w:szCs w:val="20"/>
              </w:rPr>
            </m:ctrlPr>
          </m:sSubPr>
          <m:e>
            <m:r>
              <m:rPr/>
              <w:rPr>
                <w:rFonts w:hint="eastAsia" w:ascii="Cambria Math" w:hAnsi="Cambria Math" w:cs="Times New Roman"/>
                <w:szCs w:val="20"/>
              </w:rPr>
              <m:t>l</m:t>
            </m:r>
            <m:ctrlPr>
              <w:rPr>
                <w:rFonts w:ascii="Cambria Math" w:hAnsi="Cambria Math" w:cs="Times New Roman"/>
                <w:i/>
                <w:szCs w:val="20"/>
              </w:rPr>
            </m:ctrlPr>
          </m:e>
          <m:sub>
            <m:r>
              <m:rPr/>
              <w:rPr>
                <w:rFonts w:ascii="Cambria Math" w:hAnsi="Cambria Math" w:cs="Times New Roman"/>
                <w:szCs w:val="20"/>
              </w:rPr>
              <m:t>2</m:t>
            </m:r>
            <m:ctrlPr>
              <w:rPr>
                <w:rFonts w:ascii="Cambria Math" w:hAnsi="Cambria Math" w:cs="Times New Roman"/>
                <w:i/>
                <w:szCs w:val="20"/>
              </w:rPr>
            </m:ctrlPr>
          </m:sub>
        </m:sSub>
        <m:r>
          <m:rPr/>
          <w:rPr>
            <w:rFonts w:ascii="Cambria Math" w:hAnsi="Cambria Math" w:cs="Times New Roman"/>
            <w:szCs w:val="20"/>
          </w:rPr>
          <m:t>=24</m:t>
        </m:r>
      </m:oMath>
      <w:r>
        <w:rPr>
          <w:rFonts w:hint="eastAsia" w:ascii="Times New Roman" w:hAnsi="Times New Roman" w:cs="Times New Roman"/>
          <w:szCs w:val="20"/>
        </w:rPr>
        <w:t xml:space="preserve"> </w:t>
      </w:r>
      <w:r>
        <w:rPr>
          <w:rFonts w:ascii="Times New Roman" w:hAnsi="Times New Roman" w:cs="Times New Roman"/>
          <w:szCs w:val="20"/>
        </w:rPr>
        <w:t>mm;</w:t>
      </w:r>
      <w:r>
        <w:rPr>
          <w:rFonts w:ascii="Cambria Math" w:hAnsi="Cambria Math" w:cs="Times New Roman"/>
          <w:i/>
          <w:szCs w:val="20"/>
        </w:rPr>
        <w:t xml:space="preserve"> </w:t>
      </w:r>
      <m:oMath>
        <m:r>
          <m:rPr/>
          <w:rPr>
            <w:rFonts w:ascii="Cambria Math" w:hAnsi="Cambria Math" w:cs="Times New Roman"/>
            <w:szCs w:val="20"/>
          </w:rPr>
          <m:t>ℎ=5</m:t>
        </m:r>
      </m:oMath>
      <w:r>
        <w:rPr>
          <w:rFonts w:hint="eastAsia" w:ascii="Times New Roman" w:hAnsi="Times New Roman" w:cs="Times New Roman"/>
          <w:szCs w:val="20"/>
        </w:rPr>
        <w:t xml:space="preserve"> </w:t>
      </w:r>
      <w:r>
        <w:rPr>
          <w:rFonts w:ascii="Times New Roman" w:hAnsi="Times New Roman" w:cs="Times New Roman"/>
          <w:szCs w:val="20"/>
        </w:rPr>
        <w:t xml:space="preserve">mm; </w:t>
      </w:r>
      <m:oMath>
        <m:sSub>
          <m:sSubPr>
            <m:ctrlPr>
              <w:rPr>
                <w:rFonts w:ascii="Cambria Math" w:hAnsi="Cambria Math" w:cs="Times New Roman"/>
                <w:i/>
                <w:szCs w:val="20"/>
              </w:rPr>
            </m:ctrlPr>
          </m:sSubPr>
          <m:e>
            <m:r>
              <m:rPr/>
              <w:rPr>
                <w:rFonts w:ascii="Cambria Math" w:hAnsi="Cambria Math" w:cs="Times New Roman"/>
                <w:szCs w:val="20"/>
              </w:rPr>
              <m:t>d</m:t>
            </m:r>
            <m:ctrlPr>
              <w:rPr>
                <w:rFonts w:ascii="Cambria Math" w:hAnsi="Cambria Math" w:cs="Times New Roman"/>
                <w:i/>
                <w:szCs w:val="20"/>
              </w:rPr>
            </m:ctrlPr>
          </m:e>
          <m:sub>
            <m:r>
              <m:rPr/>
              <w:rPr>
                <w:rFonts w:ascii="Cambria Math" w:hAnsi="Cambria Math" w:cs="Times New Roman"/>
                <w:szCs w:val="20"/>
              </w:rPr>
              <m:t>1</m:t>
            </m:r>
            <m:ctrlPr>
              <w:rPr>
                <w:rFonts w:ascii="Cambria Math" w:hAnsi="Cambria Math" w:cs="Times New Roman"/>
                <w:i/>
                <w:szCs w:val="20"/>
              </w:rPr>
            </m:ctrlPr>
          </m:sub>
        </m:sSub>
        <m:r>
          <m:rPr/>
          <w:rPr>
            <w:rFonts w:ascii="Cambria Math" w:hAnsi="Cambria Math" w:cs="Times New Roman"/>
            <w:szCs w:val="20"/>
          </w:rPr>
          <m:t>=5.6</m:t>
        </m:r>
      </m:oMath>
      <w:r>
        <w:rPr>
          <w:rFonts w:hint="eastAsia" w:ascii="Times New Roman" w:hAnsi="Times New Roman" w:cs="Times New Roman"/>
          <w:szCs w:val="20"/>
        </w:rPr>
        <w:t xml:space="preserve"> </w:t>
      </w:r>
      <w:r>
        <w:rPr>
          <w:rFonts w:ascii="Times New Roman" w:hAnsi="Times New Roman" w:cs="Times New Roman"/>
          <w:szCs w:val="20"/>
        </w:rPr>
        <w:t xml:space="preserve">mm; </w:t>
      </w:r>
      <m:oMath>
        <m:sSub>
          <m:sSubPr>
            <m:ctrlPr>
              <w:rPr>
                <w:rFonts w:ascii="Cambria Math" w:hAnsi="Cambria Math" w:cs="Times New Roman"/>
                <w:i/>
                <w:szCs w:val="20"/>
              </w:rPr>
            </m:ctrlPr>
          </m:sSubPr>
          <m:e>
            <m:r>
              <m:rPr/>
              <w:rPr>
                <w:rFonts w:ascii="Cambria Math" w:hAnsi="Cambria Math" w:cs="Times New Roman"/>
                <w:szCs w:val="20"/>
              </w:rPr>
              <m:t>d</m:t>
            </m:r>
            <m:ctrlPr>
              <w:rPr>
                <w:rFonts w:ascii="Cambria Math" w:hAnsi="Cambria Math" w:cs="Times New Roman"/>
                <w:i/>
                <w:szCs w:val="20"/>
              </w:rPr>
            </m:ctrlPr>
          </m:e>
          <m:sub>
            <m:r>
              <m:rPr/>
              <w:rPr>
                <w:rFonts w:ascii="Cambria Math" w:hAnsi="Cambria Math" w:cs="Times New Roman"/>
                <w:szCs w:val="20"/>
              </w:rPr>
              <m:t>2</m:t>
            </m:r>
            <m:ctrlPr>
              <w:rPr>
                <w:rFonts w:ascii="Cambria Math" w:hAnsi="Cambria Math" w:cs="Times New Roman"/>
                <w:i/>
                <w:szCs w:val="20"/>
              </w:rPr>
            </m:ctrlPr>
          </m:sub>
        </m:sSub>
        <m:r>
          <m:rPr/>
          <w:rPr>
            <w:rFonts w:ascii="Cambria Math" w:hAnsi="Cambria Math" w:cs="Times New Roman"/>
            <w:szCs w:val="20"/>
          </w:rPr>
          <m:t>=1.2</m:t>
        </m:r>
      </m:oMath>
      <w:r>
        <w:rPr>
          <w:rFonts w:hint="eastAsia" w:ascii="Times New Roman" w:hAnsi="Times New Roman" w:cs="Times New Roman"/>
          <w:szCs w:val="20"/>
        </w:rPr>
        <w:t xml:space="preserve"> </w:t>
      </w:r>
      <w:r>
        <w:rPr>
          <w:rFonts w:ascii="Times New Roman" w:hAnsi="Times New Roman" w:cs="Times New Roman"/>
          <w:szCs w:val="20"/>
        </w:rPr>
        <w:t xml:space="preserve">mm; </w:t>
      </w:r>
      <m:oMath>
        <m:r>
          <m:rPr/>
          <w:rPr>
            <w:rFonts w:ascii="Cambria Math" w:hAnsi="Cambria Math" w:cs="Times New Roman"/>
            <w:szCs w:val="20"/>
          </w:rPr>
          <m:t>s=0.7</m:t>
        </m:r>
      </m:oMath>
      <w:r>
        <w:rPr>
          <w:rFonts w:hint="eastAsia" w:ascii="Times New Roman" w:hAnsi="Times New Roman" w:cs="Times New Roman"/>
          <w:szCs w:val="20"/>
        </w:rPr>
        <w:t xml:space="preserve"> </w:t>
      </w:r>
      <w:r>
        <w:rPr>
          <w:rFonts w:ascii="Times New Roman" w:hAnsi="Times New Roman" w:cs="Times New Roman"/>
          <w:szCs w:val="20"/>
        </w:rPr>
        <w:t>mm.</w:t>
      </w:r>
      <w:r>
        <w:rPr>
          <w:rFonts w:ascii="Times New Roman" w:hAnsi="Times New Roman" w:cs="Times New Roman"/>
        </w:rPr>
        <w:t xml:space="preserve"> (b) </w:t>
      </w:r>
      <w:bookmarkStart w:id="2" w:name="_Hlk174974260"/>
      <w:r>
        <w:rPr>
          <w:rFonts w:ascii="Times New Roman" w:hAnsi="Times New Roman" w:cs="Times New Roman"/>
        </w:rPr>
        <w:t>The reflectivity phasor diagram of the meta-atom under a linearly increasing bias voltage (counterclockwise) at frequencies of 4.12 GHz and 4.25 GHz, respectively</w:t>
      </w:r>
      <w:bookmarkEnd w:id="2"/>
    </w:p>
    <w:p w14:paraId="10882ACA">
      <w:pPr>
        <w:spacing w:line="300" w:lineRule="auto"/>
        <w:rPr>
          <w:rFonts w:ascii="Times New Roman" w:hAnsi="Times New Roman" w:cs="Times New Roman"/>
          <w:sz w:val="24"/>
          <w:szCs w:val="28"/>
        </w:rPr>
      </w:pPr>
    </w:p>
    <w:p w14:paraId="63EB015C">
      <w:pPr>
        <w:spacing w:line="300" w:lineRule="auto"/>
        <w:ind w:firstLine="420"/>
        <w:rPr>
          <w:rFonts w:ascii="Times New Roman" w:hAnsi="Times New Roman" w:cs="Times New Roman"/>
          <w:sz w:val="24"/>
          <w:szCs w:val="28"/>
        </w:rPr>
      </w:pPr>
      <w:r>
        <w:rPr>
          <w:rFonts w:ascii="Times New Roman" w:hAnsi="Times New Roman" w:cs="Times New Roman"/>
          <w:sz w:val="24"/>
          <w:szCs w:val="28"/>
        </w:rPr>
        <w:t xml:space="preserve">Full-wave simulations for the meta-atom are conducted using </w:t>
      </w:r>
      <w:r>
        <w:rPr>
          <w:rFonts w:hint="eastAsia" w:ascii="Times New Roman" w:hAnsi="Times New Roman" w:cs="Times New Roman"/>
          <w:sz w:val="24"/>
          <w:szCs w:val="28"/>
          <w:lang w:val="en-US" w:eastAsia="zh-CN"/>
        </w:rPr>
        <w:t xml:space="preserve">the commercial software, </w:t>
      </w:r>
      <w:r>
        <w:rPr>
          <w:rFonts w:ascii="Times New Roman" w:hAnsi="Times New Roman" w:cs="Times New Roman"/>
          <w:sz w:val="24"/>
          <w:szCs w:val="28"/>
        </w:rPr>
        <w:t>CST Microwave Studio 2016. The reflectivity phasor diagram of the meta-atom under a linearly increasing bias voltage (counterclockwise) at 4.12 GHz and 4.25 GHz, as shown in Fig. S1b, reveals that the reflection phase range exceeds 2π.</w:t>
      </w:r>
    </w:p>
    <w:p w14:paraId="51F0DCDE">
      <w:pPr>
        <w:spacing w:line="300" w:lineRule="auto"/>
        <w:rPr>
          <w:rFonts w:ascii="Times New Roman" w:hAnsi="Times New Roman" w:cs="Times New Roman"/>
          <w:b/>
          <w:bCs/>
          <w:sz w:val="24"/>
          <w:szCs w:val="28"/>
        </w:rPr>
      </w:pPr>
    </w:p>
    <w:p w14:paraId="5A5EC18B">
      <w:pPr>
        <w:spacing w:line="300" w:lineRule="auto"/>
        <w:rPr>
          <w:rFonts w:ascii="Times New Roman" w:hAnsi="Times New Roman" w:cs="Times New Roman"/>
          <w:b/>
          <w:bCs/>
          <w:sz w:val="24"/>
          <w:szCs w:val="28"/>
        </w:rPr>
      </w:pPr>
      <w:r>
        <w:rPr>
          <w:rFonts w:hint="eastAsia" w:ascii="Times New Roman" w:hAnsi="Times New Roman" w:cs="Times New Roman"/>
          <w:b/>
          <w:bCs/>
          <w:sz w:val="24"/>
          <w:szCs w:val="28"/>
        </w:rPr>
        <w:t>S</w:t>
      </w:r>
      <w:r>
        <w:rPr>
          <w:rFonts w:ascii="Times New Roman" w:hAnsi="Times New Roman" w:cs="Times New Roman"/>
          <w:b/>
          <w:bCs/>
          <w:sz w:val="24"/>
          <w:szCs w:val="28"/>
        </w:rPr>
        <w:t xml:space="preserve">upplementary Note 2: Beamforming at the </w:t>
      </w:r>
      <w:r>
        <w:rPr>
          <w:rFonts w:hint="eastAsia" w:ascii="Times New Roman" w:hAnsi="Times New Roman" w:cs="Times New Roman"/>
          <w:b/>
          <w:bCs/>
          <w:sz w:val="24"/>
          <w:szCs w:val="28"/>
        </w:rPr>
        <w:t>har</w:t>
      </w:r>
      <w:r>
        <w:rPr>
          <w:rFonts w:ascii="Times New Roman" w:hAnsi="Times New Roman" w:cs="Times New Roman"/>
          <w:b/>
          <w:bCs/>
          <w:sz w:val="24"/>
          <w:szCs w:val="28"/>
        </w:rPr>
        <w:t>monic frequencies of 4.1201 and 4.1202 GHz</w:t>
      </w:r>
    </w:p>
    <w:p w14:paraId="4440DECA">
      <w:pPr>
        <w:spacing w:line="300" w:lineRule="auto"/>
        <w:rPr>
          <w:rFonts w:ascii="Times New Roman" w:hAnsi="Times New Roman" w:cs="Times New Roman"/>
          <w:iCs/>
          <w:sz w:val="24"/>
        </w:rPr>
      </w:pPr>
      <w:r>
        <w:rPr>
          <w:rFonts w:ascii="Times New Roman" w:hAnsi="Times New Roman" w:cs="Times New Roman"/>
          <w:iCs/>
          <w:sz w:val="24"/>
        </w:rPr>
        <w:t xml:space="preserve">The harmonic scattering patterns are measured in a microwave anechoic chamber. A horn antenna operating in the C-band is the excitation source, connected to a microwave signal generator (Keysight E8267D) that produces a monochromatic signal at 4.12 GHz. The metasurface and the feeding antenna are mounted on a turntable capable of automatic 360° rotation in the horizontal plane. On the receiving end, another horn antenna captures the scattered signals, which are recorded using a vector network analyzer. </w:t>
      </w:r>
    </w:p>
    <w:p w14:paraId="07AFBC62">
      <w:pPr>
        <w:spacing w:line="300" w:lineRule="auto"/>
        <w:rPr>
          <w:rFonts w:ascii="Times New Roman" w:hAnsi="Times New Roman" w:cs="Times New Roman"/>
          <w:iCs/>
          <w:sz w:val="24"/>
        </w:rPr>
      </w:pPr>
    </w:p>
    <w:p w14:paraId="54C90829">
      <w:pPr>
        <w:spacing w:line="300" w:lineRule="auto"/>
        <w:rPr>
          <w:rFonts w:ascii="Times New Roman" w:hAnsi="Times New Roman" w:cs="Times New Roman"/>
          <w:szCs w:val="20"/>
        </w:rPr>
      </w:pPr>
      <w:r>
        <w:rPr>
          <w:rFonts w:ascii="Times New Roman" w:hAnsi="Times New Roman" w:cs="Times New Roman"/>
          <w:szCs w:val="20"/>
        </w:rPr>
        <w:drawing>
          <wp:inline distT="0" distB="0" distL="0" distR="0">
            <wp:extent cx="5720715" cy="5017135"/>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stretch>
                      <a:fillRect/>
                    </a:stretch>
                  </pic:blipFill>
                  <pic:spPr>
                    <a:xfrm>
                      <a:off x="0" y="0"/>
                      <a:ext cx="5720715" cy="5017135"/>
                    </a:xfrm>
                    <a:prstGeom prst="rect">
                      <a:avLst/>
                    </a:prstGeom>
                  </pic:spPr>
                </pic:pic>
              </a:graphicData>
            </a:graphic>
          </wp:inline>
        </w:drawing>
      </w:r>
    </w:p>
    <w:p w14:paraId="01A18348">
      <w:pPr>
        <w:rPr>
          <w:rFonts w:ascii="Times New Roman" w:hAnsi="Times New Roman" w:cs="Times New Roman"/>
          <w:szCs w:val="20"/>
        </w:rPr>
      </w:pPr>
      <w:r>
        <w:rPr>
          <w:rFonts w:ascii="Times New Roman" w:hAnsi="Times New Roman" w:cs="Times New Roman"/>
          <w:szCs w:val="20"/>
        </w:rPr>
        <w:t>Fig. S2. Beamforming achieved by the</w:t>
      </w:r>
      <w:r>
        <w:rPr>
          <w:rFonts w:hint="eastAsia" w:ascii="Times New Roman" w:hAnsi="Times New Roman" w:cs="Times New Roman"/>
          <w:szCs w:val="20"/>
          <w:lang w:val="en-US" w:eastAsia="zh-CN"/>
        </w:rPr>
        <w:t xml:space="preserve"> STC</w:t>
      </w:r>
      <w:r>
        <w:rPr>
          <w:rFonts w:ascii="Times New Roman" w:hAnsi="Times New Roman" w:cs="Times New Roman"/>
          <w:szCs w:val="20"/>
        </w:rPr>
        <w:t xml:space="preserve"> metasurface at the 1</w:t>
      </w:r>
      <w:r>
        <w:rPr>
          <w:rFonts w:ascii="Times New Roman" w:hAnsi="Times New Roman" w:cs="Times New Roman"/>
          <w:szCs w:val="20"/>
          <w:vertAlign w:val="superscript"/>
        </w:rPr>
        <w:t>st</w:t>
      </w:r>
      <w:r>
        <w:rPr>
          <w:rFonts w:ascii="Times New Roman" w:hAnsi="Times New Roman" w:cs="Times New Roman"/>
          <w:szCs w:val="20"/>
        </w:rPr>
        <w:t>-order harmonic. (a-b) For a modulation frequency of 200 kHz: (a) The measured main lobe is at -20°; (b) The measured main lobe is at 30°. (c-d) For a modulation frequency of 100 kHz: (c) The measured main lobe is at 10°; (d) The measured main lobe is at -40°. The harmonic phase distributions that account for the scattering phenomena are presented along with the patterns</w:t>
      </w:r>
    </w:p>
    <w:p w14:paraId="1905414C">
      <w:pPr>
        <w:spacing w:line="300" w:lineRule="auto"/>
        <w:rPr>
          <w:rFonts w:ascii="Times New Roman" w:hAnsi="Times New Roman" w:cs="Times New Roman"/>
          <w:sz w:val="24"/>
        </w:rPr>
      </w:pPr>
    </w:p>
    <w:p w14:paraId="28007BFC">
      <w:pPr>
        <w:spacing w:line="300" w:lineRule="auto"/>
        <w:ind w:firstLine="420"/>
        <w:rPr>
          <w:rFonts w:ascii="Times New Roman" w:hAnsi="Times New Roman" w:cs="Times New Roman"/>
          <w:sz w:val="24"/>
        </w:rPr>
      </w:pPr>
      <w:r>
        <w:rPr>
          <w:rFonts w:ascii="Times New Roman" w:hAnsi="Times New Roman" w:cs="Times New Roman"/>
          <w:sz w:val="24"/>
        </w:rPr>
        <w:t>We use a</w:t>
      </w:r>
      <w:r>
        <w:rPr>
          <w:rFonts w:hint="eastAsia" w:ascii="Times New Roman" w:hAnsi="Times New Roman" w:cs="Times New Roman"/>
          <w:sz w:val="24"/>
          <w:lang w:val="en-US" w:eastAsia="zh-CN"/>
        </w:rPr>
        <w:t>n STC</w:t>
      </w:r>
      <w:r>
        <w:rPr>
          <w:rFonts w:ascii="Times New Roman" w:hAnsi="Times New Roman" w:cs="Times New Roman"/>
          <w:sz w:val="24"/>
        </w:rPr>
        <w:t xml:space="preserve"> metasurface prototype with eight meta-columns and interelement spacing of 24 mm to implement the beamforming at the 1</w:t>
      </w:r>
      <w:r>
        <w:rPr>
          <w:rFonts w:ascii="Times New Roman" w:hAnsi="Times New Roman" w:cs="Times New Roman"/>
          <w:sz w:val="24"/>
          <w:vertAlign w:val="superscript"/>
        </w:rPr>
        <w:t>st</w:t>
      </w:r>
      <w:r>
        <w:rPr>
          <w:rFonts w:ascii="Times New Roman" w:hAnsi="Times New Roman" w:cs="Times New Roman"/>
          <w:sz w:val="24"/>
        </w:rPr>
        <w:t xml:space="preserve">-order harmonic. It is controlled by the temporal modulation under the incident frequency of 4.12 GHz. Firstly, the modulation frequency is defined as 200 kHz, so the operational frequency is 4.1202 GHz. The desired angles of the main beams are -20° and 30°, respectively. According to Eq. (1) in the main text, the phase distributions should be </w:t>
      </w:r>
      <w:bookmarkStart w:id="3" w:name="OLE_LINK2"/>
      <w:r>
        <w:rPr>
          <w:rFonts w:ascii="Times New Roman" w:hAnsi="Times New Roman" w:cs="Times New Roman"/>
          <w:sz w:val="24"/>
        </w:rPr>
        <w:t>{0, -0.71, -1.42, -2.13, -2.83, -3.54, -4.25, -4.96}</w:t>
      </w:r>
      <w:bookmarkEnd w:id="3"/>
      <w:r>
        <w:rPr>
          <w:rFonts w:ascii="Times New Roman" w:hAnsi="Times New Roman" w:cs="Times New Roman"/>
          <w:sz w:val="24"/>
        </w:rPr>
        <w:t xml:space="preserve"> (rad) and </w:t>
      </w:r>
      <w:bookmarkStart w:id="4" w:name="OLE_LINK3"/>
      <w:r>
        <w:rPr>
          <w:rFonts w:ascii="Times New Roman" w:hAnsi="Times New Roman" w:cs="Times New Roman"/>
          <w:sz w:val="24"/>
        </w:rPr>
        <w:t>{0, 1.04, 2.07, 3.11, 4.14, 5.18, 6.21, 7.25}</w:t>
      </w:r>
      <w:bookmarkEnd w:id="4"/>
      <w:r>
        <w:rPr>
          <w:rFonts w:ascii="Times New Roman" w:hAnsi="Times New Roman" w:cs="Times New Roman"/>
          <w:sz w:val="24"/>
        </w:rPr>
        <w:t xml:space="preserve"> (rad), respectively, as shown in the figures. The corresponding phase gradients can be realized by introducing proper time shifts to the coding waveforms. Specifically, the coding waveform used can be given by</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7144"/>
        <w:gridCol w:w="1072"/>
      </w:tblGrid>
      <w:tr w14:paraId="5502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 w:type="pct"/>
          </w:tcPr>
          <w:p w14:paraId="669458C9">
            <w:pPr>
              <w:spacing w:line="300" w:lineRule="auto"/>
              <w:rPr>
                <w:rFonts w:ascii="Times New Roman" w:hAnsi="Times New Roman" w:cs="Times New Roman"/>
                <w:sz w:val="24"/>
              </w:rPr>
            </w:pPr>
          </w:p>
        </w:tc>
        <w:tc>
          <w:tcPr>
            <w:tcW w:w="3846" w:type="pct"/>
          </w:tcPr>
          <w:p w14:paraId="641F1486">
            <w:pPr>
              <w:spacing w:line="300" w:lineRule="auto"/>
              <w:jc w:val="center"/>
              <w:rPr>
                <w:rFonts w:ascii="Times New Roman" w:hAnsi="Times New Roman" w:cs="Times New Roman"/>
                <w:sz w:val="24"/>
              </w:rPr>
            </w:pPr>
            <m:oMath>
              <m:r>
                <m:rPr/>
                <w:rPr>
                  <w:rFonts w:ascii="Cambria Math" w:hAnsi="Cambria Math" w:cs="Times New Roman"/>
                  <w:sz w:val="24"/>
                </w:rPr>
                <m:t>C</m:t>
              </m:r>
              <m:d>
                <m:dPr>
                  <m:ctrlPr>
                    <w:rPr>
                      <w:rFonts w:ascii="Cambria Math" w:hAnsi="Cambria Math" w:cs="Times New Roman"/>
                      <w:i/>
                      <w:sz w:val="24"/>
                    </w:rPr>
                  </m:ctrlPr>
                </m:dPr>
                <m:e>
                  <m:r>
                    <m:rPr/>
                    <w:rPr>
                      <w:rFonts w:ascii="Cambria Math" w:hAnsi="Cambria Math" w:cs="Times New Roman"/>
                      <w:sz w:val="24"/>
                    </w:rPr>
                    <m:t>t</m:t>
                  </m:r>
                  <m:ctrlPr>
                    <w:rPr>
                      <w:rFonts w:ascii="Cambria Math" w:hAnsi="Cambria Math" w:cs="Times New Roman"/>
                      <w:i/>
                      <w:sz w:val="24"/>
                    </w:rPr>
                  </m:ctrlPr>
                </m:e>
              </m:d>
              <m:r>
                <m:rPr/>
                <w:rPr>
                  <w:rFonts w:ascii="Cambria Math" w:hAnsi="Cambria Math" w:cs="Times New Roman"/>
                  <w:sz w:val="24"/>
                </w:rPr>
                <m:t>=</m:t>
              </m:r>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jp×</m:t>
                  </m:r>
                  <m:r>
                    <m:rPr>
                      <m:sty m:val="b"/>
                    </m:rPr>
                    <w:rPr>
                      <w:rFonts w:ascii="Cambria Math" w:hAnsi="Cambria Math" w:cs="Times New Roman"/>
                      <w:sz w:val="24"/>
                    </w:rPr>
                    <m:t>mod</m:t>
                  </m:r>
                  <m:r>
                    <m:rPr/>
                    <w:rPr>
                      <w:rFonts w:ascii="Cambria Math" w:hAnsi="Cambria Math" w:cs="Times New Roman"/>
                      <w:sz w:val="24"/>
                    </w:rPr>
                    <m:t>(t,T)</m:t>
                  </m:r>
                  <m:ctrlPr>
                    <w:rPr>
                      <w:rFonts w:ascii="Cambria Math" w:hAnsi="Cambria Math" w:cs="Times New Roman"/>
                      <w:i/>
                      <w:sz w:val="24"/>
                    </w:rPr>
                  </m:ctrlPr>
                </m:sup>
              </m:sSup>
            </m:oMath>
            <w:r>
              <w:rPr>
                <w:rFonts w:hint="eastAsia" w:ascii="Times New Roman" w:hAnsi="Times New Roman" w:cs="Times New Roman"/>
                <w:sz w:val="24"/>
              </w:rPr>
              <w:t>,</w:t>
            </w:r>
          </w:p>
        </w:tc>
        <w:tc>
          <w:tcPr>
            <w:tcW w:w="577" w:type="pct"/>
          </w:tcPr>
          <w:p w14:paraId="17633C0A">
            <w:pPr>
              <w:spacing w:line="300" w:lineRule="auto"/>
              <w:jc w:val="right"/>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S1)</w:t>
            </w:r>
          </w:p>
        </w:tc>
      </w:tr>
    </w:tbl>
    <w:p w14:paraId="771F10AA">
      <w:pPr>
        <w:spacing w:line="300" w:lineRule="auto"/>
        <w:rPr>
          <w:rFonts w:ascii="Times New Roman" w:hAnsi="Times New Roman" w:cs="Times New Roman"/>
          <w:sz w:val="24"/>
        </w:rPr>
      </w:pPr>
      <w:r>
        <w:rPr>
          <w:rFonts w:ascii="Times New Roman" w:hAnsi="Times New Roman" w:cs="Times New Roman"/>
          <w:sz w:val="24"/>
        </w:rPr>
        <w:t xml:space="preserve">in which </w:t>
      </w:r>
      <m:oMath>
        <m:r>
          <m:rPr>
            <m:sty m:val="b"/>
          </m:rPr>
          <w:rPr>
            <w:rFonts w:ascii="Cambria Math" w:hAnsi="Cambria Math" w:cs="Times New Roman"/>
            <w:sz w:val="24"/>
          </w:rPr>
          <m:t>mod</m:t>
        </m:r>
        <m:r>
          <m:rPr/>
          <w:rPr>
            <w:rFonts w:ascii="Cambria Math" w:hAnsi="Cambria Math" w:cs="Times New Roman"/>
            <w:sz w:val="24"/>
          </w:rPr>
          <m:t>(t,T)</m:t>
        </m:r>
      </m:oMath>
      <w:r>
        <w:rPr>
          <w:rFonts w:hint="eastAsia" w:ascii="Times New Roman" w:hAnsi="Times New Roman" w:cs="Times New Roman"/>
          <w:sz w:val="24"/>
        </w:rPr>
        <w:t xml:space="preserve"> </w:t>
      </w:r>
      <w:r>
        <w:rPr>
          <w:rFonts w:ascii="Times New Roman" w:hAnsi="Times New Roman" w:cs="Times New Roman"/>
          <w:sz w:val="24"/>
        </w:rPr>
        <w:t xml:space="preserve">denotes the remainder of </w:t>
      </w:r>
      <m:oMath>
        <m:r>
          <m:rPr/>
          <w:rPr>
            <w:rFonts w:ascii="Cambria Math" w:hAnsi="Cambria Math" w:cs="Times New Roman"/>
            <w:sz w:val="24"/>
          </w:rPr>
          <m:t>t/T</m:t>
        </m:r>
      </m:oMath>
      <w:r>
        <w:rPr>
          <w:rFonts w:ascii="Times New Roman" w:hAnsi="Times New Roman" w:cs="Times New Roman"/>
          <w:sz w:val="24"/>
        </w:rPr>
        <w:t xml:space="preserve"> and </w:t>
      </w:r>
      <m:oMath>
        <m:r>
          <m:rPr/>
          <w:rPr>
            <w:rFonts w:ascii="Cambria Math" w:hAnsi="Cambria Math" w:cs="Times New Roman"/>
            <w:sz w:val="24"/>
          </w:rPr>
          <m:t>p</m:t>
        </m:r>
      </m:oMath>
      <w:r>
        <w:rPr>
          <w:rFonts w:hint="eastAsia" w:ascii="Times New Roman" w:hAnsi="Times New Roman" w:cs="Times New Roman"/>
          <w:sz w:val="24"/>
        </w:rPr>
        <w:t xml:space="preserve"> </w:t>
      </w:r>
      <w:r>
        <w:rPr>
          <w:rFonts w:ascii="Times New Roman" w:hAnsi="Times New Roman" w:cs="Times New Roman"/>
          <w:sz w:val="24"/>
        </w:rPr>
        <w:t>is the</w:t>
      </w:r>
      <w:r>
        <w:rPr>
          <w:rFonts w:hint="eastAsia" w:ascii="Times New Roman" w:hAnsi="Times New Roman" w:cs="Times New Roman"/>
          <w:sz w:val="24"/>
        </w:rPr>
        <w:t xml:space="preserve"> </w:t>
      </w:r>
      <w:r>
        <w:rPr>
          <w:rFonts w:ascii="Times New Roman" w:hAnsi="Times New Roman" w:cs="Times New Roman"/>
          <w:sz w:val="24"/>
        </w:rPr>
        <w:t xml:space="preserve">phase slope. According to ref. S1, when </w:t>
      </w:r>
      <m:oMath>
        <m:r>
          <m:rPr/>
          <w:rPr>
            <w:rFonts w:ascii="Cambria Math" w:hAnsi="Cambria Math" w:cs="Times New Roman"/>
            <w:sz w:val="24"/>
          </w:rPr>
          <m:t>pT=2π</m:t>
        </m:r>
      </m:oMath>
      <w:r>
        <w:rPr>
          <w:rFonts w:ascii="Times New Roman" w:hAnsi="Times New Roman" w:cs="Times New Roman"/>
          <w:sz w:val="24"/>
        </w:rPr>
        <w:t>, the incident frequency will be perfectly shifted to the 1</w:t>
      </w:r>
      <w:r>
        <w:rPr>
          <w:rFonts w:ascii="Times New Roman" w:hAnsi="Times New Roman" w:cs="Times New Roman"/>
          <w:sz w:val="24"/>
          <w:vertAlign w:val="superscript"/>
        </w:rPr>
        <w:t>st</w:t>
      </w:r>
      <w:r>
        <w:rPr>
          <w:rFonts w:ascii="Times New Roman" w:hAnsi="Times New Roman" w:cs="Times New Roman"/>
          <w:sz w:val="24"/>
        </w:rPr>
        <w:t>-order harmonic. As shown in Figs. S2a and S2b, the scattering beams at 4.1202 GHz are steered to -20° and 30°, respectively.</w:t>
      </w:r>
    </w:p>
    <w:p w14:paraId="636F771F">
      <w:pPr>
        <w:spacing w:line="300" w:lineRule="auto"/>
        <w:ind w:firstLine="480" w:firstLineChars="200"/>
        <w:rPr>
          <w:rFonts w:ascii="Times New Roman" w:hAnsi="Times New Roman" w:cs="Times New Roman"/>
          <w:b/>
          <w:bCs/>
          <w:sz w:val="24"/>
          <w:szCs w:val="28"/>
        </w:rPr>
      </w:pPr>
      <w:r>
        <w:rPr>
          <w:rFonts w:ascii="Times New Roman" w:hAnsi="Times New Roman" w:cs="Times New Roman"/>
          <w:sz w:val="24"/>
        </w:rPr>
        <w:t xml:space="preserve">Subsequently, the modulation frequency is defined as 100 kHz, so the operational frequency is 4.1201 GHz. The desired angles of the main beams </w:t>
      </w:r>
      <w:r>
        <w:rPr>
          <w:rFonts w:hint="eastAsia" w:ascii="Times New Roman" w:hAnsi="Times New Roman" w:cs="Times New Roman"/>
          <w:sz w:val="24"/>
        </w:rPr>
        <w:t>are</w:t>
      </w:r>
      <w:r>
        <w:rPr>
          <w:rFonts w:ascii="Times New Roman" w:hAnsi="Times New Roman" w:cs="Times New Roman"/>
          <w:sz w:val="24"/>
        </w:rPr>
        <w:t xml:space="preserve"> 10° and -40°, respectively. Accordingly, the phase distributions are {0, 0.36, 0.72, 1.08, 1.44, 1.8, 2.16, 2.52} (rad) and {0, -1.33, -2.66, -3.99, -5.32, -6.66, -7.99, -9.32} (rad), respectively, as shown in the figures. Figs. S2c and S2d illustrate the scattering beams at 4.1201 GHz being steered to angles of 10° and -40°. It is evident that the measured results (dotted lines) agree with the simulations (solid lines), as illustrated in Fig. S2.</w:t>
      </w:r>
    </w:p>
    <w:p w14:paraId="1ED169EC">
      <w:pPr>
        <w:widowControl/>
        <w:jc w:val="left"/>
        <w:rPr>
          <w:rFonts w:ascii="Times New Roman" w:hAnsi="Times New Roman" w:cs="Times New Roman"/>
          <w:b/>
          <w:bCs/>
          <w:sz w:val="24"/>
          <w:szCs w:val="28"/>
        </w:rPr>
      </w:pPr>
    </w:p>
    <w:p w14:paraId="6A9257E7">
      <w:pPr>
        <w:widowControl/>
        <w:jc w:val="left"/>
        <w:rPr>
          <w:rFonts w:ascii="Times New Roman" w:hAnsi="Times New Roman" w:cs="Times New Roman"/>
          <w:b/>
          <w:bCs/>
          <w:sz w:val="24"/>
          <w:szCs w:val="28"/>
        </w:rPr>
      </w:pPr>
    </w:p>
    <w:p w14:paraId="1718E61F">
      <w:pPr>
        <w:keepNext w:val="0"/>
        <w:keepLines w:val="0"/>
        <w:pageBreakBefore w:val="0"/>
        <w:widowControl w:val="0"/>
        <w:kinsoku/>
        <w:wordWrap/>
        <w:overflowPunct/>
        <w:topLinePunct w:val="0"/>
        <w:autoSpaceDE/>
        <w:autoSpaceDN/>
        <w:bidi w:val="0"/>
        <w:adjustRightInd/>
        <w:snapToGrid/>
        <w:spacing w:after="157" w:afterLines="50" w:line="300" w:lineRule="auto"/>
        <w:textAlignment w:val="auto"/>
        <w:rPr>
          <w:rFonts w:ascii="Times New Roman" w:hAnsi="Times New Roman" w:cs="Times New Roman"/>
          <w:b/>
          <w:bCs/>
          <w:sz w:val="24"/>
          <w:szCs w:val="28"/>
        </w:rPr>
      </w:pPr>
      <w:r>
        <w:rPr>
          <w:rFonts w:hint="eastAsia" w:ascii="Times New Roman" w:hAnsi="Times New Roman" w:cs="Times New Roman"/>
          <w:b/>
          <w:bCs/>
          <w:sz w:val="24"/>
          <w:szCs w:val="28"/>
        </w:rPr>
        <w:t>S</w:t>
      </w:r>
      <w:r>
        <w:rPr>
          <w:rFonts w:ascii="Times New Roman" w:hAnsi="Times New Roman" w:cs="Times New Roman"/>
          <w:b/>
          <w:bCs/>
          <w:sz w:val="24"/>
          <w:szCs w:val="28"/>
        </w:rPr>
        <w:t xml:space="preserve">upplementary Note 3: </w:t>
      </w:r>
      <w:r>
        <w:rPr>
          <w:rFonts w:hint="eastAsia" w:ascii="Times New Roman" w:hAnsi="Times New Roman" w:cs="Times New Roman"/>
          <w:b/>
          <w:bCs/>
          <w:sz w:val="24"/>
          <w:szCs w:val="28"/>
          <w:lang w:val="en-US" w:eastAsia="zh-CN"/>
        </w:rPr>
        <w:t>F</w:t>
      </w:r>
      <w:r>
        <w:rPr>
          <w:rFonts w:ascii="Times New Roman" w:hAnsi="Times New Roman" w:cs="Times New Roman"/>
          <w:b/>
          <w:bCs/>
          <w:sz w:val="24"/>
          <w:szCs w:val="28"/>
        </w:rPr>
        <w:t>undamental principle</w:t>
      </w:r>
      <w:r>
        <w:rPr>
          <w:rFonts w:hint="eastAsia" w:ascii="Times New Roman" w:hAnsi="Times New Roman" w:cs="Times New Roman"/>
          <w:b/>
          <w:bCs/>
          <w:sz w:val="24"/>
          <w:szCs w:val="28"/>
          <w:lang w:val="en-US" w:eastAsia="zh-CN"/>
        </w:rPr>
        <w:t xml:space="preserve"> of f</w:t>
      </w:r>
      <w:r>
        <w:rPr>
          <w:rFonts w:ascii="Times New Roman" w:hAnsi="Times New Roman" w:cs="Times New Roman"/>
          <w:b/>
          <w:bCs/>
          <w:sz w:val="24"/>
          <w:szCs w:val="28"/>
        </w:rPr>
        <w:t xml:space="preserve">requency-modulated continuous wave (FMCW) radar </w:t>
      </w:r>
    </w:p>
    <w:p w14:paraId="7146FBEC">
      <w:pPr>
        <w:spacing w:line="300" w:lineRule="auto"/>
        <w:rPr>
          <w:rFonts w:ascii="Times New Roman" w:hAnsi="Times New Roman" w:cs="Times New Roman"/>
          <w:sz w:val="24"/>
          <w:szCs w:val="28"/>
        </w:rPr>
      </w:pPr>
      <w:r>
        <w:rPr>
          <w:rFonts w:ascii="Times New Roman" w:hAnsi="Times New Roman" w:cs="Times New Roman"/>
          <w:sz w:val="24"/>
          <w:szCs w:val="28"/>
        </w:rPr>
        <w:t>The FMCW radar’s</w:t>
      </w:r>
      <w:r>
        <w:rPr>
          <w:rFonts w:ascii="Times New Roman" w:hAnsi="Times New Roman" w:cs="Times New Roman"/>
          <w:sz w:val="24"/>
          <w:szCs w:val="28"/>
          <w:vertAlign w:val="superscript"/>
        </w:rPr>
        <w:t>S2</w:t>
      </w:r>
      <w:r>
        <w:rPr>
          <w:rFonts w:ascii="Times New Roman" w:hAnsi="Times New Roman" w:cs="Times New Roman"/>
          <w:sz w:val="24"/>
          <w:szCs w:val="28"/>
        </w:rPr>
        <w:t xml:space="preserve"> transmitting signal, known as the chirp signal, can be given by</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1"/>
        <w:gridCol w:w="5805"/>
        <w:gridCol w:w="1742"/>
      </w:tblGrid>
      <w:tr w14:paraId="783B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pct"/>
          </w:tcPr>
          <w:p w14:paraId="5157050A">
            <w:pPr>
              <w:spacing w:line="300" w:lineRule="auto"/>
              <w:rPr>
                <w:rFonts w:ascii="Times New Roman" w:hAnsi="Times New Roman" w:cs="Times New Roman"/>
                <w:sz w:val="24"/>
                <w:szCs w:val="28"/>
              </w:rPr>
            </w:pPr>
          </w:p>
        </w:tc>
        <w:tc>
          <w:tcPr>
            <w:tcW w:w="3125" w:type="pct"/>
          </w:tcPr>
          <w:p w14:paraId="12692515">
            <w:pPr>
              <w:spacing w:line="300" w:lineRule="auto"/>
              <w:jc w:val="center"/>
              <w:rPr>
                <w:rFonts w:ascii="Times New Roman" w:hAnsi="Times New Roman" w:cs="Times New Roman"/>
                <w:sz w:val="24"/>
                <w:szCs w:val="28"/>
              </w:rPr>
            </w:pPr>
            <m:oMath>
              <m:sSub>
                <m:sSubPr>
                  <m:ctrlPr>
                    <w:rPr>
                      <w:rFonts w:ascii="Cambria Math" w:hAnsi="Cambria Math"/>
                      <w:i/>
                      <w:sz w:val="24"/>
                    </w:rPr>
                  </m:ctrlPr>
                </m:sSubPr>
                <m:e>
                  <m:r>
                    <m:rPr/>
                    <w:rPr>
                      <w:rFonts w:ascii="Cambria Math" w:hAnsi="Cambria Math"/>
                      <w:sz w:val="24"/>
                    </w:rPr>
                    <m:t>s</m:t>
                  </m:r>
                  <m:ctrlPr>
                    <w:rPr>
                      <w:rFonts w:ascii="Cambria Math" w:hAnsi="Cambria Math"/>
                      <w:i/>
                      <w:sz w:val="24"/>
                    </w:rPr>
                  </m:ctrlPr>
                </m:e>
                <m:sub>
                  <m:r>
                    <m:rPr/>
                    <w:rPr>
                      <w:rFonts w:ascii="Cambria Math" w:hAnsi="Cambria Math"/>
                      <w:sz w:val="24"/>
                    </w:rPr>
                    <m:t>t</m:t>
                  </m:r>
                  <m:ctrlPr>
                    <w:rPr>
                      <w:rFonts w:ascii="Cambria Math" w:hAnsi="Cambria Math"/>
                      <w:i/>
                      <w:sz w:val="24"/>
                    </w:rPr>
                  </m:ctrlPr>
                </m:sub>
              </m:sSub>
              <m:d>
                <m:dPr>
                  <m:ctrlPr>
                    <w:rPr>
                      <w:rFonts w:ascii="Cambria Math" w:hAnsi="Cambria Math"/>
                      <w:i/>
                      <w:sz w:val="24"/>
                    </w:rPr>
                  </m:ctrlPr>
                </m:dPr>
                <m:e>
                  <m:r>
                    <m:rPr/>
                    <w:rPr>
                      <w:rFonts w:ascii="Cambria Math" w:hAnsi="Cambria Math"/>
                      <w:sz w:val="24"/>
                    </w:rPr>
                    <m:t>t</m:t>
                  </m:r>
                  <m:ctrlPr>
                    <w:rPr>
                      <w:rFonts w:ascii="Cambria Math" w:hAnsi="Cambria Math"/>
                      <w:i/>
                      <w:sz w:val="24"/>
                    </w:rPr>
                  </m:ctrlPr>
                </m:e>
              </m:d>
              <m:r>
                <m:rPr/>
                <w:rPr>
                  <w:rFonts w:ascii="Cambria Math" w:hAnsi="Cambria Math"/>
                  <w:sz w:val="24"/>
                </w:rPr>
                <m:t>=rect</m:t>
              </m:r>
              <m:d>
                <m:dPr>
                  <m:ctrlPr>
                    <w:rPr>
                      <w:rFonts w:ascii="Cambria Math" w:hAnsi="Cambria Math"/>
                      <w:sz w:val="24"/>
                    </w:rPr>
                  </m:ctrlPr>
                </m:dPr>
                <m:e>
                  <m:f>
                    <m:fPr>
                      <m:ctrlPr>
                        <w:rPr>
                          <w:rFonts w:ascii="Cambria Math" w:hAnsi="Cambria Math"/>
                          <w:sz w:val="24"/>
                        </w:rPr>
                      </m:ctrlPr>
                    </m:fPr>
                    <m:num>
                      <m:r>
                        <m:rPr/>
                        <w:rPr>
                          <w:rFonts w:ascii="Cambria Math" w:hAnsi="Cambria Math"/>
                          <w:sz w:val="24"/>
                        </w:rPr>
                        <m:t>t</m:t>
                      </m:r>
                      <m:ctrlPr>
                        <w:rPr>
                          <w:rFonts w:ascii="Cambria Math" w:hAnsi="Cambria Math"/>
                          <w:sz w:val="24"/>
                        </w:rPr>
                      </m:ctrlPr>
                    </m:num>
                    <m:den>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ctrlPr>
                    <w:rPr>
                      <w:rFonts w:ascii="Cambria Math" w:hAnsi="Cambria Math"/>
                      <w:sz w:val="24"/>
                    </w:rPr>
                  </m:ctrlPr>
                </m:e>
              </m:d>
              <m:sSup>
                <m:sSupPr>
                  <m:ctrlPr>
                    <w:rPr>
                      <w:rFonts w:ascii="Cambria Math" w:hAnsi="Cambria Math"/>
                      <w:sz w:val="24"/>
                    </w:rPr>
                  </m:ctrlPr>
                </m:sSupPr>
                <m:e>
                  <m:r>
                    <m:rPr/>
                    <w:rPr>
                      <w:rFonts w:ascii="Cambria Math" w:hAnsi="Cambria Math"/>
                      <w:sz w:val="24"/>
                    </w:rPr>
                    <m:t>e</m:t>
                  </m:r>
                  <m:ctrlPr>
                    <w:rPr>
                      <w:rFonts w:ascii="Cambria Math" w:hAnsi="Cambria Math"/>
                      <w:sz w:val="24"/>
                    </w:rPr>
                  </m:ctrlPr>
                </m:e>
                <m:sup>
                  <m:r>
                    <m:rPr/>
                    <w:rPr>
                      <w:rFonts w:ascii="Cambria Math" w:hAnsi="Cambria Math"/>
                      <w:sz w:val="24"/>
                    </w:rPr>
                    <m:t>j</m:t>
                  </m:r>
                  <m:r>
                    <m:rPr>
                      <m:sty m:val="p"/>
                    </m:rPr>
                    <w:rPr>
                      <w:rFonts w:ascii="Cambria Math" w:hAnsi="Cambria Math"/>
                      <w:sz w:val="24"/>
                    </w:rPr>
                    <m:t>2</m:t>
                  </m:r>
                  <m:r>
                    <m:rPr/>
                    <w:rPr>
                      <w:rFonts w:ascii="Cambria Math" w:hAnsi="Cambria Math"/>
                      <w:sz w:val="24"/>
                    </w:rPr>
                    <m:t>π</m:t>
                  </m:r>
                  <m:d>
                    <m:dPr>
                      <m:ctrlPr>
                        <w:rPr>
                          <w:rFonts w:ascii="Cambria Math" w:hAnsi="Cambria Math"/>
                          <w:sz w:val="24"/>
                        </w:rPr>
                      </m:ctrlPr>
                    </m:dPr>
                    <m:e>
                      <m:sSub>
                        <m:sSubPr>
                          <m:ctrlPr>
                            <w:rPr>
                              <w:rFonts w:ascii="Cambria Math" w:hAnsi="Cambria Math"/>
                              <w:sz w:val="24"/>
                            </w:rPr>
                          </m:ctrlPr>
                        </m:sSubPr>
                        <m:e>
                          <m:r>
                            <m:rPr/>
                            <w:rPr>
                              <w:rFonts w:ascii="Cambria Math" w:hAnsi="Cambria Math"/>
                              <w:sz w:val="24"/>
                            </w:rPr>
                            <m:t>f</m:t>
                          </m:r>
                          <m:ctrlPr>
                            <w:rPr>
                              <w:rFonts w:ascii="Cambria Math" w:hAnsi="Cambria Math"/>
                              <w:sz w:val="24"/>
                            </w:rPr>
                          </m:ctrlPr>
                        </m:e>
                        <m:sub>
                          <m:r>
                            <m:rPr/>
                            <w:rPr>
                              <w:rFonts w:ascii="Cambria Math" w:hAnsi="Cambria Math"/>
                              <w:sz w:val="24"/>
                            </w:rPr>
                            <m:t>c</m:t>
                          </m:r>
                          <m:ctrlPr>
                            <w:rPr>
                              <w:rFonts w:ascii="Cambria Math" w:hAnsi="Cambria Math"/>
                              <w:sz w:val="24"/>
                            </w:rPr>
                          </m:ctrlPr>
                        </m:sub>
                      </m:sSub>
                      <m:r>
                        <m:rPr/>
                        <w:rPr>
                          <w:rFonts w:ascii="Cambria Math" w:hAnsi="Cambria Math"/>
                          <w:sz w:val="24"/>
                        </w:rPr>
                        <m:t>t</m:t>
                      </m:r>
                      <m:r>
                        <m:rPr>
                          <m:sty m:val="p"/>
                        </m:rPr>
                        <w:rPr>
                          <w:rFonts w:ascii="Cambria Math" w:hAnsi="Cambria Math"/>
                          <w:sz w:val="24"/>
                        </w:rPr>
                        <m:t>+</m:t>
                      </m:r>
                      <m:f>
                        <m:fPr>
                          <m:ctrlPr>
                            <w:rPr>
                              <w:rFonts w:ascii="Cambria Math" w:hAnsi="Cambria Math"/>
                              <w:sz w:val="24"/>
                            </w:rPr>
                          </m:ctrlPr>
                        </m:fPr>
                        <m:num>
                          <m:r>
                            <m:rPr/>
                            <w:rPr>
                              <w:rFonts w:ascii="Cambria Math" w:hAnsi="Cambria Math"/>
                              <w:sz w:val="24"/>
                            </w:rPr>
                            <m:t>B</m:t>
                          </m:r>
                          <m:ctrlPr>
                            <w:rPr>
                              <w:rFonts w:ascii="Cambria Math" w:hAnsi="Cambria Math"/>
                              <w:sz w:val="24"/>
                            </w:rPr>
                          </m:ctrlPr>
                        </m:num>
                        <m:den>
                          <m:r>
                            <m:rPr>
                              <m:sty m:val="p"/>
                            </m:rPr>
                            <w:rPr>
                              <w:rFonts w:ascii="Cambria Math" w:hAnsi="Cambria Math"/>
                              <w:sz w:val="24"/>
                            </w:rPr>
                            <m:t>2</m:t>
                          </m:r>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sSup>
                        <m:sSupPr>
                          <m:ctrlPr>
                            <w:rPr>
                              <w:rFonts w:ascii="Cambria Math" w:hAnsi="Cambria Math"/>
                              <w:sz w:val="24"/>
                            </w:rPr>
                          </m:ctrlPr>
                        </m:sSupPr>
                        <m:e>
                          <m:r>
                            <m:rPr/>
                            <w:rPr>
                              <w:rFonts w:ascii="Cambria Math" w:hAnsi="Cambria Math"/>
                              <w:sz w:val="24"/>
                            </w:rPr>
                            <m:t>t</m:t>
                          </m:r>
                          <m:ctrlPr>
                            <w:rPr>
                              <w:rFonts w:ascii="Cambria Math" w:hAnsi="Cambria Math"/>
                              <w:sz w:val="24"/>
                            </w:rPr>
                          </m:ctrlPr>
                        </m:e>
                        <m:sup>
                          <m:r>
                            <m:rPr>
                              <m:sty m:val="p"/>
                            </m:rPr>
                            <w:rPr>
                              <w:rFonts w:ascii="Cambria Math" w:hAnsi="Cambria Math"/>
                              <w:sz w:val="24"/>
                            </w:rPr>
                            <m:t>2</m:t>
                          </m:r>
                          <m:ctrlPr>
                            <w:rPr>
                              <w:rFonts w:ascii="Cambria Math" w:hAnsi="Cambria Math"/>
                              <w:sz w:val="24"/>
                            </w:rPr>
                          </m:ctrlPr>
                        </m:sup>
                      </m:sSup>
                      <m:ctrlPr>
                        <w:rPr>
                          <w:rFonts w:ascii="Cambria Math" w:hAnsi="Cambria Math"/>
                          <w:sz w:val="24"/>
                        </w:rPr>
                      </m:ctrlPr>
                    </m:e>
                  </m:d>
                  <m:ctrlPr>
                    <w:rPr>
                      <w:rFonts w:ascii="Cambria Math" w:hAnsi="Cambria Math"/>
                      <w:sz w:val="24"/>
                    </w:rPr>
                  </m:ctrlPr>
                </m:sup>
              </m:sSup>
            </m:oMath>
            <w:r>
              <w:rPr>
                <w:rFonts w:hint="eastAsia" w:ascii="Times New Roman" w:hAnsi="Times New Roman" w:cs="Times New Roman"/>
                <w:sz w:val="24"/>
              </w:rPr>
              <w:t>,</w:t>
            </w:r>
          </w:p>
        </w:tc>
        <w:tc>
          <w:tcPr>
            <w:tcW w:w="938" w:type="pct"/>
          </w:tcPr>
          <w:p w14:paraId="66C03EF0">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S2)</w:t>
            </w:r>
          </w:p>
        </w:tc>
      </w:tr>
    </w:tbl>
    <w:p w14:paraId="2E2CE6BC">
      <w:pPr>
        <w:spacing w:line="300" w:lineRule="auto"/>
        <w:rPr>
          <w:rFonts w:ascii="Times New Roman" w:hAnsi="Times New Roman" w:cs="Times New Roman"/>
          <w:sz w:val="24"/>
        </w:rPr>
      </w:pPr>
      <w:r>
        <w:rPr>
          <w:rFonts w:ascii="Times New Roman" w:hAnsi="Times New Roman" w:cs="Times New Roman"/>
          <w:sz w:val="24"/>
          <w:szCs w:val="28"/>
        </w:rPr>
        <w:t xml:space="preserve">in which </w:t>
      </w:r>
      <m:oMath>
        <m:sSub>
          <m:sSubPr>
            <m:ctrlPr>
              <w:rPr>
                <w:rFonts w:ascii="Cambria Math" w:hAnsi="Cambria Math"/>
                <w:sz w:val="24"/>
              </w:rPr>
            </m:ctrlPr>
          </m:sSubPr>
          <m:e>
            <m:r>
              <m:rPr/>
              <w:rPr>
                <w:rFonts w:ascii="Cambria Math" w:hAnsi="Cambria Math"/>
                <w:sz w:val="24"/>
              </w:rPr>
              <m:t>f</m:t>
            </m:r>
            <m:ctrlPr>
              <w:rPr>
                <w:rFonts w:ascii="Cambria Math" w:hAnsi="Cambria Math"/>
                <w:sz w:val="24"/>
              </w:rPr>
            </m:ctrlPr>
          </m:e>
          <m:sub>
            <m:r>
              <m:rPr/>
              <w:rPr>
                <w:rFonts w:ascii="Cambria Math" w:hAnsi="Cambria Math"/>
                <w:sz w:val="24"/>
              </w:rPr>
              <m:t>c</m:t>
            </m:r>
            <m:ctrlPr>
              <w:rPr>
                <w:rFonts w:ascii="Cambria Math" w:hAnsi="Cambria Math"/>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represents the carrier frequency, </w:t>
      </w:r>
      <m:oMath>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and </w:t>
      </w:r>
      <m:oMath>
        <m:r>
          <m:rPr/>
          <w:rPr>
            <w:rFonts w:ascii="Cambria Math" w:hAnsi="Cambria Math"/>
            <w:sz w:val="24"/>
          </w:rPr>
          <m:t>B</m:t>
        </m:r>
      </m:oMath>
      <w:r>
        <w:rPr>
          <w:rFonts w:hint="eastAsia" w:ascii="Times New Roman" w:hAnsi="Times New Roman" w:cs="Times New Roman"/>
          <w:sz w:val="24"/>
        </w:rPr>
        <w:t xml:space="preserve"> d</w:t>
      </w:r>
      <w:r>
        <w:rPr>
          <w:rFonts w:ascii="Times New Roman" w:hAnsi="Times New Roman" w:cs="Times New Roman"/>
          <w:sz w:val="24"/>
        </w:rPr>
        <w:t xml:space="preserve">enote the duration and bandwidth of the chirp, respectively, and </w:t>
      </w:r>
      <m:oMath>
        <m:r>
          <m:rPr/>
          <w:rPr>
            <w:rFonts w:ascii="Cambria Math" w:hAnsi="Cambria Math"/>
            <w:sz w:val="24"/>
          </w:rPr>
          <m:t>rect</m:t>
        </m:r>
        <m:d>
          <m:dPr>
            <m:ctrlPr>
              <w:rPr>
                <w:rFonts w:ascii="Cambria Math" w:hAnsi="Cambria Math" w:cs="Times New Roman"/>
                <w:i/>
                <w:sz w:val="24"/>
              </w:rPr>
            </m:ctrlPr>
          </m:dPr>
          <m:e>
            <m:r>
              <m:rPr/>
              <w:rPr>
                <w:rFonts w:ascii="Cambria Math" w:hAnsi="Cambria Math" w:cs="Times New Roman"/>
                <w:sz w:val="24"/>
              </w:rPr>
              <m:t>u</m:t>
            </m:r>
            <m:ctrlPr>
              <w:rPr>
                <w:rFonts w:ascii="Cambria Math" w:hAnsi="Cambria Math" w:cs="Times New Roman"/>
                <w:i/>
                <w:sz w:val="24"/>
              </w:rPr>
            </m:ctrlPr>
          </m:e>
        </m:d>
      </m:oMath>
      <w:r>
        <w:rPr>
          <w:rFonts w:ascii="Times New Roman" w:hAnsi="Times New Roman" w:cs="Times New Roman"/>
          <w:sz w:val="24"/>
        </w:rPr>
        <w:t xml:space="preserve"> is described as</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1"/>
        <w:gridCol w:w="5805"/>
        <w:gridCol w:w="1742"/>
      </w:tblGrid>
      <w:tr w14:paraId="7DD0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pct"/>
          </w:tcPr>
          <w:p w14:paraId="40A94C09">
            <w:pPr>
              <w:spacing w:line="300" w:lineRule="auto"/>
              <w:rPr>
                <w:rFonts w:ascii="Times New Roman" w:hAnsi="Times New Roman" w:cs="Times New Roman"/>
                <w:sz w:val="24"/>
                <w:szCs w:val="28"/>
              </w:rPr>
            </w:pPr>
          </w:p>
        </w:tc>
        <w:tc>
          <w:tcPr>
            <w:tcW w:w="3125" w:type="pct"/>
          </w:tcPr>
          <w:p w14:paraId="39D6D46E">
            <w:pPr>
              <w:spacing w:line="300" w:lineRule="auto"/>
              <w:jc w:val="center"/>
              <w:rPr>
                <w:rFonts w:ascii="Times New Roman" w:hAnsi="Times New Roman" w:cs="Times New Roman"/>
                <w:sz w:val="24"/>
                <w:szCs w:val="28"/>
              </w:rPr>
            </w:pPr>
            <m:oMath>
              <m:r>
                <m:rPr/>
                <w:rPr>
                  <w:rFonts w:ascii="Cambria Math" w:hAnsi="Cambria Math"/>
                  <w:sz w:val="24"/>
                </w:rPr>
                <m:t>rect</m:t>
              </m:r>
              <m:d>
                <m:dPr>
                  <m:ctrlPr>
                    <w:rPr>
                      <w:rFonts w:ascii="Cambria Math" w:hAnsi="Cambria Math" w:cs="Times New Roman"/>
                      <w:i/>
                      <w:sz w:val="24"/>
                    </w:rPr>
                  </m:ctrlPr>
                </m:dPr>
                <m:e>
                  <m:r>
                    <m:rPr/>
                    <w:rPr>
                      <w:rFonts w:ascii="Cambria Math" w:hAnsi="Cambria Math" w:cs="Times New Roman"/>
                      <w:sz w:val="24"/>
                    </w:rPr>
                    <m:t>u</m:t>
                  </m:r>
                  <m:ctrlPr>
                    <w:rPr>
                      <w:rFonts w:ascii="Cambria Math" w:hAnsi="Cambria Math" w:cs="Times New Roman"/>
                      <w:i/>
                      <w:sz w:val="24"/>
                    </w:rPr>
                  </m:ctrlPr>
                </m:e>
              </m:d>
              <m:r>
                <m:rPr>
                  <m:sty m:val="p"/>
                </m:rPr>
                <w:rPr>
                  <w:rFonts w:ascii="Cambria Math" w:hAnsi="Cambria Math"/>
                  <w:sz w:val="24"/>
                </w:rPr>
                <m:t>=</m:t>
              </m:r>
              <m:d>
                <m:dPr>
                  <m:begChr m:val="{"/>
                  <m:endChr m:val=""/>
                  <m:ctrlPr>
                    <w:rPr>
                      <w:rFonts w:ascii="Cambria Math" w:hAnsi="Cambria Math"/>
                      <w:sz w:val="24"/>
                    </w:rPr>
                  </m:ctrlPr>
                </m:dPr>
                <m:e>
                  <m:eqArr>
                    <m:eqArrPr>
                      <m:ctrlPr>
                        <w:rPr>
                          <w:rFonts w:ascii="Cambria Math" w:hAnsi="Cambria Math"/>
                          <w:sz w:val="24"/>
                        </w:rPr>
                      </m:ctrlPr>
                    </m:eqArrPr>
                    <m:e>
                      <m:r>
                        <m:rPr>
                          <m:sty m:val="p"/>
                        </m:rPr>
                        <w:rPr>
                          <w:rFonts w:ascii="Cambria Math" w:hAnsi="Cambria Math"/>
                          <w:sz w:val="24"/>
                        </w:rPr>
                        <m:t xml:space="preserve">1, </m:t>
                      </m:r>
                      <m:d>
                        <m:dPr>
                          <m:begChr m:val="|"/>
                          <m:endChr m:val="|"/>
                          <m:ctrlPr>
                            <w:rPr>
                              <w:rFonts w:ascii="Cambria Math" w:hAnsi="Cambria Math"/>
                              <w:sz w:val="24"/>
                            </w:rPr>
                          </m:ctrlPr>
                        </m:dPr>
                        <m:e>
                          <m:r>
                            <m:rPr/>
                            <w:rPr>
                              <w:rFonts w:ascii="Cambria Math" w:hAnsi="Cambria Math"/>
                              <w:sz w:val="24"/>
                            </w:rPr>
                            <m:t>u</m:t>
                          </m:r>
                          <m:ctrlPr>
                            <w:rPr>
                              <w:rFonts w:ascii="Cambria Math" w:hAnsi="Cambria Math"/>
                              <w:sz w:val="24"/>
                            </w:rPr>
                          </m:ctrlPr>
                        </m:e>
                      </m:d>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1</m:t>
                          </m:r>
                          <m:ctrlPr>
                            <w:rPr>
                              <w:rFonts w:ascii="Cambria Math" w:hAnsi="Cambria Math"/>
                              <w:sz w:val="24"/>
                            </w:rPr>
                          </m:ctrlPr>
                        </m:num>
                        <m:den>
                          <m:r>
                            <m:rPr>
                              <m:sty m:val="p"/>
                            </m:rPr>
                            <w:rPr>
                              <w:rFonts w:ascii="Cambria Math" w:hAnsi="Cambria Math"/>
                              <w:sz w:val="24"/>
                            </w:rPr>
                            <m:t>2</m:t>
                          </m:r>
                          <m:ctrlPr>
                            <w:rPr>
                              <w:rFonts w:ascii="Cambria Math" w:hAnsi="Cambria Math"/>
                              <w:sz w:val="24"/>
                            </w:rPr>
                          </m:ctrlPr>
                        </m:den>
                      </m:f>
                      <m:ctrlPr>
                        <w:rPr>
                          <w:rFonts w:ascii="Cambria Math" w:hAnsi="Cambria Math"/>
                          <w:sz w:val="24"/>
                        </w:rPr>
                      </m:ctrlPr>
                    </m:e>
                    <m:e>
                      <m:r>
                        <m:rPr>
                          <m:sty m:val="p"/>
                        </m:rPr>
                        <w:rPr>
                          <w:rFonts w:ascii="Cambria Math" w:hAnsi="Cambria Math"/>
                          <w:sz w:val="24"/>
                        </w:rPr>
                        <m:t xml:space="preserve">0, </m:t>
                      </m:r>
                      <m:d>
                        <m:dPr>
                          <m:begChr m:val="|"/>
                          <m:endChr m:val="|"/>
                          <m:ctrlPr>
                            <w:rPr>
                              <w:rFonts w:ascii="Cambria Math" w:hAnsi="Cambria Math"/>
                              <w:sz w:val="24"/>
                            </w:rPr>
                          </m:ctrlPr>
                        </m:dPr>
                        <m:e>
                          <m:r>
                            <m:rPr/>
                            <w:rPr>
                              <w:rFonts w:ascii="Cambria Math" w:hAnsi="Cambria Math"/>
                              <w:sz w:val="24"/>
                            </w:rPr>
                            <m:t>u</m:t>
                          </m:r>
                          <m:ctrlPr>
                            <w:rPr>
                              <w:rFonts w:ascii="Cambria Math" w:hAnsi="Cambria Math"/>
                              <w:sz w:val="24"/>
                            </w:rPr>
                          </m:ctrlPr>
                        </m:e>
                      </m:d>
                      <m:r>
                        <m:rPr>
                          <m:sty m:val="p"/>
                        </m:rPr>
                        <w:rPr>
                          <w:rFonts w:ascii="Cambria Math" w:hAnsi="Cambria Math"/>
                          <w:sz w:val="24"/>
                        </w:rPr>
                        <m:t>&gt;</m:t>
                      </m:r>
                      <m:f>
                        <m:fPr>
                          <m:ctrlPr>
                            <w:rPr>
                              <w:rFonts w:ascii="Cambria Math" w:hAnsi="Cambria Math"/>
                              <w:sz w:val="24"/>
                            </w:rPr>
                          </m:ctrlPr>
                        </m:fPr>
                        <m:num>
                          <m:r>
                            <m:rPr>
                              <m:sty m:val="p"/>
                            </m:rPr>
                            <w:rPr>
                              <w:rFonts w:ascii="Cambria Math" w:hAnsi="Cambria Math"/>
                              <w:sz w:val="24"/>
                            </w:rPr>
                            <m:t>1</m:t>
                          </m:r>
                          <m:ctrlPr>
                            <w:rPr>
                              <w:rFonts w:ascii="Cambria Math" w:hAnsi="Cambria Math"/>
                              <w:sz w:val="24"/>
                            </w:rPr>
                          </m:ctrlPr>
                        </m:num>
                        <m:den>
                          <m:r>
                            <m:rPr>
                              <m:sty m:val="p"/>
                            </m:rPr>
                            <w:rPr>
                              <w:rFonts w:ascii="Cambria Math" w:hAnsi="Cambria Math"/>
                              <w:sz w:val="24"/>
                            </w:rPr>
                            <m:t>2</m:t>
                          </m:r>
                          <m:ctrlPr>
                            <w:rPr>
                              <w:rFonts w:ascii="Cambria Math" w:hAnsi="Cambria Math"/>
                              <w:sz w:val="24"/>
                            </w:rPr>
                          </m:ctrlPr>
                        </m:den>
                      </m:f>
                      <m:r>
                        <m:rPr>
                          <m:sty m:val="p"/>
                        </m:rPr>
                        <w:rPr>
                          <w:rFonts w:ascii="Cambria Math" w:hAnsi="Cambria Math"/>
                          <w:sz w:val="24"/>
                        </w:rPr>
                        <m:t xml:space="preserve"> </m:t>
                      </m:r>
                      <m:ctrlPr>
                        <w:rPr>
                          <w:rFonts w:ascii="Cambria Math" w:hAnsi="Cambria Math"/>
                          <w:sz w:val="24"/>
                        </w:rPr>
                      </m:ctrlPr>
                    </m:e>
                  </m:eqArr>
                  <m:ctrlPr>
                    <w:rPr>
                      <w:rFonts w:ascii="Cambria Math" w:hAnsi="Cambria Math"/>
                      <w:sz w:val="24"/>
                    </w:rPr>
                  </m:ctrlPr>
                </m:e>
              </m:d>
            </m:oMath>
            <w:r>
              <w:rPr>
                <w:rFonts w:hint="eastAsia" w:ascii="Times New Roman" w:hAnsi="Times New Roman" w:cs="Times New Roman"/>
                <w:sz w:val="24"/>
              </w:rPr>
              <w:t>.</w:t>
            </w:r>
          </w:p>
        </w:tc>
        <w:tc>
          <w:tcPr>
            <w:tcW w:w="938" w:type="pct"/>
          </w:tcPr>
          <w:p w14:paraId="01A04DAA">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S3)</w:t>
            </w:r>
          </w:p>
        </w:tc>
      </w:tr>
    </w:tbl>
    <w:p w14:paraId="578265CB">
      <w:pPr>
        <w:spacing w:line="300" w:lineRule="auto"/>
        <w:rPr>
          <w:rFonts w:ascii="Times New Roman" w:hAnsi="Times New Roman" w:cs="Times New Roman"/>
          <w:sz w:val="24"/>
        </w:rPr>
      </w:pPr>
      <w:r>
        <w:rPr>
          <w:rFonts w:ascii="Times New Roman" w:hAnsi="Times New Roman" w:cs="Times New Roman"/>
          <w:sz w:val="24"/>
          <w:szCs w:val="28"/>
        </w:rPr>
        <w:t>Then</w:t>
      </w:r>
      <w:r>
        <w:rPr>
          <w:rFonts w:ascii="Times New Roman" w:hAnsi="Times New Roman" w:cs="Times New Roman"/>
          <w:sz w:val="24"/>
        </w:rPr>
        <w:t>, a target echo can be given by</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7144"/>
        <w:gridCol w:w="1072"/>
      </w:tblGrid>
      <w:tr w14:paraId="6E91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 w:type="pct"/>
          </w:tcPr>
          <w:p w14:paraId="7C177516">
            <w:pPr>
              <w:spacing w:line="300" w:lineRule="auto"/>
              <w:rPr>
                <w:rFonts w:ascii="Times New Roman" w:hAnsi="Times New Roman" w:cs="Times New Roman"/>
                <w:sz w:val="24"/>
                <w:szCs w:val="28"/>
              </w:rPr>
            </w:pPr>
          </w:p>
        </w:tc>
        <w:tc>
          <w:tcPr>
            <w:tcW w:w="3846" w:type="pct"/>
          </w:tcPr>
          <w:p w14:paraId="2AF3D7B0">
            <w:pPr>
              <w:spacing w:line="300" w:lineRule="auto"/>
              <w:ind w:left="777" w:leftChars="370"/>
              <w:rPr>
                <w:rFonts w:ascii="Times New Roman" w:hAnsi="Times New Roman" w:cs="Times New Roman"/>
                <w:sz w:val="24"/>
                <w:szCs w:val="28"/>
              </w:rPr>
            </w:pPr>
            <m:oMath>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ascii="Cambria Math" w:hAnsi="Cambria Math"/>
                      <w:sz w:val="24"/>
                    </w:rPr>
                    <m:t>r</m:t>
                  </m:r>
                  <m:ctrlPr>
                    <w:rPr>
                      <w:rFonts w:ascii="Cambria Math" w:hAnsi="Cambria Math"/>
                      <w:sz w:val="24"/>
                    </w:rPr>
                  </m:ctrlPr>
                </m:sub>
              </m:sSub>
              <m:d>
                <m:dPr>
                  <m:ctrlPr>
                    <w:rPr>
                      <w:rFonts w:ascii="Cambria Math" w:hAnsi="Cambria Math"/>
                      <w:sz w:val="24"/>
                    </w:rPr>
                  </m:ctrlPr>
                </m:dPr>
                <m:e>
                  <m:r>
                    <m:rPr/>
                    <w:rPr>
                      <w:rFonts w:ascii="Cambria Math" w:hAnsi="Cambria Math"/>
                      <w:sz w:val="24"/>
                    </w:rPr>
                    <m:t>t,k</m:t>
                  </m:r>
                  <m:ctrlPr>
                    <w:rPr>
                      <w:rFonts w:ascii="Cambria Math" w:hAnsi="Cambria Math"/>
                      <w:sz w:val="24"/>
                    </w:rPr>
                  </m:ctrlPr>
                </m:e>
              </m:d>
              <m:r>
                <m:rPr>
                  <m:sty m:val="p"/>
                </m:rPr>
                <w:rPr>
                  <w:rFonts w:ascii="Cambria Math" w:hAnsi="Cambria Math"/>
                  <w:sz w:val="24"/>
                </w:rPr>
                <m:t>=</m:t>
              </m:r>
              <m:r>
                <m:rPr/>
                <w:rPr>
                  <w:rFonts w:ascii="Cambria Math" w:hAnsi="Cambria Math"/>
                  <w:sz w:val="24"/>
                </w:rPr>
                <m:t>σrect</m:t>
              </m:r>
              <m:d>
                <m:dPr>
                  <m:ctrlPr>
                    <w:rPr>
                      <w:rFonts w:ascii="Cambria Math" w:hAnsi="Cambria Math"/>
                      <w:sz w:val="24"/>
                    </w:rPr>
                  </m:ctrlPr>
                </m:dPr>
                <m:e>
                  <m:f>
                    <m:fPr>
                      <m:ctrlPr>
                        <w:rPr>
                          <w:rFonts w:ascii="Cambria Math" w:hAnsi="Cambria Math"/>
                          <w:sz w:val="24"/>
                        </w:rPr>
                      </m:ctrlPr>
                    </m:fPr>
                    <m:num>
                      <m:r>
                        <m:rPr/>
                        <w:rPr>
                          <w:rFonts w:ascii="Cambria Math" w:hAnsi="Cambria Math"/>
                          <w:sz w:val="24"/>
                        </w:rPr>
                        <m:t>t</m:t>
                      </m:r>
                      <m:r>
                        <m:rPr>
                          <m:sty m:val="p"/>
                        </m:rPr>
                        <w:rPr>
                          <w:rFonts w:ascii="Cambria Math" w:hAnsi="Cambria Math"/>
                          <w:sz w:val="24"/>
                        </w:rPr>
                        <m:t>−</m:t>
                      </m:r>
                      <m:r>
                        <m:rPr/>
                        <w:rPr>
                          <w:rFonts w:ascii="Cambria Math" w:hAnsi="Cambria Math"/>
                          <w:sz w:val="24"/>
                        </w:rPr>
                        <m:t>τ</m:t>
                      </m:r>
                      <m:ctrlPr>
                        <w:rPr>
                          <w:rFonts w:ascii="Cambria Math" w:hAnsi="Cambria Math"/>
                          <w:sz w:val="24"/>
                        </w:rPr>
                      </m:ctrlPr>
                    </m:num>
                    <m:den>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ctrlPr>
                    <w:rPr>
                      <w:rFonts w:ascii="Cambria Math" w:hAnsi="Cambria Math"/>
                      <w:sz w:val="24"/>
                    </w:rPr>
                  </m:ctrlPr>
                </m:e>
              </m:d>
              <m:sSup>
                <m:sSupPr>
                  <m:ctrlPr>
                    <w:rPr>
                      <w:rFonts w:ascii="Cambria Math" w:hAnsi="Cambria Math"/>
                      <w:sz w:val="24"/>
                    </w:rPr>
                  </m:ctrlPr>
                </m:sSupPr>
                <m:e>
                  <m:r>
                    <m:rPr/>
                    <w:rPr>
                      <w:rFonts w:ascii="Cambria Math" w:hAnsi="Cambria Math"/>
                      <w:sz w:val="24"/>
                    </w:rPr>
                    <m:t>e</m:t>
                  </m:r>
                  <m:ctrlPr>
                    <w:rPr>
                      <w:rFonts w:ascii="Cambria Math" w:hAnsi="Cambria Math"/>
                      <w:sz w:val="24"/>
                    </w:rPr>
                  </m:ctrlPr>
                </m:e>
                <m:sup>
                  <m:r>
                    <m:rPr/>
                    <w:rPr>
                      <w:rFonts w:ascii="Cambria Math" w:hAnsi="Cambria Math"/>
                      <w:sz w:val="24"/>
                    </w:rPr>
                    <m:t>j</m:t>
                  </m:r>
                  <m:r>
                    <m:rPr>
                      <m:sty m:val="p"/>
                    </m:rPr>
                    <w:rPr>
                      <w:rFonts w:ascii="Cambria Math" w:hAnsi="Cambria Math"/>
                      <w:sz w:val="24"/>
                    </w:rPr>
                    <m:t>2</m:t>
                  </m:r>
                  <m:r>
                    <m:rPr/>
                    <w:rPr>
                      <w:rFonts w:ascii="Cambria Math" w:hAnsi="Cambria Math"/>
                      <w:sz w:val="24"/>
                    </w:rPr>
                    <m:t>π</m:t>
                  </m:r>
                  <m:d>
                    <m:dPr>
                      <m:ctrlPr>
                        <w:rPr>
                          <w:rFonts w:ascii="Cambria Math" w:hAnsi="Cambria Math"/>
                          <w:sz w:val="24"/>
                        </w:rPr>
                      </m:ctrlPr>
                    </m:dPr>
                    <m:e>
                      <m:sSub>
                        <m:sSubPr>
                          <m:ctrlPr>
                            <w:rPr>
                              <w:rFonts w:ascii="Cambria Math" w:hAnsi="Cambria Math"/>
                              <w:sz w:val="24"/>
                            </w:rPr>
                          </m:ctrlPr>
                        </m:sSubPr>
                        <m:e>
                          <m:r>
                            <m:rPr/>
                            <w:rPr>
                              <w:rFonts w:ascii="Cambria Math" w:hAnsi="Cambria Math"/>
                              <w:sz w:val="24"/>
                            </w:rPr>
                            <m:t>f</m:t>
                          </m:r>
                          <m:ctrlPr>
                            <w:rPr>
                              <w:rFonts w:ascii="Cambria Math" w:hAnsi="Cambria Math"/>
                              <w:sz w:val="24"/>
                            </w:rPr>
                          </m:ctrlPr>
                        </m:e>
                        <m:sub>
                          <m:r>
                            <m:rPr/>
                            <w:rPr>
                              <w:rFonts w:ascii="Cambria Math" w:hAnsi="Cambria Math"/>
                              <w:sz w:val="24"/>
                            </w:rPr>
                            <m:t>c</m:t>
                          </m:r>
                          <m:ctrlPr>
                            <w:rPr>
                              <w:rFonts w:ascii="Cambria Math" w:hAnsi="Cambria Math"/>
                              <w:sz w:val="24"/>
                            </w:rPr>
                          </m:ctrlPr>
                        </m:sub>
                      </m:sSub>
                      <m:d>
                        <m:dPr>
                          <m:ctrlPr>
                            <w:rPr>
                              <w:rFonts w:ascii="Cambria Math" w:hAnsi="Cambria Math"/>
                              <w:sz w:val="24"/>
                            </w:rPr>
                          </m:ctrlPr>
                        </m:dPr>
                        <m:e>
                          <m:r>
                            <m:rPr/>
                            <w:rPr>
                              <w:rFonts w:ascii="Cambria Math" w:hAnsi="Cambria Math"/>
                              <w:sz w:val="24"/>
                            </w:rPr>
                            <m:t>t</m:t>
                          </m:r>
                          <m:r>
                            <m:rPr>
                              <m:sty m:val="p"/>
                            </m:rPr>
                            <w:rPr>
                              <w:rFonts w:ascii="Cambria Math" w:hAnsi="Cambria Math"/>
                              <w:sz w:val="24"/>
                            </w:rPr>
                            <m:t>−</m:t>
                          </m:r>
                          <m:r>
                            <m:rPr/>
                            <w:rPr>
                              <w:rFonts w:ascii="Cambria Math" w:hAnsi="Cambria Math"/>
                              <w:sz w:val="24"/>
                            </w:rPr>
                            <m:t>τ</m:t>
                          </m:r>
                          <m:ctrlPr>
                            <w:rPr>
                              <w:rFonts w:ascii="Cambria Math" w:hAnsi="Cambria Math"/>
                              <w:sz w:val="24"/>
                            </w:rPr>
                          </m:ctrlPr>
                        </m:e>
                      </m:d>
                      <m:r>
                        <m:rPr>
                          <m:sty m:val="p"/>
                        </m:rPr>
                        <w:rPr>
                          <w:rFonts w:ascii="Cambria Math" w:hAnsi="Cambria Math"/>
                          <w:sz w:val="24"/>
                        </w:rPr>
                        <m:t>+</m:t>
                      </m:r>
                      <m:f>
                        <m:fPr>
                          <m:ctrlPr>
                            <w:rPr>
                              <w:rFonts w:ascii="Cambria Math" w:hAnsi="Cambria Math"/>
                              <w:sz w:val="24"/>
                            </w:rPr>
                          </m:ctrlPr>
                        </m:fPr>
                        <m:num>
                          <m:r>
                            <m:rPr/>
                            <w:rPr>
                              <w:rFonts w:ascii="Cambria Math" w:hAnsi="Cambria Math"/>
                              <w:sz w:val="24"/>
                            </w:rPr>
                            <m:t>B</m:t>
                          </m:r>
                          <m:ctrlPr>
                            <w:rPr>
                              <w:rFonts w:ascii="Cambria Math" w:hAnsi="Cambria Math"/>
                              <w:sz w:val="24"/>
                            </w:rPr>
                          </m:ctrlPr>
                        </m:num>
                        <m:den>
                          <m:r>
                            <m:rPr>
                              <m:sty m:val="p"/>
                            </m:rPr>
                            <w:rPr>
                              <w:rFonts w:ascii="Cambria Math" w:hAnsi="Cambria Math"/>
                              <w:sz w:val="24"/>
                            </w:rPr>
                            <m:t>2</m:t>
                          </m:r>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sSup>
                        <m:sSupPr>
                          <m:ctrlPr>
                            <w:rPr>
                              <w:rFonts w:ascii="Cambria Math" w:hAnsi="Cambria Math"/>
                              <w:sz w:val="24"/>
                            </w:rPr>
                          </m:ctrlPr>
                        </m:sSupPr>
                        <m:e>
                          <m:d>
                            <m:dPr>
                              <m:ctrlPr>
                                <w:rPr>
                                  <w:rFonts w:ascii="Cambria Math" w:hAnsi="Cambria Math"/>
                                  <w:sz w:val="24"/>
                                </w:rPr>
                              </m:ctrlPr>
                            </m:dPr>
                            <m:e>
                              <m:r>
                                <m:rPr/>
                                <w:rPr>
                                  <w:rFonts w:ascii="Cambria Math" w:hAnsi="Cambria Math"/>
                                  <w:sz w:val="24"/>
                                </w:rPr>
                                <m:t>t</m:t>
                              </m:r>
                              <m:r>
                                <m:rPr>
                                  <m:sty m:val="p"/>
                                </m:rPr>
                                <w:rPr>
                                  <w:rFonts w:ascii="Cambria Math" w:hAnsi="Cambria Math"/>
                                  <w:sz w:val="24"/>
                                </w:rPr>
                                <m:t>−</m:t>
                              </m:r>
                              <m:r>
                                <m:rPr/>
                                <w:rPr>
                                  <w:rFonts w:ascii="Cambria Math" w:hAnsi="Cambria Math"/>
                                  <w:sz w:val="24"/>
                                </w:rPr>
                                <m:t>τ</m:t>
                              </m:r>
                              <m:ctrlPr>
                                <w:rPr>
                                  <w:rFonts w:ascii="Cambria Math" w:hAnsi="Cambria Math"/>
                                  <w:sz w:val="24"/>
                                </w:rPr>
                              </m:ctrlPr>
                            </m:e>
                          </m:d>
                          <m:ctrlPr>
                            <w:rPr>
                              <w:rFonts w:ascii="Cambria Math" w:hAnsi="Cambria Math"/>
                              <w:sz w:val="24"/>
                            </w:rPr>
                          </m:ctrlPr>
                        </m:e>
                        <m:sup>
                          <m:r>
                            <m:rPr>
                              <m:sty m:val="p"/>
                            </m:rPr>
                            <w:rPr>
                              <w:rFonts w:ascii="Cambria Math" w:hAnsi="Cambria Math"/>
                              <w:sz w:val="24"/>
                            </w:rPr>
                            <m:t>2</m:t>
                          </m:r>
                          <m:ctrlPr>
                            <w:rPr>
                              <w:rFonts w:ascii="Cambria Math" w:hAnsi="Cambria Math"/>
                              <w:sz w:val="24"/>
                            </w:rPr>
                          </m:ctrlPr>
                        </m:sup>
                      </m:sSup>
                      <m:ctrlPr>
                        <w:rPr>
                          <w:rFonts w:ascii="Cambria Math" w:hAnsi="Cambria Math"/>
                          <w:sz w:val="24"/>
                        </w:rPr>
                      </m:ctrlPr>
                    </m:e>
                  </m:d>
                  <m:ctrlPr>
                    <w:rPr>
                      <w:rFonts w:ascii="Cambria Math" w:hAnsi="Cambria Math"/>
                      <w:sz w:val="24"/>
                    </w:rPr>
                  </m:ctrlPr>
                </m:sup>
              </m:sSup>
            </m:oMath>
            <w:r>
              <w:rPr>
                <w:rFonts w:hint="eastAsia" w:ascii="Times New Roman" w:hAnsi="Times New Roman" w:cs="Times New Roman"/>
                <w:sz w:val="24"/>
              </w:rPr>
              <w:t>,</w:t>
            </w:r>
          </w:p>
        </w:tc>
        <w:tc>
          <w:tcPr>
            <w:tcW w:w="577" w:type="pct"/>
          </w:tcPr>
          <w:p w14:paraId="67A636CE">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S4)</w:t>
            </w:r>
          </w:p>
        </w:tc>
      </w:tr>
    </w:tbl>
    <w:p w14:paraId="29A7E34B">
      <w:pPr>
        <w:spacing w:line="300" w:lineRule="auto"/>
        <w:rPr>
          <w:rFonts w:ascii="Times New Roman" w:hAnsi="Times New Roman" w:cs="Times New Roman"/>
          <w:sz w:val="24"/>
        </w:rPr>
      </w:pPr>
      <w:r>
        <w:rPr>
          <w:rFonts w:ascii="Times New Roman" w:hAnsi="Times New Roman" w:cs="Times New Roman"/>
          <w:sz w:val="24"/>
          <w:szCs w:val="28"/>
        </w:rPr>
        <w:t xml:space="preserve">where </w:t>
      </w:r>
      <m:oMath>
        <m:r>
          <m:rPr/>
          <w:rPr>
            <w:rFonts w:ascii="Cambria Math" w:hAnsi="Cambria Math"/>
            <w:sz w:val="24"/>
          </w:rPr>
          <m:t>σ</m:t>
        </m:r>
      </m:oMath>
      <w:r>
        <w:rPr>
          <w:rFonts w:hint="eastAsia" w:ascii="Times New Roman" w:hAnsi="Times New Roman" w:cs="Times New Roman"/>
          <w:sz w:val="24"/>
        </w:rPr>
        <w:t xml:space="preserve"> </w:t>
      </w:r>
      <w:r>
        <w:rPr>
          <w:rFonts w:ascii="Times New Roman" w:hAnsi="Times New Roman" w:cs="Times New Roman"/>
          <w:sz w:val="24"/>
        </w:rPr>
        <w:t xml:space="preserve">reflects the scattering characteristic of the </w:t>
      </w:r>
      <w:r>
        <w:rPr>
          <w:rFonts w:ascii="Times New Roman" w:hAnsi="Times New Roman" w:cs="Times New Roman"/>
          <w:i/>
          <w:iCs/>
          <w:sz w:val="24"/>
        </w:rPr>
        <w:t>n</w:t>
      </w:r>
      <w:r>
        <w:rPr>
          <w:rFonts w:ascii="Times New Roman" w:hAnsi="Times New Roman" w:cs="Times New Roman"/>
          <w:sz w:val="24"/>
          <w:vertAlign w:val="superscript"/>
        </w:rPr>
        <w:t>th</w:t>
      </w:r>
      <w:r>
        <w:rPr>
          <w:rFonts w:ascii="Times New Roman" w:hAnsi="Times New Roman" w:cs="Times New Roman"/>
          <w:sz w:val="24"/>
        </w:rPr>
        <w:t xml:space="preserve"> target, while </w:t>
      </w:r>
      <m:oMath>
        <m:r>
          <m:rPr/>
          <w:rPr>
            <w:rFonts w:ascii="Cambria Math" w:hAnsi="Cambria Math"/>
            <w:sz w:val="24"/>
          </w:rPr>
          <m:t>τ</m:t>
        </m:r>
      </m:oMath>
      <w:r>
        <w:rPr>
          <w:rFonts w:hint="eastAsia" w:ascii="Times New Roman" w:hAnsi="Times New Roman" w:cs="Times New Roman"/>
          <w:sz w:val="24"/>
        </w:rPr>
        <w:t xml:space="preserve"> </w:t>
      </w:r>
      <w:r>
        <w:rPr>
          <w:rFonts w:ascii="Times New Roman" w:hAnsi="Times New Roman" w:cs="Times New Roman"/>
          <w:sz w:val="24"/>
        </w:rPr>
        <w:t>is the round-trip time of the target, that is</w:t>
      </w: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7144"/>
        <w:gridCol w:w="1072"/>
      </w:tblGrid>
      <w:tr w14:paraId="6FA3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577" w:type="pct"/>
          </w:tcPr>
          <w:p w14:paraId="284E7E73">
            <w:pPr>
              <w:spacing w:line="300" w:lineRule="auto"/>
              <w:rPr>
                <w:rFonts w:ascii="Times New Roman" w:hAnsi="Times New Roman" w:cs="Times New Roman"/>
                <w:sz w:val="24"/>
                <w:szCs w:val="28"/>
              </w:rPr>
            </w:pPr>
          </w:p>
        </w:tc>
        <w:tc>
          <w:tcPr>
            <w:tcW w:w="3846" w:type="pct"/>
          </w:tcPr>
          <w:p w14:paraId="6655D8FE">
            <w:pPr>
              <w:spacing w:line="300" w:lineRule="auto"/>
              <w:jc w:val="center"/>
              <w:rPr>
                <w:rFonts w:ascii="Times New Roman" w:hAnsi="Times New Roman" w:cs="Times New Roman"/>
                <w:sz w:val="24"/>
                <w:szCs w:val="28"/>
              </w:rPr>
            </w:pPr>
            <m:oMath>
              <m:r>
                <m:rPr/>
                <w:rPr>
                  <w:rFonts w:ascii="Cambria Math" w:hAnsi="Cambria Math"/>
                  <w:sz w:val="24"/>
                </w:rPr>
                <m:t>τ=</m:t>
              </m:r>
              <m:f>
                <m:fPr>
                  <m:ctrlPr>
                    <w:rPr>
                      <w:rFonts w:ascii="Cambria Math" w:hAnsi="Cambria Math"/>
                      <w:i/>
                      <w:sz w:val="24"/>
                    </w:rPr>
                  </m:ctrlPr>
                </m:fPr>
                <m:num>
                  <m:sSub>
                    <m:sSubPr>
                      <m:ctrlPr>
                        <w:rPr>
                          <w:rFonts w:ascii="Cambria Math" w:hAnsi="Cambria Math"/>
                          <w:i/>
                          <w:sz w:val="24"/>
                        </w:rPr>
                      </m:ctrlPr>
                    </m:sSubPr>
                    <m:e>
                      <m:sSub>
                        <m:sSubPr>
                          <m:ctrlPr>
                            <w:rPr>
                              <w:rFonts w:ascii="Cambria Math" w:hAnsi="Cambria Math"/>
                              <w:i/>
                              <w:sz w:val="24"/>
                            </w:rPr>
                          </m:ctrlPr>
                        </m:sSubPr>
                        <m:e>
                          <m:r>
                            <m:rPr/>
                            <w:rPr>
                              <w:rFonts w:ascii="Cambria Math" w:hAnsi="Cambria Math"/>
                              <w:sz w:val="24"/>
                            </w:rPr>
                            <m:t>2R</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r>
                        <m:rPr/>
                        <w:rPr>
                          <w:rFonts w:ascii="Cambria Math" w:hAnsi="Cambria Math"/>
                          <w:sz w:val="24"/>
                        </w:rPr>
                        <m:t>+2v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r>
                    <m:rPr/>
                    <w:rPr>
                      <w:rFonts w:ascii="Cambria Math" w:hAnsi="Cambria Math"/>
                      <w:sz w:val="24"/>
                    </w:rPr>
                    <m:t>(k−1)</m:t>
                  </m:r>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ctrlPr>
                    <w:rPr>
                      <w:rFonts w:ascii="Cambria Math" w:hAnsi="Cambria Math"/>
                      <w:i/>
                      <w:sz w:val="24"/>
                    </w:rPr>
                  </m:ctrlPr>
                </m:num>
                <m:den>
                  <m:r>
                    <m:rPr/>
                    <w:rPr>
                      <w:rFonts w:ascii="Cambria Math" w:hAnsi="Cambria Math"/>
                      <w:sz w:val="24"/>
                    </w:rPr>
                    <m:t>c</m:t>
                  </m:r>
                  <m:ctrlPr>
                    <w:rPr>
                      <w:rFonts w:ascii="Cambria Math" w:hAnsi="Cambria Math"/>
                      <w:i/>
                      <w:sz w:val="24"/>
                    </w:rPr>
                  </m:ctrlPr>
                </m:den>
              </m:f>
            </m:oMath>
            <w:r>
              <w:rPr>
                <w:rFonts w:hint="eastAsia" w:ascii="Times New Roman" w:hAnsi="Times New Roman" w:cs="Times New Roman"/>
                <w:sz w:val="24"/>
              </w:rPr>
              <w:t>,</w:t>
            </w:r>
          </w:p>
        </w:tc>
        <w:tc>
          <w:tcPr>
            <w:tcW w:w="577" w:type="pct"/>
          </w:tcPr>
          <w:p w14:paraId="0672729A">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S5)</w:t>
            </w:r>
          </w:p>
        </w:tc>
      </w:tr>
    </w:tbl>
    <w:p w14:paraId="5067A4F1">
      <w:pPr>
        <w:spacing w:line="300" w:lineRule="auto"/>
        <w:rPr>
          <w:rFonts w:ascii="Times New Roman" w:hAnsi="Times New Roman" w:cs="Times New Roman"/>
          <w:sz w:val="24"/>
        </w:rPr>
      </w:pPr>
      <w:r>
        <w:rPr>
          <w:rFonts w:ascii="Times New Roman" w:hAnsi="Times New Roman" w:cs="Times New Roman"/>
          <w:sz w:val="24"/>
        </w:rPr>
        <w:t xml:space="preserve">in which </w:t>
      </w:r>
      <m:oMath>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represents the distance from the radar to the target. </w:t>
      </w: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accounts for the velocity of the target. </w:t>
      </w:r>
      <m:oMath>
        <m:r>
          <m:rPr/>
          <w:rPr>
            <w:rFonts w:ascii="Cambria Math" w:hAnsi="Cambria Math"/>
            <w:sz w:val="24"/>
          </w:rPr>
          <m:t>k</m:t>
        </m:r>
      </m:oMath>
      <w:r>
        <w:rPr>
          <w:rFonts w:ascii="Times New Roman" w:hAnsi="Times New Roman" w:cs="Times New Roman"/>
          <w:sz w:val="24"/>
        </w:rPr>
        <w:t xml:space="preserve"> denotes the </w:t>
      </w:r>
      <w:r>
        <w:rPr>
          <w:rFonts w:ascii="Times New Roman" w:hAnsi="Times New Roman" w:cs="Times New Roman"/>
          <w:i/>
          <w:iCs/>
          <w:sz w:val="24"/>
        </w:rPr>
        <w:t>k</w:t>
      </w:r>
      <w:r>
        <w:rPr>
          <w:rFonts w:ascii="Times New Roman" w:hAnsi="Times New Roman" w:cs="Times New Roman"/>
          <w:sz w:val="24"/>
          <w:vertAlign w:val="superscript"/>
        </w:rPr>
        <w:t>th</w:t>
      </w:r>
      <w:r>
        <w:rPr>
          <w:rFonts w:ascii="Times New Roman" w:hAnsi="Times New Roman" w:cs="Times New Roman"/>
          <w:sz w:val="24"/>
        </w:rPr>
        <w:t xml:space="preserve"> chirp signal in one coherent processing interval (CPI)</w:t>
      </w:r>
      <w:r>
        <w:rPr>
          <w:rFonts w:ascii="Times New Roman" w:hAnsi="Times New Roman" w:cs="Times New Roman"/>
          <w:sz w:val="24"/>
          <w:szCs w:val="28"/>
        </w:rPr>
        <w:t xml:space="preserve">. </w:t>
      </w:r>
      <m:oMath>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represents the interval between two adjacent chirps. </w:t>
      </w:r>
      <m:oMath>
        <m:r>
          <m:rPr/>
          <w:rPr>
            <w:rFonts w:ascii="Cambria Math" w:hAnsi="Cambria Math"/>
            <w:sz w:val="24"/>
          </w:rPr>
          <m:t>(k−1)</m:t>
        </m:r>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can be called the slow time. </w:t>
      </w:r>
      <w:r>
        <w:rPr>
          <w:rFonts w:hint="eastAsia" w:ascii="Times New Roman" w:hAnsi="Times New Roman" w:cs="Times New Roman"/>
          <w:sz w:val="24"/>
        </w:rPr>
        <w:t>Acc</w:t>
      </w:r>
      <w:r>
        <w:rPr>
          <w:rFonts w:ascii="Times New Roman" w:hAnsi="Times New Roman" w:cs="Times New Roman"/>
          <w:sz w:val="24"/>
        </w:rPr>
        <w:t xml:space="preserve">ordingly, </w:t>
      </w:r>
      <m:oMath>
        <m:r>
          <m:rPr/>
          <w:rPr>
            <w:rFonts w:ascii="Cambria Math" w:hAnsi="Cambria Math"/>
            <w:sz w:val="24"/>
          </w:rPr>
          <m:t>t</m:t>
        </m:r>
      </m:oMath>
      <w:r>
        <w:rPr>
          <w:rFonts w:hint="eastAsia" w:ascii="Times New Roman" w:hAnsi="Times New Roman" w:cs="Times New Roman"/>
          <w:sz w:val="24"/>
        </w:rPr>
        <w:t xml:space="preserve"> </w:t>
      </w:r>
      <w:r>
        <w:rPr>
          <w:rFonts w:ascii="Times New Roman" w:hAnsi="Times New Roman" w:cs="Times New Roman"/>
          <w:sz w:val="24"/>
        </w:rPr>
        <w:t>is the fast time.</w:t>
      </w:r>
      <w:r>
        <w:rPr>
          <w:rFonts w:hint="eastAsia" w:ascii="Times New Roman" w:hAnsi="Times New Roman" w:cs="Times New Roman"/>
          <w:sz w:val="24"/>
        </w:rPr>
        <w:t xml:space="preserve"> </w:t>
      </w:r>
      <w:r>
        <w:rPr>
          <w:rFonts w:ascii="Times New Roman" w:hAnsi="Times New Roman" w:cs="Times New Roman"/>
          <w:sz w:val="24"/>
        </w:rPr>
        <w:t xml:space="preserve">Assume </w:t>
      </w:r>
      <m:oMath>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r>
          <m:rPr/>
          <w:rPr>
            <w:rFonts w:ascii="Cambria Math" w:hAnsi="Cambria Math" w:cs="Times New Roman"/>
            <w:sz w:val="24"/>
          </w:rPr>
          <m:t>=</m:t>
        </m:r>
        <m:sSub>
          <m:sSubPr>
            <m:ctrlPr>
              <w:rPr>
                <w:rFonts w:ascii="Cambria Math" w:hAnsi="Cambria Math"/>
                <w:i/>
                <w:sz w:val="24"/>
              </w:rPr>
            </m:ctrlPr>
          </m:sSubPr>
          <m:e>
            <m:r>
              <m:rPr/>
              <w:rPr>
                <w:rFonts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oMath>
      <w:r>
        <w:rPr>
          <w:rFonts w:hint="eastAsia" w:ascii="Times New Roman" w:hAnsi="Times New Roman" w:cs="Times New Roman"/>
          <w:sz w:val="24"/>
        </w:rPr>
        <w:t>.</w:t>
      </w:r>
      <w:r>
        <w:rPr>
          <w:rFonts w:ascii="Times New Roman" w:hAnsi="Times New Roman" w:cs="Times New Roman"/>
          <w:sz w:val="24"/>
        </w:rPr>
        <w:t xml:space="preserve"> </w:t>
      </w:r>
      <m:oMath>
        <m:r>
          <m:rPr/>
          <w:rPr>
            <w:rFonts w:ascii="Cambria Math" w:hAnsi="Cambria Math"/>
            <w:sz w:val="24"/>
          </w:rPr>
          <m:t>c</m:t>
        </m:r>
      </m:oMath>
      <w:r>
        <w:rPr>
          <w:rFonts w:hint="eastAsia" w:ascii="Times New Roman" w:hAnsi="Times New Roman" w:cs="Times New Roman"/>
          <w:sz w:val="24"/>
        </w:rPr>
        <w:t xml:space="preserve"> </w:t>
      </w:r>
      <w:r>
        <w:rPr>
          <w:rFonts w:ascii="Times New Roman" w:hAnsi="Times New Roman" w:cs="Times New Roman"/>
          <w:sz w:val="24"/>
        </w:rPr>
        <w:t>is the light speed in free space.</w:t>
      </w:r>
    </w:p>
    <w:p w14:paraId="4C19E350">
      <w:pPr>
        <w:spacing w:line="30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Suppose</w:t>
      </w:r>
      <w:r>
        <w:rPr>
          <w:rFonts w:hint="eastAsia" w:ascii="Times New Roman" w:hAnsi="Times New Roman" w:cs="Times New Roman"/>
          <w:sz w:val="24"/>
          <w:lang w:val="en-US" w:eastAsia="zh-CN"/>
        </w:rPr>
        <w:t xml:space="preserve"> that</w:t>
      </w:r>
      <w:r>
        <w:rPr>
          <w:rFonts w:ascii="Times New Roman" w:hAnsi="Times New Roman" w:cs="Times New Roman"/>
          <w:sz w:val="24"/>
        </w:rPr>
        <w:t xml:space="preserve"> the systemic reference range is </w:t>
      </w:r>
      <m:oMath>
        <m:sSub>
          <m:sSubPr>
            <m:ctrlPr>
              <w:rPr>
                <w:rFonts w:ascii="Cambria Math" w:hAnsi="Cambria Math"/>
                <w:i/>
                <w:sz w:val="24"/>
              </w:rPr>
            </m:ctrlPr>
          </m:sSubPr>
          <m:e>
            <m:r>
              <m:rPr/>
              <w:rPr>
                <w:rFonts w:hint="eastAsia" w:ascii="Cambria Math" w:hAnsi="Cambria Math"/>
                <w:sz w:val="24"/>
              </w:rPr>
              <m:t>R</m:t>
            </m:r>
            <m:ctrlPr>
              <w:rPr>
                <w:rFonts w:ascii="Cambria Math" w:hAnsi="Cambria Math"/>
                <w:i/>
                <w:sz w:val="24"/>
              </w:rPr>
            </m:ctrlPr>
          </m:e>
          <m:sub>
            <m:r>
              <m:rPr/>
              <w:rPr>
                <w:rFonts w:ascii="Cambria Math" w:hAnsi="Cambria Math"/>
                <w:sz w:val="24"/>
              </w:rPr>
              <m:t>f</m:t>
            </m:r>
            <m:ctrlPr>
              <w:rPr>
                <w:rFonts w:ascii="Cambria Math" w:hAnsi="Cambria Math"/>
                <w:i/>
                <w:sz w:val="24"/>
              </w:rPr>
            </m:ctrlPr>
          </m:sub>
        </m:sSub>
        <m:r>
          <m:rPr/>
          <w:rPr>
            <w:rFonts w:ascii="Cambria Math" w:hAnsi="Cambria Math"/>
            <w:sz w:val="24"/>
          </w:rPr>
          <m:t>=0</m:t>
        </m:r>
      </m:oMath>
      <w:r>
        <w:rPr>
          <w:rFonts w:hint="eastAsia" w:ascii="Times New Roman" w:hAnsi="Times New Roman" w:cs="Times New Roman"/>
          <w:sz w:val="24"/>
        </w:rPr>
        <w:t>.</w:t>
      </w:r>
      <w:r>
        <w:rPr>
          <w:rFonts w:ascii="Times New Roman" w:hAnsi="Times New Roman" w:cs="Times New Roman"/>
          <w:sz w:val="24"/>
        </w:rPr>
        <w:t xml:space="preserve"> Thus, the reference signal can be written as</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7144"/>
        <w:gridCol w:w="1072"/>
      </w:tblGrid>
      <w:tr w14:paraId="4D1E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 w:type="pct"/>
          </w:tcPr>
          <w:p w14:paraId="443FCB44">
            <w:pPr>
              <w:spacing w:line="300" w:lineRule="auto"/>
              <w:rPr>
                <w:rFonts w:ascii="Times New Roman" w:hAnsi="Times New Roman" w:cs="Times New Roman"/>
                <w:sz w:val="24"/>
                <w:szCs w:val="28"/>
              </w:rPr>
            </w:pPr>
          </w:p>
        </w:tc>
        <w:tc>
          <w:tcPr>
            <w:tcW w:w="3846" w:type="pct"/>
          </w:tcPr>
          <w:p w14:paraId="5E65BC6E">
            <w:pPr>
              <w:spacing w:line="300" w:lineRule="auto"/>
              <w:jc w:val="center"/>
              <w:rPr>
                <w:rFonts w:ascii="Times New Roman" w:hAnsi="Times New Roman" w:cs="Times New Roman"/>
                <w:sz w:val="24"/>
                <w:szCs w:val="28"/>
              </w:rPr>
            </w:pPr>
            <m:oMath>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hint="eastAsia" w:ascii="Cambria Math" w:hAnsi="Cambria Math"/>
                      <w:sz w:val="24"/>
                    </w:rPr>
                    <m:t>f</m:t>
                  </m:r>
                  <m:ctrlPr>
                    <w:rPr>
                      <w:rFonts w:ascii="Cambria Math" w:hAnsi="Cambria Math"/>
                      <w:sz w:val="24"/>
                    </w:rPr>
                  </m:ctrlPr>
                </m:sub>
              </m:sSub>
              <m:d>
                <m:dPr>
                  <m:ctrlPr>
                    <w:rPr>
                      <w:rFonts w:ascii="Cambria Math" w:hAnsi="Cambria Math"/>
                      <w:sz w:val="24"/>
                    </w:rPr>
                  </m:ctrlPr>
                </m:dPr>
                <m:e>
                  <m:r>
                    <m:rPr/>
                    <w:rPr>
                      <w:rFonts w:ascii="Cambria Math" w:hAnsi="Cambria Math"/>
                      <w:sz w:val="24"/>
                    </w:rPr>
                    <m:t>t</m:t>
                  </m:r>
                  <m:ctrlPr>
                    <w:rPr>
                      <w:rFonts w:ascii="Cambria Math" w:hAnsi="Cambria Math"/>
                      <w:sz w:val="24"/>
                    </w:rPr>
                  </m:ctrlPr>
                </m:e>
              </m:d>
              <m:r>
                <m:rPr>
                  <m:sty m:val="p"/>
                </m:rPr>
                <w:rPr>
                  <w:rFonts w:ascii="Cambria Math" w:hAnsi="Cambria Math"/>
                  <w:sz w:val="24"/>
                </w:rPr>
                <m:t>=</m:t>
              </m:r>
              <m:r>
                <m:rPr/>
                <w:rPr>
                  <w:rFonts w:ascii="Cambria Math" w:hAnsi="Cambria Math"/>
                  <w:sz w:val="24"/>
                </w:rPr>
                <m:t>rect</m:t>
              </m:r>
              <m:d>
                <m:dPr>
                  <m:ctrlPr>
                    <w:rPr>
                      <w:rFonts w:ascii="Cambria Math" w:hAnsi="Cambria Math"/>
                      <w:sz w:val="24"/>
                    </w:rPr>
                  </m:ctrlPr>
                </m:dPr>
                <m:e>
                  <m:f>
                    <m:fPr>
                      <m:ctrlPr>
                        <w:rPr>
                          <w:rFonts w:ascii="Cambria Math" w:hAnsi="Cambria Math"/>
                          <w:sz w:val="24"/>
                        </w:rPr>
                      </m:ctrlPr>
                    </m:fPr>
                    <m:num>
                      <m:r>
                        <m:rPr/>
                        <w:rPr>
                          <w:rFonts w:ascii="Cambria Math" w:hAnsi="Cambria Math"/>
                          <w:sz w:val="24"/>
                        </w:rPr>
                        <m:t>t</m:t>
                      </m:r>
                      <m:ctrlPr>
                        <w:rPr>
                          <w:rFonts w:ascii="Cambria Math" w:hAnsi="Cambria Math"/>
                          <w:sz w:val="24"/>
                        </w:rPr>
                      </m:ctrlPr>
                    </m:num>
                    <m:den>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ctrlPr>
                    <w:rPr>
                      <w:rFonts w:ascii="Cambria Math" w:hAnsi="Cambria Math"/>
                      <w:sz w:val="24"/>
                    </w:rPr>
                  </m:ctrlPr>
                </m:e>
              </m:d>
              <m:sSup>
                <m:sSupPr>
                  <m:ctrlPr>
                    <w:rPr>
                      <w:rFonts w:ascii="Cambria Math" w:hAnsi="Cambria Math"/>
                      <w:sz w:val="24"/>
                    </w:rPr>
                  </m:ctrlPr>
                </m:sSupPr>
                <m:e>
                  <m:r>
                    <m:rPr/>
                    <w:rPr>
                      <w:rFonts w:ascii="Cambria Math" w:hAnsi="Cambria Math"/>
                      <w:sz w:val="24"/>
                    </w:rPr>
                    <m:t>e</m:t>
                  </m:r>
                  <m:ctrlPr>
                    <w:rPr>
                      <w:rFonts w:ascii="Cambria Math" w:hAnsi="Cambria Math"/>
                      <w:sz w:val="24"/>
                    </w:rPr>
                  </m:ctrlPr>
                </m:e>
                <m:sup>
                  <m:r>
                    <m:rPr/>
                    <w:rPr>
                      <w:rFonts w:ascii="Cambria Math" w:hAnsi="Cambria Math"/>
                      <w:sz w:val="24"/>
                    </w:rPr>
                    <m:t>j</m:t>
                  </m:r>
                  <m:r>
                    <m:rPr>
                      <m:sty m:val="p"/>
                    </m:rPr>
                    <w:rPr>
                      <w:rFonts w:ascii="Cambria Math" w:hAnsi="Cambria Math"/>
                      <w:sz w:val="24"/>
                    </w:rPr>
                    <m:t>2</m:t>
                  </m:r>
                  <m:r>
                    <m:rPr/>
                    <w:rPr>
                      <w:rFonts w:ascii="Cambria Math" w:hAnsi="Cambria Math"/>
                      <w:sz w:val="24"/>
                    </w:rPr>
                    <m:t>π</m:t>
                  </m:r>
                  <m:d>
                    <m:dPr>
                      <m:ctrlPr>
                        <w:rPr>
                          <w:rFonts w:ascii="Cambria Math" w:hAnsi="Cambria Math"/>
                          <w:sz w:val="24"/>
                        </w:rPr>
                      </m:ctrlPr>
                    </m:dPr>
                    <m:e>
                      <m:sSub>
                        <m:sSubPr>
                          <m:ctrlPr>
                            <w:rPr>
                              <w:rFonts w:ascii="Cambria Math" w:hAnsi="Cambria Math"/>
                              <w:sz w:val="24"/>
                            </w:rPr>
                          </m:ctrlPr>
                        </m:sSubPr>
                        <m:e>
                          <m:r>
                            <m:rPr/>
                            <w:rPr>
                              <w:rFonts w:ascii="Cambria Math" w:hAnsi="Cambria Math"/>
                              <w:sz w:val="24"/>
                            </w:rPr>
                            <m:t>f</m:t>
                          </m:r>
                          <m:ctrlPr>
                            <w:rPr>
                              <w:rFonts w:ascii="Cambria Math" w:hAnsi="Cambria Math"/>
                              <w:sz w:val="24"/>
                            </w:rPr>
                          </m:ctrlPr>
                        </m:e>
                        <m:sub>
                          <m:r>
                            <m:rPr/>
                            <w:rPr>
                              <w:rFonts w:ascii="Cambria Math" w:hAnsi="Cambria Math"/>
                              <w:sz w:val="24"/>
                            </w:rPr>
                            <m:t>c</m:t>
                          </m:r>
                          <m:ctrlPr>
                            <w:rPr>
                              <w:rFonts w:ascii="Cambria Math" w:hAnsi="Cambria Math"/>
                              <w:sz w:val="24"/>
                            </w:rPr>
                          </m:ctrlPr>
                        </m:sub>
                      </m:sSub>
                      <m:r>
                        <m:rPr/>
                        <w:rPr>
                          <w:rFonts w:ascii="Cambria Math" w:hAnsi="Cambria Math"/>
                          <w:sz w:val="24"/>
                        </w:rPr>
                        <m:t>t</m:t>
                      </m:r>
                      <m:r>
                        <m:rPr>
                          <m:sty m:val="p"/>
                        </m:rPr>
                        <w:rPr>
                          <w:rFonts w:ascii="Cambria Math" w:hAnsi="Cambria Math"/>
                          <w:sz w:val="24"/>
                        </w:rPr>
                        <m:t>+</m:t>
                      </m:r>
                      <m:f>
                        <m:fPr>
                          <m:ctrlPr>
                            <w:rPr>
                              <w:rFonts w:ascii="Cambria Math" w:hAnsi="Cambria Math"/>
                              <w:sz w:val="24"/>
                            </w:rPr>
                          </m:ctrlPr>
                        </m:fPr>
                        <m:num>
                          <m:r>
                            <m:rPr/>
                            <w:rPr>
                              <w:rFonts w:ascii="Cambria Math" w:hAnsi="Cambria Math"/>
                              <w:sz w:val="24"/>
                            </w:rPr>
                            <m:t>B</m:t>
                          </m:r>
                          <m:ctrlPr>
                            <w:rPr>
                              <w:rFonts w:ascii="Cambria Math" w:hAnsi="Cambria Math"/>
                              <w:sz w:val="24"/>
                            </w:rPr>
                          </m:ctrlPr>
                        </m:num>
                        <m:den>
                          <m:r>
                            <m:rPr>
                              <m:sty m:val="p"/>
                            </m:rPr>
                            <w:rPr>
                              <w:rFonts w:ascii="Cambria Math" w:hAnsi="Cambria Math"/>
                              <w:sz w:val="24"/>
                            </w:rPr>
                            <m:t>2</m:t>
                          </m:r>
                          <m:sSub>
                            <m:sSubPr>
                              <m:ctrlPr>
                                <w:rPr>
                                  <w:rFonts w:ascii="Cambria Math" w:hAnsi="Cambria Math"/>
                                  <w:i/>
                                  <w:sz w:val="24"/>
                                </w:rPr>
                              </m:ctrlPr>
                            </m:sSubPr>
                            <m:e>
                              <m:r>
                                <m:rPr/>
                                <w:rPr>
                                  <w:rFonts w:hint="eastAsia" w:ascii="Cambria Math" w:hAnsi="Cambria Math"/>
                                  <w:sz w:val="24"/>
                                </w:rPr>
                                <m:t>T</m:t>
                              </m:r>
                              <m:ctrlPr>
                                <w:rPr>
                                  <w:rFonts w:ascii="Cambria Math" w:hAnsi="Cambria Math"/>
                                  <w:i/>
                                  <w:sz w:val="24"/>
                                </w:rPr>
                              </m:ctrlPr>
                            </m:e>
                            <m:sub>
                              <m:r>
                                <m:rPr/>
                                <w:rPr>
                                  <w:rFonts w:ascii="Cambria Math" w:hAnsi="Cambria Math"/>
                                  <w:sz w:val="24"/>
                                </w:rPr>
                                <m:t>p</m:t>
                              </m:r>
                              <m:ctrlPr>
                                <w:rPr>
                                  <w:rFonts w:ascii="Cambria Math" w:hAnsi="Cambria Math"/>
                                  <w:i/>
                                  <w:sz w:val="24"/>
                                </w:rPr>
                              </m:ctrlPr>
                            </m:sub>
                          </m:sSub>
                          <m:ctrlPr>
                            <w:rPr>
                              <w:rFonts w:ascii="Cambria Math" w:hAnsi="Cambria Math"/>
                              <w:sz w:val="24"/>
                            </w:rPr>
                          </m:ctrlPr>
                        </m:den>
                      </m:f>
                      <m:sSup>
                        <m:sSupPr>
                          <m:ctrlPr>
                            <w:rPr>
                              <w:rFonts w:ascii="Cambria Math" w:hAnsi="Cambria Math"/>
                              <w:sz w:val="24"/>
                            </w:rPr>
                          </m:ctrlPr>
                        </m:sSupPr>
                        <m:e>
                          <m:r>
                            <m:rPr/>
                            <w:rPr>
                              <w:rFonts w:ascii="Cambria Math" w:hAnsi="Cambria Math"/>
                              <w:sz w:val="24"/>
                            </w:rPr>
                            <m:t>t</m:t>
                          </m:r>
                          <m:ctrlPr>
                            <w:rPr>
                              <w:rFonts w:ascii="Cambria Math" w:hAnsi="Cambria Math"/>
                              <w:sz w:val="24"/>
                            </w:rPr>
                          </m:ctrlPr>
                        </m:e>
                        <m:sup>
                          <m:r>
                            <m:rPr>
                              <m:sty m:val="p"/>
                            </m:rPr>
                            <w:rPr>
                              <w:rFonts w:ascii="Cambria Math" w:hAnsi="Cambria Math"/>
                              <w:sz w:val="24"/>
                            </w:rPr>
                            <m:t>2</m:t>
                          </m:r>
                          <m:ctrlPr>
                            <w:rPr>
                              <w:rFonts w:ascii="Cambria Math" w:hAnsi="Cambria Math"/>
                              <w:sz w:val="24"/>
                            </w:rPr>
                          </m:ctrlPr>
                        </m:sup>
                      </m:sSup>
                      <m:ctrlPr>
                        <w:rPr>
                          <w:rFonts w:ascii="Cambria Math" w:hAnsi="Cambria Math"/>
                          <w:sz w:val="24"/>
                        </w:rPr>
                      </m:ctrlPr>
                    </m:e>
                  </m:d>
                  <m:ctrlPr>
                    <w:rPr>
                      <w:rFonts w:ascii="Cambria Math" w:hAnsi="Cambria Math"/>
                      <w:sz w:val="24"/>
                    </w:rPr>
                  </m:ctrlPr>
                </m:sup>
              </m:sSup>
            </m:oMath>
            <w:r>
              <w:rPr>
                <w:rFonts w:hint="eastAsia" w:ascii="Times New Roman" w:hAnsi="Times New Roman" w:cs="Times New Roman"/>
                <w:sz w:val="24"/>
              </w:rPr>
              <w:t>.</w:t>
            </w:r>
          </w:p>
        </w:tc>
        <w:tc>
          <w:tcPr>
            <w:tcW w:w="577" w:type="pct"/>
          </w:tcPr>
          <w:p w14:paraId="7FFAA1CC">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S6)</w:t>
            </w:r>
          </w:p>
        </w:tc>
      </w:tr>
    </w:tbl>
    <w:p w14:paraId="0AFEEFBA">
      <w:pPr>
        <w:spacing w:line="300" w:lineRule="auto"/>
        <w:rPr>
          <w:rFonts w:ascii="Times New Roman" w:hAnsi="Times New Roman" w:cs="Times New Roman"/>
          <w:sz w:val="24"/>
          <w:szCs w:val="28"/>
        </w:rPr>
      </w:pPr>
      <w:r>
        <w:rPr>
          <w:rFonts w:ascii="Times New Roman" w:hAnsi="Times New Roman" w:cs="Times New Roman"/>
          <w:sz w:val="24"/>
          <w:szCs w:val="28"/>
        </w:rPr>
        <w:t>Then, the dechirp processing is performed at the receiving end, which can be expressed mathematically as follows</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1"/>
        <w:gridCol w:w="5805"/>
        <w:gridCol w:w="1742"/>
      </w:tblGrid>
      <w:tr w14:paraId="592BB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7" w:type="pct"/>
          </w:tcPr>
          <w:p w14:paraId="3A224290">
            <w:pPr>
              <w:spacing w:line="300" w:lineRule="auto"/>
              <w:rPr>
                <w:rFonts w:ascii="Times New Roman" w:hAnsi="Times New Roman" w:cs="Times New Roman"/>
                <w:sz w:val="24"/>
                <w:szCs w:val="28"/>
              </w:rPr>
            </w:pPr>
          </w:p>
        </w:tc>
        <w:tc>
          <w:tcPr>
            <w:tcW w:w="3125" w:type="pct"/>
          </w:tcPr>
          <w:p w14:paraId="4F606E98">
            <w:pPr>
              <w:spacing w:line="300" w:lineRule="auto"/>
              <w:jc w:val="center"/>
              <w:rPr>
                <w:rFonts w:ascii="Times New Roman" w:hAnsi="Times New Roman" w:cs="Times New Roman"/>
                <w:sz w:val="24"/>
                <w:szCs w:val="28"/>
              </w:rPr>
            </w:pPr>
            <m:oMath>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hint="eastAsia" w:ascii="Cambria Math" w:hAnsi="Cambria Math"/>
                      <w:sz w:val="24"/>
                    </w:rPr>
                    <m:t>I</m:t>
                  </m:r>
                  <m:r>
                    <m:rPr/>
                    <w:rPr>
                      <w:rFonts w:ascii="Cambria Math" w:hAnsi="Cambria Math"/>
                      <w:sz w:val="24"/>
                    </w:rPr>
                    <m:t>f</m:t>
                  </m:r>
                  <m:ctrlPr>
                    <w:rPr>
                      <w:rFonts w:ascii="Cambria Math" w:hAnsi="Cambria Math"/>
                      <w:sz w:val="24"/>
                    </w:rPr>
                  </m:ctrlPr>
                </m:sub>
              </m:sSub>
              <m:d>
                <m:dPr>
                  <m:ctrlPr>
                    <w:rPr>
                      <w:rFonts w:ascii="Cambria Math" w:hAnsi="Cambria Math"/>
                      <w:sz w:val="24"/>
                    </w:rPr>
                  </m:ctrlPr>
                </m:dPr>
                <m:e>
                  <m:r>
                    <m:rPr/>
                    <w:rPr>
                      <w:rFonts w:ascii="Cambria Math" w:hAnsi="Cambria Math"/>
                      <w:sz w:val="24"/>
                    </w:rPr>
                    <m:t>t,k</m:t>
                  </m:r>
                  <m:ctrlPr>
                    <w:rPr>
                      <w:rFonts w:ascii="Cambria Math" w:hAnsi="Cambria Math"/>
                      <w:sz w:val="24"/>
                    </w:rPr>
                  </m:ctrlPr>
                </m:e>
              </m:d>
              <m:r>
                <m:rPr>
                  <m:sty m:val="p"/>
                </m:rPr>
                <w:rPr>
                  <w:rFonts w:ascii="Cambria Math" w:hAnsi="Cambria Math"/>
                  <w:sz w:val="24"/>
                </w:rPr>
                <m:t>=</m:t>
              </m:r>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ascii="Cambria Math" w:hAnsi="Cambria Math"/>
                      <w:sz w:val="24"/>
                    </w:rPr>
                    <m:t>r</m:t>
                  </m:r>
                  <m:ctrlPr>
                    <w:rPr>
                      <w:rFonts w:ascii="Cambria Math" w:hAnsi="Cambria Math"/>
                      <w:sz w:val="24"/>
                    </w:rPr>
                  </m:ctrlPr>
                </m:sub>
              </m:sSub>
              <m:d>
                <m:dPr>
                  <m:ctrlPr>
                    <w:rPr>
                      <w:rFonts w:ascii="Cambria Math" w:hAnsi="Cambria Math"/>
                      <w:sz w:val="24"/>
                    </w:rPr>
                  </m:ctrlPr>
                </m:dPr>
                <m:e>
                  <m:r>
                    <m:rPr/>
                    <w:rPr>
                      <w:rFonts w:ascii="Cambria Math" w:hAnsi="Cambria Math"/>
                      <w:sz w:val="24"/>
                    </w:rPr>
                    <m:t>t,k</m:t>
                  </m:r>
                  <m:ctrlPr>
                    <w:rPr>
                      <w:rFonts w:ascii="Cambria Math" w:hAnsi="Cambria Math"/>
                      <w:sz w:val="24"/>
                    </w:rPr>
                  </m:ctrlPr>
                </m:e>
              </m:d>
              <m:r>
                <m:rPr>
                  <m:sty m:val="p"/>
                </m:rPr>
                <w:rPr>
                  <w:rFonts w:ascii="Cambria Math" w:hAnsi="Cambria Math"/>
                  <w:sz w:val="24"/>
                </w:rPr>
                <m:t>∙</m:t>
              </m:r>
              <m:sSubSup>
                <m:sSubSupPr>
                  <m:ctrlPr>
                    <w:rPr>
                      <w:rFonts w:ascii="Cambria Math" w:hAnsi="Cambria Math"/>
                      <w:sz w:val="24"/>
                    </w:rPr>
                  </m:ctrlPr>
                </m:sSubSupPr>
                <m:e>
                  <m:r>
                    <m:rPr/>
                    <w:rPr>
                      <w:rFonts w:ascii="Cambria Math" w:hAnsi="Cambria Math"/>
                      <w:sz w:val="24"/>
                    </w:rPr>
                    <m:t>s</m:t>
                  </m:r>
                  <m:ctrlPr>
                    <w:rPr>
                      <w:rFonts w:ascii="Cambria Math" w:hAnsi="Cambria Math"/>
                      <w:sz w:val="24"/>
                    </w:rPr>
                  </m:ctrlPr>
                </m:e>
                <m:sub>
                  <m:r>
                    <m:rPr/>
                    <w:rPr>
                      <w:rFonts w:ascii="Cambria Math" w:hAnsi="Cambria Math"/>
                      <w:sz w:val="24"/>
                    </w:rPr>
                    <m:t>f</m:t>
                  </m:r>
                  <m:ctrlPr>
                    <w:rPr>
                      <w:rFonts w:ascii="Cambria Math" w:hAnsi="Cambria Math"/>
                      <w:sz w:val="24"/>
                    </w:rPr>
                  </m:ctrlPr>
                </m:sub>
                <m:sup>
                  <m:r>
                    <m:rPr>
                      <m:sty m:val="p"/>
                    </m:rPr>
                    <w:rPr>
                      <w:rFonts w:ascii="Cambria Math" w:hAnsi="Cambria Math"/>
                      <w:sz w:val="24"/>
                    </w:rPr>
                    <m:t>∗</m:t>
                  </m:r>
                  <m:ctrlPr>
                    <w:rPr>
                      <w:rFonts w:ascii="Cambria Math" w:hAnsi="Cambria Math"/>
                      <w:sz w:val="24"/>
                    </w:rPr>
                  </m:ctrlPr>
                </m:sup>
              </m:sSubSup>
              <m:d>
                <m:dPr>
                  <m:ctrlPr>
                    <w:rPr>
                      <w:rFonts w:ascii="Cambria Math" w:hAnsi="Cambria Math"/>
                      <w:sz w:val="24"/>
                    </w:rPr>
                  </m:ctrlPr>
                </m:dPr>
                <m:e>
                  <m:r>
                    <m:rPr/>
                    <w:rPr>
                      <w:rFonts w:ascii="Cambria Math" w:hAnsi="Cambria Math"/>
                      <w:sz w:val="24"/>
                    </w:rPr>
                    <m:t>t</m:t>
                  </m:r>
                  <m:ctrlPr>
                    <w:rPr>
                      <w:rFonts w:ascii="Cambria Math" w:hAnsi="Cambria Math"/>
                      <w:sz w:val="24"/>
                    </w:rPr>
                  </m:ctrlPr>
                </m:e>
              </m:d>
            </m:oMath>
            <w:r>
              <w:rPr>
                <w:rFonts w:hint="eastAsia" w:ascii="Times New Roman" w:hAnsi="Times New Roman" w:cs="Times New Roman"/>
                <w:sz w:val="24"/>
              </w:rPr>
              <w:t>,</w:t>
            </w:r>
          </w:p>
        </w:tc>
        <w:tc>
          <w:tcPr>
            <w:tcW w:w="938" w:type="pct"/>
          </w:tcPr>
          <w:p w14:paraId="417FA6B8">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S7)</w:t>
            </w:r>
          </w:p>
        </w:tc>
      </w:tr>
    </w:tbl>
    <w:p w14:paraId="08BEBC08">
      <w:pPr>
        <w:spacing w:line="300" w:lineRule="auto"/>
        <w:rPr>
          <w:rFonts w:ascii="Times New Roman" w:hAnsi="Times New Roman" w:cs="Times New Roman"/>
          <w:sz w:val="24"/>
        </w:rPr>
      </w:pPr>
      <w:r>
        <w:rPr>
          <w:rFonts w:ascii="Times New Roman" w:hAnsi="Times New Roman" w:cs="Times New Roman"/>
          <w:sz w:val="24"/>
          <w:szCs w:val="28"/>
        </w:rPr>
        <w:t xml:space="preserve">in which </w:t>
      </w:r>
      <m:oMath>
        <m:r>
          <m:rPr>
            <m:sty m:val="p"/>
          </m:rPr>
          <w:rPr>
            <w:rFonts w:ascii="Cambria Math" w:hAnsi="Cambria Math"/>
            <w:sz w:val="24"/>
          </w:rPr>
          <m:t>∗</m:t>
        </m:r>
      </m:oMath>
      <w:r>
        <w:rPr>
          <w:rFonts w:hint="eastAsia" w:ascii="Times New Roman" w:hAnsi="Times New Roman" w:cs="Times New Roman"/>
          <w:sz w:val="24"/>
        </w:rPr>
        <w:t xml:space="preserve"> </w:t>
      </w:r>
      <w:r>
        <w:rPr>
          <w:rFonts w:ascii="Times New Roman" w:hAnsi="Times New Roman" w:cs="Times New Roman"/>
          <w:sz w:val="24"/>
        </w:rPr>
        <w:t xml:space="preserve">means a conjugate operation. </w:t>
      </w:r>
      <m:oMath>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hint="eastAsia" w:ascii="Cambria Math" w:hAnsi="Cambria Math"/>
                <w:sz w:val="24"/>
              </w:rPr>
              <m:t>I</m:t>
            </m:r>
            <m:r>
              <m:rPr/>
              <w:rPr>
                <w:rFonts w:ascii="Cambria Math" w:hAnsi="Cambria Math"/>
                <w:sz w:val="24"/>
              </w:rPr>
              <m:t>f</m:t>
            </m:r>
            <m:ctrlPr>
              <w:rPr>
                <w:rFonts w:ascii="Cambria Math" w:hAnsi="Cambria Math"/>
                <w:sz w:val="24"/>
              </w:rPr>
            </m:ctrlPr>
          </m:sub>
        </m:sSub>
      </m:oMath>
      <w:r>
        <w:rPr>
          <w:rFonts w:hint="eastAsia" w:ascii="Times New Roman" w:hAnsi="Times New Roman" w:cs="Times New Roman"/>
          <w:sz w:val="24"/>
        </w:rPr>
        <w:t xml:space="preserve"> </w:t>
      </w:r>
      <w:r>
        <w:rPr>
          <w:rFonts w:ascii="Times New Roman" w:hAnsi="Times New Roman" w:cs="Times New Roman"/>
          <w:sz w:val="24"/>
        </w:rPr>
        <w:t>can be expanded as</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7144"/>
        <w:gridCol w:w="1072"/>
      </w:tblGrid>
      <w:tr w14:paraId="7533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 w:type="pct"/>
          </w:tcPr>
          <w:p w14:paraId="5D5F2AB8">
            <w:pPr>
              <w:spacing w:line="300" w:lineRule="auto"/>
              <w:rPr>
                <w:rFonts w:ascii="Times New Roman" w:hAnsi="Times New Roman" w:cs="Times New Roman"/>
                <w:sz w:val="24"/>
                <w:szCs w:val="28"/>
              </w:rPr>
            </w:pPr>
          </w:p>
        </w:tc>
        <w:tc>
          <w:tcPr>
            <w:tcW w:w="3846" w:type="pct"/>
          </w:tcPr>
          <w:p w14:paraId="26F6B6A1">
            <w:pPr>
              <w:spacing w:line="300" w:lineRule="auto"/>
              <w:jc w:val="center"/>
              <w:rPr>
                <w:rFonts w:ascii="Times New Roman" w:hAnsi="Times New Roman" w:cs="Times New Roman"/>
                <w:sz w:val="24"/>
                <w:szCs w:val="28"/>
              </w:rPr>
            </w:pPr>
            <m:oMath>
              <m:sSub>
                <m:sSubPr>
                  <m:ctrlPr>
                    <w:rPr>
                      <w:rFonts w:ascii="Cambria Math" w:hAnsi="Cambria Math"/>
                      <w:sz w:val="24"/>
                    </w:rPr>
                  </m:ctrlPr>
                </m:sSubPr>
                <m:e>
                  <m:r>
                    <m:rPr/>
                    <w:rPr>
                      <w:rFonts w:ascii="Cambria Math" w:hAnsi="Cambria Math"/>
                      <w:sz w:val="24"/>
                    </w:rPr>
                    <m:t>s</m:t>
                  </m:r>
                  <m:ctrlPr>
                    <w:rPr>
                      <w:rFonts w:ascii="Cambria Math" w:hAnsi="Cambria Math"/>
                      <w:sz w:val="24"/>
                    </w:rPr>
                  </m:ctrlPr>
                </m:e>
                <m:sub>
                  <m:r>
                    <m:rPr/>
                    <w:rPr>
                      <w:rFonts w:hint="eastAsia" w:ascii="Cambria Math" w:hAnsi="Cambria Math"/>
                      <w:sz w:val="24"/>
                    </w:rPr>
                    <m:t>I</m:t>
                  </m:r>
                  <m:r>
                    <m:rPr/>
                    <w:rPr>
                      <w:rFonts w:ascii="Cambria Math" w:hAnsi="Cambria Math"/>
                      <w:sz w:val="24"/>
                    </w:rPr>
                    <m:t>f</m:t>
                  </m:r>
                  <m:ctrlPr>
                    <w:rPr>
                      <w:rFonts w:ascii="Cambria Math" w:hAnsi="Cambria Math"/>
                      <w:sz w:val="24"/>
                    </w:rPr>
                  </m:ctrlPr>
                </m:sub>
              </m:sSub>
              <m:d>
                <m:dPr>
                  <m:ctrlPr>
                    <w:rPr>
                      <w:rFonts w:ascii="Cambria Math" w:hAnsi="Cambria Math"/>
                      <w:sz w:val="24"/>
                    </w:rPr>
                  </m:ctrlPr>
                </m:dPr>
                <m:e>
                  <m:r>
                    <m:rPr/>
                    <w:rPr>
                      <w:rFonts w:ascii="Cambria Math" w:hAnsi="Cambria Math"/>
                      <w:sz w:val="24"/>
                    </w:rPr>
                    <m:t>t, k</m:t>
                  </m:r>
                  <m:ctrlPr>
                    <w:rPr>
                      <w:rFonts w:ascii="Cambria Math" w:hAnsi="Cambria Math"/>
                      <w:sz w:val="24"/>
                    </w:rPr>
                  </m:ctrlPr>
                </m:e>
              </m:d>
              <m:r>
                <m:rPr>
                  <m:sty m:val="p"/>
                </m:rPr>
                <w:rPr>
                  <w:rFonts w:ascii="Cambria Math" w:hAnsi="Cambria Math"/>
                  <w:sz w:val="24"/>
                </w:rPr>
                <m:t>=</m:t>
              </m:r>
              <m:r>
                <m:rPr/>
                <w:rPr>
                  <w:rFonts w:ascii="Cambria Math" w:hAnsi="Cambria Math"/>
                  <w:sz w:val="24"/>
                </w:rPr>
                <m:t>A</m:t>
              </m:r>
              <m:sSup>
                <m:sSupPr>
                  <m:ctrlPr>
                    <w:rPr>
                      <w:rFonts w:ascii="Cambria Math" w:hAnsi="Cambria Math" w:cs="Times New Roman"/>
                      <w:i/>
                      <w:iCs/>
                      <w:sz w:val="24"/>
                    </w:rPr>
                  </m:ctrlPr>
                </m:sSupPr>
                <m:e>
                  <m:r>
                    <m:rPr/>
                    <w:rPr>
                      <w:rFonts w:ascii="Cambria Math" w:hAnsi="Cambria Math" w:cs="Times New Roman"/>
                      <w:sz w:val="24"/>
                    </w:rPr>
                    <m:t>e</m:t>
                  </m:r>
                  <m:ctrlPr>
                    <w:rPr>
                      <w:rFonts w:ascii="Cambria Math" w:hAnsi="Cambria Math" w:cs="Times New Roman"/>
                      <w:i/>
                      <w:iCs/>
                      <w:sz w:val="24"/>
                    </w:rPr>
                  </m:ctrlPr>
                </m:e>
                <m:sup>
                  <m:r>
                    <m:rPr/>
                    <w:rPr>
                      <w:rFonts w:ascii="Cambria Math" w:hAnsi="Cambria Math" w:cs="Times New Roman"/>
                      <w:sz w:val="24"/>
                    </w:rPr>
                    <m:t>j2π(</m:t>
                  </m:r>
                  <m:f>
                    <m:fPr>
                      <m:ctrlPr>
                        <w:rPr>
                          <w:rFonts w:ascii="Cambria Math" w:hAnsi="Cambria Math" w:cs="Times New Roman"/>
                          <w:i/>
                          <w:iCs/>
                          <w:sz w:val="24"/>
                        </w:rPr>
                      </m:ctrlPr>
                    </m:fPr>
                    <m:num>
                      <m:r>
                        <m:rPr/>
                        <w:rPr>
                          <w:rFonts w:ascii="Cambria Math" w:hAnsi="Cambria Math" w:cs="Times New Roman"/>
                          <w:sz w:val="24"/>
                        </w:rPr>
                        <m:t>2B</m:t>
                      </m:r>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ctrlPr>
                        <w:rPr>
                          <w:rFonts w:ascii="Cambria Math" w:hAnsi="Cambria Math" w:cs="Times New Roman"/>
                          <w:i/>
                          <w:iCs/>
                          <w:sz w:val="24"/>
                        </w:rPr>
                      </m:ctrlPr>
                    </m:num>
                    <m:den>
                      <m:r>
                        <m:rPr/>
                        <w:rPr>
                          <w:rFonts w:ascii="Cambria Math" w:hAnsi="Cambria Math" w:cs="Times New Roman"/>
                          <w:sz w:val="24"/>
                        </w:rPr>
                        <m:t>c</m:t>
                      </m:r>
                      <m:sSub>
                        <m:sSubPr>
                          <m:ctrlPr>
                            <w:rPr>
                              <w:rFonts w:ascii="Cambria Math" w:hAnsi="Cambria Math" w:cs="Times New Roman"/>
                              <w:i/>
                              <w:iCs/>
                              <w:sz w:val="24"/>
                            </w:rPr>
                          </m:ctrlPr>
                        </m:sSubPr>
                        <m:e>
                          <m:r>
                            <m:rPr/>
                            <w:rPr>
                              <w:rFonts w:ascii="Cambria Math" w:hAnsi="Cambria Math" w:cs="Times New Roman"/>
                              <w:sz w:val="24"/>
                            </w:rPr>
                            <m:t>T</m:t>
                          </m:r>
                          <m:ctrlPr>
                            <w:rPr>
                              <w:rFonts w:ascii="Cambria Math" w:hAnsi="Cambria Math" w:cs="Times New Roman"/>
                              <w:i/>
                              <w:iCs/>
                              <w:sz w:val="24"/>
                            </w:rPr>
                          </m:ctrlPr>
                        </m:e>
                        <m:sub>
                          <m:r>
                            <m:rPr/>
                            <w:rPr>
                              <w:rFonts w:ascii="Cambria Math" w:hAnsi="Cambria Math" w:cs="Times New Roman"/>
                              <w:sz w:val="24"/>
                            </w:rPr>
                            <m:t>p</m:t>
                          </m:r>
                          <m:ctrlPr>
                            <w:rPr>
                              <w:rFonts w:ascii="Cambria Math" w:hAnsi="Cambria Math" w:cs="Times New Roman"/>
                              <w:i/>
                              <w:iCs/>
                              <w:sz w:val="24"/>
                            </w:rPr>
                          </m:ctrlPr>
                        </m:sub>
                      </m:sSub>
                      <m:ctrlPr>
                        <w:rPr>
                          <w:rFonts w:ascii="Cambria Math" w:hAnsi="Cambria Math" w:cs="Times New Roman"/>
                          <w:i/>
                          <w:iCs/>
                          <w:sz w:val="24"/>
                        </w:rPr>
                      </m:ctrlPr>
                    </m:den>
                  </m:f>
                  <m:r>
                    <m:rPr/>
                    <w:rPr>
                      <w:rFonts w:ascii="Cambria Math" w:hAnsi="Cambria Math" w:cs="Times New Roman"/>
                      <w:sz w:val="24"/>
                    </w:rPr>
                    <m:t>t+</m:t>
                  </m:r>
                  <m:f>
                    <m:fPr>
                      <m:ctrlPr>
                        <w:rPr>
                          <w:rFonts w:ascii="Cambria Math" w:hAnsi="Cambria Math" w:cs="Times New Roman"/>
                          <w:i/>
                          <w:iCs/>
                          <w:sz w:val="24"/>
                        </w:rPr>
                      </m:ctrlPr>
                    </m:fPr>
                    <m:num>
                      <m:r>
                        <m:rPr/>
                        <w:rPr>
                          <w:rFonts w:ascii="Cambria Math" w:hAnsi="Cambria Math" w:cs="Times New Roman"/>
                          <w:sz w:val="24"/>
                        </w:rPr>
                        <m:t>2(</m:t>
                      </m:r>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r>
                        <m:rPr/>
                        <w:rPr>
                          <w:rFonts w:ascii="Cambria Math" w:hAnsi="Cambria Math" w:cs="Times New Roman"/>
                          <w:sz w:val="24"/>
                        </w:rPr>
                        <m:t>+</m:t>
                      </m:r>
                      <m:sSub>
                        <m:sSubPr>
                          <m:ctrlPr>
                            <w:rPr>
                              <w:rFonts w:ascii="Cambria Math" w:hAnsi="Cambria Math" w:cs="Times New Roman"/>
                              <w:i/>
                              <w:iCs/>
                              <w:sz w:val="24"/>
                            </w:rPr>
                          </m:ctrlPr>
                        </m:sSubPr>
                        <m:e>
                          <m:r>
                            <m:rPr/>
                            <w:rPr>
                              <w:rFonts w:ascii="Cambria Math" w:hAnsi="Cambria Math" w:cs="Times New Roman"/>
                              <w:sz w:val="24"/>
                            </w:rPr>
                            <m:t>v</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r>
                        <m:rPr/>
                        <w:rPr>
                          <w:rFonts w:ascii="Cambria Math" w:hAnsi="Cambria Math" w:cs="Times New Roman"/>
                          <w:sz w:val="24"/>
                        </w:rPr>
                        <m:t>(k−1)</m:t>
                      </m:r>
                      <m:sSub>
                        <m:sSubPr>
                          <m:ctrlPr>
                            <w:rPr>
                              <w:rFonts w:ascii="Cambria Math" w:hAnsi="Cambria Math" w:cs="Times New Roman"/>
                              <w:i/>
                              <w:iCs/>
                              <w:sz w:val="24"/>
                            </w:rPr>
                          </m:ctrlPr>
                        </m:sSubPr>
                        <m:e>
                          <m:r>
                            <m:rPr/>
                            <w:rPr>
                              <w:rFonts w:ascii="Cambria Math" w:hAnsi="Cambria Math" w:cs="Times New Roman"/>
                              <w:sz w:val="24"/>
                            </w:rPr>
                            <m:t>T</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r>
                        <m:rPr/>
                        <w:rPr>
                          <w:rFonts w:ascii="Cambria Math" w:hAnsi="Cambria Math" w:cs="Times New Roman"/>
                          <w:sz w:val="24"/>
                        </w:rPr>
                        <m:t>)</m:t>
                      </m:r>
                      <m:ctrlPr>
                        <w:rPr>
                          <w:rFonts w:ascii="Cambria Math" w:hAnsi="Cambria Math" w:cs="Times New Roman"/>
                          <w:i/>
                          <w:iCs/>
                          <w:sz w:val="24"/>
                        </w:rPr>
                      </m:ctrlPr>
                    </m:num>
                    <m:den>
                      <m:sSub>
                        <m:sSubPr>
                          <m:ctrlPr>
                            <w:rPr>
                              <w:rFonts w:ascii="Cambria Math" w:hAnsi="Cambria Math" w:cs="Times New Roman"/>
                              <w:i/>
                              <w:iCs/>
                              <w:sz w:val="24"/>
                            </w:rPr>
                          </m:ctrlPr>
                        </m:sSubPr>
                        <m:e>
                          <m:r>
                            <m:rPr/>
                            <w:rPr>
                              <w:rFonts w:ascii="Cambria Math" w:hAnsi="Cambria Math" w:cs="Times New Roman"/>
                              <w:sz w:val="24"/>
                            </w:rPr>
                            <m:t>λ</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ctrlPr>
                        <w:rPr>
                          <w:rFonts w:ascii="Cambria Math" w:hAnsi="Cambria Math" w:cs="Times New Roman"/>
                          <w:i/>
                          <w:iCs/>
                          <w:sz w:val="24"/>
                        </w:rPr>
                      </m:ctrlPr>
                    </m:den>
                  </m:f>
                  <m:r>
                    <m:rPr/>
                    <w:rPr>
                      <w:rFonts w:ascii="Cambria Math" w:hAnsi="Cambria Math" w:cs="Times New Roman"/>
                      <w:sz w:val="24"/>
                    </w:rPr>
                    <m:t>)</m:t>
                  </m:r>
                  <m:ctrlPr>
                    <w:rPr>
                      <w:rFonts w:ascii="Cambria Math" w:hAnsi="Cambria Math" w:cs="Times New Roman"/>
                      <w:i/>
                      <w:iCs/>
                      <w:sz w:val="24"/>
                    </w:rPr>
                  </m:ctrlPr>
                </m:sup>
              </m:sSup>
            </m:oMath>
            <w:r>
              <w:rPr>
                <w:rFonts w:hint="eastAsia" w:ascii="Times New Roman" w:hAnsi="Times New Roman" w:cs="Times New Roman"/>
                <w:iCs/>
                <w:sz w:val="24"/>
              </w:rPr>
              <w:t>,</w:t>
            </w:r>
          </w:p>
        </w:tc>
        <w:tc>
          <w:tcPr>
            <w:tcW w:w="577" w:type="pct"/>
          </w:tcPr>
          <w:p w14:paraId="61C8F389">
            <w:pPr>
              <w:spacing w:line="300" w:lineRule="auto"/>
              <w:jc w:val="right"/>
              <w:rPr>
                <w:rFonts w:ascii="Times New Roman" w:hAnsi="Times New Roman" w:cs="Times New Roman"/>
                <w:sz w:val="24"/>
                <w:szCs w:val="28"/>
              </w:rPr>
            </w:pPr>
            <w:r>
              <w:rPr>
                <w:rFonts w:hint="eastAsia" w:ascii="Times New Roman" w:hAnsi="Times New Roman" w:cs="Times New Roman"/>
                <w:sz w:val="24"/>
                <w:szCs w:val="28"/>
              </w:rPr>
              <w:t>(</w:t>
            </w:r>
            <w:r>
              <w:rPr>
                <w:rFonts w:ascii="Times New Roman" w:hAnsi="Times New Roman" w:cs="Times New Roman"/>
                <w:sz w:val="24"/>
                <w:szCs w:val="28"/>
              </w:rPr>
              <w:t>S8)</w:t>
            </w:r>
          </w:p>
        </w:tc>
      </w:tr>
    </w:tbl>
    <w:p w14:paraId="65D1F64A">
      <w:pPr>
        <w:spacing w:line="300" w:lineRule="auto"/>
        <w:rPr>
          <w:rFonts w:ascii="Times New Roman" w:hAnsi="Times New Roman" w:cs="Times New Roman"/>
          <w:iCs/>
          <w:sz w:val="24"/>
        </w:rPr>
      </w:pPr>
      <w:r>
        <w:rPr>
          <w:rFonts w:ascii="Times New Roman" w:hAnsi="Times New Roman" w:cs="Times New Roman"/>
          <w:sz w:val="24"/>
          <w:szCs w:val="28"/>
        </w:rPr>
        <w:t xml:space="preserve">in which </w:t>
      </w:r>
      <m:oMath>
        <m:r>
          <m:rPr/>
          <w:rPr>
            <w:rFonts w:hint="eastAsia" w:ascii="Cambria Math" w:hAnsi="Cambria Math"/>
            <w:sz w:val="24"/>
          </w:rPr>
          <m:t>A</m:t>
        </m:r>
      </m:oMath>
      <w:r>
        <w:rPr>
          <w:rFonts w:hint="eastAsia" w:ascii="Times New Roman" w:hAnsi="Times New Roman" w:cs="Times New Roman"/>
          <w:sz w:val="24"/>
        </w:rPr>
        <w:t xml:space="preserve"> </w:t>
      </w:r>
      <w:r>
        <w:rPr>
          <w:rFonts w:ascii="Times New Roman" w:hAnsi="Times New Roman" w:cs="Times New Roman"/>
          <w:sz w:val="24"/>
        </w:rPr>
        <w:t xml:space="preserve">represents the signal amplitude after the dechirp processing. </w:t>
      </w:r>
      <m:oMath>
        <m:sSub>
          <m:sSubPr>
            <m:ctrlPr>
              <w:rPr>
                <w:rFonts w:ascii="Cambria Math" w:hAnsi="Cambria Math" w:cs="Times New Roman"/>
                <w:i/>
                <w:sz w:val="24"/>
              </w:rPr>
            </m:ctrlPr>
          </m:sSubPr>
          <m:e>
            <m:r>
              <m:rPr/>
              <w:rPr>
                <w:rFonts w:ascii="Cambria Math" w:hAnsi="Cambria Math" w:cs="Times New Roman"/>
                <w:sz w:val="24"/>
              </w:rPr>
              <m:t>λ</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r>
          <m:rPr/>
          <w:rPr>
            <w:rFonts w:ascii="Cambria Math" w:hAnsi="Cambria Math" w:cs="Times New Roman"/>
            <w:sz w:val="24"/>
          </w:rPr>
          <m:t>=</m:t>
        </m:r>
        <m:f>
          <m:fPr>
            <m:type m:val="lin"/>
            <m:ctrlPr>
              <w:rPr>
                <w:rFonts w:ascii="Cambria Math" w:hAnsi="Cambria Math" w:cs="Times New Roman"/>
                <w:i/>
                <w:sz w:val="24"/>
              </w:rPr>
            </m:ctrlPr>
          </m:fPr>
          <m:num>
            <m:r>
              <m:rPr/>
              <w:rPr>
                <w:rFonts w:ascii="Cambria Math" w:hAnsi="Cambria Math" w:cs="Times New Roman"/>
                <w:sz w:val="24"/>
              </w:rPr>
              <m:t>c</m:t>
            </m:r>
            <m:ctrlPr>
              <w:rPr>
                <w:rFonts w:ascii="Cambria Math" w:hAnsi="Cambria Math" w:cs="Times New Roman"/>
                <w:i/>
                <w:sz w:val="24"/>
              </w:rPr>
            </m:ctrlPr>
          </m:num>
          <m:den>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den>
        </m:f>
      </m:oMath>
      <w:r>
        <w:rPr>
          <w:rFonts w:hint="eastAsia" w:ascii="Times New Roman" w:hAnsi="Times New Roman" w:cs="Times New Roman"/>
          <w:sz w:val="24"/>
        </w:rPr>
        <w:t>.</w:t>
      </w:r>
      <w:r>
        <w:rPr>
          <w:rFonts w:ascii="Times New Roman" w:hAnsi="Times New Roman" w:cs="Times New Roman"/>
          <w:sz w:val="24"/>
        </w:rPr>
        <w:t xml:space="preserve"> For the sake of simplicity, we have assumed that the residual video phase has been disregarded. From Eq. (S8), </w:t>
      </w:r>
      <m:oMath>
        <m:sSub>
          <m:sSubPr>
            <m:ctrlPr>
              <w:rPr>
                <w:rFonts w:ascii="Cambria Math" w:hAnsi="Cambria Math"/>
                <w:sz w:val="24"/>
              </w:rPr>
            </m:ctrlPr>
          </m:sSubPr>
          <m:e>
            <m:r>
              <m:rPr/>
              <w:rPr>
                <w:rFonts w:hint="eastAsia" w:ascii="Cambria Math" w:hAnsi="Cambria Math"/>
                <w:sz w:val="24"/>
              </w:rPr>
              <m:t>s</m:t>
            </m:r>
            <m:ctrlPr>
              <w:rPr>
                <w:rFonts w:ascii="Cambria Math" w:hAnsi="Cambria Math"/>
                <w:sz w:val="24"/>
              </w:rPr>
            </m:ctrlPr>
          </m:e>
          <m:sub>
            <m:r>
              <m:rPr/>
              <w:rPr>
                <w:rFonts w:hint="eastAsia" w:ascii="Cambria Math" w:hAnsi="Cambria Math"/>
                <w:sz w:val="24"/>
              </w:rPr>
              <m:t>I</m:t>
            </m:r>
            <m:r>
              <m:rPr/>
              <w:rPr>
                <w:rFonts w:ascii="Cambria Math" w:hAnsi="Cambria Math"/>
                <w:sz w:val="24"/>
              </w:rPr>
              <m:t>f</m:t>
            </m:r>
            <m:ctrlPr>
              <w:rPr>
                <w:rFonts w:ascii="Cambria Math" w:hAnsi="Cambria Math"/>
                <w:sz w:val="24"/>
              </w:rPr>
            </m:ctrlPr>
          </m:sub>
        </m:sSub>
      </m:oMath>
      <w:r>
        <w:rPr>
          <w:rFonts w:hint="eastAsia" w:ascii="Times New Roman" w:hAnsi="Times New Roman" w:cs="Times New Roman"/>
          <w:sz w:val="24"/>
        </w:rPr>
        <w:t xml:space="preserve"> </w:t>
      </w:r>
      <w:r>
        <w:rPr>
          <w:rFonts w:ascii="Times New Roman" w:hAnsi="Times New Roman" w:cs="Times New Roman"/>
          <w:sz w:val="24"/>
        </w:rPr>
        <w:t xml:space="preserve">is a single-tone signal with the frequency of </w:t>
      </w:r>
      <m:oMath>
        <m:f>
          <m:fPr>
            <m:type m:val="lin"/>
            <m:ctrlPr>
              <w:rPr>
                <w:rFonts w:ascii="Cambria Math" w:hAnsi="Cambria Math" w:cs="Times New Roman"/>
                <w:i/>
                <w:iCs/>
                <w:sz w:val="24"/>
              </w:rPr>
            </m:ctrlPr>
          </m:fPr>
          <m:num>
            <m:r>
              <m:rPr/>
              <w:rPr>
                <w:rFonts w:ascii="Cambria Math" w:hAnsi="Cambria Math" w:cs="Times New Roman"/>
                <w:sz w:val="24"/>
              </w:rPr>
              <m:t>2B</m:t>
            </m:r>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ctrlPr>
              <w:rPr>
                <w:rFonts w:ascii="Cambria Math" w:hAnsi="Cambria Math" w:cs="Times New Roman"/>
                <w:i/>
                <w:iCs/>
                <w:sz w:val="24"/>
              </w:rPr>
            </m:ctrlPr>
          </m:num>
          <m:den>
            <m:r>
              <m:rPr/>
              <w:rPr>
                <w:rFonts w:ascii="Cambria Math" w:hAnsi="Cambria Math" w:cs="Times New Roman"/>
                <w:sz w:val="24"/>
              </w:rPr>
              <m:t>c</m:t>
            </m:r>
            <m:sSub>
              <m:sSubPr>
                <m:ctrlPr>
                  <w:rPr>
                    <w:rFonts w:ascii="Cambria Math" w:hAnsi="Cambria Math" w:cs="Times New Roman"/>
                    <w:i/>
                    <w:iCs/>
                    <w:sz w:val="24"/>
                  </w:rPr>
                </m:ctrlPr>
              </m:sSubPr>
              <m:e>
                <m:r>
                  <m:rPr/>
                  <w:rPr>
                    <w:rFonts w:ascii="Cambria Math" w:hAnsi="Cambria Math" w:cs="Times New Roman"/>
                    <w:sz w:val="24"/>
                  </w:rPr>
                  <m:t>T</m:t>
                </m:r>
                <m:ctrlPr>
                  <w:rPr>
                    <w:rFonts w:ascii="Cambria Math" w:hAnsi="Cambria Math" w:cs="Times New Roman"/>
                    <w:i/>
                    <w:iCs/>
                    <w:sz w:val="24"/>
                  </w:rPr>
                </m:ctrlPr>
              </m:e>
              <m:sub>
                <m:r>
                  <m:rPr/>
                  <w:rPr>
                    <w:rFonts w:ascii="Cambria Math" w:hAnsi="Cambria Math" w:cs="Times New Roman"/>
                    <w:sz w:val="24"/>
                  </w:rPr>
                  <m:t>p</m:t>
                </m:r>
                <m:ctrlPr>
                  <w:rPr>
                    <w:rFonts w:ascii="Cambria Math" w:hAnsi="Cambria Math" w:cs="Times New Roman"/>
                    <w:i/>
                    <w:iCs/>
                    <w:sz w:val="24"/>
                  </w:rPr>
                </m:ctrlPr>
              </m:sub>
            </m:sSub>
            <m:ctrlPr>
              <w:rPr>
                <w:rFonts w:ascii="Cambria Math" w:hAnsi="Cambria Math" w:cs="Times New Roman"/>
                <w:i/>
                <w:iCs/>
                <w:sz w:val="24"/>
              </w:rPr>
            </m:ctrlPr>
          </m:den>
        </m:f>
      </m:oMath>
      <w:r>
        <w:rPr>
          <w:rFonts w:hint="eastAsia" w:ascii="Times New Roman" w:hAnsi="Times New Roman" w:cs="Times New Roman"/>
          <w:iCs/>
          <w:sz w:val="24"/>
        </w:rPr>
        <w:t xml:space="preserve"> </w:t>
      </w:r>
      <w:r>
        <w:rPr>
          <w:rFonts w:ascii="Times New Roman" w:hAnsi="Times New Roman" w:cs="Times New Roman"/>
          <w:iCs/>
          <w:sz w:val="24"/>
        </w:rPr>
        <w:t xml:space="preserve">and the phase of </w:t>
      </w:r>
      <m:oMath>
        <m:f>
          <m:fPr>
            <m:type m:val="lin"/>
            <m:ctrlPr>
              <w:rPr>
                <w:rFonts w:ascii="Cambria Math" w:hAnsi="Cambria Math" w:cs="Times New Roman"/>
                <w:i/>
                <w:iCs/>
                <w:sz w:val="24"/>
              </w:rPr>
            </m:ctrlPr>
          </m:fPr>
          <m:num>
            <m:r>
              <m:rPr/>
              <w:rPr>
                <w:rFonts w:ascii="Cambria Math" w:hAnsi="Cambria Math" w:cs="Times New Roman"/>
                <w:sz w:val="24"/>
              </w:rPr>
              <m:t>2(</m:t>
            </m:r>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r>
              <m:rPr/>
              <w:rPr>
                <w:rFonts w:ascii="Cambria Math" w:hAnsi="Cambria Math" w:cs="Times New Roman"/>
                <w:sz w:val="24"/>
              </w:rPr>
              <m:t>+</m:t>
            </m:r>
            <m:sSub>
              <m:sSubPr>
                <m:ctrlPr>
                  <w:rPr>
                    <w:rFonts w:ascii="Cambria Math" w:hAnsi="Cambria Math" w:cs="Times New Roman"/>
                    <w:i/>
                    <w:iCs/>
                    <w:sz w:val="24"/>
                  </w:rPr>
                </m:ctrlPr>
              </m:sSubPr>
              <m:e>
                <m:r>
                  <m:rPr/>
                  <w:rPr>
                    <w:rFonts w:ascii="Cambria Math" w:hAnsi="Cambria Math" w:cs="Times New Roman"/>
                    <w:sz w:val="24"/>
                  </w:rPr>
                  <m:t>v</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r>
              <m:rPr/>
              <w:rPr>
                <w:rFonts w:ascii="Cambria Math" w:hAnsi="Cambria Math" w:cs="Times New Roman"/>
                <w:sz w:val="24"/>
              </w:rPr>
              <m:t>(k−1)</m:t>
            </m:r>
            <m:sSub>
              <m:sSubPr>
                <m:ctrlPr>
                  <w:rPr>
                    <w:rFonts w:ascii="Cambria Math" w:hAnsi="Cambria Math" w:cs="Times New Roman"/>
                    <w:i/>
                    <w:iCs/>
                    <w:sz w:val="24"/>
                  </w:rPr>
                </m:ctrlPr>
              </m:sSubPr>
              <m:e>
                <m:r>
                  <m:rPr/>
                  <w:rPr>
                    <w:rFonts w:ascii="Cambria Math" w:hAnsi="Cambria Math" w:cs="Times New Roman"/>
                    <w:sz w:val="24"/>
                  </w:rPr>
                  <m:t>T</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r>
              <m:rPr/>
              <w:rPr>
                <w:rFonts w:ascii="Cambria Math" w:hAnsi="Cambria Math" w:cs="Times New Roman"/>
                <w:sz w:val="24"/>
              </w:rPr>
              <m:t>)</m:t>
            </m:r>
            <m:ctrlPr>
              <w:rPr>
                <w:rFonts w:ascii="Cambria Math" w:hAnsi="Cambria Math" w:cs="Times New Roman"/>
                <w:i/>
                <w:iCs/>
                <w:sz w:val="24"/>
              </w:rPr>
            </m:ctrlPr>
          </m:num>
          <m:den>
            <m:sSub>
              <m:sSubPr>
                <m:ctrlPr>
                  <w:rPr>
                    <w:rFonts w:ascii="Cambria Math" w:hAnsi="Cambria Math" w:cs="Times New Roman"/>
                    <w:i/>
                    <w:iCs/>
                    <w:sz w:val="24"/>
                  </w:rPr>
                </m:ctrlPr>
              </m:sSubPr>
              <m:e>
                <m:r>
                  <m:rPr/>
                  <w:rPr>
                    <w:rFonts w:ascii="Cambria Math" w:hAnsi="Cambria Math" w:cs="Times New Roman"/>
                    <w:sz w:val="24"/>
                  </w:rPr>
                  <m:t>λ</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ctrlPr>
              <w:rPr>
                <w:rFonts w:ascii="Cambria Math" w:hAnsi="Cambria Math" w:cs="Times New Roman"/>
                <w:i/>
                <w:iCs/>
                <w:sz w:val="24"/>
              </w:rPr>
            </m:ctrlPr>
          </m:den>
        </m:f>
      </m:oMath>
      <w:r>
        <w:rPr>
          <w:rFonts w:hint="eastAsia" w:ascii="Times New Roman" w:hAnsi="Times New Roman" w:cs="Times New Roman"/>
          <w:iCs/>
          <w:sz w:val="24"/>
        </w:rPr>
        <w:t>.</w:t>
      </w:r>
      <w:r>
        <w:rPr>
          <w:rFonts w:ascii="Times New Roman" w:hAnsi="Times New Roman" w:cs="Times New Roman"/>
          <w:iCs/>
          <w:sz w:val="24"/>
        </w:rPr>
        <w:t xml:space="preserve"> A</w:t>
      </w:r>
      <w:r>
        <w:rPr>
          <w:rFonts w:hint="eastAsia" w:ascii="Times New Roman" w:hAnsi="Times New Roman" w:cs="Times New Roman"/>
          <w:iCs/>
          <w:sz w:val="24"/>
        </w:rPr>
        <w:t>ccording</w:t>
      </w:r>
      <w:r>
        <w:rPr>
          <w:rFonts w:ascii="Times New Roman" w:hAnsi="Times New Roman" w:cs="Times New Roman"/>
          <w:iCs/>
          <w:sz w:val="24"/>
        </w:rPr>
        <w:t xml:space="preserve"> </w:t>
      </w:r>
      <w:r>
        <w:rPr>
          <w:rFonts w:hint="eastAsia" w:ascii="Times New Roman" w:hAnsi="Times New Roman" w:cs="Times New Roman"/>
          <w:iCs/>
          <w:sz w:val="24"/>
        </w:rPr>
        <w:t>to</w:t>
      </w:r>
      <w:r>
        <w:rPr>
          <w:rFonts w:ascii="Times New Roman" w:hAnsi="Times New Roman" w:cs="Times New Roman"/>
          <w:iCs/>
          <w:sz w:val="24"/>
        </w:rPr>
        <w:t xml:space="preserve"> Ref. S1, </w:t>
      </w:r>
      <m:oMath>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oMath>
      <w:r>
        <w:rPr>
          <w:rFonts w:hint="eastAsia" w:ascii="Times New Roman" w:hAnsi="Times New Roman" w:cs="Times New Roman"/>
          <w:iCs/>
          <w:sz w:val="24"/>
        </w:rPr>
        <w:t xml:space="preserve"> </w:t>
      </w:r>
      <w:r>
        <w:rPr>
          <w:rFonts w:ascii="Times New Roman" w:hAnsi="Times New Roman" w:cs="Times New Roman"/>
          <w:iCs/>
          <w:sz w:val="24"/>
        </w:rPr>
        <w:t xml:space="preserve">and </w:t>
      </w:r>
      <m:oMath>
        <m:sSub>
          <m:sSubPr>
            <m:ctrlPr>
              <w:rPr>
                <w:rFonts w:ascii="Cambria Math" w:hAnsi="Cambria Math" w:cs="Times New Roman"/>
                <w:i/>
                <w:iCs/>
                <w:sz w:val="24"/>
              </w:rPr>
            </m:ctrlPr>
          </m:sSubPr>
          <m:e>
            <m:r>
              <m:rPr/>
              <w:rPr>
                <w:rFonts w:ascii="Cambria Math" w:hAnsi="Cambria Math" w:cs="Times New Roman"/>
                <w:sz w:val="24"/>
              </w:rPr>
              <m:t>v</m:t>
            </m:r>
            <m:ctrlPr>
              <w:rPr>
                <w:rFonts w:ascii="Cambria Math" w:hAnsi="Cambria Math" w:cs="Times New Roman"/>
                <w:i/>
                <w:iCs/>
                <w:sz w:val="24"/>
              </w:rPr>
            </m:ctrlPr>
          </m:e>
          <m:sub>
            <m:r>
              <m:rPr/>
              <w:rPr>
                <w:rFonts w:ascii="Cambria Math" w:hAnsi="Cambria Math" w:cs="Times New Roman"/>
                <w:sz w:val="24"/>
              </w:rPr>
              <m:t>0</m:t>
            </m:r>
            <m:ctrlPr>
              <w:rPr>
                <w:rFonts w:ascii="Cambria Math" w:hAnsi="Cambria Math" w:cs="Times New Roman"/>
                <w:i/>
                <w:iCs/>
                <w:sz w:val="24"/>
              </w:rPr>
            </m:ctrlPr>
          </m:sub>
        </m:sSub>
      </m:oMath>
      <w:r>
        <w:rPr>
          <w:rFonts w:hint="eastAsia" w:ascii="Times New Roman" w:hAnsi="Times New Roman" w:cs="Times New Roman"/>
          <w:iCs/>
          <w:sz w:val="24"/>
        </w:rPr>
        <w:t xml:space="preserve"> </w:t>
      </w:r>
      <w:r>
        <w:rPr>
          <w:rFonts w:ascii="Times New Roman" w:hAnsi="Times New Roman" w:cs="Times New Roman"/>
          <w:iCs/>
          <w:sz w:val="24"/>
        </w:rPr>
        <w:t>of the target can be acquired by performing a two-dimensional Fast Fourier Transform with respect to fast and slow time.</w:t>
      </w:r>
    </w:p>
    <w:p w14:paraId="65F9C747">
      <w:pPr>
        <w:widowControl/>
        <w:jc w:val="left"/>
        <w:rPr>
          <w:rFonts w:hint="eastAsia" w:ascii="Times New Roman" w:hAnsi="Times New Roman" w:cs="Times New Roman"/>
          <w:b/>
          <w:bCs/>
          <w:sz w:val="24"/>
          <w:szCs w:val="28"/>
        </w:rPr>
      </w:pPr>
    </w:p>
    <w:p w14:paraId="5F23B856">
      <w:pPr>
        <w:widowControl/>
        <w:jc w:val="left"/>
        <w:rPr>
          <w:rFonts w:hint="eastAsia" w:ascii="Times New Roman" w:hAnsi="Times New Roman" w:cs="Times New Roman"/>
          <w:b/>
          <w:bCs/>
          <w:sz w:val="24"/>
          <w:szCs w:val="28"/>
        </w:rPr>
      </w:pPr>
    </w:p>
    <w:p w14:paraId="5F73B581">
      <w:pPr>
        <w:widowControl/>
        <w:jc w:val="left"/>
        <w:rPr>
          <w:rFonts w:ascii="Times New Roman" w:hAnsi="Times New Roman" w:cs="Times New Roman"/>
          <w:b/>
          <w:bCs/>
          <w:sz w:val="24"/>
          <w:szCs w:val="28"/>
        </w:rPr>
      </w:pPr>
      <w:r>
        <w:rPr>
          <w:rFonts w:hint="eastAsia" w:ascii="Times New Roman" w:hAnsi="Times New Roman" w:cs="Times New Roman"/>
          <w:b/>
          <w:bCs/>
          <w:sz w:val="24"/>
          <w:szCs w:val="28"/>
        </w:rPr>
        <w:t>S</w:t>
      </w:r>
      <w:r>
        <w:rPr>
          <w:rFonts w:ascii="Times New Roman" w:hAnsi="Times New Roman" w:cs="Times New Roman"/>
          <w:b/>
          <w:bCs/>
          <w:sz w:val="24"/>
          <w:szCs w:val="28"/>
        </w:rPr>
        <w:t>upplementary Note 4: R</w:t>
      </w:r>
      <w:r>
        <w:rPr>
          <w:rFonts w:hint="eastAsia" w:ascii="Times New Roman" w:hAnsi="Times New Roman" w:cs="Times New Roman"/>
          <w:b/>
          <w:bCs/>
          <w:sz w:val="24"/>
          <w:szCs w:val="28"/>
        </w:rPr>
        <w:t>adar</w:t>
      </w:r>
      <w:r>
        <w:rPr>
          <w:rFonts w:ascii="Times New Roman" w:hAnsi="Times New Roman" w:cs="Times New Roman"/>
          <w:b/>
          <w:bCs/>
          <w:sz w:val="24"/>
          <w:szCs w:val="28"/>
        </w:rPr>
        <w:t xml:space="preserve"> echo simulator</w:t>
      </w:r>
    </w:p>
    <w:p w14:paraId="2B4842F6">
      <w:pPr>
        <w:spacing w:line="300" w:lineRule="auto"/>
        <w:rPr>
          <w:rFonts w:ascii="Times New Roman" w:hAnsi="Times New Roman" w:cs="Times New Roman"/>
          <w:sz w:val="24"/>
          <w:szCs w:val="28"/>
        </w:rPr>
      </w:pPr>
      <w:r>
        <w:rPr>
          <w:rFonts w:ascii="Times New Roman" w:hAnsi="Times New Roman" w:cs="Times New Roman"/>
          <w:sz w:val="24"/>
          <w:szCs w:val="28"/>
        </w:rPr>
        <w:t>The user interface of the radar echo simulator is shown in Fig. S3. This simulator allows for the integration of user-defined spatiotemporal data for multiple targets into the transmitted signals, which are then emitted as echo signals into the surrounding environment.</w:t>
      </w:r>
    </w:p>
    <w:p w14:paraId="0E3DAD50">
      <w:pPr>
        <w:spacing w:line="300" w:lineRule="auto"/>
        <w:jc w:val="center"/>
        <w:rPr>
          <w:rFonts w:ascii="Times New Roman" w:hAnsi="Times New Roman" w:cs="Times New Roman"/>
          <w:sz w:val="24"/>
          <w:szCs w:val="28"/>
        </w:rPr>
      </w:pPr>
      <w:r>
        <w:rPr>
          <w:rFonts w:ascii="Times New Roman" w:hAnsi="Times New Roman" w:cs="Times New Roman"/>
          <w:sz w:val="24"/>
          <w:szCs w:val="28"/>
        </w:rPr>
        <w:drawing>
          <wp:inline distT="0" distB="0" distL="0" distR="0">
            <wp:extent cx="3921125" cy="2974340"/>
            <wp:effectExtent l="0" t="0" r="317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3921125" cy="2974340"/>
                    </a:xfrm>
                    <a:prstGeom prst="rect">
                      <a:avLst/>
                    </a:prstGeom>
                  </pic:spPr>
                </pic:pic>
              </a:graphicData>
            </a:graphic>
          </wp:inline>
        </w:drawing>
      </w:r>
    </w:p>
    <w:p w14:paraId="6F2E96A6">
      <w:pPr>
        <w:spacing w:line="300" w:lineRule="auto"/>
        <w:jc w:val="center"/>
        <w:rPr>
          <w:rFonts w:ascii="Times New Roman" w:hAnsi="Times New Roman" w:cs="Times New Roman"/>
        </w:rPr>
      </w:pPr>
      <w:r>
        <w:rPr>
          <w:rFonts w:hint="eastAsia" w:ascii="Times New Roman" w:hAnsi="Times New Roman" w:cs="Times New Roman"/>
        </w:rPr>
        <w:t>F</w:t>
      </w:r>
      <w:r>
        <w:rPr>
          <w:rFonts w:ascii="Times New Roman" w:hAnsi="Times New Roman" w:cs="Times New Roman"/>
        </w:rPr>
        <w:t>ig. S3. The user interface of the radar echo simulator</w:t>
      </w:r>
    </w:p>
    <w:p w14:paraId="4F451ACA">
      <w:pPr>
        <w:spacing w:line="300" w:lineRule="auto"/>
        <w:rPr>
          <w:rFonts w:ascii="Times New Roman" w:hAnsi="Times New Roman" w:cs="Times New Roman"/>
          <w:sz w:val="24"/>
          <w:szCs w:val="28"/>
        </w:rPr>
      </w:pPr>
      <w:bookmarkStart w:id="5" w:name="_GoBack"/>
      <w:bookmarkEnd w:id="5"/>
    </w:p>
    <w:p w14:paraId="68A45D66">
      <w:pPr>
        <w:spacing w:line="300" w:lineRule="auto"/>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To validate the reliability of the radar echo simulator, we employ a conventional FMCW radar with a chirp signal bandwidth of 1 MHz to receive the echoes generated by the simulator. Three scenarios are tested using the radar echo simulator: (1) a single target at 1 km with a velocity of 0 m/s; (2) two targets at 1 km and 2 km, both with velocities of 0 m/s; (3) a single moving target at 1 km with a velocity of 10 m/s.</w:t>
      </w:r>
      <w:r>
        <w:rPr>
          <w:rFonts w:hint="eastAsia" w:ascii="Times New Roman" w:hAnsi="Times New Roman" w:cs="Times New Roman"/>
          <w:sz w:val="24"/>
          <w:szCs w:val="28"/>
        </w:rPr>
        <w:t xml:space="preserve"> </w:t>
      </w:r>
      <w:r>
        <w:rPr>
          <w:rFonts w:ascii="Times New Roman" w:hAnsi="Times New Roman" w:cs="Times New Roman"/>
          <w:sz w:val="24"/>
          <w:szCs w:val="28"/>
        </w:rPr>
        <w:t>The measured results are presented in Fig. S4. The radar successfully detects and measures the targets within the range resolution generated by the radar echo simulator, demonstrating that the simulator is a suitable tool for testing the performance of the metasurface-based radar system.</w:t>
      </w:r>
    </w:p>
    <w:p w14:paraId="7B22C1D3">
      <w:pPr>
        <w:spacing w:line="300" w:lineRule="auto"/>
        <w:rPr>
          <w:rFonts w:ascii="Times New Roman" w:hAnsi="Times New Roman" w:cs="Times New Roman"/>
          <w:sz w:val="24"/>
          <w:szCs w:val="28"/>
        </w:rPr>
      </w:pPr>
      <w:r>
        <w:rPr>
          <w:rFonts w:ascii="Times New Roman" w:hAnsi="Times New Roman" w:cs="Times New Roman"/>
          <w:sz w:val="24"/>
          <w:szCs w:val="28"/>
        </w:rPr>
        <w:drawing>
          <wp:inline distT="0" distB="0" distL="0" distR="0">
            <wp:extent cx="5743575" cy="1449070"/>
            <wp:effectExtent l="0" t="0" r="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rcRect l="994" t="4378" r="3348"/>
                    <a:stretch>
                      <a:fillRect/>
                    </a:stretch>
                  </pic:blipFill>
                  <pic:spPr>
                    <a:xfrm>
                      <a:off x="0" y="0"/>
                      <a:ext cx="5743575" cy="1449070"/>
                    </a:xfrm>
                    <a:prstGeom prst="rect">
                      <a:avLst/>
                    </a:prstGeom>
                  </pic:spPr>
                </pic:pic>
              </a:graphicData>
            </a:graphic>
          </wp:inline>
        </w:drawing>
      </w:r>
    </w:p>
    <w:p w14:paraId="43003DEB">
      <w:pPr>
        <w:rPr>
          <w:rFonts w:ascii="Times New Roman" w:hAnsi="Times New Roman" w:cs="Times New Roman"/>
        </w:rPr>
      </w:pPr>
      <w:r>
        <w:rPr>
          <w:rFonts w:hint="eastAsia" w:ascii="Times New Roman" w:hAnsi="Times New Roman" w:cs="Times New Roman"/>
        </w:rPr>
        <w:t>F</w:t>
      </w:r>
      <w:r>
        <w:rPr>
          <w:rFonts w:ascii="Times New Roman" w:hAnsi="Times New Roman" w:cs="Times New Roman"/>
        </w:rPr>
        <w:t>ig. S</w:t>
      </w:r>
      <w:r>
        <w:rPr>
          <w:rFonts w:ascii="Times New Roman" w:hAnsi="Times New Roman" w:cs="Times New Roman"/>
          <w:szCs w:val="21"/>
        </w:rPr>
        <w:t xml:space="preserve">4. The measured results of targets defined </w:t>
      </w:r>
      <w:r>
        <w:rPr>
          <w:rFonts w:hint="eastAsia" w:ascii="Times New Roman" w:hAnsi="Times New Roman" w:cs="Times New Roman"/>
          <w:szCs w:val="21"/>
        </w:rPr>
        <w:t xml:space="preserve">by </w:t>
      </w:r>
      <w:r>
        <w:rPr>
          <w:rFonts w:ascii="Times New Roman" w:hAnsi="Times New Roman" w:cs="Times New Roman"/>
          <w:szCs w:val="21"/>
        </w:rPr>
        <w:t>the radar echo simulator. (a) Setting: (1 km, 0 m/s); measured: (1.02 km, 0.03 m/s). (b) Setting: (1 km, 0 m/s), (2 km, 0 m/s), measured: (1.04 km, 0.03 m/s), (2 km, 0.1 m/s). (c) Setting: (1 km, 10 m/s), measured: (1.01 km, 10.04 m/s)</w:t>
      </w:r>
    </w:p>
    <w:p w14:paraId="07AAAD0C">
      <w:pPr>
        <w:widowControl/>
        <w:jc w:val="left"/>
        <w:rPr>
          <w:rFonts w:hint="eastAsia" w:ascii="Times New Roman" w:hAnsi="Times New Roman" w:cs="Times New Roman"/>
          <w:b/>
          <w:bCs/>
          <w:sz w:val="24"/>
          <w:szCs w:val="28"/>
        </w:rPr>
      </w:pPr>
    </w:p>
    <w:p w14:paraId="4C6E58ED">
      <w:pPr>
        <w:widowControl/>
        <w:jc w:val="left"/>
        <w:rPr>
          <w:rFonts w:ascii="Times New Roman" w:hAnsi="Times New Roman" w:cs="Times New Roman"/>
          <w:b/>
          <w:bCs/>
          <w:sz w:val="24"/>
        </w:rPr>
      </w:pPr>
      <w:r>
        <w:rPr>
          <w:rFonts w:hint="eastAsia" w:ascii="Times New Roman" w:hAnsi="Times New Roman" w:cs="Times New Roman"/>
          <w:b/>
          <w:bCs/>
          <w:sz w:val="24"/>
          <w:szCs w:val="28"/>
        </w:rPr>
        <w:t>R</w:t>
      </w:r>
      <w:r>
        <w:rPr>
          <w:rFonts w:ascii="Times New Roman" w:hAnsi="Times New Roman" w:cs="Times New Roman"/>
          <w:b/>
          <w:bCs/>
          <w:sz w:val="24"/>
          <w:szCs w:val="28"/>
        </w:rPr>
        <w:t>eferences:</w:t>
      </w:r>
    </w:p>
    <w:p w14:paraId="1491CBC8">
      <w:pPr>
        <w:spacing w:line="300" w:lineRule="auto"/>
        <w:rPr>
          <w:rFonts w:ascii="Times New Roman" w:hAnsi="Times New Roman" w:cs="Times New Roman"/>
        </w:rPr>
      </w:pPr>
      <w:r>
        <w:rPr>
          <w:rFonts w:hint="eastAsia" w:ascii="Times New Roman" w:hAnsi="Times New Roman" w:cs="Times New Roman"/>
        </w:rPr>
        <w:t>[</w:t>
      </w:r>
      <w:r>
        <w:rPr>
          <w:rFonts w:ascii="Times New Roman" w:hAnsi="Times New Roman" w:cs="Times New Roman"/>
        </w:rPr>
        <w:t>S1]. Dai, J. Y. et al. High-efﬁciency synthesizer for spatial waves based on space-time-coding digital metasurface. Laser Photon. Rev. 14,1900133 (2020).</w:t>
      </w:r>
    </w:p>
    <w:p w14:paraId="2AA8FE7C">
      <w:pPr>
        <w:spacing w:line="300" w:lineRule="auto"/>
        <w:rPr>
          <w:rFonts w:ascii="Times New Roman" w:hAnsi="Times New Roman" w:cs="Times New Roman"/>
          <w:iCs/>
          <w:szCs w:val="20"/>
        </w:rPr>
      </w:pPr>
      <w:r>
        <w:rPr>
          <w:rFonts w:ascii="Times New Roman" w:hAnsi="Times New Roman" w:cs="Times New Roman"/>
          <w:iCs/>
          <w:szCs w:val="20"/>
        </w:rPr>
        <w:t>[</w:t>
      </w:r>
      <w:r>
        <w:rPr>
          <w:rFonts w:hint="eastAsia" w:ascii="Times New Roman" w:hAnsi="Times New Roman" w:cs="Times New Roman"/>
          <w:iCs/>
          <w:szCs w:val="20"/>
        </w:rPr>
        <w:t>S</w:t>
      </w:r>
      <w:r>
        <w:rPr>
          <w:rFonts w:ascii="Times New Roman" w:hAnsi="Times New Roman" w:cs="Times New Roman"/>
          <w:iCs/>
          <w:szCs w:val="20"/>
        </w:rPr>
        <w:t>2]. Mohinder, J. FMCW Radar Design, Artech, (2018).</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0C43C8"/>
    <w:multiLevelType w:val="multilevel"/>
    <w:tmpl w:val="350C43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cwNjQxtbC0MDKxNLBQ0lEKTi0uzszPAykwqQUAiw1OACwAAAA="/>
    <w:docVar w:name="commondata" w:val="eyJoZGlkIjoiNjgzZGMyOTNkYzhlMjNkMmY3MjdkZTczOTkyMWI3MTIifQ=="/>
  </w:docVars>
  <w:rsids>
    <w:rsidRoot w:val="00250841"/>
    <w:rsid w:val="00004BFA"/>
    <w:rsid w:val="00020FCB"/>
    <w:rsid w:val="000223A7"/>
    <w:rsid w:val="00030723"/>
    <w:rsid w:val="000551F6"/>
    <w:rsid w:val="00072A28"/>
    <w:rsid w:val="00072A95"/>
    <w:rsid w:val="00072C20"/>
    <w:rsid w:val="00091CF2"/>
    <w:rsid w:val="000A0DB3"/>
    <w:rsid w:val="000B203E"/>
    <w:rsid w:val="000B7066"/>
    <w:rsid w:val="000C13D9"/>
    <w:rsid w:val="000C1B1A"/>
    <w:rsid w:val="000C6D0C"/>
    <w:rsid w:val="000D7EA5"/>
    <w:rsid w:val="000E276D"/>
    <w:rsid w:val="000E3859"/>
    <w:rsid w:val="000E5FFE"/>
    <w:rsid w:val="000E750A"/>
    <w:rsid w:val="000F5160"/>
    <w:rsid w:val="00104DB0"/>
    <w:rsid w:val="0011069D"/>
    <w:rsid w:val="00114790"/>
    <w:rsid w:val="001254AD"/>
    <w:rsid w:val="00125AFA"/>
    <w:rsid w:val="00130B74"/>
    <w:rsid w:val="00150EAD"/>
    <w:rsid w:val="001519E4"/>
    <w:rsid w:val="00151D47"/>
    <w:rsid w:val="00153400"/>
    <w:rsid w:val="00157E69"/>
    <w:rsid w:val="0016023E"/>
    <w:rsid w:val="00161353"/>
    <w:rsid w:val="00170EAD"/>
    <w:rsid w:val="001802BE"/>
    <w:rsid w:val="00182EFD"/>
    <w:rsid w:val="001836B8"/>
    <w:rsid w:val="00183A20"/>
    <w:rsid w:val="00192413"/>
    <w:rsid w:val="001A1F3E"/>
    <w:rsid w:val="001A2509"/>
    <w:rsid w:val="001A2D0D"/>
    <w:rsid w:val="001A66D6"/>
    <w:rsid w:val="001B1139"/>
    <w:rsid w:val="001B236A"/>
    <w:rsid w:val="001D1FA4"/>
    <w:rsid w:val="001D35C4"/>
    <w:rsid w:val="001E1588"/>
    <w:rsid w:val="001E780D"/>
    <w:rsid w:val="001E7F4E"/>
    <w:rsid w:val="00201163"/>
    <w:rsid w:val="00211CAA"/>
    <w:rsid w:val="0022260F"/>
    <w:rsid w:val="00222F7E"/>
    <w:rsid w:val="00223407"/>
    <w:rsid w:val="002235C8"/>
    <w:rsid w:val="0023603C"/>
    <w:rsid w:val="00236906"/>
    <w:rsid w:val="0024007E"/>
    <w:rsid w:val="0025023C"/>
    <w:rsid w:val="00250841"/>
    <w:rsid w:val="002547B7"/>
    <w:rsid w:val="00255964"/>
    <w:rsid w:val="0026334D"/>
    <w:rsid w:val="002731EA"/>
    <w:rsid w:val="0028544A"/>
    <w:rsid w:val="00295523"/>
    <w:rsid w:val="002B4F1A"/>
    <w:rsid w:val="003045C5"/>
    <w:rsid w:val="003054CB"/>
    <w:rsid w:val="00306B66"/>
    <w:rsid w:val="003105B1"/>
    <w:rsid w:val="003150D9"/>
    <w:rsid w:val="00315B70"/>
    <w:rsid w:val="003331CB"/>
    <w:rsid w:val="003361DC"/>
    <w:rsid w:val="00353ADE"/>
    <w:rsid w:val="003614C1"/>
    <w:rsid w:val="00361AFA"/>
    <w:rsid w:val="00367020"/>
    <w:rsid w:val="00367FE3"/>
    <w:rsid w:val="00371D19"/>
    <w:rsid w:val="0037672D"/>
    <w:rsid w:val="00383BE9"/>
    <w:rsid w:val="00394438"/>
    <w:rsid w:val="003952A9"/>
    <w:rsid w:val="0039683A"/>
    <w:rsid w:val="003B396E"/>
    <w:rsid w:val="003D08CF"/>
    <w:rsid w:val="003D128F"/>
    <w:rsid w:val="003E3181"/>
    <w:rsid w:val="003E5671"/>
    <w:rsid w:val="00411B45"/>
    <w:rsid w:val="00421518"/>
    <w:rsid w:val="004330C7"/>
    <w:rsid w:val="004366CA"/>
    <w:rsid w:val="0044176A"/>
    <w:rsid w:val="0044425C"/>
    <w:rsid w:val="00445923"/>
    <w:rsid w:val="004674A9"/>
    <w:rsid w:val="00481C50"/>
    <w:rsid w:val="0048482E"/>
    <w:rsid w:val="0048613E"/>
    <w:rsid w:val="004909C3"/>
    <w:rsid w:val="00490D59"/>
    <w:rsid w:val="004939F8"/>
    <w:rsid w:val="00494AE2"/>
    <w:rsid w:val="004A1995"/>
    <w:rsid w:val="004A4BED"/>
    <w:rsid w:val="004B588B"/>
    <w:rsid w:val="004C3FE8"/>
    <w:rsid w:val="004C5582"/>
    <w:rsid w:val="004D2EE0"/>
    <w:rsid w:val="004E3909"/>
    <w:rsid w:val="004F231B"/>
    <w:rsid w:val="004F5F7F"/>
    <w:rsid w:val="004F6B61"/>
    <w:rsid w:val="004F7C53"/>
    <w:rsid w:val="00504274"/>
    <w:rsid w:val="00511224"/>
    <w:rsid w:val="0051604A"/>
    <w:rsid w:val="005225FD"/>
    <w:rsid w:val="00532220"/>
    <w:rsid w:val="005358F6"/>
    <w:rsid w:val="00540251"/>
    <w:rsid w:val="00563081"/>
    <w:rsid w:val="0056505F"/>
    <w:rsid w:val="00565E57"/>
    <w:rsid w:val="00566F7D"/>
    <w:rsid w:val="00567B6C"/>
    <w:rsid w:val="00581739"/>
    <w:rsid w:val="00583614"/>
    <w:rsid w:val="00590C82"/>
    <w:rsid w:val="00593E74"/>
    <w:rsid w:val="005946B3"/>
    <w:rsid w:val="00594A0F"/>
    <w:rsid w:val="00596F75"/>
    <w:rsid w:val="005A1C64"/>
    <w:rsid w:val="005A2D1D"/>
    <w:rsid w:val="005B4F7E"/>
    <w:rsid w:val="005B7BE5"/>
    <w:rsid w:val="005D1AD3"/>
    <w:rsid w:val="005D6D41"/>
    <w:rsid w:val="005E03C2"/>
    <w:rsid w:val="005F42A0"/>
    <w:rsid w:val="00601A0B"/>
    <w:rsid w:val="00604612"/>
    <w:rsid w:val="00605D7C"/>
    <w:rsid w:val="00610BBF"/>
    <w:rsid w:val="00621436"/>
    <w:rsid w:val="00622886"/>
    <w:rsid w:val="00627BBA"/>
    <w:rsid w:val="00630AEE"/>
    <w:rsid w:val="00640889"/>
    <w:rsid w:val="006411A5"/>
    <w:rsid w:val="00644582"/>
    <w:rsid w:val="00645E06"/>
    <w:rsid w:val="00675446"/>
    <w:rsid w:val="006A1972"/>
    <w:rsid w:val="006A2877"/>
    <w:rsid w:val="006C2F35"/>
    <w:rsid w:val="006C654A"/>
    <w:rsid w:val="006D4994"/>
    <w:rsid w:val="006D770D"/>
    <w:rsid w:val="006E40E2"/>
    <w:rsid w:val="006F7880"/>
    <w:rsid w:val="007139EE"/>
    <w:rsid w:val="00714954"/>
    <w:rsid w:val="0072187E"/>
    <w:rsid w:val="00721F38"/>
    <w:rsid w:val="00722980"/>
    <w:rsid w:val="00724B39"/>
    <w:rsid w:val="00725C45"/>
    <w:rsid w:val="007267F6"/>
    <w:rsid w:val="00730E4D"/>
    <w:rsid w:val="007334DE"/>
    <w:rsid w:val="00741380"/>
    <w:rsid w:val="007416C9"/>
    <w:rsid w:val="00747C22"/>
    <w:rsid w:val="00752366"/>
    <w:rsid w:val="007574B4"/>
    <w:rsid w:val="007574C4"/>
    <w:rsid w:val="00766582"/>
    <w:rsid w:val="00772AED"/>
    <w:rsid w:val="0078012D"/>
    <w:rsid w:val="00785661"/>
    <w:rsid w:val="00795556"/>
    <w:rsid w:val="007A2576"/>
    <w:rsid w:val="007A522D"/>
    <w:rsid w:val="007B228D"/>
    <w:rsid w:val="007C2FB5"/>
    <w:rsid w:val="007C4D78"/>
    <w:rsid w:val="007D3A53"/>
    <w:rsid w:val="007D494D"/>
    <w:rsid w:val="007E4C2B"/>
    <w:rsid w:val="007F1693"/>
    <w:rsid w:val="007F4C28"/>
    <w:rsid w:val="008011AE"/>
    <w:rsid w:val="00820685"/>
    <w:rsid w:val="00826FC6"/>
    <w:rsid w:val="00837455"/>
    <w:rsid w:val="00851393"/>
    <w:rsid w:val="00852B55"/>
    <w:rsid w:val="00863C1A"/>
    <w:rsid w:val="0086795E"/>
    <w:rsid w:val="008703EA"/>
    <w:rsid w:val="008827DA"/>
    <w:rsid w:val="00882E35"/>
    <w:rsid w:val="0088329F"/>
    <w:rsid w:val="00895085"/>
    <w:rsid w:val="008A0F18"/>
    <w:rsid w:val="008A25FD"/>
    <w:rsid w:val="008A4A51"/>
    <w:rsid w:val="008A7898"/>
    <w:rsid w:val="008C764F"/>
    <w:rsid w:val="008D38AA"/>
    <w:rsid w:val="008E22DC"/>
    <w:rsid w:val="008E345C"/>
    <w:rsid w:val="008E5AC4"/>
    <w:rsid w:val="008F0EBA"/>
    <w:rsid w:val="008F3494"/>
    <w:rsid w:val="008F4039"/>
    <w:rsid w:val="008F565D"/>
    <w:rsid w:val="008F5D78"/>
    <w:rsid w:val="008F62B7"/>
    <w:rsid w:val="00903A0C"/>
    <w:rsid w:val="009118DB"/>
    <w:rsid w:val="00917B15"/>
    <w:rsid w:val="0092000A"/>
    <w:rsid w:val="00924DFE"/>
    <w:rsid w:val="00927C77"/>
    <w:rsid w:val="009316F4"/>
    <w:rsid w:val="009330F4"/>
    <w:rsid w:val="009340B7"/>
    <w:rsid w:val="009347BB"/>
    <w:rsid w:val="00941312"/>
    <w:rsid w:val="00944C03"/>
    <w:rsid w:val="00945DE1"/>
    <w:rsid w:val="00962608"/>
    <w:rsid w:val="00962FED"/>
    <w:rsid w:val="009712BF"/>
    <w:rsid w:val="00971777"/>
    <w:rsid w:val="00980132"/>
    <w:rsid w:val="009967A1"/>
    <w:rsid w:val="009A2B35"/>
    <w:rsid w:val="009A313C"/>
    <w:rsid w:val="009C1C14"/>
    <w:rsid w:val="009D72FA"/>
    <w:rsid w:val="009E3A63"/>
    <w:rsid w:val="009E44B6"/>
    <w:rsid w:val="009F555B"/>
    <w:rsid w:val="00A23197"/>
    <w:rsid w:val="00A350DC"/>
    <w:rsid w:val="00A404A1"/>
    <w:rsid w:val="00A41C12"/>
    <w:rsid w:val="00A514E0"/>
    <w:rsid w:val="00A56141"/>
    <w:rsid w:val="00A60B94"/>
    <w:rsid w:val="00A661F3"/>
    <w:rsid w:val="00A77245"/>
    <w:rsid w:val="00A7773A"/>
    <w:rsid w:val="00A8525C"/>
    <w:rsid w:val="00A869E5"/>
    <w:rsid w:val="00A901FA"/>
    <w:rsid w:val="00AA2438"/>
    <w:rsid w:val="00AB0622"/>
    <w:rsid w:val="00AB49C2"/>
    <w:rsid w:val="00AB7938"/>
    <w:rsid w:val="00AC06E3"/>
    <w:rsid w:val="00AC3C01"/>
    <w:rsid w:val="00AC7B13"/>
    <w:rsid w:val="00AD1D3F"/>
    <w:rsid w:val="00AD5A50"/>
    <w:rsid w:val="00AF6E15"/>
    <w:rsid w:val="00B02014"/>
    <w:rsid w:val="00B216ED"/>
    <w:rsid w:val="00B217E5"/>
    <w:rsid w:val="00B226EC"/>
    <w:rsid w:val="00B2424C"/>
    <w:rsid w:val="00B355FC"/>
    <w:rsid w:val="00B42E78"/>
    <w:rsid w:val="00B45309"/>
    <w:rsid w:val="00B51C20"/>
    <w:rsid w:val="00B70DAD"/>
    <w:rsid w:val="00B73A15"/>
    <w:rsid w:val="00B77804"/>
    <w:rsid w:val="00B80BA9"/>
    <w:rsid w:val="00B85531"/>
    <w:rsid w:val="00B86283"/>
    <w:rsid w:val="00B87561"/>
    <w:rsid w:val="00B920BF"/>
    <w:rsid w:val="00B93612"/>
    <w:rsid w:val="00B93E53"/>
    <w:rsid w:val="00B97CF0"/>
    <w:rsid w:val="00BA0831"/>
    <w:rsid w:val="00BA1BA7"/>
    <w:rsid w:val="00BA49A3"/>
    <w:rsid w:val="00BA4E25"/>
    <w:rsid w:val="00BA5317"/>
    <w:rsid w:val="00BA53CA"/>
    <w:rsid w:val="00BB0572"/>
    <w:rsid w:val="00BB11F2"/>
    <w:rsid w:val="00BB2D03"/>
    <w:rsid w:val="00BC038F"/>
    <w:rsid w:val="00BC0A72"/>
    <w:rsid w:val="00BC371C"/>
    <w:rsid w:val="00BE6A23"/>
    <w:rsid w:val="00BF015D"/>
    <w:rsid w:val="00BF4E89"/>
    <w:rsid w:val="00BF7BA6"/>
    <w:rsid w:val="00C03C54"/>
    <w:rsid w:val="00C1065B"/>
    <w:rsid w:val="00C11F22"/>
    <w:rsid w:val="00C1687E"/>
    <w:rsid w:val="00C17A26"/>
    <w:rsid w:val="00C20F6F"/>
    <w:rsid w:val="00C30FAE"/>
    <w:rsid w:val="00C31817"/>
    <w:rsid w:val="00C3399A"/>
    <w:rsid w:val="00C405E4"/>
    <w:rsid w:val="00C42039"/>
    <w:rsid w:val="00C55688"/>
    <w:rsid w:val="00C61C23"/>
    <w:rsid w:val="00C64D56"/>
    <w:rsid w:val="00C67F4A"/>
    <w:rsid w:val="00C71143"/>
    <w:rsid w:val="00C870E3"/>
    <w:rsid w:val="00CA46F9"/>
    <w:rsid w:val="00CA4F9F"/>
    <w:rsid w:val="00CC5D2D"/>
    <w:rsid w:val="00CD4F7E"/>
    <w:rsid w:val="00CE1A7D"/>
    <w:rsid w:val="00CF5A1D"/>
    <w:rsid w:val="00CF75DA"/>
    <w:rsid w:val="00D179F4"/>
    <w:rsid w:val="00D31A8D"/>
    <w:rsid w:val="00D32AF7"/>
    <w:rsid w:val="00D33B35"/>
    <w:rsid w:val="00D36261"/>
    <w:rsid w:val="00D64C56"/>
    <w:rsid w:val="00D677D2"/>
    <w:rsid w:val="00D75275"/>
    <w:rsid w:val="00D77388"/>
    <w:rsid w:val="00D7757C"/>
    <w:rsid w:val="00D823B5"/>
    <w:rsid w:val="00D93AFC"/>
    <w:rsid w:val="00DA40B1"/>
    <w:rsid w:val="00DB5DA6"/>
    <w:rsid w:val="00DC1D83"/>
    <w:rsid w:val="00DC507A"/>
    <w:rsid w:val="00DC77F6"/>
    <w:rsid w:val="00DE496F"/>
    <w:rsid w:val="00DE5140"/>
    <w:rsid w:val="00DE556B"/>
    <w:rsid w:val="00DF43C6"/>
    <w:rsid w:val="00DF46E6"/>
    <w:rsid w:val="00DF7537"/>
    <w:rsid w:val="00E064C7"/>
    <w:rsid w:val="00E13036"/>
    <w:rsid w:val="00E46AFE"/>
    <w:rsid w:val="00E46BD1"/>
    <w:rsid w:val="00E6432D"/>
    <w:rsid w:val="00E729A4"/>
    <w:rsid w:val="00E73BE9"/>
    <w:rsid w:val="00E74C25"/>
    <w:rsid w:val="00E7777C"/>
    <w:rsid w:val="00EA5725"/>
    <w:rsid w:val="00EB00D3"/>
    <w:rsid w:val="00EB3AF9"/>
    <w:rsid w:val="00EB4EBB"/>
    <w:rsid w:val="00EC2356"/>
    <w:rsid w:val="00EE06FC"/>
    <w:rsid w:val="00EE4E56"/>
    <w:rsid w:val="00EF1EAA"/>
    <w:rsid w:val="00F12915"/>
    <w:rsid w:val="00F24222"/>
    <w:rsid w:val="00F27677"/>
    <w:rsid w:val="00F33F96"/>
    <w:rsid w:val="00F4025D"/>
    <w:rsid w:val="00F4430A"/>
    <w:rsid w:val="00F454C0"/>
    <w:rsid w:val="00F56FBA"/>
    <w:rsid w:val="00F633F3"/>
    <w:rsid w:val="00F66E91"/>
    <w:rsid w:val="00F73C48"/>
    <w:rsid w:val="00F74A5B"/>
    <w:rsid w:val="00F8361F"/>
    <w:rsid w:val="00F94076"/>
    <w:rsid w:val="00F961C6"/>
    <w:rsid w:val="00FA43D9"/>
    <w:rsid w:val="00FC0F9B"/>
    <w:rsid w:val="00FC4C37"/>
    <w:rsid w:val="00FC7155"/>
    <w:rsid w:val="00FD7046"/>
    <w:rsid w:val="00FE0B27"/>
    <w:rsid w:val="00FE0BA2"/>
    <w:rsid w:val="00FF069A"/>
    <w:rsid w:val="00FF21B4"/>
    <w:rsid w:val="00FF23B9"/>
    <w:rsid w:val="00FF78F2"/>
    <w:rsid w:val="03AC0919"/>
    <w:rsid w:val="0F44355D"/>
    <w:rsid w:val="17B1375A"/>
    <w:rsid w:val="235F406A"/>
    <w:rsid w:val="5C2A2760"/>
    <w:rsid w:val="605805E9"/>
    <w:rsid w:val="7E8D3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99"/>
    <w:rPr>
      <w:b/>
      <w:bCs/>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character" w:styleId="13">
    <w:name w:val="Placeholder Text"/>
    <w:basedOn w:val="8"/>
    <w:semiHidden/>
    <w:uiPriority w:val="99"/>
    <w:rPr>
      <w:color w:val="808080"/>
    </w:rPr>
  </w:style>
  <w:style w:type="character" w:customStyle="1" w:styleId="14">
    <w:name w:val="批注文字 字符"/>
    <w:basedOn w:val="8"/>
    <w:link w:val="2"/>
    <w:semiHidden/>
    <w:qFormat/>
    <w:uiPriority w:val="99"/>
  </w:style>
  <w:style w:type="character" w:customStyle="1" w:styleId="15">
    <w:name w:val="批注主题 字符"/>
    <w:basedOn w:val="14"/>
    <w:link w:val="5"/>
    <w:semiHidden/>
    <w:qFormat/>
    <w:uiPriority w:val="99"/>
    <w:rPr>
      <w:b/>
      <w:bCs/>
    </w:rPr>
  </w:style>
  <w:style w:type="character" w:customStyle="1" w:styleId="16">
    <w:name w:val="Unresolved Mention"/>
    <w:basedOn w:val="8"/>
    <w:semiHidden/>
    <w:unhideWhenUsed/>
    <w:qFormat/>
    <w:uiPriority w:val="99"/>
    <w:rPr>
      <w:color w:val="605E5C"/>
      <w:shd w:val="clear" w:color="auto" w:fill="E1DFDD"/>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940</Words>
  <Characters>4628</Characters>
  <Lines>64</Lines>
  <Paragraphs>18</Paragraphs>
  <TotalTime>9</TotalTime>
  <ScaleCrop>false</ScaleCrop>
  <LinksUpToDate>false</LinksUpToDate>
  <CharactersWithSpaces>5431</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2024-09-04T03:09:00Z</dcterms:created>
  <dc:creator>王 思然</dc:creator>
  <cp:lastModifiedBy>Ttgu</cp:lastModifiedBy>
  <dcterms:modified xsi:type="dcterms:W3CDTF">2024-10-02T03:20:32Z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47c26529f63144e7f31f5f011267269e203b606ec7803bfa5dd658503cc88401</vt:lpwstr>
  </property>
  <property fmtid="{D5CDD505-2E9C-101B-9397-08002B2CF9AE}" pid="3" name="KSOProductBuildVer">
    <vt:lpwstr>2052-12.1.0.18543</vt:lpwstr>
  </property>
  <property fmtid="{D5CDD505-2E9C-101B-9397-08002B2CF9AE}" pid="4" name="ICV">
    <vt:lpwstr>25B196F1B3774889915F21F2ED6E55F4_12</vt:lpwstr>
  </property>
</Properties>
</file>