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04C4" w:rsidRPr="009004C4" w:rsidRDefault="009004C4" w:rsidP="009004C4">
      <w:pPr>
        <w:widowControl w:val="0"/>
        <w:spacing w:line="240" w:lineRule="auto"/>
        <w:ind w:left="-17" w:firstLineChars="0" w:hanging="1"/>
        <w:jc w:val="left"/>
        <w:rPr>
          <w:rFonts w:ascii="Times New Roman" w:eastAsiaTheme="minorEastAsia" w:hAnsi="Times New Roman" w:cs="Times New Roman"/>
          <w:b/>
          <w:sz w:val="21"/>
          <w:szCs w:val="24"/>
        </w:rPr>
      </w:pPr>
      <w:r w:rsidRPr="009004C4">
        <w:rPr>
          <w:rFonts w:ascii="Times New Roman" w:eastAsiaTheme="minorEastAsia" w:hAnsi="Times New Roman" w:cs="Times New Roman"/>
          <w:b/>
          <w:sz w:val="21"/>
          <w:szCs w:val="24"/>
        </w:rPr>
        <w:t>Supplementary Materials</w:t>
      </w:r>
    </w:p>
    <w:tbl>
      <w:tblPr>
        <w:tblW w:w="9867" w:type="dxa"/>
        <w:tblLook w:val="04A0" w:firstRow="1" w:lastRow="0" w:firstColumn="1" w:lastColumn="0" w:noHBand="0" w:noVBand="1"/>
      </w:tblPr>
      <w:tblGrid>
        <w:gridCol w:w="9867"/>
      </w:tblGrid>
      <w:tr w:rsidR="009004C4" w:rsidRPr="009004C4" w:rsidTr="008C652A">
        <w:trPr>
          <w:trHeight w:val="285"/>
        </w:trPr>
        <w:tc>
          <w:tcPr>
            <w:tcW w:w="9867" w:type="dxa"/>
            <w:tcBorders>
              <w:top w:val="nil"/>
              <w:left w:val="nil"/>
              <w:bottom w:val="single" w:sz="4" w:space="0" w:color="auto"/>
              <w:right w:val="nil"/>
            </w:tcBorders>
            <w:shd w:val="clear" w:color="auto" w:fill="auto"/>
            <w:noWrap/>
            <w:vAlign w:val="center"/>
            <w:hideMark/>
          </w:tcPr>
          <w:p w:rsidR="009004C4" w:rsidRPr="009004C4" w:rsidRDefault="009004C4" w:rsidP="009004C4">
            <w:pPr>
              <w:widowControl w:val="0"/>
              <w:spacing w:line="240" w:lineRule="auto"/>
              <w:ind w:firstLineChars="0" w:firstLine="0"/>
              <w:jc w:val="center"/>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Supplementary Table1. Real-time PCR sequences</w:t>
            </w:r>
          </w:p>
        </w:tc>
      </w:tr>
    </w:tbl>
    <w:tbl>
      <w:tblPr>
        <w:tblStyle w:val="a"/>
        <w:tblW w:w="9867" w:type="dxa"/>
        <w:tblLook w:val="04A0" w:firstRow="1" w:lastRow="0" w:firstColumn="1" w:lastColumn="0" w:noHBand="0" w:noVBand="1"/>
      </w:tblPr>
      <w:tblGrid>
        <w:gridCol w:w="1455"/>
        <w:gridCol w:w="3929"/>
        <w:gridCol w:w="4483"/>
      </w:tblGrid>
      <w:tr w:rsidR="009004C4" w:rsidRPr="009004C4" w:rsidTr="008C652A">
        <w:trPr>
          <w:trHeight w:val="285"/>
        </w:trPr>
        <w:tc>
          <w:tcPr>
            <w:tcW w:w="1455" w:type="dxa"/>
            <w:tcBorders>
              <w:top w:val="single" w:sz="4" w:space="0" w:color="auto"/>
              <w:left w:val="nil"/>
              <w:bottom w:val="single" w:sz="4" w:space="0" w:color="auto"/>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Gene</w:t>
            </w:r>
          </w:p>
        </w:tc>
        <w:tc>
          <w:tcPr>
            <w:tcW w:w="3929" w:type="dxa"/>
            <w:tcBorders>
              <w:top w:val="single" w:sz="4" w:space="0" w:color="auto"/>
              <w:left w:val="nil"/>
              <w:bottom w:val="single" w:sz="4" w:space="0" w:color="auto"/>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Forward Primer (5’-3’)</w:t>
            </w:r>
          </w:p>
        </w:tc>
        <w:tc>
          <w:tcPr>
            <w:tcW w:w="4483" w:type="dxa"/>
            <w:tcBorders>
              <w:top w:val="single" w:sz="4" w:space="0" w:color="auto"/>
              <w:left w:val="nil"/>
              <w:bottom w:val="single" w:sz="4" w:space="0" w:color="auto"/>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Reverse Primer (5’-3’)</w:t>
            </w:r>
          </w:p>
        </w:tc>
      </w:tr>
      <w:tr w:rsidR="009004C4" w:rsidRPr="009004C4" w:rsidTr="008C652A">
        <w:trPr>
          <w:trHeight w:val="285"/>
        </w:trPr>
        <w:tc>
          <w:tcPr>
            <w:tcW w:w="1455" w:type="dxa"/>
            <w:tcBorders>
              <w:top w:val="single" w:sz="4" w:space="0" w:color="auto"/>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 xml:space="preserve">β-actin  </w:t>
            </w:r>
          </w:p>
        </w:tc>
        <w:tc>
          <w:tcPr>
            <w:tcW w:w="3929" w:type="dxa"/>
            <w:tcBorders>
              <w:top w:val="single" w:sz="4" w:space="0" w:color="auto"/>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GATTACTGCTCTGGCTCCTAGC</w:t>
            </w:r>
          </w:p>
        </w:tc>
        <w:tc>
          <w:tcPr>
            <w:tcW w:w="4483" w:type="dxa"/>
            <w:tcBorders>
              <w:top w:val="single" w:sz="4" w:space="0" w:color="auto"/>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GACTCATCGTACTCCTGCTTGC</w:t>
            </w:r>
          </w:p>
        </w:tc>
      </w:tr>
      <w:tr w:rsidR="009004C4" w:rsidRPr="009004C4" w:rsidTr="008C652A">
        <w:trPr>
          <w:trHeight w:val="285"/>
        </w:trPr>
        <w:tc>
          <w:tcPr>
            <w:tcW w:w="1455"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GFAP</w:t>
            </w:r>
          </w:p>
        </w:tc>
        <w:tc>
          <w:tcPr>
            <w:tcW w:w="3929"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CGGAGACGCATCACCTCTG</w:t>
            </w:r>
          </w:p>
        </w:tc>
        <w:tc>
          <w:tcPr>
            <w:tcW w:w="4483"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AGGGAGTGGAGGAGTCATTCG</w:t>
            </w:r>
          </w:p>
        </w:tc>
      </w:tr>
      <w:tr w:rsidR="009004C4" w:rsidRPr="009004C4" w:rsidTr="008C652A">
        <w:trPr>
          <w:trHeight w:val="285"/>
        </w:trPr>
        <w:tc>
          <w:tcPr>
            <w:tcW w:w="1455"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Iba1</w:t>
            </w:r>
          </w:p>
        </w:tc>
        <w:tc>
          <w:tcPr>
            <w:tcW w:w="3929"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ATCAACAAGCAATTCCTCGATGA</w:t>
            </w:r>
          </w:p>
        </w:tc>
        <w:tc>
          <w:tcPr>
            <w:tcW w:w="4483"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CAGCATTCGCTTCAAGGACATA</w:t>
            </w:r>
          </w:p>
        </w:tc>
      </w:tr>
      <w:tr w:rsidR="009004C4" w:rsidRPr="009004C4" w:rsidTr="008C652A">
        <w:trPr>
          <w:trHeight w:val="285"/>
        </w:trPr>
        <w:tc>
          <w:tcPr>
            <w:tcW w:w="1455"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CD31</w:t>
            </w:r>
          </w:p>
        </w:tc>
        <w:tc>
          <w:tcPr>
            <w:tcW w:w="3929"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ACGCTGGTGCTCTATGCAAG</w:t>
            </w:r>
          </w:p>
        </w:tc>
        <w:tc>
          <w:tcPr>
            <w:tcW w:w="4483"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TCAGTTGCTGCCCATTCATCA</w:t>
            </w:r>
          </w:p>
        </w:tc>
      </w:tr>
      <w:tr w:rsidR="009004C4" w:rsidRPr="009004C4" w:rsidTr="008C652A">
        <w:trPr>
          <w:trHeight w:val="285"/>
        </w:trPr>
        <w:tc>
          <w:tcPr>
            <w:tcW w:w="1455"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IL-1β</w:t>
            </w:r>
          </w:p>
        </w:tc>
        <w:tc>
          <w:tcPr>
            <w:tcW w:w="3929"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GCAACTGTTCCTGAACTCAACT</w:t>
            </w:r>
          </w:p>
        </w:tc>
        <w:tc>
          <w:tcPr>
            <w:tcW w:w="4483"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ATCTTTTGGGGTCCGTCAACT</w:t>
            </w:r>
          </w:p>
        </w:tc>
      </w:tr>
      <w:tr w:rsidR="009004C4" w:rsidRPr="009004C4" w:rsidTr="008C652A">
        <w:trPr>
          <w:trHeight w:val="285"/>
        </w:trPr>
        <w:tc>
          <w:tcPr>
            <w:tcW w:w="1455"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IL-6</w:t>
            </w:r>
          </w:p>
        </w:tc>
        <w:tc>
          <w:tcPr>
            <w:tcW w:w="3929"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TAGTCCTTCCTACCCCAATTTCC</w:t>
            </w:r>
          </w:p>
        </w:tc>
        <w:tc>
          <w:tcPr>
            <w:tcW w:w="4483"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TTGGTCCTTAGCCACTCCTTC</w:t>
            </w:r>
          </w:p>
        </w:tc>
      </w:tr>
      <w:tr w:rsidR="009004C4" w:rsidRPr="009004C4" w:rsidTr="008C652A">
        <w:trPr>
          <w:trHeight w:val="285"/>
        </w:trPr>
        <w:tc>
          <w:tcPr>
            <w:tcW w:w="1455"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TNF-α</w:t>
            </w:r>
          </w:p>
        </w:tc>
        <w:tc>
          <w:tcPr>
            <w:tcW w:w="3929"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CCCTCACACTCAGATCATCTTCT</w:t>
            </w:r>
          </w:p>
        </w:tc>
        <w:tc>
          <w:tcPr>
            <w:tcW w:w="4483"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GCTACGACGTGGGCTACAG</w:t>
            </w:r>
          </w:p>
        </w:tc>
      </w:tr>
      <w:tr w:rsidR="009004C4" w:rsidRPr="009004C4" w:rsidTr="008C652A">
        <w:trPr>
          <w:trHeight w:val="285"/>
        </w:trPr>
        <w:tc>
          <w:tcPr>
            <w:tcW w:w="1455"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TGF-β2</w:t>
            </w:r>
          </w:p>
        </w:tc>
        <w:tc>
          <w:tcPr>
            <w:tcW w:w="3929"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TCGACATGGATCAGTTTATGCG</w:t>
            </w:r>
          </w:p>
        </w:tc>
        <w:tc>
          <w:tcPr>
            <w:tcW w:w="4483"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CCCTGGTACTGTTGTAGATGGA</w:t>
            </w:r>
          </w:p>
        </w:tc>
      </w:tr>
      <w:tr w:rsidR="009004C4" w:rsidRPr="009004C4" w:rsidTr="008C652A">
        <w:trPr>
          <w:trHeight w:val="285"/>
        </w:trPr>
        <w:tc>
          <w:tcPr>
            <w:tcW w:w="1455"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Caspase-1</w:t>
            </w:r>
          </w:p>
        </w:tc>
        <w:tc>
          <w:tcPr>
            <w:tcW w:w="3929"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ACAAGGCACGGGACCTATG</w:t>
            </w:r>
          </w:p>
        </w:tc>
        <w:tc>
          <w:tcPr>
            <w:tcW w:w="4483"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TCCCAGTCAGTCCTGGAAATG</w:t>
            </w:r>
          </w:p>
        </w:tc>
      </w:tr>
      <w:tr w:rsidR="009004C4" w:rsidRPr="009004C4" w:rsidTr="008C652A">
        <w:trPr>
          <w:trHeight w:val="285"/>
        </w:trPr>
        <w:tc>
          <w:tcPr>
            <w:tcW w:w="1455"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Caspase-3</w:t>
            </w:r>
          </w:p>
        </w:tc>
        <w:tc>
          <w:tcPr>
            <w:tcW w:w="3929"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TGGTGATGAAGGGGTCATTTATG</w:t>
            </w:r>
          </w:p>
        </w:tc>
        <w:tc>
          <w:tcPr>
            <w:tcW w:w="4483"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TTCGGCTTTCCAGTCAGACTC</w:t>
            </w:r>
          </w:p>
        </w:tc>
      </w:tr>
      <w:tr w:rsidR="009004C4" w:rsidRPr="009004C4" w:rsidTr="008C652A">
        <w:trPr>
          <w:trHeight w:val="285"/>
        </w:trPr>
        <w:tc>
          <w:tcPr>
            <w:tcW w:w="1455"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VEGFA</w:t>
            </w:r>
          </w:p>
        </w:tc>
        <w:tc>
          <w:tcPr>
            <w:tcW w:w="3929"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GCACATAGAGAGAATGAGCTTCC</w:t>
            </w:r>
          </w:p>
        </w:tc>
        <w:tc>
          <w:tcPr>
            <w:tcW w:w="4483"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CTCCGCTCTGAACAAGGCT</w:t>
            </w:r>
          </w:p>
        </w:tc>
      </w:tr>
      <w:tr w:rsidR="009004C4" w:rsidRPr="009004C4" w:rsidTr="008C652A">
        <w:trPr>
          <w:trHeight w:val="285"/>
        </w:trPr>
        <w:tc>
          <w:tcPr>
            <w:tcW w:w="1455"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VEGFR2</w:t>
            </w:r>
          </w:p>
        </w:tc>
        <w:tc>
          <w:tcPr>
            <w:tcW w:w="3929"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TTTGGCAAATACAACCCTTCAGA</w:t>
            </w:r>
          </w:p>
        </w:tc>
        <w:tc>
          <w:tcPr>
            <w:tcW w:w="4483"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GCAGAAGATACTGTCACCACC</w:t>
            </w:r>
          </w:p>
        </w:tc>
      </w:tr>
      <w:tr w:rsidR="009004C4" w:rsidRPr="009004C4" w:rsidTr="008C652A">
        <w:trPr>
          <w:trHeight w:val="285"/>
        </w:trPr>
        <w:tc>
          <w:tcPr>
            <w:tcW w:w="1455"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VCAM-1</w:t>
            </w:r>
          </w:p>
        </w:tc>
        <w:tc>
          <w:tcPr>
            <w:tcW w:w="3929"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AGTTGGGGATTCGGTTGTTCT</w:t>
            </w:r>
          </w:p>
        </w:tc>
        <w:tc>
          <w:tcPr>
            <w:tcW w:w="4483" w:type="dxa"/>
            <w:tcBorders>
              <w:top w:val="nil"/>
              <w:left w:val="nil"/>
              <w:bottom w:val="nil"/>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CCCCTCATTCCTTACCACCC</w:t>
            </w:r>
          </w:p>
        </w:tc>
      </w:tr>
      <w:tr w:rsidR="009004C4" w:rsidRPr="009004C4" w:rsidTr="008C652A">
        <w:trPr>
          <w:trHeight w:val="285"/>
        </w:trPr>
        <w:tc>
          <w:tcPr>
            <w:tcW w:w="1455" w:type="dxa"/>
            <w:tcBorders>
              <w:top w:val="nil"/>
              <w:left w:val="nil"/>
              <w:bottom w:val="single" w:sz="4" w:space="0" w:color="auto"/>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ICAM-1</w:t>
            </w:r>
          </w:p>
        </w:tc>
        <w:tc>
          <w:tcPr>
            <w:tcW w:w="3929" w:type="dxa"/>
            <w:tcBorders>
              <w:top w:val="nil"/>
              <w:left w:val="nil"/>
              <w:bottom w:val="single" w:sz="4" w:space="0" w:color="auto"/>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GGCCTCAAGTCTCACCATTCC</w:t>
            </w:r>
          </w:p>
        </w:tc>
        <w:tc>
          <w:tcPr>
            <w:tcW w:w="4483" w:type="dxa"/>
            <w:tcBorders>
              <w:top w:val="nil"/>
              <w:left w:val="nil"/>
              <w:bottom w:val="single" w:sz="4" w:space="0" w:color="auto"/>
              <w:right w:val="nil"/>
            </w:tcBorders>
            <w:shd w:val="clear" w:color="auto" w:fill="auto"/>
            <w:noWrap/>
            <w:vAlign w:val="center"/>
            <w:hideMark/>
          </w:tcPr>
          <w:p w:rsidR="009004C4" w:rsidRPr="009004C4" w:rsidRDefault="009004C4" w:rsidP="009004C4">
            <w:pPr>
              <w:widowControl w:val="0"/>
              <w:spacing w:line="240" w:lineRule="auto"/>
              <w:ind w:firstLineChars="0" w:firstLine="0"/>
              <w:jc w:val="left"/>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t>ATAAGAGGCTGCCATCACGAG</w:t>
            </w:r>
          </w:p>
        </w:tc>
      </w:tr>
    </w:tbl>
    <w:p w:rsidR="009004C4" w:rsidRPr="009004C4" w:rsidRDefault="009004C4" w:rsidP="009004C4">
      <w:pPr>
        <w:widowControl w:val="0"/>
        <w:spacing w:line="240" w:lineRule="auto"/>
        <w:ind w:left="-17" w:firstLineChars="0" w:hanging="1"/>
        <w:jc w:val="left"/>
        <w:rPr>
          <w:rFonts w:ascii="Times New Roman" w:eastAsiaTheme="minorEastAsia" w:hAnsi="Times New Roman" w:cs="Times New Roman"/>
          <w:bCs/>
          <w:sz w:val="21"/>
          <w:szCs w:val="21"/>
        </w:rPr>
      </w:pPr>
      <w:r w:rsidRPr="009004C4">
        <w:rPr>
          <w:rFonts w:ascii="Times New Roman" w:eastAsiaTheme="minorEastAsia" w:hAnsi="Times New Roman" w:cs="Times New Roman"/>
          <w:b/>
          <w:bCs/>
          <w:sz w:val="21"/>
          <w:szCs w:val="21"/>
        </w:rPr>
        <w:t>Supplementary Table 1.</w:t>
      </w:r>
      <w:r w:rsidRPr="009004C4">
        <w:rPr>
          <w:rFonts w:ascii="Times New Roman" w:eastAsiaTheme="minorEastAsia" w:hAnsi="Times New Roman" w:cs="Times New Roman"/>
          <w:sz w:val="21"/>
          <w:szCs w:val="24"/>
        </w:rPr>
        <w:t xml:space="preserve"> </w:t>
      </w:r>
      <w:r w:rsidR="005002D0">
        <w:rPr>
          <w:rFonts w:ascii="Times New Roman" w:eastAsiaTheme="minorEastAsia" w:hAnsi="Times New Roman" w:cs="Times New Roman"/>
          <w:bCs/>
          <w:sz w:val="21"/>
          <w:szCs w:val="21"/>
        </w:rPr>
        <w:t>Animal primers sequence</w:t>
      </w:r>
      <w:r w:rsidR="005002D0">
        <w:rPr>
          <w:rFonts w:ascii="Times New Roman" w:eastAsiaTheme="minorEastAsia" w:hAnsi="Times New Roman" w:cs="Times New Roman" w:hint="eastAsia"/>
          <w:bCs/>
          <w:sz w:val="21"/>
          <w:szCs w:val="21"/>
        </w:rPr>
        <w:t>.</w:t>
      </w:r>
    </w:p>
    <w:p w:rsidR="005D05E8" w:rsidRPr="009004C4" w:rsidRDefault="005D05E8" w:rsidP="005D05E8">
      <w:pPr>
        <w:spacing w:line="240" w:lineRule="auto"/>
        <w:ind w:firstLineChars="0" w:firstLine="0"/>
        <w:jc w:val="center"/>
        <w:rPr>
          <w:rFonts w:ascii="Times New Roman" w:eastAsiaTheme="minorEastAsia" w:hAnsi="Times New Roman" w:cs="Times New Roman"/>
          <w:b/>
          <w:bCs/>
          <w:sz w:val="21"/>
          <w:szCs w:val="21"/>
        </w:rPr>
      </w:pPr>
      <w:r w:rsidRPr="009004C4">
        <w:rPr>
          <w:rFonts w:ascii="Times New Roman" w:eastAsiaTheme="minorEastAsia" w:hAnsi="Times New Roman" w:cs="Times New Roman"/>
          <w:b/>
          <w:bCs/>
          <w:noProof/>
          <w:sz w:val="21"/>
          <w:szCs w:val="21"/>
        </w:rPr>
        <w:lastRenderedPageBreak/>
        <w:drawing>
          <wp:inline distT="0" distB="0" distL="0" distR="0" wp14:anchorId="47893E44" wp14:editId="772696D5">
            <wp:extent cx="5187950" cy="7502058"/>
            <wp:effectExtent l="0" t="0" r="0" b="3810"/>
            <wp:docPr id="17" name="图片 17" descr="H:\desk\word\所有图24.2.3\S9-A20240130分性别ope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desk\word\所有图24.2.3\S9-A20240130分性别open.t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189516" cy="7504323"/>
                    </a:xfrm>
                    <a:prstGeom prst="rect">
                      <a:avLst/>
                    </a:prstGeom>
                    <a:noFill/>
                    <a:ln>
                      <a:noFill/>
                    </a:ln>
                  </pic:spPr>
                </pic:pic>
              </a:graphicData>
            </a:graphic>
          </wp:inline>
        </w:drawing>
      </w:r>
    </w:p>
    <w:p w:rsidR="005D05E8" w:rsidRPr="009004C4" w:rsidRDefault="005D05E8" w:rsidP="005D05E8">
      <w:pPr>
        <w:spacing w:line="240" w:lineRule="auto"/>
        <w:ind w:firstLineChars="0" w:firstLine="0"/>
        <w:jc w:val="center"/>
        <w:rPr>
          <w:rFonts w:ascii="Times New Roman" w:eastAsiaTheme="minorEastAsia" w:hAnsi="Times New Roman" w:cs="Times New Roman"/>
          <w:color w:val="2A2B2E"/>
          <w:sz w:val="21"/>
          <w:szCs w:val="21"/>
        </w:rPr>
      </w:pPr>
      <w:r w:rsidRPr="009004C4">
        <w:rPr>
          <w:rFonts w:ascii="Times New Roman" w:eastAsiaTheme="minorEastAsia" w:hAnsi="Times New Roman" w:cs="Times New Roman"/>
          <w:noProof/>
          <w:color w:val="2A2B2E"/>
          <w:sz w:val="21"/>
          <w:szCs w:val="21"/>
        </w:rPr>
        <w:lastRenderedPageBreak/>
        <w:drawing>
          <wp:inline distT="0" distB="0" distL="0" distR="0" wp14:anchorId="1E756B4F" wp14:editId="19A267FB">
            <wp:extent cx="5035268" cy="6133520"/>
            <wp:effectExtent l="0" t="0" r="0" b="635"/>
            <wp:docPr id="18" name="图片 18" descr="H:\desk\word\所有图24.2.3\S9-B20240130分性别y.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desk\word\所有图24.2.3\S9-B20240130分性别y.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7679" cy="6148638"/>
                    </a:xfrm>
                    <a:prstGeom prst="rect">
                      <a:avLst/>
                    </a:prstGeom>
                    <a:noFill/>
                    <a:ln>
                      <a:noFill/>
                    </a:ln>
                  </pic:spPr>
                </pic:pic>
              </a:graphicData>
            </a:graphic>
          </wp:inline>
        </w:drawing>
      </w:r>
    </w:p>
    <w:p w:rsidR="005D05E8" w:rsidRDefault="005D05E8" w:rsidP="005D05E8">
      <w:pPr>
        <w:spacing w:line="240" w:lineRule="auto"/>
        <w:ind w:firstLineChars="0" w:firstLine="0"/>
        <w:rPr>
          <w:rFonts w:ascii="Times New Roman" w:eastAsiaTheme="minorEastAsia" w:hAnsi="Times New Roman" w:cs="Times New Roman"/>
          <w:color w:val="2A2B2E"/>
          <w:sz w:val="21"/>
          <w:szCs w:val="21"/>
        </w:rPr>
      </w:pPr>
      <w:r w:rsidRPr="009004C4">
        <w:rPr>
          <w:rFonts w:ascii="Times New Roman" w:eastAsiaTheme="minorEastAsia" w:hAnsi="Times New Roman" w:cs="Times New Roman"/>
          <w:b/>
          <w:bCs/>
          <w:sz w:val="21"/>
          <w:szCs w:val="21"/>
        </w:rPr>
        <w:t>Supplementary Fig</w:t>
      </w:r>
      <w:r>
        <w:rPr>
          <w:rFonts w:ascii="Times New Roman" w:eastAsiaTheme="minorEastAsia" w:hAnsi="Times New Roman" w:cs="Times New Roman"/>
          <w:b/>
          <w:bCs/>
          <w:sz w:val="21"/>
          <w:szCs w:val="21"/>
        </w:rPr>
        <w:t>ure</w:t>
      </w:r>
      <w:r w:rsidRPr="009004C4">
        <w:rPr>
          <w:rFonts w:ascii="Times New Roman" w:eastAsiaTheme="minorEastAsia" w:hAnsi="Times New Roman" w:cs="Times New Roman"/>
          <w:b/>
          <w:bCs/>
          <w:sz w:val="21"/>
          <w:szCs w:val="21"/>
        </w:rPr>
        <w:t xml:space="preserve"> </w:t>
      </w:r>
      <w:r>
        <w:rPr>
          <w:rFonts w:ascii="Times New Roman" w:eastAsiaTheme="minorEastAsia" w:hAnsi="Times New Roman" w:cs="Times New Roman"/>
          <w:b/>
          <w:bCs/>
          <w:sz w:val="21"/>
          <w:szCs w:val="21"/>
        </w:rPr>
        <w:t>1</w:t>
      </w:r>
      <w:r w:rsidRPr="009004C4">
        <w:rPr>
          <w:rFonts w:ascii="Times New Roman" w:eastAsiaTheme="minorEastAsia" w:hAnsi="Times New Roman" w:cs="Times New Roman"/>
          <w:b/>
          <w:bCs/>
          <w:sz w:val="21"/>
          <w:szCs w:val="21"/>
        </w:rPr>
        <w:t xml:space="preserve"> </w:t>
      </w:r>
      <w:r w:rsidRPr="009004C4">
        <w:rPr>
          <w:rFonts w:ascii="Times New Roman" w:eastAsiaTheme="minorEastAsia" w:hAnsi="Times New Roman" w:cs="Times New Roman"/>
          <w:sz w:val="21"/>
          <w:szCs w:val="21"/>
        </w:rPr>
        <w:t xml:space="preserve">Open field test and </w:t>
      </w:r>
      <w:r w:rsidRPr="009004C4">
        <w:rPr>
          <w:rFonts w:ascii="Times New Roman" w:eastAsiaTheme="minorEastAsia" w:hAnsi="Times New Roman" w:cs="Times New Roman"/>
          <w:color w:val="2A2B2E"/>
          <w:sz w:val="21"/>
          <w:szCs w:val="21"/>
        </w:rPr>
        <w:t xml:space="preserve">Y maze test </w:t>
      </w:r>
      <w:r w:rsidRPr="009004C4">
        <w:rPr>
          <w:rFonts w:ascii="Times New Roman" w:eastAsiaTheme="minorEastAsia" w:hAnsi="Times New Roman" w:cs="Times New Roman"/>
          <w:sz w:val="21"/>
          <w:szCs w:val="21"/>
        </w:rPr>
        <w:t>results of different sex mice.</w:t>
      </w:r>
      <w:r w:rsidRPr="009004C4">
        <w:rPr>
          <w:rFonts w:ascii="Times New Roman" w:eastAsiaTheme="minorEastAsia" w:hAnsi="Times New Roman" w:cs="Times New Roman"/>
          <w:color w:val="2A2B2E"/>
          <w:sz w:val="21"/>
          <w:szCs w:val="21"/>
        </w:rPr>
        <w:t xml:space="preserve"> (A)</w:t>
      </w:r>
      <w:r w:rsidRPr="009004C4">
        <w:rPr>
          <w:rFonts w:ascii="Times New Roman" w:eastAsiaTheme="minorEastAsia" w:hAnsi="Times New Roman" w:cs="Times New Roman"/>
          <w:sz w:val="21"/>
          <w:szCs w:val="21"/>
        </w:rPr>
        <w:t xml:space="preserve"> </w:t>
      </w:r>
      <w:r w:rsidRPr="009004C4">
        <w:rPr>
          <w:rFonts w:ascii="Times New Roman" w:eastAsiaTheme="minorEastAsia" w:hAnsi="Times New Roman" w:cs="Times New Roman"/>
          <w:color w:val="2A2B2E"/>
          <w:sz w:val="21"/>
          <w:szCs w:val="21"/>
          <w:shd w:val="clear" w:color="auto" w:fill="FFFFFF"/>
        </w:rPr>
        <w:t xml:space="preserve">Both types of mice moved a total distance across the box, including the periphery and </w:t>
      </w:r>
      <w:r w:rsidRPr="009004C4">
        <w:rPr>
          <w:rFonts w:ascii="Times New Roman" w:eastAsiaTheme="minorEastAsia" w:hAnsi="Times New Roman" w:cs="Times New Roman"/>
          <w:color w:val="2A2B2E"/>
          <w:sz w:val="21"/>
          <w:szCs w:val="21"/>
        </w:rPr>
        <w:t>central area</w:t>
      </w:r>
      <w:r w:rsidRPr="009004C4">
        <w:rPr>
          <w:rFonts w:ascii="Times New Roman" w:eastAsiaTheme="minorEastAsia" w:hAnsi="Times New Roman" w:cs="Times New Roman"/>
          <w:color w:val="2A2B2E"/>
          <w:sz w:val="21"/>
          <w:szCs w:val="21"/>
          <w:shd w:val="clear" w:color="auto" w:fill="FFFFFF"/>
        </w:rPr>
        <w:t>. The total distance reflects the autonomous activity of mouse.</w:t>
      </w:r>
      <w:r w:rsidRPr="009004C4">
        <w:rPr>
          <w:rFonts w:eastAsiaTheme="minorEastAsia"/>
          <w:sz w:val="21"/>
          <w:szCs w:val="24"/>
        </w:rPr>
        <w:t xml:space="preserve"> </w:t>
      </w:r>
      <w:r w:rsidRPr="009004C4">
        <w:rPr>
          <w:rFonts w:ascii="Times New Roman" w:eastAsiaTheme="minorEastAsia" w:hAnsi="Times New Roman" w:cs="Times New Roman"/>
          <w:color w:val="2A2B2E"/>
          <w:sz w:val="21"/>
          <w:szCs w:val="21"/>
          <w:shd w:val="clear" w:color="auto" w:fill="FFFFFF"/>
        </w:rPr>
        <w:t xml:space="preserve">Both males and females decreased their autonomous activity ability at 9-month-old APP/PS1 </w:t>
      </w:r>
      <w:r w:rsidRPr="009004C4">
        <w:rPr>
          <w:rFonts w:ascii="Times New Roman" w:eastAsiaTheme="minorEastAsia" w:hAnsi="Times New Roman" w:cs="Times New Roman" w:hint="eastAsia"/>
          <w:color w:val="2A2B2E"/>
          <w:sz w:val="21"/>
          <w:szCs w:val="21"/>
          <w:shd w:val="clear" w:color="auto" w:fill="FFFFFF"/>
        </w:rPr>
        <w:t>mice</w:t>
      </w:r>
      <w:r w:rsidRPr="009004C4">
        <w:rPr>
          <w:rFonts w:ascii="Times New Roman" w:eastAsiaTheme="minorEastAsia" w:hAnsi="Times New Roman" w:cs="Times New Roman"/>
          <w:color w:val="2A2B2E"/>
          <w:sz w:val="21"/>
          <w:szCs w:val="21"/>
          <w:shd w:val="clear" w:color="auto" w:fill="FFFFFF"/>
        </w:rPr>
        <w:t xml:space="preserve">. </w:t>
      </w:r>
      <w:r w:rsidRPr="009004C4">
        <w:rPr>
          <w:rFonts w:ascii="Times New Roman" w:eastAsiaTheme="minorEastAsia" w:hAnsi="Times New Roman" w:cs="Times New Roman"/>
          <w:color w:val="2A2B2E"/>
          <w:sz w:val="21"/>
          <w:szCs w:val="21"/>
        </w:rPr>
        <w:t>(B and C)</w:t>
      </w:r>
      <w:r w:rsidRPr="009004C4">
        <w:rPr>
          <w:rFonts w:ascii="Times New Roman" w:eastAsiaTheme="minorEastAsia" w:hAnsi="Times New Roman" w:cs="Times New Roman"/>
          <w:color w:val="2A2B2E"/>
          <w:sz w:val="21"/>
          <w:szCs w:val="21"/>
          <w:shd w:val="clear" w:color="auto" w:fill="FFFFFF"/>
        </w:rPr>
        <w:t xml:space="preserve"> </w:t>
      </w:r>
      <w:r w:rsidRPr="009004C4">
        <w:rPr>
          <w:rFonts w:ascii="Times New Roman" w:eastAsiaTheme="minorEastAsia" w:hAnsi="Times New Roman" w:cs="Times New Roman"/>
          <w:color w:val="2A2B2E"/>
          <w:sz w:val="21"/>
          <w:szCs w:val="21"/>
        </w:rPr>
        <w:t>The speed of the mice when moving in the region was faster when exploring and slower when immobile. Female mice had lower mobility and were more depressed</w:t>
      </w:r>
      <w:r w:rsidRPr="009004C4">
        <w:rPr>
          <w:rFonts w:ascii="Times New Roman" w:eastAsiaTheme="minorEastAsia" w:hAnsi="Times New Roman" w:cs="Times New Roman" w:hint="eastAsia"/>
          <w:color w:val="2A2B2E"/>
          <w:sz w:val="21"/>
          <w:szCs w:val="21"/>
        </w:rPr>
        <w:t>.</w:t>
      </w:r>
      <w:r w:rsidRPr="009004C4">
        <w:rPr>
          <w:rFonts w:ascii="Times New Roman" w:eastAsiaTheme="minorEastAsia" w:hAnsi="Times New Roman" w:cs="Times New Roman"/>
          <w:color w:val="2A2B2E"/>
          <w:sz w:val="21"/>
          <w:szCs w:val="21"/>
        </w:rPr>
        <w:t xml:space="preserve"> (D)</w:t>
      </w:r>
      <w:r w:rsidRPr="009004C4">
        <w:rPr>
          <w:rFonts w:ascii="Times New Roman" w:eastAsiaTheme="minorEastAsia" w:hAnsi="Times New Roman" w:cs="Times New Roman"/>
          <w:color w:val="2A2B2E"/>
          <w:sz w:val="21"/>
          <w:szCs w:val="21"/>
          <w:shd w:val="clear" w:color="auto" w:fill="FFFFFF"/>
        </w:rPr>
        <w:t xml:space="preserve"> </w:t>
      </w:r>
      <w:r w:rsidRPr="009004C4">
        <w:rPr>
          <w:rFonts w:ascii="Times New Roman" w:eastAsiaTheme="minorEastAsia" w:hAnsi="Times New Roman" w:cs="Times New Roman"/>
          <w:color w:val="2A2B2E"/>
          <w:sz w:val="21"/>
          <w:szCs w:val="21"/>
        </w:rPr>
        <w:t>The total distance traveled in the peripheral area reflected the distance the mice walked to the side, and the more anxious they were more in the peripheral area.</w:t>
      </w:r>
      <w:r w:rsidRPr="009004C4">
        <w:rPr>
          <w:rFonts w:eastAsiaTheme="minorEastAsia"/>
          <w:sz w:val="21"/>
          <w:szCs w:val="24"/>
        </w:rPr>
        <w:t xml:space="preserve"> </w:t>
      </w:r>
      <w:r w:rsidRPr="009004C4">
        <w:rPr>
          <w:rFonts w:ascii="Times New Roman" w:eastAsiaTheme="minorEastAsia" w:hAnsi="Times New Roman" w:cs="Times New Roman"/>
          <w:color w:val="2A2B2E"/>
          <w:sz w:val="21"/>
          <w:szCs w:val="21"/>
        </w:rPr>
        <w:t xml:space="preserve">Anxiety </w:t>
      </w:r>
      <w:proofErr w:type="gramStart"/>
      <w:r w:rsidRPr="009004C4">
        <w:rPr>
          <w:rFonts w:ascii="Times New Roman" w:eastAsiaTheme="minorEastAsia" w:hAnsi="Times New Roman" w:cs="Times New Roman"/>
          <w:color w:val="2A2B2E"/>
          <w:sz w:val="21"/>
          <w:szCs w:val="21"/>
        </w:rPr>
        <w:t>was more pronounced</w:t>
      </w:r>
      <w:proofErr w:type="gramEnd"/>
      <w:r w:rsidRPr="009004C4">
        <w:rPr>
          <w:rFonts w:ascii="Times New Roman" w:eastAsiaTheme="minorEastAsia" w:hAnsi="Times New Roman" w:cs="Times New Roman"/>
          <w:color w:val="2A2B2E"/>
          <w:sz w:val="21"/>
          <w:szCs w:val="21"/>
        </w:rPr>
        <w:t xml:space="preserve"> in female mice. (E) Mice with good spatial memory traversed more times. Time (F) and number (G) of entries into the novel arm. Mice with good learning memory </w:t>
      </w:r>
      <w:proofErr w:type="gramStart"/>
      <w:r w:rsidRPr="009004C4">
        <w:rPr>
          <w:rFonts w:ascii="Times New Roman" w:eastAsiaTheme="minorEastAsia" w:hAnsi="Times New Roman" w:cs="Times New Roman"/>
          <w:color w:val="2A2B2E"/>
          <w:sz w:val="21"/>
          <w:szCs w:val="21"/>
        </w:rPr>
        <w:t>were trained</w:t>
      </w:r>
      <w:proofErr w:type="gramEnd"/>
      <w:r w:rsidRPr="009004C4">
        <w:rPr>
          <w:rFonts w:ascii="Times New Roman" w:eastAsiaTheme="minorEastAsia" w:hAnsi="Times New Roman" w:cs="Times New Roman"/>
          <w:color w:val="2A2B2E"/>
          <w:sz w:val="21"/>
          <w:szCs w:val="21"/>
        </w:rPr>
        <w:t xml:space="preserve"> to remember the two arms visited, they were more explore to the novel arm.</w:t>
      </w:r>
      <w:r w:rsidRPr="009004C4">
        <w:rPr>
          <w:rFonts w:eastAsiaTheme="minorEastAsia"/>
          <w:sz w:val="21"/>
          <w:szCs w:val="24"/>
        </w:rPr>
        <w:t xml:space="preserve"> </w:t>
      </w:r>
      <w:r w:rsidRPr="009004C4">
        <w:rPr>
          <w:rFonts w:ascii="Times New Roman" w:eastAsiaTheme="minorEastAsia" w:hAnsi="Times New Roman" w:cs="Times New Roman"/>
          <w:color w:val="2A2B2E"/>
          <w:sz w:val="21"/>
          <w:szCs w:val="21"/>
        </w:rPr>
        <w:t>Female mice had poor spatial memory and male mice had poor learning memory at 9-month-old mice.</w:t>
      </w:r>
      <w:r w:rsidRPr="00A46A98">
        <w:t xml:space="preserve"> </w:t>
      </w:r>
      <w:r w:rsidRPr="00A46A98">
        <w:rPr>
          <w:rFonts w:ascii="Times New Roman" w:eastAsiaTheme="minorEastAsia" w:hAnsi="Times New Roman" w:cs="Times New Roman"/>
          <w:color w:val="2A2B2E"/>
          <w:sz w:val="21"/>
          <w:szCs w:val="21"/>
        </w:rPr>
        <w:t xml:space="preserve">* </w:t>
      </w:r>
      <w:proofErr w:type="gramStart"/>
      <w:r w:rsidRPr="00A46A98">
        <w:rPr>
          <w:rFonts w:ascii="Times New Roman" w:eastAsiaTheme="minorEastAsia" w:hAnsi="Times New Roman" w:cs="Times New Roman"/>
          <w:color w:val="2A2B2E"/>
          <w:sz w:val="21"/>
          <w:szCs w:val="21"/>
        </w:rPr>
        <w:t>for</w:t>
      </w:r>
      <w:proofErr w:type="gramEnd"/>
      <w:r w:rsidRPr="00A46A98">
        <w:rPr>
          <w:rFonts w:ascii="Times New Roman" w:eastAsiaTheme="minorEastAsia" w:hAnsi="Times New Roman" w:cs="Times New Roman"/>
          <w:color w:val="2A2B2E"/>
          <w:sz w:val="21"/>
          <w:szCs w:val="21"/>
        </w:rPr>
        <w:t xml:space="preserve"> comparison between two groups of mice in the same age, and # for comparison between APP/PS1 mice in different months. (*p &lt; 0.05, **p &lt; 0.01, ***p &lt; 0.001. #p &lt; </w:t>
      </w:r>
      <w:r w:rsidR="0037724E">
        <w:rPr>
          <w:rFonts w:ascii="Times New Roman" w:eastAsiaTheme="minorEastAsia" w:hAnsi="Times New Roman" w:cs="Times New Roman"/>
          <w:color w:val="2A2B2E"/>
          <w:sz w:val="21"/>
          <w:szCs w:val="21"/>
        </w:rPr>
        <w:t>0.05, ##p &lt; 0.01, ###p &lt; 0.001).</w:t>
      </w:r>
      <w:bookmarkStart w:id="0" w:name="_GoBack"/>
      <w:bookmarkEnd w:id="0"/>
    </w:p>
    <w:p w:rsidR="00ED2F64" w:rsidRDefault="00ED2F64" w:rsidP="005D05E8">
      <w:pPr>
        <w:spacing w:line="240" w:lineRule="auto"/>
        <w:ind w:firstLineChars="0" w:firstLine="0"/>
        <w:rPr>
          <w:rFonts w:ascii="Times New Roman" w:eastAsiaTheme="minorEastAsia" w:hAnsi="Times New Roman" w:cs="Times New Roman"/>
          <w:color w:val="2A2B2E"/>
          <w:sz w:val="21"/>
          <w:szCs w:val="21"/>
        </w:rPr>
      </w:pPr>
    </w:p>
    <w:p w:rsidR="005D05E8" w:rsidRPr="009004C4" w:rsidRDefault="005D05E8" w:rsidP="005D05E8">
      <w:pPr>
        <w:widowControl w:val="0"/>
        <w:spacing w:line="240" w:lineRule="auto"/>
        <w:ind w:left="-17" w:firstLineChars="0" w:hanging="1"/>
        <w:jc w:val="center"/>
        <w:rPr>
          <w:rFonts w:ascii="Times New Roman" w:eastAsiaTheme="minorEastAsia" w:hAnsi="Times New Roman" w:cs="Times New Roman"/>
          <w:color w:val="2A2B2E"/>
          <w:sz w:val="21"/>
          <w:szCs w:val="21"/>
        </w:rPr>
      </w:pPr>
      <w:r w:rsidRPr="009004C4">
        <w:rPr>
          <w:rFonts w:ascii="Times New Roman" w:eastAsiaTheme="minorEastAsia" w:hAnsi="Times New Roman" w:cs="Times New Roman"/>
          <w:b/>
          <w:noProof/>
          <w:color w:val="2A2B2E"/>
          <w:sz w:val="21"/>
          <w:szCs w:val="21"/>
        </w:rPr>
        <w:drawing>
          <wp:inline distT="0" distB="0" distL="0" distR="0" wp14:anchorId="0B3A4F54" wp14:editId="5701F114">
            <wp:extent cx="5194300" cy="6882251"/>
            <wp:effectExtent l="0" t="0" r="6350" b="0"/>
            <wp:docPr id="16" name="图片 16" descr="H:\desk\文章\图\S1\S1-Aβ4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desk\文章\图\S1\S1-Aβ42.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08554" cy="6901137"/>
                    </a:xfrm>
                    <a:prstGeom prst="rect">
                      <a:avLst/>
                    </a:prstGeom>
                    <a:noFill/>
                    <a:ln>
                      <a:noFill/>
                    </a:ln>
                  </pic:spPr>
                </pic:pic>
              </a:graphicData>
            </a:graphic>
          </wp:inline>
        </w:drawing>
      </w:r>
    </w:p>
    <w:p w:rsidR="003A168A" w:rsidRDefault="005D05E8" w:rsidP="005D05E8">
      <w:pPr>
        <w:shd w:val="clear" w:color="auto" w:fill="FFFFFF"/>
        <w:spacing w:after="30" w:line="315" w:lineRule="atLeast"/>
        <w:ind w:left="-17" w:firstLineChars="0" w:hanging="1"/>
        <w:rPr>
          <w:rFonts w:ascii="Times New Roman" w:hAnsi="Times New Roman" w:cs="Times New Roman"/>
          <w:color w:val="2A2B2E"/>
          <w:kern w:val="0"/>
          <w:sz w:val="21"/>
          <w:szCs w:val="21"/>
        </w:rPr>
      </w:pPr>
      <w:r w:rsidRPr="009004C4">
        <w:rPr>
          <w:rFonts w:ascii="Times New Roman" w:hAnsi="Times New Roman" w:cs="Times New Roman"/>
          <w:b/>
          <w:bCs/>
          <w:kern w:val="0"/>
          <w:sz w:val="21"/>
          <w:szCs w:val="21"/>
        </w:rPr>
        <w:t>Supplementary Fig</w:t>
      </w:r>
      <w:r>
        <w:rPr>
          <w:rFonts w:ascii="Times New Roman" w:hAnsi="Times New Roman" w:cs="Times New Roman"/>
          <w:b/>
          <w:bCs/>
          <w:kern w:val="0"/>
          <w:sz w:val="21"/>
          <w:szCs w:val="21"/>
        </w:rPr>
        <w:t>ure</w:t>
      </w:r>
      <w:r w:rsidRPr="009004C4">
        <w:rPr>
          <w:rFonts w:ascii="Times New Roman" w:hAnsi="Times New Roman" w:cs="Times New Roman"/>
          <w:b/>
          <w:bCs/>
          <w:kern w:val="0"/>
          <w:sz w:val="21"/>
          <w:szCs w:val="21"/>
        </w:rPr>
        <w:t xml:space="preserve"> </w:t>
      </w:r>
      <w:r>
        <w:rPr>
          <w:rFonts w:ascii="Times New Roman" w:hAnsi="Times New Roman" w:cs="Times New Roman"/>
          <w:b/>
          <w:bCs/>
          <w:kern w:val="0"/>
          <w:sz w:val="21"/>
          <w:szCs w:val="21"/>
        </w:rPr>
        <w:t>2</w:t>
      </w:r>
      <w:r w:rsidRPr="009004C4">
        <w:rPr>
          <w:rFonts w:ascii="Times New Roman" w:hAnsi="Times New Roman" w:cs="Times New Roman"/>
          <w:b/>
          <w:bCs/>
          <w:kern w:val="0"/>
          <w:sz w:val="21"/>
          <w:szCs w:val="21"/>
        </w:rPr>
        <w:t xml:space="preserve"> </w:t>
      </w:r>
      <w:r w:rsidRPr="009004C4">
        <w:rPr>
          <w:rFonts w:ascii="Times New Roman" w:hAnsi="Times New Roman" w:cs="Times New Roman"/>
          <w:color w:val="2A2B2E"/>
          <w:kern w:val="0"/>
          <w:sz w:val="21"/>
          <w:szCs w:val="21"/>
        </w:rPr>
        <w:t>Aβ</w:t>
      </w:r>
      <w:r w:rsidRPr="009004C4">
        <w:rPr>
          <w:rFonts w:ascii="Times New Roman" w:hAnsi="Times New Roman" w:cs="Times New Roman"/>
          <w:color w:val="2A2B2E"/>
          <w:kern w:val="0"/>
          <w:sz w:val="21"/>
          <w:szCs w:val="21"/>
          <w:vertAlign w:val="subscript"/>
        </w:rPr>
        <w:t>1-42</w:t>
      </w:r>
      <w:r w:rsidRPr="009004C4">
        <w:rPr>
          <w:rFonts w:ascii="Times New Roman" w:hAnsi="Times New Roman" w:cs="Times New Roman"/>
          <w:color w:val="2A2B2E"/>
          <w:kern w:val="0"/>
          <w:sz w:val="21"/>
          <w:szCs w:val="21"/>
        </w:rPr>
        <w:t xml:space="preserve"> deposition in the cerebral cortex of APP/PS1 mice in 1-, 3-, 6-, 9-, 12-month-old.</w:t>
      </w:r>
      <w:r w:rsidRPr="009004C4">
        <w:rPr>
          <w:rFonts w:ascii="Times New Roman" w:hAnsi="Times New Roman" w:cs="Times New Roman"/>
          <w:kern w:val="0"/>
          <w:sz w:val="21"/>
          <w:szCs w:val="21"/>
        </w:rPr>
        <w:t xml:space="preserve"> </w:t>
      </w:r>
      <w:r w:rsidRPr="009004C4">
        <w:rPr>
          <w:rFonts w:ascii="Times New Roman" w:hAnsi="Times New Roman" w:cs="Times New Roman"/>
          <w:color w:val="2A2B2E"/>
          <w:kern w:val="0"/>
          <w:sz w:val="21"/>
          <w:szCs w:val="21"/>
        </w:rPr>
        <w:t>Left column shows Aβ</w:t>
      </w:r>
      <w:r w:rsidRPr="009004C4">
        <w:rPr>
          <w:rFonts w:ascii="Times New Roman" w:hAnsi="Times New Roman" w:cs="Times New Roman"/>
          <w:color w:val="2A2B2E"/>
          <w:kern w:val="0"/>
          <w:sz w:val="21"/>
          <w:szCs w:val="21"/>
          <w:vertAlign w:val="subscript"/>
        </w:rPr>
        <w:t>1-42</w:t>
      </w:r>
      <w:r w:rsidRPr="009004C4">
        <w:rPr>
          <w:rFonts w:ascii="Times New Roman" w:hAnsi="Times New Roman" w:cs="Times New Roman"/>
          <w:color w:val="2A2B2E"/>
          <w:kern w:val="0"/>
          <w:sz w:val="21"/>
          <w:szCs w:val="21"/>
        </w:rPr>
        <w:t xml:space="preserve"> (red), the middle column indicates DAPI (blue) and the right column is confocal. Scale bars: 100 </w:t>
      </w:r>
      <w:proofErr w:type="spellStart"/>
      <w:r w:rsidRPr="009004C4">
        <w:rPr>
          <w:rFonts w:ascii="Times New Roman" w:hAnsi="Times New Roman" w:cs="Times New Roman"/>
          <w:color w:val="2A2B2E"/>
          <w:kern w:val="0"/>
          <w:sz w:val="21"/>
          <w:szCs w:val="21"/>
        </w:rPr>
        <w:t>μm</w:t>
      </w:r>
      <w:proofErr w:type="spellEnd"/>
      <w:r w:rsidRPr="009004C4">
        <w:rPr>
          <w:rFonts w:ascii="Times New Roman" w:hAnsi="Times New Roman" w:cs="Times New Roman"/>
          <w:color w:val="2A2B2E"/>
          <w:kern w:val="0"/>
          <w:sz w:val="21"/>
          <w:szCs w:val="21"/>
        </w:rPr>
        <w:t>.</w:t>
      </w:r>
      <w:r w:rsidRPr="009004C4">
        <w:rPr>
          <w:rFonts w:ascii="Times New Roman" w:hAnsi="Times New Roman" w:cs="Times New Roman"/>
          <w:kern w:val="0"/>
          <w:sz w:val="21"/>
          <w:szCs w:val="21"/>
        </w:rPr>
        <w:t xml:space="preserve"> </w:t>
      </w:r>
      <w:r w:rsidRPr="009004C4">
        <w:rPr>
          <w:rFonts w:ascii="Times New Roman" w:hAnsi="Times New Roman" w:cs="Times New Roman"/>
          <w:color w:val="2A2B2E"/>
          <w:kern w:val="0"/>
          <w:sz w:val="21"/>
          <w:szCs w:val="21"/>
        </w:rPr>
        <w:t xml:space="preserve">n = </w:t>
      </w:r>
      <w:proofErr w:type="gramStart"/>
      <w:r w:rsidRPr="009004C4">
        <w:rPr>
          <w:rFonts w:ascii="Times New Roman" w:hAnsi="Times New Roman" w:cs="Times New Roman"/>
          <w:color w:val="2A2B2E"/>
          <w:kern w:val="0"/>
          <w:sz w:val="21"/>
          <w:szCs w:val="21"/>
        </w:rPr>
        <w:t>3</w:t>
      </w:r>
      <w:proofErr w:type="gramEnd"/>
      <w:r w:rsidRPr="009004C4">
        <w:rPr>
          <w:rFonts w:ascii="Times New Roman" w:hAnsi="Times New Roman" w:cs="Times New Roman"/>
          <w:color w:val="2A2B2E"/>
          <w:kern w:val="0"/>
          <w:sz w:val="21"/>
          <w:szCs w:val="21"/>
        </w:rPr>
        <w:t xml:space="preserve"> mice/group for staining.</w:t>
      </w:r>
    </w:p>
    <w:p w:rsidR="005F7381" w:rsidRPr="003A168A" w:rsidRDefault="005F7381" w:rsidP="005F7381">
      <w:pPr>
        <w:spacing w:line="240" w:lineRule="auto"/>
        <w:ind w:firstLineChars="0" w:firstLine="0"/>
        <w:jc w:val="center"/>
        <w:rPr>
          <w:rFonts w:ascii="Times New Roman" w:eastAsiaTheme="minorEastAsia" w:hAnsi="Times New Roman" w:cs="Times New Roman"/>
          <w:b/>
          <w:bCs/>
          <w:sz w:val="21"/>
          <w:szCs w:val="21"/>
        </w:rPr>
      </w:pPr>
      <w:r w:rsidRPr="009004C4">
        <w:rPr>
          <w:rFonts w:ascii="Times New Roman" w:eastAsiaTheme="minorEastAsia" w:hAnsi="Times New Roman" w:cs="Times New Roman"/>
          <w:b/>
          <w:bCs/>
          <w:noProof/>
          <w:sz w:val="21"/>
          <w:szCs w:val="21"/>
        </w:rPr>
        <w:lastRenderedPageBreak/>
        <w:drawing>
          <wp:inline distT="0" distB="0" distL="0" distR="0" wp14:anchorId="193E4360" wp14:editId="04AB6E54">
            <wp:extent cx="5121471" cy="7664450"/>
            <wp:effectExtent l="0" t="0" r="3175" b="0"/>
            <wp:docPr id="21" name="图片 21" descr="H:\desk\word\所有图24.2.3\24.2.8-Aβ42分性别.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desk\word\所有图24.2.3\24.2.8-Aβ42分性别.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23527" cy="7667527"/>
                    </a:xfrm>
                    <a:prstGeom prst="rect">
                      <a:avLst/>
                    </a:prstGeom>
                    <a:noFill/>
                    <a:ln>
                      <a:noFill/>
                    </a:ln>
                  </pic:spPr>
                </pic:pic>
              </a:graphicData>
            </a:graphic>
          </wp:inline>
        </w:drawing>
      </w:r>
    </w:p>
    <w:p w:rsidR="005F7381" w:rsidRPr="005D05E8" w:rsidRDefault="005F7381" w:rsidP="005F7381">
      <w:pPr>
        <w:shd w:val="clear" w:color="auto" w:fill="FFFFFF"/>
        <w:spacing w:after="30" w:line="315" w:lineRule="atLeast"/>
        <w:ind w:left="-17" w:firstLineChars="0" w:hanging="1"/>
        <w:rPr>
          <w:rFonts w:ascii="Times New Roman" w:hAnsi="Times New Roman" w:cs="Times New Roman"/>
          <w:color w:val="2A2B2E"/>
          <w:kern w:val="0"/>
          <w:sz w:val="21"/>
          <w:szCs w:val="21"/>
        </w:rPr>
      </w:pPr>
      <w:r w:rsidRPr="009004C4">
        <w:rPr>
          <w:rFonts w:ascii="Times New Roman" w:hAnsi="Times New Roman" w:cs="Times New Roman"/>
          <w:b/>
          <w:bCs/>
          <w:kern w:val="0"/>
          <w:sz w:val="21"/>
          <w:szCs w:val="21"/>
        </w:rPr>
        <w:t>Supplementary Fig</w:t>
      </w:r>
      <w:r>
        <w:rPr>
          <w:rFonts w:ascii="Times New Roman" w:hAnsi="Times New Roman" w:cs="Times New Roman"/>
          <w:b/>
          <w:bCs/>
          <w:kern w:val="0"/>
          <w:sz w:val="21"/>
          <w:szCs w:val="21"/>
        </w:rPr>
        <w:t>ure</w:t>
      </w:r>
      <w:r w:rsidRPr="009004C4">
        <w:rPr>
          <w:rFonts w:ascii="Times New Roman" w:hAnsi="Times New Roman" w:cs="Times New Roman"/>
          <w:b/>
          <w:bCs/>
          <w:kern w:val="0"/>
          <w:sz w:val="21"/>
          <w:szCs w:val="21"/>
        </w:rPr>
        <w:t xml:space="preserve"> </w:t>
      </w:r>
      <w:r>
        <w:rPr>
          <w:rFonts w:ascii="Times New Roman" w:hAnsi="Times New Roman" w:cs="Times New Roman"/>
          <w:b/>
          <w:bCs/>
          <w:kern w:val="0"/>
          <w:sz w:val="21"/>
          <w:szCs w:val="21"/>
        </w:rPr>
        <w:t>3</w:t>
      </w:r>
      <w:r w:rsidRPr="003A168A">
        <w:rPr>
          <w:rFonts w:ascii="Times New Roman" w:eastAsiaTheme="minorEastAsia" w:hAnsi="Times New Roman" w:cs="Times New Roman"/>
          <w:bCs/>
          <w:sz w:val="21"/>
          <w:szCs w:val="21"/>
        </w:rPr>
        <w:t xml:space="preserve"> Cortex Aβ</w:t>
      </w:r>
      <w:r w:rsidRPr="003A168A">
        <w:rPr>
          <w:rFonts w:ascii="Times New Roman" w:eastAsiaTheme="minorEastAsia" w:hAnsi="Times New Roman" w:cs="Times New Roman"/>
          <w:bCs/>
          <w:sz w:val="21"/>
          <w:szCs w:val="21"/>
          <w:vertAlign w:val="subscript"/>
        </w:rPr>
        <w:t>1-42</w:t>
      </w:r>
      <w:r w:rsidRPr="003A168A">
        <w:rPr>
          <w:rFonts w:ascii="Times New Roman" w:eastAsiaTheme="minorEastAsia" w:hAnsi="Times New Roman" w:cs="Times New Roman"/>
          <w:bCs/>
          <w:sz w:val="21"/>
          <w:szCs w:val="21"/>
        </w:rPr>
        <w:t>/Aβ</w:t>
      </w:r>
      <w:r w:rsidRPr="003A168A">
        <w:rPr>
          <w:rFonts w:ascii="Times New Roman" w:eastAsiaTheme="minorEastAsia" w:hAnsi="Times New Roman" w:cs="Times New Roman"/>
          <w:bCs/>
          <w:sz w:val="21"/>
          <w:szCs w:val="21"/>
          <w:vertAlign w:val="subscript"/>
        </w:rPr>
        <w:t>1-40</w:t>
      </w:r>
      <w:r w:rsidRPr="003A168A">
        <w:rPr>
          <w:rFonts w:ascii="Times New Roman" w:eastAsiaTheme="minorEastAsia" w:hAnsi="Times New Roman" w:cs="Times New Roman"/>
          <w:bCs/>
          <w:sz w:val="21"/>
          <w:szCs w:val="21"/>
        </w:rPr>
        <w:t xml:space="preserve"> ratios and CSF Aβ</w:t>
      </w:r>
      <w:r w:rsidRPr="003A168A">
        <w:rPr>
          <w:rFonts w:ascii="Times New Roman" w:eastAsiaTheme="minorEastAsia" w:hAnsi="Times New Roman" w:cs="Times New Roman"/>
          <w:bCs/>
          <w:sz w:val="21"/>
          <w:szCs w:val="21"/>
          <w:vertAlign w:val="subscript"/>
        </w:rPr>
        <w:t>1-42</w:t>
      </w:r>
      <w:r w:rsidRPr="003A168A">
        <w:rPr>
          <w:rFonts w:ascii="Times New Roman" w:eastAsiaTheme="minorEastAsia" w:hAnsi="Times New Roman" w:cs="Times New Roman"/>
          <w:bCs/>
          <w:sz w:val="21"/>
          <w:szCs w:val="21"/>
        </w:rPr>
        <w:t xml:space="preserve"> in different sex mice. Cortex Aβ</w:t>
      </w:r>
      <w:r w:rsidRPr="006C784E">
        <w:rPr>
          <w:rFonts w:ascii="Times New Roman" w:eastAsiaTheme="minorEastAsia" w:hAnsi="Times New Roman" w:cs="Times New Roman"/>
          <w:bCs/>
          <w:sz w:val="21"/>
          <w:szCs w:val="21"/>
          <w:vertAlign w:val="subscript"/>
        </w:rPr>
        <w:t>1-42</w:t>
      </w:r>
      <w:r w:rsidRPr="003A168A">
        <w:rPr>
          <w:rFonts w:ascii="Times New Roman" w:eastAsiaTheme="minorEastAsia" w:hAnsi="Times New Roman" w:cs="Times New Roman"/>
          <w:bCs/>
          <w:sz w:val="21"/>
          <w:szCs w:val="21"/>
        </w:rPr>
        <w:t>/Aβ</w:t>
      </w:r>
      <w:r w:rsidRPr="006C784E">
        <w:rPr>
          <w:rFonts w:ascii="Times New Roman" w:eastAsiaTheme="minorEastAsia" w:hAnsi="Times New Roman" w:cs="Times New Roman"/>
          <w:bCs/>
          <w:sz w:val="21"/>
          <w:szCs w:val="21"/>
          <w:vertAlign w:val="subscript"/>
        </w:rPr>
        <w:t>1-40</w:t>
      </w:r>
      <w:r w:rsidRPr="003A168A">
        <w:rPr>
          <w:rFonts w:ascii="Times New Roman" w:eastAsiaTheme="minorEastAsia" w:hAnsi="Times New Roman" w:cs="Times New Roman"/>
          <w:bCs/>
          <w:sz w:val="21"/>
          <w:szCs w:val="21"/>
        </w:rPr>
        <w:t xml:space="preserve"> ratios were measured in 1-, 3-, 6-, 9-, 12-month-old APP/PS1 mice. CSF Aβ</w:t>
      </w:r>
      <w:r w:rsidRPr="006C784E">
        <w:rPr>
          <w:rFonts w:ascii="Times New Roman" w:eastAsiaTheme="minorEastAsia" w:hAnsi="Times New Roman" w:cs="Times New Roman"/>
          <w:bCs/>
          <w:sz w:val="21"/>
          <w:szCs w:val="21"/>
          <w:vertAlign w:val="subscript"/>
        </w:rPr>
        <w:t>1-42</w:t>
      </w:r>
      <w:r w:rsidRPr="003A168A">
        <w:rPr>
          <w:rFonts w:ascii="Times New Roman" w:eastAsiaTheme="minorEastAsia" w:hAnsi="Times New Roman" w:cs="Times New Roman"/>
          <w:bCs/>
          <w:sz w:val="21"/>
          <w:szCs w:val="21"/>
        </w:rPr>
        <w:t xml:space="preserve"> </w:t>
      </w:r>
      <w:proofErr w:type="gramStart"/>
      <w:r w:rsidRPr="003A168A">
        <w:rPr>
          <w:rFonts w:ascii="Times New Roman" w:eastAsiaTheme="minorEastAsia" w:hAnsi="Times New Roman" w:cs="Times New Roman"/>
          <w:bCs/>
          <w:sz w:val="21"/>
          <w:szCs w:val="21"/>
        </w:rPr>
        <w:t>was measured</w:t>
      </w:r>
      <w:proofErr w:type="gramEnd"/>
      <w:r w:rsidRPr="003A168A">
        <w:rPr>
          <w:rFonts w:ascii="Times New Roman" w:eastAsiaTheme="minorEastAsia" w:hAnsi="Times New Roman" w:cs="Times New Roman"/>
          <w:bCs/>
          <w:sz w:val="21"/>
          <w:szCs w:val="21"/>
        </w:rPr>
        <w:t xml:space="preserve"> in the same month APP/PS1 mice. (A) The Aβ</w:t>
      </w:r>
      <w:r w:rsidRPr="006C784E">
        <w:rPr>
          <w:rFonts w:ascii="Times New Roman" w:eastAsiaTheme="minorEastAsia" w:hAnsi="Times New Roman" w:cs="Times New Roman"/>
          <w:bCs/>
          <w:sz w:val="21"/>
          <w:szCs w:val="21"/>
          <w:vertAlign w:val="subscript"/>
        </w:rPr>
        <w:t>1-42</w:t>
      </w:r>
      <w:r w:rsidRPr="003A168A">
        <w:rPr>
          <w:rFonts w:ascii="Times New Roman" w:eastAsiaTheme="minorEastAsia" w:hAnsi="Times New Roman" w:cs="Times New Roman"/>
          <w:bCs/>
          <w:sz w:val="21"/>
          <w:szCs w:val="21"/>
        </w:rPr>
        <w:t xml:space="preserve"> and Aβ</w:t>
      </w:r>
      <w:r w:rsidRPr="006C784E">
        <w:rPr>
          <w:rFonts w:ascii="Times New Roman" w:eastAsiaTheme="minorEastAsia" w:hAnsi="Times New Roman" w:cs="Times New Roman"/>
          <w:bCs/>
          <w:sz w:val="21"/>
          <w:szCs w:val="21"/>
          <w:vertAlign w:val="subscript"/>
        </w:rPr>
        <w:t>1-42</w:t>
      </w:r>
      <w:r w:rsidRPr="003A168A">
        <w:rPr>
          <w:rFonts w:ascii="Times New Roman" w:eastAsiaTheme="minorEastAsia" w:hAnsi="Times New Roman" w:cs="Times New Roman"/>
          <w:bCs/>
          <w:sz w:val="21"/>
          <w:szCs w:val="21"/>
        </w:rPr>
        <w:t>/Aβ</w:t>
      </w:r>
      <w:r w:rsidRPr="006C784E">
        <w:rPr>
          <w:rFonts w:ascii="Times New Roman" w:eastAsiaTheme="minorEastAsia" w:hAnsi="Times New Roman" w:cs="Times New Roman"/>
          <w:bCs/>
          <w:sz w:val="21"/>
          <w:szCs w:val="21"/>
          <w:vertAlign w:val="subscript"/>
        </w:rPr>
        <w:t>1-40</w:t>
      </w:r>
      <w:r w:rsidRPr="003A168A">
        <w:rPr>
          <w:rFonts w:ascii="Times New Roman" w:eastAsiaTheme="minorEastAsia" w:hAnsi="Times New Roman" w:cs="Times New Roman"/>
          <w:bCs/>
          <w:sz w:val="21"/>
          <w:szCs w:val="21"/>
        </w:rPr>
        <w:t xml:space="preserve"> ratios (C) in cortex showed a significant increase from 9-month-old, the Aβ</w:t>
      </w:r>
      <w:r w:rsidRPr="006C784E">
        <w:rPr>
          <w:rFonts w:ascii="Times New Roman" w:eastAsiaTheme="minorEastAsia" w:hAnsi="Times New Roman" w:cs="Times New Roman"/>
          <w:bCs/>
          <w:sz w:val="21"/>
          <w:szCs w:val="21"/>
          <w:vertAlign w:val="subscript"/>
        </w:rPr>
        <w:t>1-42</w:t>
      </w:r>
      <w:r w:rsidRPr="003A168A">
        <w:rPr>
          <w:rFonts w:ascii="Times New Roman" w:eastAsiaTheme="minorEastAsia" w:hAnsi="Times New Roman" w:cs="Times New Roman"/>
          <w:bCs/>
          <w:sz w:val="21"/>
          <w:szCs w:val="21"/>
        </w:rPr>
        <w:t xml:space="preserve"> in CSF (D) was significant declined from 3-month-old in the female.</w:t>
      </w:r>
    </w:p>
    <w:p w:rsidR="005F7381" w:rsidRPr="005F7381" w:rsidRDefault="005F7381" w:rsidP="005D05E8">
      <w:pPr>
        <w:shd w:val="clear" w:color="auto" w:fill="FFFFFF"/>
        <w:spacing w:after="30" w:line="315" w:lineRule="atLeast"/>
        <w:ind w:left="-17" w:firstLineChars="0" w:hanging="1"/>
        <w:rPr>
          <w:rFonts w:ascii="Times New Roman" w:hAnsi="Times New Roman" w:cs="Times New Roman"/>
          <w:color w:val="2A2B2E"/>
          <w:kern w:val="0"/>
          <w:sz w:val="21"/>
          <w:szCs w:val="21"/>
        </w:rPr>
      </w:pPr>
    </w:p>
    <w:p w:rsidR="00ED2F64" w:rsidRPr="009004C4" w:rsidRDefault="00ED2F64" w:rsidP="00ED2F64">
      <w:pPr>
        <w:widowControl w:val="0"/>
        <w:spacing w:line="240" w:lineRule="auto"/>
        <w:ind w:left="-17" w:firstLineChars="0" w:hanging="1"/>
        <w:jc w:val="center"/>
        <w:rPr>
          <w:rFonts w:ascii="Times New Roman" w:eastAsiaTheme="minorEastAsia" w:hAnsi="Times New Roman" w:cs="Times New Roman"/>
          <w:color w:val="2A2B2E"/>
          <w:sz w:val="21"/>
          <w:szCs w:val="21"/>
        </w:rPr>
      </w:pPr>
      <w:r w:rsidRPr="009004C4">
        <w:rPr>
          <w:rFonts w:ascii="Times New Roman" w:eastAsiaTheme="minorEastAsia" w:hAnsi="Times New Roman" w:cs="Times New Roman"/>
          <w:b/>
          <w:noProof/>
          <w:color w:val="2A2B2E"/>
          <w:sz w:val="21"/>
          <w:szCs w:val="21"/>
        </w:rPr>
        <w:drawing>
          <wp:inline distT="0" distB="0" distL="0" distR="0" wp14:anchorId="6D601BA7" wp14:editId="1B11CF94">
            <wp:extent cx="5199774" cy="6428411"/>
            <wp:effectExtent l="0" t="0" r="1270" b="0"/>
            <wp:docPr id="10" name="图片 10" descr="H:\desk\word\23.6.16figure\7-fig6-神经元\FIG7-tunel+f+spss-S11.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desk\word\23.6.16figure\7-fig6-神经元\FIG7-tunel+f+spss-S11.2.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03554" cy="6433085"/>
                    </a:xfrm>
                    <a:prstGeom prst="rect">
                      <a:avLst/>
                    </a:prstGeom>
                    <a:noFill/>
                    <a:ln>
                      <a:noFill/>
                    </a:ln>
                  </pic:spPr>
                </pic:pic>
              </a:graphicData>
            </a:graphic>
          </wp:inline>
        </w:drawing>
      </w:r>
    </w:p>
    <w:p w:rsidR="00ED2F64" w:rsidRPr="009004C4" w:rsidRDefault="00ED2F64" w:rsidP="00ED2F64">
      <w:pPr>
        <w:shd w:val="clear" w:color="auto" w:fill="FFFFFF"/>
        <w:spacing w:after="30" w:line="315" w:lineRule="atLeast"/>
        <w:ind w:left="-17" w:firstLineChars="0" w:hanging="1"/>
        <w:rPr>
          <w:rFonts w:ascii="Times New Roman" w:hAnsi="Times New Roman" w:cs="Times New Roman"/>
          <w:color w:val="2A2B2E"/>
          <w:kern w:val="0"/>
          <w:sz w:val="21"/>
          <w:szCs w:val="21"/>
        </w:rPr>
      </w:pPr>
      <w:r w:rsidRPr="009004C4">
        <w:rPr>
          <w:rFonts w:ascii="Times New Roman" w:hAnsi="Times New Roman" w:cs="Times New Roman"/>
          <w:b/>
          <w:bCs/>
          <w:kern w:val="0"/>
          <w:sz w:val="21"/>
          <w:szCs w:val="21"/>
        </w:rPr>
        <w:t xml:space="preserve">Supplementary </w:t>
      </w:r>
      <w:bookmarkStart w:id="1" w:name="OLE_LINK1"/>
      <w:r w:rsidRPr="00457657">
        <w:rPr>
          <w:rFonts w:ascii="Times New Roman" w:hAnsi="Times New Roman" w:cs="Times New Roman"/>
          <w:b/>
          <w:bCs/>
          <w:kern w:val="0"/>
          <w:sz w:val="21"/>
          <w:szCs w:val="21"/>
        </w:rPr>
        <w:t xml:space="preserve">Figure </w:t>
      </w:r>
      <w:bookmarkEnd w:id="1"/>
      <w:r w:rsidR="005F7381">
        <w:rPr>
          <w:rFonts w:ascii="Times New Roman" w:hAnsi="Times New Roman" w:cs="Times New Roman"/>
          <w:b/>
          <w:bCs/>
          <w:kern w:val="0"/>
          <w:sz w:val="21"/>
          <w:szCs w:val="21"/>
        </w:rPr>
        <w:t>4</w:t>
      </w:r>
      <w:r w:rsidRPr="009004C4">
        <w:rPr>
          <w:rFonts w:ascii="Times New Roman" w:hAnsi="Times New Roman" w:cs="Times New Roman"/>
          <w:b/>
          <w:bCs/>
          <w:color w:val="FFC000"/>
          <w:kern w:val="0"/>
          <w:sz w:val="21"/>
          <w:szCs w:val="21"/>
        </w:rPr>
        <w:t xml:space="preserve"> </w:t>
      </w:r>
      <w:r w:rsidRPr="009004C4">
        <w:rPr>
          <w:rFonts w:ascii="Times New Roman" w:hAnsi="Times New Roman" w:cs="Times New Roman"/>
          <w:color w:val="2A2B2E"/>
          <w:kern w:val="0"/>
          <w:sz w:val="21"/>
          <w:szCs w:val="21"/>
        </w:rPr>
        <w:t xml:space="preserve">Left column shows WT mice, the middle and right column indicates APP/PS1 mice of different ages. Brain frozen sections of 10 </w:t>
      </w:r>
      <w:proofErr w:type="spellStart"/>
      <w:r w:rsidRPr="009004C4">
        <w:rPr>
          <w:rFonts w:ascii="Times New Roman" w:hAnsi="Times New Roman" w:cs="Times New Roman"/>
          <w:color w:val="2A2B2E"/>
          <w:kern w:val="0"/>
          <w:sz w:val="21"/>
          <w:szCs w:val="21"/>
        </w:rPr>
        <w:t>μm</w:t>
      </w:r>
      <w:proofErr w:type="spellEnd"/>
      <w:r w:rsidRPr="009004C4">
        <w:rPr>
          <w:rFonts w:ascii="Times New Roman" w:hAnsi="Times New Roman" w:cs="Times New Roman"/>
          <w:color w:val="2A2B2E"/>
          <w:kern w:val="0"/>
          <w:sz w:val="21"/>
          <w:szCs w:val="21"/>
        </w:rPr>
        <w:t xml:space="preserve"> </w:t>
      </w:r>
      <w:proofErr w:type="gramStart"/>
      <w:r w:rsidRPr="009004C4">
        <w:rPr>
          <w:rFonts w:ascii="Times New Roman" w:hAnsi="Times New Roman" w:cs="Times New Roman"/>
          <w:color w:val="2A2B2E"/>
          <w:kern w:val="0"/>
          <w:sz w:val="21"/>
          <w:szCs w:val="21"/>
        </w:rPr>
        <w:t>were stained</w:t>
      </w:r>
      <w:proofErr w:type="gramEnd"/>
      <w:r w:rsidRPr="009004C4">
        <w:rPr>
          <w:rFonts w:ascii="Times New Roman" w:hAnsi="Times New Roman" w:cs="Times New Roman"/>
          <w:color w:val="2A2B2E"/>
          <w:kern w:val="0"/>
          <w:sz w:val="21"/>
          <w:szCs w:val="21"/>
        </w:rPr>
        <w:t xml:space="preserve"> with </w:t>
      </w:r>
      <w:proofErr w:type="spellStart"/>
      <w:r w:rsidRPr="009004C4">
        <w:rPr>
          <w:rFonts w:ascii="Times New Roman" w:hAnsi="Times New Roman" w:cs="Times New Roman"/>
          <w:color w:val="2A2B2E"/>
          <w:kern w:val="0"/>
          <w:sz w:val="21"/>
          <w:szCs w:val="21"/>
        </w:rPr>
        <w:t>NeuN</w:t>
      </w:r>
      <w:proofErr w:type="spellEnd"/>
      <w:r w:rsidRPr="009004C4">
        <w:rPr>
          <w:rFonts w:ascii="Times New Roman" w:hAnsi="Times New Roman" w:cs="Times New Roman"/>
          <w:color w:val="2A2B2E"/>
          <w:kern w:val="0"/>
          <w:sz w:val="21"/>
          <w:szCs w:val="21"/>
        </w:rPr>
        <w:t xml:space="preserve"> (red), CD31 (red), </w:t>
      </w:r>
      <w:proofErr w:type="spellStart"/>
      <w:r w:rsidRPr="009004C4">
        <w:rPr>
          <w:rFonts w:ascii="Times New Roman" w:hAnsi="Times New Roman" w:cs="Times New Roman"/>
          <w:color w:val="2A2B2E"/>
          <w:kern w:val="0"/>
          <w:sz w:val="21"/>
          <w:szCs w:val="21"/>
        </w:rPr>
        <w:t>Tunel</w:t>
      </w:r>
      <w:proofErr w:type="spellEnd"/>
      <w:r w:rsidRPr="009004C4">
        <w:rPr>
          <w:rFonts w:ascii="Times New Roman" w:hAnsi="Times New Roman" w:cs="Times New Roman"/>
          <w:color w:val="2A2B2E"/>
          <w:kern w:val="0"/>
          <w:sz w:val="21"/>
          <w:szCs w:val="21"/>
        </w:rPr>
        <w:t xml:space="preserve"> (green), and DAPI (blue). Scale bar: 100 </w:t>
      </w:r>
      <w:proofErr w:type="spellStart"/>
      <w:r w:rsidRPr="009004C4">
        <w:rPr>
          <w:rFonts w:ascii="Times New Roman" w:hAnsi="Times New Roman" w:cs="Times New Roman"/>
          <w:color w:val="2A2B2E"/>
          <w:kern w:val="0"/>
          <w:sz w:val="21"/>
          <w:szCs w:val="21"/>
        </w:rPr>
        <w:t>μm</w:t>
      </w:r>
      <w:proofErr w:type="spellEnd"/>
      <w:r w:rsidRPr="009004C4">
        <w:rPr>
          <w:rFonts w:ascii="Times New Roman" w:hAnsi="Times New Roman" w:cs="Times New Roman"/>
          <w:color w:val="2A2B2E"/>
          <w:kern w:val="0"/>
          <w:sz w:val="21"/>
          <w:szCs w:val="21"/>
        </w:rPr>
        <w:t xml:space="preserve">. n = </w:t>
      </w:r>
      <w:proofErr w:type="gramStart"/>
      <w:r w:rsidRPr="009004C4">
        <w:rPr>
          <w:rFonts w:ascii="Times New Roman" w:hAnsi="Times New Roman" w:cs="Times New Roman"/>
          <w:color w:val="2A2B2E"/>
          <w:kern w:val="0"/>
          <w:sz w:val="21"/>
          <w:szCs w:val="21"/>
        </w:rPr>
        <w:t>3</w:t>
      </w:r>
      <w:proofErr w:type="gramEnd"/>
      <w:r w:rsidRPr="009004C4">
        <w:rPr>
          <w:rFonts w:ascii="Times New Roman" w:hAnsi="Times New Roman" w:cs="Times New Roman"/>
          <w:color w:val="2A2B2E"/>
          <w:kern w:val="0"/>
          <w:sz w:val="21"/>
          <w:szCs w:val="21"/>
        </w:rPr>
        <w:t xml:space="preserve"> mice/group for staining.</w:t>
      </w:r>
    </w:p>
    <w:p w:rsidR="00ED2F64" w:rsidRDefault="00ED2F64" w:rsidP="005D05E8">
      <w:pPr>
        <w:shd w:val="clear" w:color="auto" w:fill="FFFFFF"/>
        <w:spacing w:after="30" w:line="315" w:lineRule="atLeast"/>
        <w:ind w:left="-17" w:firstLineChars="0" w:hanging="1"/>
        <w:rPr>
          <w:rFonts w:ascii="Times New Roman" w:hAnsi="Times New Roman" w:cs="Times New Roman"/>
          <w:color w:val="2A2B2E"/>
          <w:kern w:val="0"/>
          <w:sz w:val="21"/>
          <w:szCs w:val="21"/>
        </w:rPr>
      </w:pPr>
    </w:p>
    <w:p w:rsidR="009004C4" w:rsidRPr="005D05E8" w:rsidRDefault="009004C4" w:rsidP="005F7381">
      <w:pPr>
        <w:spacing w:line="240" w:lineRule="auto"/>
        <w:ind w:firstLineChars="0" w:firstLine="0"/>
        <w:jc w:val="center"/>
        <w:rPr>
          <w:rFonts w:ascii="Times New Roman" w:hAnsi="Times New Roman" w:cs="Times New Roman"/>
          <w:color w:val="2A2B2E"/>
          <w:kern w:val="0"/>
          <w:sz w:val="21"/>
          <w:szCs w:val="21"/>
        </w:rPr>
      </w:pPr>
      <w:r w:rsidRPr="009004C4">
        <w:rPr>
          <w:rFonts w:ascii="Times New Roman" w:eastAsiaTheme="minorEastAsia" w:hAnsi="Times New Roman" w:cs="Times New Roman"/>
          <w:bCs/>
          <w:sz w:val="21"/>
          <w:szCs w:val="21"/>
        </w:rPr>
        <w:br w:type="page"/>
      </w:r>
    </w:p>
    <w:p w:rsidR="009004C4" w:rsidRPr="009004C4" w:rsidRDefault="009004C4" w:rsidP="009004C4">
      <w:pPr>
        <w:widowControl w:val="0"/>
        <w:spacing w:line="240" w:lineRule="auto"/>
        <w:ind w:left="-17" w:firstLineChars="0" w:hanging="1"/>
        <w:jc w:val="left"/>
        <w:rPr>
          <w:rFonts w:ascii="Times New Roman" w:eastAsiaTheme="minorEastAsia" w:hAnsi="Times New Roman" w:cs="Times New Roman"/>
          <w:b/>
          <w:sz w:val="21"/>
          <w:szCs w:val="24"/>
        </w:rPr>
      </w:pPr>
    </w:p>
    <w:p w:rsidR="009004C4" w:rsidRPr="009004C4" w:rsidRDefault="009004C4" w:rsidP="009004C4">
      <w:pPr>
        <w:shd w:val="clear" w:color="auto" w:fill="FFFFFF"/>
        <w:spacing w:after="30" w:line="315" w:lineRule="atLeast"/>
        <w:ind w:firstLineChars="0" w:firstLine="0"/>
        <w:jc w:val="center"/>
        <w:rPr>
          <w:rFonts w:ascii="Times New Roman" w:hAnsi="Times New Roman" w:cs="Times New Roman"/>
          <w:color w:val="2A2B2E"/>
          <w:kern w:val="0"/>
          <w:sz w:val="21"/>
          <w:szCs w:val="21"/>
        </w:rPr>
      </w:pPr>
      <w:r w:rsidRPr="009004C4">
        <w:rPr>
          <w:rFonts w:ascii="Times New Roman" w:hAnsi="Times New Roman" w:cs="Times New Roman"/>
          <w:noProof/>
          <w:color w:val="2A2B2E"/>
          <w:kern w:val="0"/>
          <w:sz w:val="21"/>
          <w:szCs w:val="21"/>
        </w:rPr>
        <w:drawing>
          <wp:inline distT="0" distB="0" distL="0" distR="0" wp14:anchorId="333282E8" wp14:editId="33D4CB89">
            <wp:extent cx="5213350" cy="4232850"/>
            <wp:effectExtent l="0" t="0" r="6350" b="0"/>
            <wp:docPr id="8" name="图片 8" descr="H:\desk\word\23.6.16figure\10-补充图CD31+Aβ1-42\CD31+AB1-4211.1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desk\word\23.6.16figure\10-补充图CD31+Aβ1-42\CD31+AB1-4211.13.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24106" cy="4241583"/>
                    </a:xfrm>
                    <a:prstGeom prst="rect">
                      <a:avLst/>
                    </a:prstGeom>
                    <a:noFill/>
                    <a:ln>
                      <a:noFill/>
                    </a:ln>
                  </pic:spPr>
                </pic:pic>
              </a:graphicData>
            </a:graphic>
          </wp:inline>
        </w:drawing>
      </w:r>
    </w:p>
    <w:p w:rsidR="009004C4" w:rsidRPr="009004C4" w:rsidRDefault="009004C4" w:rsidP="00DB7C56">
      <w:pPr>
        <w:shd w:val="clear" w:color="auto" w:fill="FFFFFF"/>
        <w:spacing w:after="30" w:line="315" w:lineRule="atLeast"/>
        <w:ind w:left="-17" w:firstLineChars="0" w:hanging="1"/>
        <w:rPr>
          <w:rFonts w:ascii="Times New Roman" w:hAnsi="Times New Roman" w:cs="Times New Roman"/>
          <w:color w:val="2A2B2E"/>
          <w:kern w:val="0"/>
          <w:sz w:val="21"/>
          <w:szCs w:val="21"/>
        </w:rPr>
      </w:pPr>
      <w:r w:rsidRPr="009004C4">
        <w:rPr>
          <w:rFonts w:ascii="Times New Roman" w:hAnsi="Times New Roman" w:cs="Times New Roman"/>
          <w:b/>
          <w:bCs/>
          <w:kern w:val="0"/>
          <w:sz w:val="21"/>
          <w:szCs w:val="21"/>
        </w:rPr>
        <w:t>Supplementary Fig</w:t>
      </w:r>
      <w:r w:rsidR="00731624">
        <w:rPr>
          <w:rFonts w:ascii="Times New Roman" w:hAnsi="Times New Roman" w:cs="Times New Roman" w:hint="eastAsia"/>
          <w:b/>
          <w:bCs/>
          <w:kern w:val="0"/>
          <w:sz w:val="21"/>
          <w:szCs w:val="21"/>
        </w:rPr>
        <w:t>ure</w:t>
      </w:r>
      <w:r w:rsidRPr="009004C4">
        <w:rPr>
          <w:rFonts w:ascii="Times New Roman" w:hAnsi="Times New Roman" w:cs="Times New Roman"/>
          <w:b/>
          <w:bCs/>
          <w:kern w:val="0"/>
          <w:sz w:val="21"/>
          <w:szCs w:val="21"/>
        </w:rPr>
        <w:t xml:space="preserve"> </w:t>
      </w:r>
      <w:r w:rsidR="005F7381">
        <w:rPr>
          <w:rFonts w:ascii="Times New Roman" w:hAnsi="Times New Roman" w:cs="Times New Roman"/>
          <w:b/>
          <w:bCs/>
          <w:kern w:val="0"/>
          <w:sz w:val="21"/>
          <w:szCs w:val="21"/>
        </w:rPr>
        <w:t>5</w:t>
      </w:r>
      <w:r w:rsidRPr="009004C4">
        <w:rPr>
          <w:rFonts w:ascii="Times New Roman" w:hAnsi="Times New Roman" w:cs="Times New Roman"/>
          <w:b/>
          <w:bCs/>
          <w:kern w:val="0"/>
          <w:sz w:val="21"/>
          <w:szCs w:val="21"/>
        </w:rPr>
        <w:t xml:space="preserve"> </w:t>
      </w:r>
      <w:r w:rsidRPr="009004C4">
        <w:rPr>
          <w:rFonts w:ascii="Times New Roman" w:hAnsi="Times New Roman" w:cs="Times New Roman"/>
          <w:color w:val="2A2B2E"/>
          <w:kern w:val="0"/>
          <w:sz w:val="21"/>
          <w:szCs w:val="21"/>
        </w:rPr>
        <w:t>CD31 (green), Aβ</w:t>
      </w:r>
      <w:r w:rsidRPr="009004C4">
        <w:rPr>
          <w:rFonts w:ascii="Times New Roman" w:hAnsi="Times New Roman" w:cs="Times New Roman"/>
          <w:color w:val="2A2B2E"/>
          <w:kern w:val="0"/>
          <w:sz w:val="21"/>
          <w:szCs w:val="21"/>
          <w:vertAlign w:val="subscript"/>
        </w:rPr>
        <w:t xml:space="preserve">1-42 </w:t>
      </w:r>
      <w:r w:rsidRPr="009004C4">
        <w:rPr>
          <w:rFonts w:ascii="Times New Roman" w:hAnsi="Times New Roman" w:cs="Times New Roman"/>
          <w:color w:val="2A2B2E"/>
          <w:kern w:val="0"/>
          <w:sz w:val="21"/>
          <w:szCs w:val="21"/>
        </w:rPr>
        <w:t xml:space="preserve">(red), DAPI(blue) in the cerebral cortex of APP/PS1 mice at 6-, 9-, 12-month-old. Some blood vessels </w:t>
      </w:r>
      <w:proofErr w:type="gramStart"/>
      <w:r w:rsidRPr="009004C4">
        <w:rPr>
          <w:rFonts w:ascii="Times New Roman" w:hAnsi="Times New Roman" w:cs="Times New Roman"/>
          <w:color w:val="2A2B2E"/>
          <w:kern w:val="0"/>
          <w:sz w:val="21"/>
          <w:szCs w:val="21"/>
        </w:rPr>
        <w:t>are co-localized</w:t>
      </w:r>
      <w:proofErr w:type="gramEnd"/>
      <w:r w:rsidRPr="009004C4">
        <w:rPr>
          <w:rFonts w:ascii="Times New Roman" w:hAnsi="Times New Roman" w:cs="Times New Roman"/>
          <w:color w:val="2A2B2E"/>
          <w:kern w:val="0"/>
          <w:sz w:val="21"/>
          <w:szCs w:val="21"/>
        </w:rPr>
        <w:t xml:space="preserve"> with Aβ</w:t>
      </w:r>
      <w:r w:rsidRPr="009004C4">
        <w:rPr>
          <w:rFonts w:ascii="Times New Roman" w:hAnsi="Times New Roman" w:cs="Times New Roman"/>
          <w:color w:val="2A2B2E"/>
          <w:kern w:val="0"/>
          <w:sz w:val="21"/>
          <w:szCs w:val="21"/>
          <w:vertAlign w:val="subscript"/>
        </w:rPr>
        <w:t>1-42</w:t>
      </w:r>
      <w:r w:rsidRPr="009004C4">
        <w:rPr>
          <w:rFonts w:ascii="Times New Roman" w:hAnsi="Times New Roman" w:cs="Times New Roman"/>
          <w:color w:val="2A2B2E"/>
          <w:kern w:val="0"/>
          <w:sz w:val="21"/>
          <w:szCs w:val="21"/>
        </w:rPr>
        <w:t>, Aβ</w:t>
      </w:r>
      <w:r w:rsidRPr="009004C4">
        <w:rPr>
          <w:rFonts w:ascii="Times New Roman" w:hAnsi="Times New Roman" w:cs="Times New Roman"/>
          <w:color w:val="2A2B2E"/>
          <w:kern w:val="0"/>
          <w:sz w:val="21"/>
          <w:szCs w:val="21"/>
          <w:vertAlign w:val="subscript"/>
        </w:rPr>
        <w:t>1-42</w:t>
      </w:r>
      <w:r w:rsidRPr="009004C4">
        <w:rPr>
          <w:rFonts w:ascii="Times New Roman" w:hAnsi="Times New Roman" w:cs="Times New Roman"/>
          <w:color w:val="2A2B2E"/>
          <w:kern w:val="0"/>
          <w:sz w:val="21"/>
          <w:szCs w:val="21"/>
        </w:rPr>
        <w:t xml:space="preserve"> surrounded with the </w:t>
      </w:r>
      <w:proofErr w:type="spellStart"/>
      <w:r w:rsidRPr="009004C4">
        <w:rPr>
          <w:rFonts w:ascii="Times New Roman" w:hAnsi="Times New Roman" w:cs="Times New Roman"/>
          <w:color w:val="2A2B2E"/>
          <w:kern w:val="0"/>
          <w:sz w:val="21"/>
          <w:szCs w:val="21"/>
        </w:rPr>
        <w:t>microvessels</w:t>
      </w:r>
      <w:proofErr w:type="spellEnd"/>
      <w:r w:rsidRPr="009004C4">
        <w:rPr>
          <w:rFonts w:ascii="Times New Roman" w:hAnsi="Times New Roman" w:cs="Times New Roman"/>
          <w:color w:val="2A2B2E"/>
          <w:kern w:val="0"/>
          <w:sz w:val="21"/>
          <w:szCs w:val="21"/>
        </w:rPr>
        <w:t xml:space="preserve">. Scale bars: 100 </w:t>
      </w:r>
      <w:proofErr w:type="spellStart"/>
      <w:r w:rsidRPr="009004C4">
        <w:rPr>
          <w:rFonts w:ascii="Times New Roman" w:hAnsi="Times New Roman" w:cs="Times New Roman"/>
          <w:color w:val="2A2B2E"/>
          <w:kern w:val="0"/>
          <w:sz w:val="21"/>
          <w:szCs w:val="21"/>
        </w:rPr>
        <w:t>μm</w:t>
      </w:r>
      <w:proofErr w:type="spellEnd"/>
      <w:r w:rsidRPr="009004C4">
        <w:rPr>
          <w:rFonts w:ascii="Times New Roman" w:hAnsi="Times New Roman" w:cs="Times New Roman"/>
          <w:color w:val="2A2B2E"/>
          <w:kern w:val="0"/>
          <w:sz w:val="21"/>
          <w:szCs w:val="21"/>
        </w:rPr>
        <w:t>.</w:t>
      </w:r>
      <w:r w:rsidRPr="009004C4">
        <w:rPr>
          <w:rFonts w:ascii="Times New Roman" w:hAnsi="Times New Roman" w:cs="Times New Roman"/>
          <w:kern w:val="0"/>
          <w:sz w:val="21"/>
          <w:szCs w:val="21"/>
        </w:rPr>
        <w:t xml:space="preserve"> </w:t>
      </w:r>
      <w:r w:rsidRPr="009004C4">
        <w:rPr>
          <w:rFonts w:ascii="Times New Roman" w:hAnsi="Times New Roman" w:cs="Times New Roman"/>
          <w:color w:val="2A2B2E"/>
          <w:kern w:val="0"/>
          <w:sz w:val="21"/>
          <w:szCs w:val="21"/>
        </w:rPr>
        <w:t xml:space="preserve">n = </w:t>
      </w:r>
      <w:proofErr w:type="gramStart"/>
      <w:r w:rsidRPr="009004C4">
        <w:rPr>
          <w:rFonts w:ascii="Times New Roman" w:hAnsi="Times New Roman" w:cs="Times New Roman"/>
          <w:color w:val="2A2B2E"/>
          <w:kern w:val="0"/>
          <w:sz w:val="21"/>
          <w:szCs w:val="21"/>
        </w:rPr>
        <w:t>3</w:t>
      </w:r>
      <w:proofErr w:type="gramEnd"/>
      <w:r w:rsidRPr="009004C4">
        <w:rPr>
          <w:rFonts w:ascii="Times New Roman" w:hAnsi="Times New Roman" w:cs="Times New Roman"/>
          <w:color w:val="2A2B2E"/>
          <w:kern w:val="0"/>
          <w:sz w:val="21"/>
          <w:szCs w:val="21"/>
        </w:rPr>
        <w:t xml:space="preserve"> mice/group for staining.</w:t>
      </w:r>
    </w:p>
    <w:p w:rsidR="009004C4" w:rsidRPr="009004C4" w:rsidRDefault="009004C4" w:rsidP="009004C4">
      <w:pPr>
        <w:shd w:val="clear" w:color="auto" w:fill="FFFFFF"/>
        <w:spacing w:after="30" w:line="315" w:lineRule="atLeast"/>
        <w:ind w:left="-17" w:firstLineChars="0" w:hanging="1"/>
        <w:jc w:val="center"/>
        <w:rPr>
          <w:rFonts w:ascii="Times New Roman" w:hAnsi="Times New Roman" w:cs="Times New Roman"/>
          <w:color w:val="2A2B2E"/>
          <w:kern w:val="0"/>
          <w:sz w:val="21"/>
          <w:szCs w:val="21"/>
        </w:rPr>
      </w:pPr>
      <w:r w:rsidRPr="009004C4">
        <w:rPr>
          <w:rFonts w:ascii="Times New Roman" w:hAnsi="Times New Roman" w:cs="Times New Roman"/>
          <w:b/>
          <w:noProof/>
          <w:color w:val="2A2B2E"/>
          <w:kern w:val="0"/>
          <w:sz w:val="21"/>
          <w:szCs w:val="21"/>
        </w:rPr>
        <w:lastRenderedPageBreak/>
        <w:drawing>
          <wp:inline distT="0" distB="0" distL="0" distR="0" wp14:anchorId="059104AA" wp14:editId="276CA296">
            <wp:extent cx="4503723" cy="8001145"/>
            <wp:effectExtent l="0" t="0" r="0" b="0"/>
            <wp:docPr id="6" name="图片 6" descr="H:\desk\word\23.6.16figure\6-fig5星形胶质细胞\11.2GFAP-SF.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desk\word\23.6.16figure\6-fig5星形胶质细胞\11.2GFAP-SF.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11748" cy="8015401"/>
                    </a:xfrm>
                    <a:prstGeom prst="rect">
                      <a:avLst/>
                    </a:prstGeom>
                    <a:noFill/>
                    <a:ln>
                      <a:noFill/>
                    </a:ln>
                  </pic:spPr>
                </pic:pic>
              </a:graphicData>
            </a:graphic>
          </wp:inline>
        </w:drawing>
      </w:r>
    </w:p>
    <w:p w:rsidR="00EE736A" w:rsidRDefault="009004C4" w:rsidP="00DB7C56">
      <w:pPr>
        <w:shd w:val="clear" w:color="auto" w:fill="FFFFFF"/>
        <w:spacing w:after="30" w:line="315" w:lineRule="atLeast"/>
        <w:ind w:left="-17" w:firstLineChars="0" w:hanging="1"/>
        <w:rPr>
          <w:rFonts w:ascii="Times New Roman" w:hAnsi="Times New Roman" w:cs="Times New Roman"/>
          <w:color w:val="2A2B2E"/>
          <w:kern w:val="0"/>
          <w:sz w:val="21"/>
          <w:szCs w:val="21"/>
        </w:rPr>
      </w:pPr>
      <w:r w:rsidRPr="009004C4">
        <w:rPr>
          <w:rFonts w:ascii="Times New Roman" w:hAnsi="Times New Roman" w:cs="Times New Roman"/>
          <w:b/>
          <w:bCs/>
          <w:kern w:val="0"/>
          <w:sz w:val="21"/>
          <w:szCs w:val="21"/>
        </w:rPr>
        <w:t>Supplementary Fig</w:t>
      </w:r>
      <w:r w:rsidR="00731624">
        <w:rPr>
          <w:rFonts w:ascii="Times New Roman" w:hAnsi="Times New Roman" w:cs="Times New Roman"/>
          <w:b/>
          <w:bCs/>
          <w:kern w:val="0"/>
          <w:sz w:val="21"/>
          <w:szCs w:val="21"/>
        </w:rPr>
        <w:t>ure</w:t>
      </w:r>
      <w:r w:rsidRPr="009004C4">
        <w:rPr>
          <w:rFonts w:ascii="Times New Roman" w:hAnsi="Times New Roman" w:cs="Times New Roman"/>
          <w:b/>
          <w:bCs/>
          <w:kern w:val="0"/>
          <w:sz w:val="21"/>
          <w:szCs w:val="21"/>
        </w:rPr>
        <w:t xml:space="preserve"> </w:t>
      </w:r>
      <w:r w:rsidR="005F7381">
        <w:rPr>
          <w:rFonts w:ascii="Times New Roman" w:hAnsi="Times New Roman" w:cs="Times New Roman"/>
          <w:b/>
          <w:bCs/>
          <w:kern w:val="0"/>
          <w:sz w:val="21"/>
          <w:szCs w:val="21"/>
        </w:rPr>
        <w:t>6</w:t>
      </w:r>
      <w:r w:rsidRPr="009004C4">
        <w:rPr>
          <w:rFonts w:ascii="Times New Roman" w:hAnsi="Times New Roman" w:cs="Times New Roman"/>
          <w:b/>
          <w:bCs/>
          <w:kern w:val="0"/>
          <w:sz w:val="21"/>
          <w:szCs w:val="21"/>
        </w:rPr>
        <w:t xml:space="preserve"> </w:t>
      </w:r>
      <w:r w:rsidRPr="009004C4">
        <w:rPr>
          <w:rFonts w:ascii="Times New Roman" w:hAnsi="Times New Roman" w:cs="Times New Roman"/>
          <w:color w:val="2A2B2E"/>
          <w:kern w:val="0"/>
          <w:sz w:val="21"/>
          <w:szCs w:val="21"/>
        </w:rPr>
        <w:t>GFAP in the cerebral cortex of mice in 1-, 3-, 6-, 9-, 12-month-old.</w:t>
      </w:r>
      <w:r w:rsidRPr="009004C4">
        <w:rPr>
          <w:rFonts w:ascii="Times New Roman" w:hAnsi="Times New Roman" w:cs="Times New Roman"/>
          <w:kern w:val="0"/>
          <w:sz w:val="21"/>
          <w:szCs w:val="21"/>
        </w:rPr>
        <w:t xml:space="preserve"> </w:t>
      </w:r>
      <w:r w:rsidRPr="009004C4">
        <w:rPr>
          <w:rFonts w:ascii="Times New Roman" w:hAnsi="Times New Roman" w:cs="Times New Roman"/>
          <w:color w:val="2A2B2E"/>
          <w:kern w:val="0"/>
          <w:sz w:val="21"/>
          <w:szCs w:val="21"/>
        </w:rPr>
        <w:t xml:space="preserve">Left column shows WT mice and the right column is age-matched APP/PS1. Scale bars: 100 </w:t>
      </w:r>
      <w:proofErr w:type="spellStart"/>
      <w:r w:rsidRPr="009004C4">
        <w:rPr>
          <w:rFonts w:ascii="Times New Roman" w:hAnsi="Times New Roman" w:cs="Times New Roman"/>
          <w:color w:val="2A2B2E"/>
          <w:kern w:val="0"/>
          <w:sz w:val="21"/>
          <w:szCs w:val="21"/>
        </w:rPr>
        <w:t>μm</w:t>
      </w:r>
      <w:proofErr w:type="spellEnd"/>
      <w:r w:rsidRPr="009004C4">
        <w:rPr>
          <w:rFonts w:ascii="Times New Roman" w:hAnsi="Times New Roman" w:cs="Times New Roman"/>
          <w:color w:val="2A2B2E"/>
          <w:kern w:val="0"/>
          <w:sz w:val="21"/>
          <w:szCs w:val="21"/>
        </w:rPr>
        <w:t>.</w:t>
      </w:r>
      <w:r w:rsidRPr="009004C4">
        <w:rPr>
          <w:rFonts w:ascii="Times New Roman" w:hAnsi="Times New Roman" w:cs="Times New Roman"/>
          <w:kern w:val="0"/>
          <w:sz w:val="21"/>
          <w:szCs w:val="21"/>
        </w:rPr>
        <w:t xml:space="preserve"> </w:t>
      </w:r>
      <w:r w:rsidRPr="009004C4">
        <w:rPr>
          <w:rFonts w:ascii="Times New Roman" w:hAnsi="Times New Roman" w:cs="Times New Roman"/>
          <w:color w:val="2A2B2E"/>
          <w:kern w:val="0"/>
          <w:sz w:val="21"/>
          <w:szCs w:val="21"/>
        </w:rPr>
        <w:t xml:space="preserve">n = </w:t>
      </w:r>
      <w:proofErr w:type="gramStart"/>
      <w:r w:rsidRPr="009004C4">
        <w:rPr>
          <w:rFonts w:ascii="Times New Roman" w:hAnsi="Times New Roman" w:cs="Times New Roman"/>
          <w:color w:val="2A2B2E"/>
          <w:kern w:val="0"/>
          <w:sz w:val="21"/>
          <w:szCs w:val="21"/>
        </w:rPr>
        <w:t>3</w:t>
      </w:r>
      <w:proofErr w:type="gramEnd"/>
      <w:r w:rsidRPr="009004C4">
        <w:rPr>
          <w:rFonts w:ascii="Times New Roman" w:hAnsi="Times New Roman" w:cs="Times New Roman"/>
          <w:color w:val="2A2B2E"/>
          <w:kern w:val="0"/>
          <w:sz w:val="21"/>
          <w:szCs w:val="21"/>
        </w:rPr>
        <w:t xml:space="preserve"> mice/group for staining.</w:t>
      </w:r>
      <w:r w:rsidR="00EE736A">
        <w:rPr>
          <w:rFonts w:ascii="Times New Roman" w:hAnsi="Times New Roman" w:cs="Times New Roman"/>
          <w:color w:val="2A2B2E"/>
          <w:kern w:val="0"/>
          <w:sz w:val="21"/>
          <w:szCs w:val="21"/>
        </w:rPr>
        <w:br w:type="page"/>
      </w:r>
    </w:p>
    <w:p w:rsidR="00EE736A" w:rsidRPr="009004C4" w:rsidRDefault="00EE736A" w:rsidP="00EE736A">
      <w:pPr>
        <w:widowControl w:val="0"/>
        <w:spacing w:line="240" w:lineRule="auto"/>
        <w:ind w:left="-17" w:firstLineChars="0" w:hanging="1"/>
        <w:jc w:val="center"/>
        <w:rPr>
          <w:rFonts w:ascii="Times New Roman" w:eastAsiaTheme="minorEastAsia" w:hAnsi="Times New Roman" w:cs="Times New Roman"/>
          <w:color w:val="2A2B2E"/>
          <w:sz w:val="21"/>
          <w:szCs w:val="21"/>
        </w:rPr>
      </w:pPr>
      <w:r w:rsidRPr="009004C4">
        <w:rPr>
          <w:rFonts w:ascii="Times New Roman" w:eastAsiaTheme="minorEastAsia" w:hAnsi="Times New Roman" w:cs="Times New Roman"/>
          <w:noProof/>
          <w:color w:val="2A2B2E"/>
          <w:sz w:val="21"/>
          <w:szCs w:val="21"/>
        </w:rPr>
        <w:lastRenderedPageBreak/>
        <w:drawing>
          <wp:inline distT="0" distB="0" distL="0" distR="0" wp14:anchorId="195CADE5" wp14:editId="1387E5B0">
            <wp:extent cx="5264150" cy="6380599"/>
            <wp:effectExtent l="0" t="0" r="0" b="1270"/>
            <wp:docPr id="11" name="图片 11" descr="S5-20240202vw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5-20240202vw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65887" cy="6382704"/>
                    </a:xfrm>
                    <a:prstGeom prst="rect">
                      <a:avLst/>
                    </a:prstGeom>
                    <a:noFill/>
                    <a:ln>
                      <a:noFill/>
                    </a:ln>
                  </pic:spPr>
                </pic:pic>
              </a:graphicData>
            </a:graphic>
          </wp:inline>
        </w:drawing>
      </w:r>
    </w:p>
    <w:p w:rsidR="009004C4" w:rsidRPr="00EE736A" w:rsidRDefault="00EE736A" w:rsidP="00EE736A">
      <w:pPr>
        <w:widowControl w:val="0"/>
        <w:spacing w:line="240" w:lineRule="auto"/>
        <w:ind w:left="-17" w:firstLineChars="0" w:hanging="1"/>
        <w:rPr>
          <w:rFonts w:ascii="Times New Roman" w:eastAsiaTheme="minorEastAsia" w:hAnsi="Times New Roman" w:cs="Times New Roman"/>
          <w:b/>
          <w:bCs/>
          <w:sz w:val="21"/>
          <w:szCs w:val="21"/>
        </w:rPr>
      </w:pPr>
      <w:r w:rsidRPr="009004C4">
        <w:rPr>
          <w:rFonts w:ascii="Times New Roman" w:eastAsiaTheme="minorEastAsia" w:hAnsi="Times New Roman" w:cs="Times New Roman"/>
          <w:b/>
          <w:bCs/>
          <w:sz w:val="21"/>
          <w:szCs w:val="21"/>
        </w:rPr>
        <w:t>Supplementary Fig</w:t>
      </w:r>
      <w:r>
        <w:rPr>
          <w:rFonts w:ascii="Times New Roman" w:eastAsiaTheme="minorEastAsia" w:hAnsi="Times New Roman" w:cs="Times New Roman"/>
          <w:b/>
          <w:bCs/>
          <w:sz w:val="21"/>
          <w:szCs w:val="21"/>
        </w:rPr>
        <w:t>ure</w:t>
      </w:r>
      <w:r w:rsidRPr="009004C4">
        <w:rPr>
          <w:rFonts w:ascii="Times New Roman" w:eastAsiaTheme="minorEastAsia" w:hAnsi="Times New Roman" w:cs="Times New Roman"/>
          <w:b/>
          <w:bCs/>
          <w:sz w:val="21"/>
          <w:szCs w:val="21"/>
        </w:rPr>
        <w:t xml:space="preserve"> </w:t>
      </w:r>
      <w:r w:rsidR="005F7381">
        <w:rPr>
          <w:rFonts w:ascii="Times New Roman" w:eastAsiaTheme="minorEastAsia" w:hAnsi="Times New Roman" w:cs="Times New Roman"/>
          <w:b/>
          <w:bCs/>
          <w:sz w:val="21"/>
          <w:szCs w:val="21"/>
        </w:rPr>
        <w:t>7</w:t>
      </w:r>
      <w:r w:rsidRPr="009004C4">
        <w:rPr>
          <w:rFonts w:ascii="Times New Roman" w:eastAsiaTheme="minorEastAsia" w:hAnsi="Times New Roman" w:cs="Times New Roman"/>
          <w:b/>
          <w:bCs/>
          <w:sz w:val="21"/>
          <w:szCs w:val="21"/>
        </w:rPr>
        <w:t xml:space="preserve"> </w:t>
      </w:r>
      <w:r w:rsidRPr="009004C4">
        <w:rPr>
          <w:rFonts w:ascii="Times New Roman" w:eastAsiaTheme="minorEastAsia" w:hAnsi="Times New Roman" w:cs="Times New Roman"/>
          <w:sz w:val="21"/>
          <w:szCs w:val="21"/>
        </w:rPr>
        <w:t xml:space="preserve">Vascular network number and </w:t>
      </w:r>
      <w:r w:rsidRPr="009004C4">
        <w:rPr>
          <w:rFonts w:ascii="Times New Roman" w:eastAsiaTheme="minorEastAsia" w:hAnsi="Times New Roman" w:cs="Times New Roman"/>
          <w:color w:val="2A2B2E"/>
          <w:sz w:val="21"/>
          <w:szCs w:val="21"/>
        </w:rPr>
        <w:t>function</w:t>
      </w:r>
      <w:r w:rsidRPr="009004C4">
        <w:rPr>
          <w:rFonts w:ascii="Times New Roman" w:eastAsiaTheme="minorEastAsia" w:hAnsi="Times New Roman" w:cs="Times New Roman"/>
          <w:sz w:val="21"/>
          <w:szCs w:val="21"/>
        </w:rPr>
        <w:t xml:space="preserve"> of APP/PS1 mice was worse in the cortex. (A) Left column shows control mice and the right column indicates APP/PS1 mice of 12-month-old. Brain frozen sections of 10 </w:t>
      </w:r>
      <w:proofErr w:type="spellStart"/>
      <w:r w:rsidRPr="009004C4">
        <w:rPr>
          <w:rFonts w:ascii="Times New Roman" w:eastAsiaTheme="minorEastAsia" w:hAnsi="Times New Roman" w:cs="Times New Roman"/>
          <w:sz w:val="21"/>
          <w:szCs w:val="21"/>
        </w:rPr>
        <w:t>μm</w:t>
      </w:r>
      <w:proofErr w:type="spellEnd"/>
      <w:r w:rsidRPr="009004C4">
        <w:rPr>
          <w:rFonts w:ascii="Times New Roman" w:eastAsiaTheme="minorEastAsia" w:hAnsi="Times New Roman" w:cs="Times New Roman"/>
          <w:sz w:val="21"/>
          <w:szCs w:val="21"/>
        </w:rPr>
        <w:t xml:space="preserve"> </w:t>
      </w:r>
      <w:proofErr w:type="gramStart"/>
      <w:r w:rsidRPr="009004C4">
        <w:rPr>
          <w:rFonts w:ascii="Times New Roman" w:eastAsiaTheme="minorEastAsia" w:hAnsi="Times New Roman" w:cs="Times New Roman"/>
          <w:sz w:val="21"/>
          <w:szCs w:val="21"/>
        </w:rPr>
        <w:t>were stained</w:t>
      </w:r>
      <w:proofErr w:type="gramEnd"/>
      <w:r w:rsidRPr="009004C4">
        <w:rPr>
          <w:rFonts w:ascii="Times New Roman" w:eastAsiaTheme="minorEastAsia" w:hAnsi="Times New Roman" w:cs="Times New Roman"/>
          <w:sz w:val="21"/>
          <w:szCs w:val="21"/>
        </w:rPr>
        <w:t xml:space="preserve"> with </w:t>
      </w:r>
      <w:proofErr w:type="spellStart"/>
      <w:r w:rsidRPr="009004C4">
        <w:rPr>
          <w:rFonts w:ascii="Times New Roman" w:eastAsiaTheme="minorEastAsia" w:hAnsi="Times New Roman" w:cs="Times New Roman"/>
          <w:sz w:val="21"/>
          <w:szCs w:val="21"/>
        </w:rPr>
        <w:t>vWF</w:t>
      </w:r>
      <w:proofErr w:type="spellEnd"/>
      <w:r w:rsidRPr="009004C4">
        <w:rPr>
          <w:rFonts w:ascii="Times New Roman" w:eastAsiaTheme="minorEastAsia" w:hAnsi="Times New Roman" w:cs="Times New Roman"/>
          <w:sz w:val="21"/>
          <w:szCs w:val="21"/>
        </w:rPr>
        <w:t xml:space="preserve"> (green), and DAPI (blue). (B) Vascular density is the vascular percentage area, defined as the percentage of area occupied by vessels inside the explant area. (C) Total Number of End Points, defined as the number of </w:t>
      </w:r>
      <w:proofErr w:type="gramStart"/>
      <w:r w:rsidRPr="009004C4">
        <w:rPr>
          <w:rFonts w:ascii="Times New Roman" w:eastAsiaTheme="minorEastAsia" w:hAnsi="Times New Roman" w:cs="Times New Roman"/>
          <w:sz w:val="21"/>
          <w:szCs w:val="21"/>
        </w:rPr>
        <w:t>open ended</w:t>
      </w:r>
      <w:proofErr w:type="gramEnd"/>
      <w:r w:rsidRPr="009004C4">
        <w:rPr>
          <w:rFonts w:ascii="Times New Roman" w:eastAsiaTheme="minorEastAsia" w:hAnsi="Times New Roman" w:cs="Times New Roman"/>
          <w:sz w:val="21"/>
          <w:szCs w:val="21"/>
        </w:rPr>
        <w:t xml:space="preserve"> segments. (D) Total lengths of all the vessels in the cortex. (E) Branch index (total number of branches/ the explant area of vascular network), the node formed at the branch is the junction density. </w:t>
      </w:r>
      <w:r w:rsidRPr="009004C4">
        <w:rPr>
          <w:rFonts w:ascii="Times New Roman" w:eastAsiaTheme="minorEastAsia" w:hAnsi="Times New Roman" w:cs="Times New Roman"/>
          <w:color w:val="2A2B2E"/>
          <w:sz w:val="21"/>
          <w:szCs w:val="21"/>
        </w:rPr>
        <w:t>n = 3 mice/group for staining</w:t>
      </w:r>
    </w:p>
    <w:p w:rsidR="009004C4" w:rsidRPr="009004C4" w:rsidRDefault="009004C4" w:rsidP="005F7381">
      <w:pPr>
        <w:shd w:val="clear" w:color="auto" w:fill="FFFFFF"/>
        <w:spacing w:after="30" w:line="315" w:lineRule="atLeast"/>
        <w:ind w:left="-17" w:firstLineChars="0" w:hanging="1"/>
        <w:jc w:val="center"/>
        <w:rPr>
          <w:rFonts w:ascii="Times New Roman" w:hAnsi="Times New Roman" w:cs="Times New Roman"/>
          <w:color w:val="2A2B2E"/>
          <w:kern w:val="0"/>
          <w:sz w:val="21"/>
          <w:szCs w:val="21"/>
        </w:rPr>
      </w:pPr>
      <w:r w:rsidRPr="009004C4">
        <w:rPr>
          <w:rFonts w:ascii="Times New Roman" w:hAnsi="Times New Roman" w:cs="Times New Roman"/>
          <w:noProof/>
          <w:color w:val="2A2B2E"/>
          <w:kern w:val="0"/>
          <w:sz w:val="21"/>
          <w:szCs w:val="21"/>
        </w:rPr>
        <w:lastRenderedPageBreak/>
        <w:drawing>
          <wp:inline distT="0" distB="0" distL="0" distR="0" wp14:anchorId="0DA60A25" wp14:editId="35DFE304">
            <wp:extent cx="5130800" cy="7491310"/>
            <wp:effectExtent l="0" t="0" r="0" b="0"/>
            <wp:docPr id="13" name="图片 13" descr="H:\desk\word\23.5.20第一版图\FIG8血管功能异常\11.3CD31+VEGFR2补充图.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desk\word\23.5.20第一版图\FIG8血管功能异常\11.3CD31+VEGFR2补充图.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133930" cy="7495880"/>
                    </a:xfrm>
                    <a:prstGeom prst="rect">
                      <a:avLst/>
                    </a:prstGeom>
                    <a:noFill/>
                    <a:ln>
                      <a:noFill/>
                    </a:ln>
                  </pic:spPr>
                </pic:pic>
              </a:graphicData>
            </a:graphic>
          </wp:inline>
        </w:drawing>
      </w:r>
    </w:p>
    <w:p w:rsidR="009004C4" w:rsidRPr="009004C4" w:rsidRDefault="009004C4" w:rsidP="00DB7C56">
      <w:pPr>
        <w:shd w:val="clear" w:color="auto" w:fill="FFFFFF"/>
        <w:spacing w:after="30" w:line="315" w:lineRule="atLeast"/>
        <w:ind w:left="-17" w:firstLineChars="0" w:hanging="1"/>
        <w:rPr>
          <w:rFonts w:ascii="Times New Roman" w:hAnsi="Times New Roman" w:cs="Times New Roman"/>
          <w:color w:val="2A2B2E"/>
          <w:kern w:val="0"/>
          <w:sz w:val="21"/>
          <w:szCs w:val="21"/>
        </w:rPr>
      </w:pPr>
      <w:r w:rsidRPr="009004C4">
        <w:rPr>
          <w:rFonts w:ascii="Times New Roman" w:hAnsi="Times New Roman" w:cs="Times New Roman"/>
          <w:b/>
          <w:bCs/>
          <w:kern w:val="0"/>
          <w:sz w:val="21"/>
          <w:szCs w:val="21"/>
        </w:rPr>
        <w:t>Supplementary Fig</w:t>
      </w:r>
      <w:r w:rsidR="00F42A19">
        <w:rPr>
          <w:rFonts w:ascii="Times New Roman" w:hAnsi="Times New Roman" w:cs="Times New Roman"/>
          <w:b/>
          <w:bCs/>
          <w:kern w:val="0"/>
          <w:sz w:val="21"/>
          <w:szCs w:val="21"/>
        </w:rPr>
        <w:t>ure</w:t>
      </w:r>
      <w:r w:rsidRPr="009004C4">
        <w:rPr>
          <w:rFonts w:ascii="Times New Roman" w:hAnsi="Times New Roman" w:cs="Times New Roman"/>
          <w:b/>
          <w:bCs/>
          <w:kern w:val="0"/>
          <w:sz w:val="21"/>
          <w:szCs w:val="21"/>
        </w:rPr>
        <w:t xml:space="preserve"> </w:t>
      </w:r>
      <w:r w:rsidR="005F7381">
        <w:rPr>
          <w:rFonts w:ascii="Times New Roman" w:hAnsi="Times New Roman" w:cs="Times New Roman"/>
          <w:b/>
          <w:bCs/>
          <w:kern w:val="0"/>
          <w:sz w:val="21"/>
          <w:szCs w:val="21"/>
        </w:rPr>
        <w:t>8</w:t>
      </w:r>
      <w:r w:rsidRPr="009004C4">
        <w:rPr>
          <w:rFonts w:ascii="Times New Roman" w:hAnsi="Times New Roman" w:cs="Times New Roman"/>
          <w:b/>
          <w:bCs/>
          <w:kern w:val="0"/>
          <w:szCs w:val="21"/>
        </w:rPr>
        <w:t xml:space="preserve"> </w:t>
      </w:r>
      <w:r w:rsidRPr="009004C4">
        <w:rPr>
          <w:rFonts w:ascii="Times New Roman" w:hAnsi="Times New Roman" w:cs="Times New Roman"/>
          <w:color w:val="2A2B2E"/>
          <w:kern w:val="0"/>
          <w:sz w:val="21"/>
          <w:szCs w:val="21"/>
        </w:rPr>
        <w:t xml:space="preserve">CD31 (red), VEGFR2 (green), and DAPI (blue) in the cerebral cortex of mice in 1-, 3-, 6-, </w:t>
      </w:r>
      <w:proofErr w:type="gramStart"/>
      <w:r w:rsidRPr="009004C4">
        <w:rPr>
          <w:rFonts w:ascii="Times New Roman" w:hAnsi="Times New Roman" w:cs="Times New Roman"/>
          <w:color w:val="2A2B2E"/>
          <w:kern w:val="0"/>
          <w:sz w:val="21"/>
          <w:szCs w:val="21"/>
        </w:rPr>
        <w:t>9</w:t>
      </w:r>
      <w:proofErr w:type="gramEnd"/>
      <w:r w:rsidRPr="009004C4">
        <w:rPr>
          <w:rFonts w:ascii="Times New Roman" w:hAnsi="Times New Roman" w:cs="Times New Roman"/>
          <w:color w:val="2A2B2E"/>
          <w:kern w:val="0"/>
          <w:sz w:val="21"/>
          <w:szCs w:val="21"/>
        </w:rPr>
        <w:t>-, 12-month-old.</w:t>
      </w:r>
      <w:r w:rsidRPr="009004C4">
        <w:rPr>
          <w:rFonts w:ascii="Times New Roman" w:hAnsi="Times New Roman" w:cs="Times New Roman"/>
          <w:kern w:val="0"/>
          <w:szCs w:val="24"/>
        </w:rPr>
        <w:t xml:space="preserve"> </w:t>
      </w:r>
      <w:r w:rsidRPr="009004C4">
        <w:rPr>
          <w:rFonts w:ascii="Times New Roman" w:hAnsi="Times New Roman" w:cs="Times New Roman"/>
          <w:color w:val="2A2B2E"/>
          <w:kern w:val="0"/>
          <w:sz w:val="21"/>
          <w:szCs w:val="21"/>
        </w:rPr>
        <w:t xml:space="preserve">Left column shows WT mice and the right column is age-matched APP/PS1. Scale bars: 100 </w:t>
      </w:r>
      <w:proofErr w:type="spellStart"/>
      <w:r w:rsidRPr="009004C4">
        <w:rPr>
          <w:rFonts w:ascii="Times New Roman" w:hAnsi="Times New Roman" w:cs="Times New Roman"/>
          <w:color w:val="2A2B2E"/>
          <w:kern w:val="0"/>
          <w:sz w:val="21"/>
          <w:szCs w:val="21"/>
        </w:rPr>
        <w:t>μm</w:t>
      </w:r>
      <w:proofErr w:type="spellEnd"/>
      <w:r w:rsidRPr="009004C4">
        <w:rPr>
          <w:rFonts w:ascii="Times New Roman" w:hAnsi="Times New Roman" w:cs="Times New Roman"/>
          <w:color w:val="2A2B2E"/>
          <w:kern w:val="0"/>
          <w:sz w:val="21"/>
          <w:szCs w:val="21"/>
        </w:rPr>
        <w:t>.</w:t>
      </w:r>
      <w:r w:rsidRPr="009004C4">
        <w:rPr>
          <w:rFonts w:ascii="Times New Roman" w:hAnsi="Times New Roman" w:cs="Times New Roman"/>
          <w:kern w:val="0"/>
          <w:szCs w:val="24"/>
        </w:rPr>
        <w:t xml:space="preserve"> </w:t>
      </w:r>
      <w:r w:rsidRPr="009004C4">
        <w:rPr>
          <w:rFonts w:ascii="Times New Roman" w:hAnsi="Times New Roman" w:cs="Times New Roman"/>
          <w:color w:val="2A2B2E"/>
          <w:kern w:val="0"/>
          <w:sz w:val="21"/>
          <w:szCs w:val="21"/>
        </w:rPr>
        <w:t xml:space="preserve">n = </w:t>
      </w:r>
      <w:proofErr w:type="gramStart"/>
      <w:r w:rsidRPr="009004C4">
        <w:rPr>
          <w:rFonts w:ascii="Times New Roman" w:hAnsi="Times New Roman" w:cs="Times New Roman"/>
          <w:color w:val="2A2B2E"/>
          <w:kern w:val="0"/>
          <w:sz w:val="21"/>
          <w:szCs w:val="21"/>
        </w:rPr>
        <w:t>3</w:t>
      </w:r>
      <w:proofErr w:type="gramEnd"/>
      <w:r w:rsidRPr="009004C4">
        <w:rPr>
          <w:rFonts w:ascii="Times New Roman" w:hAnsi="Times New Roman" w:cs="Times New Roman"/>
          <w:color w:val="2A2B2E"/>
          <w:kern w:val="0"/>
          <w:sz w:val="21"/>
          <w:szCs w:val="21"/>
        </w:rPr>
        <w:t xml:space="preserve"> mice/group for staining.</w:t>
      </w:r>
    </w:p>
    <w:p w:rsidR="009004C4" w:rsidRPr="009004C4" w:rsidRDefault="009004C4" w:rsidP="009004C4">
      <w:pPr>
        <w:shd w:val="clear" w:color="auto" w:fill="FFFFFF"/>
        <w:spacing w:after="30" w:line="315" w:lineRule="atLeast"/>
        <w:ind w:left="-17" w:firstLineChars="0" w:hanging="1"/>
        <w:jc w:val="left"/>
        <w:rPr>
          <w:rFonts w:ascii="Times New Roman" w:hAnsi="Times New Roman" w:cs="Times New Roman"/>
          <w:color w:val="2A2B2E"/>
          <w:kern w:val="0"/>
          <w:sz w:val="21"/>
          <w:szCs w:val="21"/>
        </w:rPr>
      </w:pPr>
    </w:p>
    <w:p w:rsidR="002120D0" w:rsidRDefault="002120D0" w:rsidP="000902D5">
      <w:pPr>
        <w:widowControl w:val="0"/>
        <w:spacing w:line="240" w:lineRule="auto"/>
        <w:ind w:left="-17" w:firstLineChars="0" w:hanging="1"/>
        <w:rPr>
          <w:rFonts w:ascii="Times New Roman" w:eastAsiaTheme="minorEastAsia" w:hAnsi="Times New Roman" w:cs="Times New Roman"/>
          <w:b/>
          <w:bCs/>
          <w:sz w:val="21"/>
          <w:szCs w:val="21"/>
        </w:rPr>
      </w:pPr>
      <w:r>
        <w:rPr>
          <w:rFonts w:ascii="Times New Roman" w:eastAsiaTheme="minorEastAsia" w:hAnsi="Times New Roman" w:cs="Times New Roman"/>
          <w:b/>
          <w:bCs/>
          <w:sz w:val="21"/>
          <w:szCs w:val="21"/>
        </w:rPr>
        <w:br w:type="page"/>
      </w:r>
    </w:p>
    <w:p w:rsidR="002120D0" w:rsidRDefault="001B35F8" w:rsidP="001B35F8">
      <w:pPr>
        <w:widowControl w:val="0"/>
        <w:spacing w:line="240" w:lineRule="auto"/>
        <w:ind w:left="-17" w:firstLineChars="0" w:hanging="1"/>
        <w:jc w:val="center"/>
        <w:rPr>
          <w:rFonts w:ascii="Times New Roman" w:eastAsiaTheme="minorEastAsia" w:hAnsi="Times New Roman" w:cs="Times New Roman"/>
          <w:spacing w:val="8"/>
          <w:kern w:val="0"/>
          <w:sz w:val="21"/>
          <w:szCs w:val="21"/>
        </w:rPr>
      </w:pPr>
      <w:r w:rsidRPr="009004C4">
        <w:rPr>
          <w:rFonts w:ascii="Times New Roman" w:eastAsiaTheme="minorEastAsia" w:hAnsi="Times New Roman" w:cs="Times New Roman"/>
          <w:spacing w:val="8"/>
          <w:kern w:val="0"/>
          <w:sz w:val="21"/>
          <w:szCs w:val="21"/>
        </w:rPr>
        <w:lastRenderedPageBreak/>
        <w:t>Table</w:t>
      </w:r>
      <w:r>
        <w:rPr>
          <w:rFonts w:ascii="Times New Roman" w:eastAsiaTheme="minorEastAsia" w:hAnsi="Times New Roman" w:cs="Times New Roman"/>
          <w:spacing w:val="8"/>
          <w:kern w:val="0"/>
          <w:sz w:val="21"/>
          <w:szCs w:val="21"/>
        </w:rPr>
        <w:t>2</w:t>
      </w:r>
      <w:r w:rsidRPr="009004C4">
        <w:rPr>
          <w:rFonts w:ascii="Times New Roman" w:eastAsiaTheme="minorEastAsia" w:hAnsi="Times New Roman" w:cs="Times New Roman"/>
          <w:spacing w:val="8"/>
          <w:kern w:val="0"/>
          <w:sz w:val="21"/>
          <w:szCs w:val="21"/>
        </w:rPr>
        <w:t xml:space="preserve">. </w:t>
      </w:r>
      <w:r w:rsidR="007068E5" w:rsidRPr="007068E5">
        <w:rPr>
          <w:rFonts w:ascii="Times New Roman" w:eastAsiaTheme="minorEastAsia" w:hAnsi="Times New Roman" w:cs="Times New Roman"/>
          <w:spacing w:val="8"/>
          <w:kern w:val="0"/>
          <w:sz w:val="21"/>
          <w:szCs w:val="21"/>
        </w:rPr>
        <w:t>Correlation analysis of microvascular and Aβ amyloid level in APP/PS1 mice</w:t>
      </w:r>
    </w:p>
    <w:p w:rsidR="007068E5" w:rsidRDefault="007068E5" w:rsidP="001B35F8">
      <w:pPr>
        <w:widowControl w:val="0"/>
        <w:spacing w:line="240" w:lineRule="auto"/>
        <w:ind w:left="-17" w:firstLineChars="0" w:hanging="1"/>
        <w:jc w:val="center"/>
        <w:rPr>
          <w:rFonts w:ascii="Times New Roman" w:eastAsiaTheme="minorEastAsia" w:hAnsi="Times New Roman" w:cs="Times New Roman"/>
          <w:color w:val="2A2B2E"/>
          <w:sz w:val="21"/>
          <w:szCs w:val="21"/>
        </w:rPr>
      </w:pPr>
      <w:r w:rsidRPr="007068E5">
        <w:rPr>
          <w:rFonts w:ascii="Times New Roman" w:eastAsiaTheme="minorEastAsia" w:hAnsi="Times New Roman" w:cs="Times New Roman"/>
          <w:noProof/>
          <w:color w:val="2A2B2E"/>
          <w:sz w:val="21"/>
          <w:szCs w:val="21"/>
        </w:rPr>
        <w:drawing>
          <wp:inline distT="0" distB="0" distL="0" distR="0" wp14:anchorId="2722AEA7" wp14:editId="221C4A30">
            <wp:extent cx="5367655" cy="1761490"/>
            <wp:effectExtent l="0" t="0" r="444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367655" cy="1761490"/>
                    </a:xfrm>
                    <a:prstGeom prst="rect">
                      <a:avLst/>
                    </a:prstGeom>
                  </pic:spPr>
                </pic:pic>
              </a:graphicData>
            </a:graphic>
          </wp:inline>
        </w:drawing>
      </w:r>
    </w:p>
    <w:p w:rsidR="00AC3929" w:rsidRDefault="00F810D5" w:rsidP="00887D4F">
      <w:pPr>
        <w:widowControl w:val="0"/>
        <w:spacing w:line="240" w:lineRule="auto"/>
        <w:ind w:left="-17" w:firstLineChars="0" w:hanging="1"/>
        <w:rPr>
          <w:rFonts w:ascii="Times New Roman" w:eastAsiaTheme="minorEastAsia" w:hAnsi="Times New Roman" w:cs="Times New Roman"/>
          <w:bCs/>
          <w:sz w:val="21"/>
          <w:szCs w:val="21"/>
        </w:rPr>
      </w:pPr>
      <w:r w:rsidRPr="009004C4">
        <w:rPr>
          <w:rFonts w:ascii="Times New Roman" w:eastAsiaTheme="minorEastAsia" w:hAnsi="Times New Roman" w:cs="Times New Roman"/>
          <w:b/>
          <w:bCs/>
          <w:sz w:val="21"/>
          <w:szCs w:val="21"/>
        </w:rPr>
        <w:t xml:space="preserve">Supplementary Table </w:t>
      </w:r>
      <w:r>
        <w:rPr>
          <w:rFonts w:ascii="Times New Roman" w:eastAsiaTheme="minorEastAsia" w:hAnsi="Times New Roman" w:cs="Times New Roman"/>
          <w:b/>
          <w:bCs/>
          <w:sz w:val="21"/>
          <w:szCs w:val="21"/>
        </w:rPr>
        <w:t>2</w:t>
      </w:r>
      <w:r w:rsidRPr="009004C4">
        <w:rPr>
          <w:rFonts w:ascii="Times New Roman" w:eastAsiaTheme="minorEastAsia" w:hAnsi="Times New Roman" w:cs="Times New Roman"/>
          <w:b/>
          <w:bCs/>
          <w:sz w:val="21"/>
          <w:szCs w:val="21"/>
        </w:rPr>
        <w:t>.</w:t>
      </w:r>
      <w:r w:rsidRPr="009004C4">
        <w:rPr>
          <w:rFonts w:ascii="Times New Roman" w:eastAsiaTheme="minorEastAsia" w:hAnsi="Times New Roman" w:cs="Times New Roman"/>
          <w:sz w:val="21"/>
          <w:szCs w:val="24"/>
        </w:rPr>
        <w:t xml:space="preserve"> </w:t>
      </w:r>
      <w:r w:rsidR="00B43934" w:rsidRPr="00B43934">
        <w:rPr>
          <w:rFonts w:ascii="Times New Roman" w:eastAsiaTheme="minorEastAsia" w:hAnsi="Times New Roman" w:cs="Times New Roman"/>
          <w:bCs/>
          <w:sz w:val="21"/>
          <w:szCs w:val="21"/>
        </w:rPr>
        <w:t>Correlation analysis</w:t>
      </w:r>
      <w:r w:rsidR="00B43934">
        <w:rPr>
          <w:rFonts w:ascii="Times New Roman" w:eastAsiaTheme="minorEastAsia" w:hAnsi="Times New Roman" w:cs="Times New Roman"/>
          <w:bCs/>
          <w:sz w:val="21"/>
          <w:szCs w:val="21"/>
        </w:rPr>
        <w:t xml:space="preserve"> </w:t>
      </w:r>
      <w:r w:rsidR="00B43934">
        <w:rPr>
          <w:rFonts w:ascii="Times New Roman" w:eastAsiaTheme="minorEastAsia" w:hAnsi="Times New Roman" w:cs="Times New Roman" w:hint="eastAsia"/>
          <w:bCs/>
          <w:sz w:val="21"/>
          <w:szCs w:val="21"/>
        </w:rPr>
        <w:t>in</w:t>
      </w:r>
      <w:r w:rsidR="00B43934">
        <w:rPr>
          <w:rFonts w:ascii="Times New Roman" w:eastAsiaTheme="minorEastAsia" w:hAnsi="Times New Roman" w:cs="Times New Roman"/>
          <w:bCs/>
          <w:sz w:val="21"/>
          <w:szCs w:val="21"/>
        </w:rPr>
        <w:t xml:space="preserve"> APP/PS1 </w:t>
      </w:r>
      <w:r w:rsidR="00B43934">
        <w:rPr>
          <w:rFonts w:ascii="Times New Roman" w:eastAsiaTheme="minorEastAsia" w:hAnsi="Times New Roman" w:cs="Times New Roman" w:hint="eastAsia"/>
          <w:bCs/>
          <w:sz w:val="21"/>
          <w:szCs w:val="21"/>
        </w:rPr>
        <w:t>mi</w:t>
      </w:r>
      <w:r w:rsidR="00B43934">
        <w:rPr>
          <w:rFonts w:ascii="Times New Roman" w:eastAsiaTheme="minorEastAsia" w:hAnsi="Times New Roman" w:cs="Times New Roman"/>
          <w:bCs/>
          <w:sz w:val="21"/>
          <w:szCs w:val="21"/>
        </w:rPr>
        <w:t>ce</w:t>
      </w:r>
      <w:r w:rsidRPr="009004C4">
        <w:rPr>
          <w:rFonts w:ascii="Times New Roman" w:eastAsiaTheme="minorEastAsia" w:hAnsi="Times New Roman" w:cs="Times New Roman"/>
          <w:bCs/>
          <w:sz w:val="21"/>
          <w:szCs w:val="21"/>
        </w:rPr>
        <w:t>.</w:t>
      </w:r>
      <w:r w:rsidR="00B43934" w:rsidRPr="00237BF0">
        <w:rPr>
          <w:rFonts w:ascii="Times New Roman" w:eastAsiaTheme="minorEastAsia" w:hAnsi="Times New Roman" w:cs="Times New Roman"/>
          <w:bCs/>
          <w:sz w:val="21"/>
          <w:szCs w:val="21"/>
        </w:rPr>
        <w:t xml:space="preserve"> </w:t>
      </w:r>
      <w:r w:rsidR="00887D4F" w:rsidRPr="00887D4F">
        <w:rPr>
          <w:rFonts w:ascii="Times New Roman" w:eastAsiaTheme="minorEastAsia" w:hAnsi="Times New Roman" w:cs="Times New Roman"/>
          <w:bCs/>
          <w:sz w:val="21"/>
          <w:szCs w:val="21"/>
        </w:rPr>
        <w:t>Vascular network indicators showed a positive correlation during development</w:t>
      </w:r>
      <w:r w:rsidR="00887D4F">
        <w:rPr>
          <w:rFonts w:ascii="Times New Roman" w:eastAsiaTheme="minorEastAsia" w:hAnsi="Times New Roman" w:cs="Times New Roman"/>
          <w:bCs/>
          <w:sz w:val="21"/>
          <w:szCs w:val="21"/>
        </w:rPr>
        <w:t xml:space="preserve"> (</w:t>
      </w:r>
      <w:r w:rsidR="00887D4F" w:rsidRPr="00B43934">
        <w:rPr>
          <w:rFonts w:ascii="Times New Roman" w:eastAsiaTheme="minorEastAsia" w:hAnsi="Times New Roman" w:cs="Times New Roman"/>
          <w:bCs/>
          <w:sz w:val="21"/>
          <w:szCs w:val="21"/>
        </w:rPr>
        <w:t>1 to 6 months</w:t>
      </w:r>
      <w:r w:rsidR="00887D4F">
        <w:rPr>
          <w:rFonts w:ascii="Times New Roman" w:eastAsiaTheme="minorEastAsia" w:hAnsi="Times New Roman" w:cs="Times New Roman"/>
          <w:bCs/>
          <w:sz w:val="21"/>
          <w:szCs w:val="21"/>
        </w:rPr>
        <w:t>)</w:t>
      </w:r>
      <w:r w:rsidR="00887D4F" w:rsidRPr="00887D4F">
        <w:rPr>
          <w:rFonts w:ascii="Times New Roman" w:eastAsiaTheme="minorEastAsia" w:hAnsi="Times New Roman" w:cs="Times New Roman"/>
          <w:bCs/>
          <w:sz w:val="21"/>
          <w:szCs w:val="21"/>
        </w:rPr>
        <w:t xml:space="preserve"> but a negative correlation during disease</w:t>
      </w:r>
      <w:r w:rsidR="00887D4F">
        <w:rPr>
          <w:rFonts w:ascii="Times New Roman" w:eastAsiaTheme="minorEastAsia" w:hAnsi="Times New Roman" w:cs="Times New Roman"/>
          <w:bCs/>
          <w:sz w:val="21"/>
          <w:szCs w:val="21"/>
        </w:rPr>
        <w:t xml:space="preserve"> (</w:t>
      </w:r>
      <w:r w:rsidR="00887D4F" w:rsidRPr="00B43934">
        <w:rPr>
          <w:rFonts w:ascii="Times New Roman" w:eastAsiaTheme="minorEastAsia" w:hAnsi="Times New Roman" w:cs="Times New Roman"/>
          <w:bCs/>
          <w:sz w:val="21"/>
          <w:szCs w:val="21"/>
        </w:rPr>
        <w:t>9</w:t>
      </w:r>
      <w:r w:rsidR="00887D4F">
        <w:rPr>
          <w:rFonts w:ascii="Times New Roman" w:eastAsiaTheme="minorEastAsia" w:hAnsi="Times New Roman" w:cs="Times New Roman"/>
          <w:bCs/>
          <w:sz w:val="21"/>
          <w:szCs w:val="21"/>
        </w:rPr>
        <w:t xml:space="preserve"> to12 months)</w:t>
      </w:r>
      <w:r w:rsidR="00C320C8">
        <w:rPr>
          <w:rFonts w:ascii="Times New Roman" w:eastAsiaTheme="minorEastAsia" w:hAnsi="Times New Roman" w:cs="Times New Roman"/>
          <w:bCs/>
          <w:sz w:val="21"/>
          <w:szCs w:val="21"/>
        </w:rPr>
        <w:t xml:space="preserve"> with the concentration of A</w:t>
      </w:r>
      <w:r w:rsidR="00C320C8">
        <w:rPr>
          <w:rFonts w:ascii="Times New Roman" w:eastAsiaTheme="minorEastAsia" w:hAnsi="Times New Roman" w:cs="Times New Roman" w:hint="eastAsia"/>
          <w:bCs/>
          <w:sz w:val="21"/>
          <w:szCs w:val="21"/>
        </w:rPr>
        <w:t>β</w:t>
      </w:r>
      <w:r w:rsidR="00C320C8" w:rsidRPr="00C320C8">
        <w:rPr>
          <w:rFonts w:ascii="Times New Roman" w:eastAsiaTheme="minorEastAsia" w:hAnsi="Times New Roman" w:cs="Times New Roman"/>
          <w:bCs/>
          <w:sz w:val="21"/>
          <w:szCs w:val="21"/>
          <w:vertAlign w:val="subscript"/>
        </w:rPr>
        <w:t>1-42</w:t>
      </w:r>
      <w:r w:rsidR="00887D4F" w:rsidRPr="00887D4F">
        <w:rPr>
          <w:rFonts w:ascii="Times New Roman" w:eastAsiaTheme="minorEastAsia" w:hAnsi="Times New Roman" w:cs="Times New Roman"/>
          <w:bCs/>
          <w:sz w:val="21"/>
          <w:szCs w:val="21"/>
        </w:rPr>
        <w:t xml:space="preserve">. </w:t>
      </w:r>
      <w:r w:rsidR="00C320C8" w:rsidRPr="00C320C8">
        <w:rPr>
          <w:rFonts w:ascii="Times New Roman" w:eastAsiaTheme="minorEastAsia" w:hAnsi="Times New Roman" w:cs="Times New Roman"/>
          <w:bCs/>
          <w:sz w:val="21"/>
          <w:szCs w:val="21"/>
        </w:rPr>
        <w:t xml:space="preserve">The total and </w:t>
      </w:r>
      <w:r w:rsidR="00C320C8">
        <w:rPr>
          <w:rFonts w:ascii="Times New Roman" w:eastAsiaTheme="minorEastAsia" w:hAnsi="Times New Roman" w:cs="Times New Roman" w:hint="eastAsia"/>
          <w:bCs/>
          <w:sz w:val="21"/>
          <w:szCs w:val="21"/>
        </w:rPr>
        <w:t>average</w:t>
      </w:r>
      <w:r w:rsidR="00C320C8" w:rsidRPr="00C320C8">
        <w:rPr>
          <w:rFonts w:ascii="Times New Roman" w:eastAsiaTheme="minorEastAsia" w:hAnsi="Times New Roman" w:cs="Times New Roman"/>
          <w:bCs/>
          <w:sz w:val="21"/>
          <w:szCs w:val="21"/>
        </w:rPr>
        <w:t xml:space="preserve"> </w:t>
      </w:r>
      <w:r w:rsidR="00C320C8">
        <w:rPr>
          <w:rFonts w:ascii="Times New Roman" w:eastAsiaTheme="minorEastAsia" w:hAnsi="Times New Roman" w:cs="Times New Roman" w:hint="eastAsia"/>
          <w:bCs/>
          <w:sz w:val="21"/>
          <w:szCs w:val="21"/>
        </w:rPr>
        <w:t>vessel</w:t>
      </w:r>
      <w:r w:rsidR="00C320C8" w:rsidRPr="00C320C8">
        <w:rPr>
          <w:rFonts w:ascii="Times New Roman" w:eastAsiaTheme="minorEastAsia" w:hAnsi="Times New Roman" w:cs="Times New Roman"/>
          <w:bCs/>
          <w:sz w:val="21"/>
          <w:szCs w:val="21"/>
        </w:rPr>
        <w:t xml:space="preserve"> lengths were positively correlated with cortical Aβ</w:t>
      </w:r>
      <w:r w:rsidR="00C320C8" w:rsidRPr="00C320C8">
        <w:rPr>
          <w:rFonts w:ascii="Times New Roman" w:eastAsiaTheme="minorEastAsia" w:hAnsi="Times New Roman" w:cs="Times New Roman"/>
          <w:bCs/>
          <w:sz w:val="21"/>
          <w:szCs w:val="21"/>
          <w:vertAlign w:val="subscript"/>
        </w:rPr>
        <w:t>1-42</w:t>
      </w:r>
      <w:r w:rsidR="00C320C8" w:rsidRPr="00C320C8">
        <w:rPr>
          <w:rFonts w:ascii="Times New Roman" w:eastAsiaTheme="minorEastAsia" w:hAnsi="Times New Roman" w:cs="Times New Roman"/>
          <w:bCs/>
          <w:sz w:val="21"/>
          <w:szCs w:val="21"/>
        </w:rPr>
        <w:t>, with correlation coefficients of 0.592 and 0.599.</w:t>
      </w:r>
      <w:r w:rsidR="00AC3929">
        <w:rPr>
          <w:rFonts w:ascii="Times New Roman" w:eastAsiaTheme="minorEastAsia" w:hAnsi="Times New Roman" w:cs="Times New Roman"/>
          <w:bCs/>
          <w:sz w:val="21"/>
          <w:szCs w:val="21"/>
        </w:rPr>
        <w:br w:type="page"/>
      </w:r>
    </w:p>
    <w:p w:rsidR="00F810D5" w:rsidRPr="00F810D5" w:rsidRDefault="00F810D5" w:rsidP="00B43934">
      <w:pPr>
        <w:widowControl w:val="0"/>
        <w:spacing w:line="240" w:lineRule="auto"/>
        <w:ind w:left="-17" w:firstLineChars="0" w:hanging="1"/>
        <w:jc w:val="left"/>
        <w:rPr>
          <w:rFonts w:ascii="Times New Roman" w:eastAsiaTheme="minorEastAsia" w:hAnsi="Times New Roman" w:cs="Times New Roman"/>
          <w:color w:val="2A2B2E"/>
          <w:sz w:val="21"/>
          <w:szCs w:val="21"/>
        </w:rPr>
      </w:pPr>
    </w:p>
    <w:p w:rsidR="00F810D5" w:rsidRPr="009004C4" w:rsidRDefault="00F810D5" w:rsidP="00F810D5">
      <w:pPr>
        <w:shd w:val="clear" w:color="auto" w:fill="FFFFFF"/>
        <w:spacing w:after="30" w:line="315" w:lineRule="atLeast"/>
        <w:ind w:left="-17" w:firstLineChars="0" w:hanging="1"/>
        <w:jc w:val="center"/>
        <w:rPr>
          <w:rFonts w:ascii="Times New Roman" w:hAnsi="Times New Roman" w:cs="Times New Roman"/>
          <w:color w:val="2A2B2E"/>
          <w:kern w:val="0"/>
          <w:sz w:val="21"/>
          <w:szCs w:val="21"/>
        </w:rPr>
      </w:pPr>
      <w:r w:rsidRPr="00814510">
        <w:rPr>
          <w:rFonts w:ascii="Times New Roman" w:hAnsi="Times New Roman" w:cs="Times New Roman"/>
          <w:noProof/>
          <w:color w:val="2A2B2E"/>
          <w:kern w:val="0"/>
          <w:sz w:val="21"/>
          <w:szCs w:val="21"/>
        </w:rPr>
        <w:drawing>
          <wp:inline distT="0" distB="0" distL="0" distR="0" wp14:anchorId="5808AA53" wp14:editId="5F7B0C37">
            <wp:extent cx="4845826" cy="4059555"/>
            <wp:effectExtent l="0" t="0" r="0" b="0"/>
            <wp:docPr id="1" name="图片 1" descr="H:\desk\word\24.1.20补vWF和分性别\20240701补图片\补充图9\补充图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desk\word\24.1.20补vWF和分性别\20240701补图片\补充图9\补充图9.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850236" cy="4063250"/>
                    </a:xfrm>
                    <a:prstGeom prst="rect">
                      <a:avLst/>
                    </a:prstGeom>
                    <a:noFill/>
                    <a:ln>
                      <a:noFill/>
                    </a:ln>
                  </pic:spPr>
                </pic:pic>
              </a:graphicData>
            </a:graphic>
          </wp:inline>
        </w:drawing>
      </w:r>
    </w:p>
    <w:p w:rsidR="007068E5" w:rsidRPr="000902D5" w:rsidRDefault="00F810D5" w:rsidP="00F810D5">
      <w:pPr>
        <w:widowControl w:val="0"/>
        <w:spacing w:line="240" w:lineRule="auto"/>
        <w:ind w:left="-17" w:firstLineChars="0" w:hanging="1"/>
        <w:rPr>
          <w:rFonts w:ascii="Times New Roman" w:eastAsiaTheme="minorEastAsia" w:hAnsi="Times New Roman" w:cs="Times New Roman"/>
          <w:color w:val="2A2B2E"/>
          <w:sz w:val="21"/>
          <w:szCs w:val="21"/>
        </w:rPr>
      </w:pPr>
      <w:r w:rsidRPr="009004C4">
        <w:rPr>
          <w:rFonts w:ascii="Times New Roman" w:eastAsiaTheme="minorEastAsia" w:hAnsi="Times New Roman" w:cs="Times New Roman"/>
          <w:b/>
          <w:bCs/>
          <w:sz w:val="21"/>
          <w:szCs w:val="21"/>
        </w:rPr>
        <w:t xml:space="preserve">Supplementary </w:t>
      </w:r>
      <w:r>
        <w:rPr>
          <w:rFonts w:ascii="Times New Roman" w:eastAsiaTheme="minorEastAsia" w:hAnsi="Times New Roman" w:cs="Times New Roman"/>
          <w:b/>
          <w:bCs/>
          <w:sz w:val="21"/>
          <w:szCs w:val="21"/>
        </w:rPr>
        <w:t>Figure 9</w:t>
      </w:r>
      <w:r w:rsidRPr="009004C4">
        <w:rPr>
          <w:rFonts w:ascii="Times New Roman" w:eastAsiaTheme="minorEastAsia" w:hAnsi="Times New Roman" w:cs="Times New Roman"/>
          <w:b/>
          <w:bCs/>
          <w:sz w:val="21"/>
          <w:szCs w:val="21"/>
        </w:rPr>
        <w:t xml:space="preserve"> </w:t>
      </w:r>
      <w:r w:rsidRPr="009004C4">
        <w:rPr>
          <w:rFonts w:ascii="Times New Roman" w:eastAsiaTheme="minorEastAsia" w:hAnsi="Times New Roman" w:cs="Times New Roman"/>
          <w:bCs/>
          <w:sz w:val="21"/>
          <w:szCs w:val="21"/>
        </w:rPr>
        <w:t xml:space="preserve">Expression of intercellular cell adhesion molecules in 1-, 3-, 6-, 9-, 12-month-old mice. (A) Relative mRNA expression levels of ICAM-1 in mouse cortex. (B) ICAM-1 </w:t>
      </w:r>
      <w:proofErr w:type="gramStart"/>
      <w:r w:rsidRPr="009004C4">
        <w:rPr>
          <w:rFonts w:ascii="Times New Roman" w:eastAsiaTheme="minorEastAsia" w:hAnsi="Times New Roman" w:cs="Times New Roman"/>
          <w:bCs/>
          <w:sz w:val="21"/>
          <w:szCs w:val="21"/>
        </w:rPr>
        <w:t>were corrected</w:t>
      </w:r>
      <w:proofErr w:type="gramEnd"/>
      <w:r w:rsidRPr="009004C4">
        <w:rPr>
          <w:rFonts w:ascii="Times New Roman" w:eastAsiaTheme="minorEastAsia" w:hAnsi="Times New Roman" w:cs="Times New Roman"/>
          <w:bCs/>
          <w:sz w:val="21"/>
          <w:szCs w:val="21"/>
        </w:rPr>
        <w:t xml:space="preserve"> for results using cortical capillary relative expression. (C) Relative mRNA expression levels of VEGFA in mouse cortex. Abbreviations: ICAM-1, Intercellular Cell Adhesion Molecule-1; </w:t>
      </w:r>
      <w:r w:rsidRPr="009004C4">
        <w:rPr>
          <w:rFonts w:ascii="Times New Roman" w:eastAsiaTheme="minorEastAsia" w:hAnsi="Times New Roman" w:cs="Times New Roman"/>
          <w:sz w:val="21"/>
          <w:szCs w:val="21"/>
        </w:rPr>
        <w:t xml:space="preserve">VEGF, Vascular endothelial growth factor. </w:t>
      </w:r>
      <w:r w:rsidRPr="009004C4">
        <w:rPr>
          <w:rFonts w:ascii="Times New Roman" w:eastAsiaTheme="minorEastAsia" w:hAnsi="Times New Roman" w:cs="Times New Roman"/>
          <w:color w:val="2A2B2E"/>
          <w:sz w:val="21"/>
          <w:szCs w:val="21"/>
        </w:rPr>
        <w:t xml:space="preserve">Data indicate the mean ± SD. n = 3-5 mice/group for RT-qPCR. Two-way ANOVA with </w:t>
      </w:r>
      <w:proofErr w:type="spellStart"/>
      <w:r w:rsidRPr="009004C4">
        <w:rPr>
          <w:rFonts w:ascii="Times New Roman" w:hAnsi="Times New Roman" w:cs="Times New Roman"/>
          <w:color w:val="2A2B2E"/>
          <w:kern w:val="0"/>
          <w:sz w:val="21"/>
          <w:szCs w:val="21"/>
        </w:rPr>
        <w:t>Bonferroni</w:t>
      </w:r>
      <w:proofErr w:type="spellEnd"/>
      <w:r w:rsidRPr="009004C4">
        <w:rPr>
          <w:rFonts w:ascii="Times New Roman" w:eastAsiaTheme="minorEastAsia" w:hAnsi="Times New Roman" w:cs="Times New Roman"/>
          <w:color w:val="2A2B2E"/>
          <w:sz w:val="21"/>
          <w:szCs w:val="21"/>
        </w:rPr>
        <w:t xml:space="preserve"> multiple-comparison test. * </w:t>
      </w:r>
      <w:proofErr w:type="gramStart"/>
      <w:r w:rsidRPr="009004C4">
        <w:rPr>
          <w:rFonts w:ascii="Times New Roman" w:eastAsiaTheme="minorEastAsia" w:hAnsi="Times New Roman" w:cs="Times New Roman"/>
          <w:color w:val="2A2B2E"/>
          <w:sz w:val="21"/>
          <w:szCs w:val="21"/>
        </w:rPr>
        <w:t>for</w:t>
      </w:r>
      <w:proofErr w:type="gramEnd"/>
      <w:r w:rsidRPr="009004C4">
        <w:rPr>
          <w:rFonts w:ascii="Times New Roman" w:eastAsiaTheme="minorEastAsia" w:hAnsi="Times New Roman" w:cs="Times New Roman"/>
          <w:color w:val="2A2B2E"/>
          <w:sz w:val="21"/>
          <w:szCs w:val="21"/>
        </w:rPr>
        <w:t xml:space="preserve"> comparison between two groups of mice in the same age, and # for comparison between APP/PS1 mice in different months. (*</w:t>
      </w:r>
      <w:r>
        <w:rPr>
          <w:rFonts w:ascii="Times New Roman" w:eastAsiaTheme="minorEastAsia" w:hAnsi="Times New Roman" w:cs="Times New Roman"/>
          <w:i/>
          <w:color w:val="2A2B2E"/>
          <w:sz w:val="21"/>
          <w:szCs w:val="21"/>
        </w:rPr>
        <w:t>p</w:t>
      </w:r>
      <w:r w:rsidRPr="009004C4">
        <w:rPr>
          <w:rFonts w:ascii="Times New Roman" w:eastAsiaTheme="minorEastAsia" w:hAnsi="Times New Roman" w:cs="Times New Roman"/>
          <w:color w:val="2A2B2E"/>
          <w:sz w:val="21"/>
          <w:szCs w:val="21"/>
        </w:rPr>
        <w:t xml:space="preserve"> &lt; 0.05, **</w:t>
      </w:r>
      <w:r>
        <w:rPr>
          <w:rFonts w:ascii="Times New Roman" w:eastAsiaTheme="minorEastAsia" w:hAnsi="Times New Roman" w:cs="Times New Roman"/>
          <w:i/>
          <w:color w:val="2A2B2E"/>
          <w:sz w:val="21"/>
          <w:szCs w:val="21"/>
        </w:rPr>
        <w:t>p</w:t>
      </w:r>
      <w:r w:rsidRPr="009004C4">
        <w:rPr>
          <w:rFonts w:ascii="Times New Roman" w:eastAsiaTheme="minorEastAsia" w:hAnsi="Times New Roman" w:cs="Times New Roman"/>
          <w:color w:val="2A2B2E"/>
          <w:sz w:val="21"/>
          <w:szCs w:val="21"/>
        </w:rPr>
        <w:t xml:space="preserve"> &lt; 0.01, ***</w:t>
      </w:r>
      <w:r>
        <w:rPr>
          <w:rFonts w:ascii="Times New Roman" w:eastAsiaTheme="minorEastAsia" w:hAnsi="Times New Roman" w:cs="Times New Roman"/>
          <w:i/>
          <w:color w:val="2A2B2E"/>
          <w:sz w:val="21"/>
          <w:szCs w:val="21"/>
        </w:rPr>
        <w:t>p</w:t>
      </w:r>
      <w:r w:rsidRPr="009004C4">
        <w:rPr>
          <w:rFonts w:ascii="Times New Roman" w:eastAsiaTheme="minorEastAsia" w:hAnsi="Times New Roman" w:cs="Times New Roman"/>
          <w:color w:val="2A2B2E"/>
          <w:sz w:val="21"/>
          <w:szCs w:val="21"/>
        </w:rPr>
        <w:t xml:space="preserve"> &lt; 0.001. #</w:t>
      </w:r>
      <w:r>
        <w:rPr>
          <w:rFonts w:ascii="Times New Roman" w:eastAsiaTheme="minorEastAsia" w:hAnsi="Times New Roman" w:cs="Times New Roman"/>
          <w:i/>
          <w:color w:val="2A2B2E"/>
          <w:sz w:val="21"/>
          <w:szCs w:val="21"/>
        </w:rPr>
        <w:t>p</w:t>
      </w:r>
      <w:r w:rsidRPr="009004C4">
        <w:rPr>
          <w:rFonts w:ascii="Times New Roman" w:eastAsiaTheme="minorEastAsia" w:hAnsi="Times New Roman" w:cs="Times New Roman"/>
          <w:i/>
          <w:color w:val="2A2B2E"/>
          <w:sz w:val="21"/>
          <w:szCs w:val="21"/>
        </w:rPr>
        <w:t xml:space="preserve"> </w:t>
      </w:r>
      <w:r w:rsidRPr="009004C4">
        <w:rPr>
          <w:rFonts w:ascii="Times New Roman" w:eastAsiaTheme="minorEastAsia" w:hAnsi="Times New Roman" w:cs="Times New Roman"/>
          <w:color w:val="2A2B2E"/>
          <w:sz w:val="21"/>
          <w:szCs w:val="21"/>
        </w:rPr>
        <w:t>&lt; 0.05, ##</w:t>
      </w:r>
      <w:r>
        <w:rPr>
          <w:rFonts w:ascii="Times New Roman" w:eastAsiaTheme="minorEastAsia" w:hAnsi="Times New Roman" w:cs="Times New Roman"/>
          <w:i/>
          <w:color w:val="2A2B2E"/>
          <w:sz w:val="21"/>
          <w:szCs w:val="21"/>
        </w:rPr>
        <w:t>p</w:t>
      </w:r>
      <w:r w:rsidRPr="009004C4">
        <w:rPr>
          <w:rFonts w:ascii="Times New Roman" w:eastAsiaTheme="minorEastAsia" w:hAnsi="Times New Roman" w:cs="Times New Roman"/>
          <w:color w:val="2A2B2E"/>
          <w:sz w:val="21"/>
          <w:szCs w:val="21"/>
        </w:rPr>
        <w:t xml:space="preserve"> &lt; 0.01, ###</w:t>
      </w:r>
      <w:r>
        <w:rPr>
          <w:rFonts w:ascii="Times New Roman" w:eastAsiaTheme="minorEastAsia" w:hAnsi="Times New Roman" w:cs="Times New Roman"/>
          <w:i/>
          <w:color w:val="2A2B2E"/>
          <w:sz w:val="21"/>
          <w:szCs w:val="21"/>
        </w:rPr>
        <w:t>p</w:t>
      </w:r>
      <w:r w:rsidRPr="009004C4">
        <w:rPr>
          <w:rFonts w:ascii="Times New Roman" w:eastAsiaTheme="minorEastAsia" w:hAnsi="Times New Roman" w:cs="Times New Roman"/>
          <w:color w:val="2A2B2E"/>
          <w:sz w:val="21"/>
          <w:szCs w:val="21"/>
        </w:rPr>
        <w:t xml:space="preserve"> &lt; 0.001).</w:t>
      </w:r>
    </w:p>
    <w:sectPr w:rsidR="007068E5" w:rsidRPr="000902D5" w:rsidSect="00CD4361">
      <w:headerReference w:type="even" r:id="rId17"/>
      <w:headerReference w:type="default" r:id="rId18"/>
      <w:footerReference w:type="even" r:id="rId19"/>
      <w:footerReference w:type="default" r:id="rId20"/>
      <w:headerReference w:type="first" r:id="rId21"/>
      <w:footerReference w:type="first" r:id="rId22"/>
      <w:pgSz w:w="11906" w:h="16838"/>
      <w:pgMar w:top="1440" w:right="1797" w:bottom="1440" w:left="1656"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02AD" w:rsidRDefault="003602AD" w:rsidP="00A46A98">
      <w:pPr>
        <w:spacing w:line="240" w:lineRule="auto"/>
        <w:ind w:firstLine="480"/>
      </w:pPr>
      <w:r>
        <w:separator/>
      </w:r>
    </w:p>
  </w:endnote>
  <w:endnote w:type="continuationSeparator" w:id="0">
    <w:p w:rsidR="003602AD" w:rsidRDefault="003602AD" w:rsidP="00A46A98">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6A98" w:rsidRDefault="00A46A98">
    <w:pPr>
      <w:pStyle w:val="ab"/>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6A98" w:rsidRDefault="00A46A98">
    <w:pPr>
      <w:pStyle w:val="ab"/>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6A98" w:rsidRDefault="00A46A98">
    <w:pPr>
      <w:pStyle w:val="ab"/>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02AD" w:rsidRDefault="003602AD" w:rsidP="00A46A98">
      <w:pPr>
        <w:spacing w:line="240" w:lineRule="auto"/>
        <w:ind w:firstLine="480"/>
      </w:pPr>
      <w:r>
        <w:separator/>
      </w:r>
    </w:p>
  </w:footnote>
  <w:footnote w:type="continuationSeparator" w:id="0">
    <w:p w:rsidR="003602AD" w:rsidRDefault="003602AD" w:rsidP="00A46A98">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6A98" w:rsidRDefault="00A46A98">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6A98" w:rsidRDefault="00A46A98">
    <w:pPr>
      <w:pStyle w:val="a9"/>
      <w:ind w:firstLine="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6A98" w:rsidRDefault="00A46A98">
    <w:pPr>
      <w:pStyle w:val="a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4C4"/>
    <w:rsid w:val="000902D5"/>
    <w:rsid w:val="00167B74"/>
    <w:rsid w:val="001B35F8"/>
    <w:rsid w:val="002120D0"/>
    <w:rsid w:val="00237BF0"/>
    <w:rsid w:val="002A064C"/>
    <w:rsid w:val="002B06A0"/>
    <w:rsid w:val="003602AD"/>
    <w:rsid w:val="0037724E"/>
    <w:rsid w:val="003A168A"/>
    <w:rsid w:val="00416B0B"/>
    <w:rsid w:val="00457657"/>
    <w:rsid w:val="004D2AF3"/>
    <w:rsid w:val="005002D0"/>
    <w:rsid w:val="0050403F"/>
    <w:rsid w:val="005D05E8"/>
    <w:rsid w:val="005D4E5D"/>
    <w:rsid w:val="005F7381"/>
    <w:rsid w:val="00604AAA"/>
    <w:rsid w:val="006B69C1"/>
    <w:rsid w:val="006C784E"/>
    <w:rsid w:val="007068E5"/>
    <w:rsid w:val="00731624"/>
    <w:rsid w:val="007F2692"/>
    <w:rsid w:val="00814510"/>
    <w:rsid w:val="00887D4F"/>
    <w:rsid w:val="009004C4"/>
    <w:rsid w:val="009B33EC"/>
    <w:rsid w:val="009E3748"/>
    <w:rsid w:val="00A46A98"/>
    <w:rsid w:val="00AC3929"/>
    <w:rsid w:val="00B43934"/>
    <w:rsid w:val="00C11C87"/>
    <w:rsid w:val="00C320C8"/>
    <w:rsid w:val="00C54230"/>
    <w:rsid w:val="00CC03B8"/>
    <w:rsid w:val="00D929BE"/>
    <w:rsid w:val="00DB7C56"/>
    <w:rsid w:val="00E42DAC"/>
    <w:rsid w:val="00ED2F64"/>
    <w:rsid w:val="00EE736A"/>
    <w:rsid w:val="00F111DB"/>
    <w:rsid w:val="00F42A19"/>
    <w:rsid w:val="00F810D5"/>
    <w:rsid w:val="00FB25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33C778"/>
  <w15:chartTrackingRefBased/>
  <w15:docId w15:val="{658501A3-AFC1-449B-AEB5-79A883FD8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pPr>
        <w:spacing w:line="360" w:lineRule="auto"/>
        <w:ind w:firstLineChars="200" w:firstLine="20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29BE"/>
    <w:rPr>
      <w:rFonts w:eastAsia="宋体"/>
      <w:sz w:val="24"/>
    </w:rPr>
  </w:style>
  <w:style w:type="paragraph" w:styleId="1">
    <w:name w:val="heading 1"/>
    <w:basedOn w:val="a"/>
    <w:link w:val="10"/>
    <w:uiPriority w:val="9"/>
    <w:qFormat/>
    <w:rsid w:val="00D929BE"/>
    <w:pPr>
      <w:keepNext/>
      <w:keepLines/>
      <w:spacing w:before="340" w:after="330" w:line="578" w:lineRule="auto"/>
      <w:outlineLvl w:val="0"/>
    </w:pPr>
    <w:rPr>
      <w:b/>
      <w:bCs/>
      <w:kern w:val="44"/>
      <w:sz w:val="32"/>
      <w:szCs w:val="44"/>
    </w:rPr>
  </w:style>
  <w:style w:type="paragraph" w:styleId="2">
    <w:name w:val="heading 2"/>
    <w:basedOn w:val="a"/>
    <w:next w:val="a"/>
    <w:link w:val="20"/>
    <w:uiPriority w:val="9"/>
    <w:unhideWhenUsed/>
    <w:qFormat/>
    <w:rsid w:val="00D929B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D929BE"/>
    <w:pPr>
      <w:keepNext/>
      <w:keepLines/>
      <w:spacing w:before="260" w:after="260" w:line="416" w:lineRule="auto"/>
      <w:outlineLvl w:val="2"/>
    </w:pPr>
    <w:rPr>
      <w:rFonts w:eastAsiaTheme="minorEastAsia"/>
      <w:b/>
      <w:bCs/>
      <w:sz w:val="32"/>
      <w:szCs w:val="32"/>
    </w:rPr>
  </w:style>
  <w:style w:type="paragraph" w:styleId="4">
    <w:name w:val="heading 4"/>
    <w:basedOn w:val="a"/>
    <w:next w:val="a"/>
    <w:link w:val="40"/>
    <w:uiPriority w:val="1"/>
    <w:unhideWhenUsed/>
    <w:qFormat/>
    <w:rsid w:val="00D929BE"/>
    <w:pPr>
      <w:keepNext/>
      <w:keepLines/>
      <w:spacing w:before="280" w:after="290" w:line="376" w:lineRule="auto"/>
      <w:outlineLvl w:val="3"/>
    </w:pPr>
    <w:rPr>
      <w:rFonts w:ascii="Times New Roman" w:hAnsi="Times New Roman" w:cstheme="majorBidi"/>
      <w:b/>
      <w:bCs/>
      <w:sz w:val="32"/>
      <w:szCs w:val="28"/>
    </w:rPr>
  </w:style>
  <w:style w:type="paragraph" w:styleId="5">
    <w:name w:val="heading 5"/>
    <w:basedOn w:val="a"/>
    <w:next w:val="a"/>
    <w:link w:val="50"/>
    <w:uiPriority w:val="9"/>
    <w:unhideWhenUsed/>
    <w:qFormat/>
    <w:rsid w:val="00D929BE"/>
    <w:pPr>
      <w:keepNext/>
      <w:keepLines/>
      <w:spacing w:before="280" w:after="290" w:line="376" w:lineRule="auto"/>
      <w:outlineLvl w:val="4"/>
    </w:pPr>
    <w:rPr>
      <w:rFonts w:eastAsiaTheme="minorEastAsia"/>
      <w:b/>
      <w:bCs/>
      <w:sz w:val="28"/>
      <w:szCs w:val="28"/>
    </w:rPr>
  </w:style>
  <w:style w:type="paragraph" w:styleId="6">
    <w:name w:val="heading 6"/>
    <w:basedOn w:val="a"/>
    <w:next w:val="a"/>
    <w:link w:val="60"/>
    <w:uiPriority w:val="9"/>
    <w:unhideWhenUsed/>
    <w:qFormat/>
    <w:rsid w:val="00D929BE"/>
    <w:pPr>
      <w:keepNext/>
      <w:keepLines/>
      <w:spacing w:before="240" w:after="64" w:line="320" w:lineRule="auto"/>
      <w:outlineLvl w:val="5"/>
    </w:pPr>
    <w:rPr>
      <w:rFonts w:asciiTheme="majorHAnsi" w:eastAsiaTheme="majorEastAsia" w:hAnsiTheme="majorHAnsi" w:cstheme="majorBidi"/>
      <w:b/>
      <w:bCs/>
      <w:szCs w:val="24"/>
    </w:rPr>
  </w:style>
  <w:style w:type="paragraph" w:styleId="7">
    <w:name w:val="heading 7"/>
    <w:basedOn w:val="a"/>
    <w:next w:val="a"/>
    <w:link w:val="70"/>
    <w:uiPriority w:val="9"/>
    <w:unhideWhenUsed/>
    <w:qFormat/>
    <w:rsid w:val="00D929BE"/>
    <w:pPr>
      <w:keepNext/>
      <w:keepLines/>
      <w:spacing w:before="240" w:after="64" w:line="320" w:lineRule="auto"/>
      <w:outlineLvl w:val="6"/>
    </w:pPr>
    <w:rPr>
      <w:rFonts w:eastAsiaTheme="minorEastAsia"/>
      <w:b/>
      <w:bCs/>
      <w:szCs w:val="24"/>
    </w:rPr>
  </w:style>
  <w:style w:type="paragraph" w:styleId="8">
    <w:name w:val="heading 8"/>
    <w:basedOn w:val="a"/>
    <w:next w:val="a"/>
    <w:link w:val="80"/>
    <w:uiPriority w:val="9"/>
    <w:unhideWhenUsed/>
    <w:qFormat/>
    <w:rsid w:val="00D929BE"/>
    <w:pPr>
      <w:keepNext/>
      <w:keepLines/>
      <w:spacing w:before="240" w:after="64" w:line="320" w:lineRule="auto"/>
      <w:outlineLvl w:val="7"/>
    </w:pPr>
    <w:rPr>
      <w:rFonts w:asciiTheme="majorHAnsi" w:eastAsiaTheme="majorEastAsia"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929BE"/>
    <w:rPr>
      <w:rFonts w:eastAsia="宋体"/>
      <w:b/>
      <w:bCs/>
      <w:kern w:val="44"/>
      <w:sz w:val="32"/>
      <w:szCs w:val="44"/>
    </w:rPr>
  </w:style>
  <w:style w:type="character" w:customStyle="1" w:styleId="20">
    <w:name w:val="标题 2 字符"/>
    <w:basedOn w:val="a0"/>
    <w:link w:val="2"/>
    <w:uiPriority w:val="9"/>
    <w:rsid w:val="00D929BE"/>
    <w:rPr>
      <w:rFonts w:asciiTheme="majorHAnsi" w:eastAsiaTheme="majorEastAsia" w:hAnsiTheme="majorHAnsi" w:cstheme="majorBidi"/>
      <w:b/>
      <w:bCs/>
      <w:sz w:val="32"/>
      <w:szCs w:val="32"/>
    </w:rPr>
  </w:style>
  <w:style w:type="character" w:customStyle="1" w:styleId="30">
    <w:name w:val="标题 3 字符"/>
    <w:basedOn w:val="a0"/>
    <w:link w:val="3"/>
    <w:uiPriority w:val="9"/>
    <w:rsid w:val="00D929BE"/>
    <w:rPr>
      <w:b/>
      <w:bCs/>
      <w:sz w:val="32"/>
      <w:szCs w:val="32"/>
    </w:rPr>
  </w:style>
  <w:style w:type="character" w:customStyle="1" w:styleId="40">
    <w:name w:val="标题 4 字符"/>
    <w:basedOn w:val="a0"/>
    <w:link w:val="4"/>
    <w:uiPriority w:val="1"/>
    <w:rsid w:val="00D929BE"/>
    <w:rPr>
      <w:rFonts w:ascii="Times New Roman" w:eastAsia="宋体" w:hAnsi="Times New Roman" w:cstheme="majorBidi"/>
      <w:b/>
      <w:bCs/>
      <w:sz w:val="32"/>
      <w:szCs w:val="28"/>
    </w:rPr>
  </w:style>
  <w:style w:type="character" w:customStyle="1" w:styleId="50">
    <w:name w:val="标题 5 字符"/>
    <w:basedOn w:val="a0"/>
    <w:link w:val="5"/>
    <w:uiPriority w:val="9"/>
    <w:rsid w:val="00D929BE"/>
    <w:rPr>
      <w:b/>
      <w:bCs/>
      <w:sz w:val="28"/>
      <w:szCs w:val="28"/>
    </w:rPr>
  </w:style>
  <w:style w:type="character" w:customStyle="1" w:styleId="60">
    <w:name w:val="标题 6 字符"/>
    <w:basedOn w:val="a0"/>
    <w:link w:val="6"/>
    <w:uiPriority w:val="9"/>
    <w:rsid w:val="00D929BE"/>
    <w:rPr>
      <w:rFonts w:asciiTheme="majorHAnsi" w:eastAsiaTheme="majorEastAsia" w:hAnsiTheme="majorHAnsi" w:cstheme="majorBidi"/>
      <w:b/>
      <w:bCs/>
      <w:sz w:val="24"/>
      <w:szCs w:val="24"/>
    </w:rPr>
  </w:style>
  <w:style w:type="character" w:customStyle="1" w:styleId="70">
    <w:name w:val="标题 7 字符"/>
    <w:basedOn w:val="a0"/>
    <w:link w:val="7"/>
    <w:uiPriority w:val="9"/>
    <w:rsid w:val="00D929BE"/>
    <w:rPr>
      <w:b/>
      <w:bCs/>
      <w:sz w:val="24"/>
      <w:szCs w:val="24"/>
    </w:rPr>
  </w:style>
  <w:style w:type="character" w:customStyle="1" w:styleId="80">
    <w:name w:val="标题 8 字符"/>
    <w:basedOn w:val="a0"/>
    <w:link w:val="8"/>
    <w:uiPriority w:val="9"/>
    <w:rsid w:val="00D929BE"/>
    <w:rPr>
      <w:rFonts w:asciiTheme="majorHAnsi" w:eastAsiaTheme="majorEastAsia" w:hAnsiTheme="majorHAnsi" w:cstheme="majorBidi"/>
      <w:sz w:val="24"/>
      <w:szCs w:val="24"/>
    </w:rPr>
  </w:style>
  <w:style w:type="character" w:styleId="a3">
    <w:name w:val="Strong"/>
    <w:basedOn w:val="a0"/>
    <w:uiPriority w:val="22"/>
    <w:qFormat/>
    <w:rsid w:val="00D929BE"/>
    <w:rPr>
      <w:b/>
      <w:bCs/>
    </w:rPr>
  </w:style>
  <w:style w:type="character" w:styleId="a4">
    <w:name w:val="Emphasis"/>
    <w:basedOn w:val="a0"/>
    <w:uiPriority w:val="20"/>
    <w:qFormat/>
    <w:rsid w:val="00D929BE"/>
    <w:rPr>
      <w:i/>
      <w:iCs/>
    </w:rPr>
  </w:style>
  <w:style w:type="paragraph" w:styleId="a5">
    <w:name w:val="No Spacing"/>
    <w:uiPriority w:val="1"/>
    <w:qFormat/>
    <w:rsid w:val="00D929BE"/>
    <w:pPr>
      <w:widowControl w:val="0"/>
    </w:pPr>
  </w:style>
  <w:style w:type="paragraph" w:styleId="a6">
    <w:name w:val="List Paragraph"/>
    <w:basedOn w:val="a"/>
    <w:uiPriority w:val="34"/>
    <w:qFormat/>
    <w:rsid w:val="00D929BE"/>
    <w:pPr>
      <w:ind w:firstLine="420"/>
    </w:pPr>
  </w:style>
  <w:style w:type="paragraph" w:styleId="TOC">
    <w:name w:val="TOC Heading"/>
    <w:basedOn w:val="1"/>
    <w:next w:val="a"/>
    <w:uiPriority w:val="39"/>
    <w:unhideWhenUsed/>
    <w:qFormat/>
    <w:rsid w:val="00D929BE"/>
    <w:pPr>
      <w:spacing w:before="240" w:after="0" w:line="259" w:lineRule="auto"/>
      <w:ind w:firstLineChars="0" w:firstLine="0"/>
      <w:jc w:val="left"/>
      <w:outlineLvl w:val="9"/>
    </w:pPr>
    <w:rPr>
      <w:rFonts w:asciiTheme="majorHAnsi" w:eastAsiaTheme="majorEastAsia" w:hAnsiTheme="majorHAnsi" w:cstheme="majorBidi"/>
      <w:b w:val="0"/>
      <w:bCs w:val="0"/>
      <w:color w:val="2E74B5" w:themeColor="accent1" w:themeShade="BF"/>
      <w:kern w:val="0"/>
      <w:szCs w:val="32"/>
    </w:rPr>
  </w:style>
  <w:style w:type="paragraph" w:styleId="a7">
    <w:name w:val="Normal (Web)"/>
    <w:basedOn w:val="a"/>
    <w:uiPriority w:val="99"/>
    <w:semiHidden/>
    <w:unhideWhenUsed/>
    <w:rsid w:val="009004C4"/>
    <w:rPr>
      <w:rFonts w:ascii="Times New Roman" w:hAnsi="Times New Roman" w:cs="Times New Roman"/>
      <w:szCs w:val="24"/>
    </w:rPr>
  </w:style>
  <w:style w:type="character" w:styleId="a8">
    <w:name w:val="line number"/>
    <w:basedOn w:val="a0"/>
    <w:uiPriority w:val="99"/>
    <w:semiHidden/>
    <w:unhideWhenUsed/>
    <w:rsid w:val="009004C4"/>
  </w:style>
  <w:style w:type="paragraph" w:styleId="a9">
    <w:name w:val="header"/>
    <w:basedOn w:val="a"/>
    <w:link w:val="aa"/>
    <w:uiPriority w:val="99"/>
    <w:unhideWhenUsed/>
    <w:rsid w:val="00A46A98"/>
    <w:pPr>
      <w:pBdr>
        <w:bottom w:val="single" w:sz="6" w:space="1" w:color="auto"/>
      </w:pBdr>
      <w:tabs>
        <w:tab w:val="center" w:pos="4153"/>
        <w:tab w:val="right" w:pos="8306"/>
      </w:tabs>
      <w:snapToGrid w:val="0"/>
      <w:spacing w:line="240" w:lineRule="auto"/>
      <w:jc w:val="center"/>
    </w:pPr>
    <w:rPr>
      <w:sz w:val="18"/>
      <w:szCs w:val="18"/>
    </w:rPr>
  </w:style>
  <w:style w:type="character" w:customStyle="1" w:styleId="aa">
    <w:name w:val="页眉 字符"/>
    <w:basedOn w:val="a0"/>
    <w:link w:val="a9"/>
    <w:uiPriority w:val="99"/>
    <w:rsid w:val="00A46A98"/>
    <w:rPr>
      <w:rFonts w:eastAsia="宋体"/>
      <w:sz w:val="18"/>
      <w:szCs w:val="18"/>
    </w:rPr>
  </w:style>
  <w:style w:type="paragraph" w:styleId="ab">
    <w:name w:val="footer"/>
    <w:basedOn w:val="a"/>
    <w:link w:val="ac"/>
    <w:uiPriority w:val="99"/>
    <w:unhideWhenUsed/>
    <w:rsid w:val="00A46A98"/>
    <w:pPr>
      <w:tabs>
        <w:tab w:val="center" w:pos="4153"/>
        <w:tab w:val="right" w:pos="8306"/>
      </w:tabs>
      <w:snapToGrid w:val="0"/>
      <w:spacing w:line="240" w:lineRule="auto"/>
      <w:jc w:val="left"/>
    </w:pPr>
    <w:rPr>
      <w:sz w:val="18"/>
      <w:szCs w:val="18"/>
    </w:rPr>
  </w:style>
  <w:style w:type="character" w:customStyle="1" w:styleId="ac">
    <w:name w:val="页脚 字符"/>
    <w:basedOn w:val="a0"/>
    <w:link w:val="ab"/>
    <w:uiPriority w:val="99"/>
    <w:rsid w:val="00A46A98"/>
    <w:rPr>
      <w:rFonts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png"/><Relationship Id="rId18" Type="http://schemas.openxmlformats.org/officeDocument/2006/relationships/header" Target="header2.xml"/><Relationship Id="rId3" Type="http://schemas.openxmlformats.org/officeDocument/2006/relationships/webSettings" Target="webSettings.xml"/><Relationship Id="rId21" Type="http://schemas.openxmlformats.org/officeDocument/2006/relationships/header" Target="header3.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footer" Target="footer2.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tiff"/><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 Id="rId22"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865</Words>
  <Characters>4934</Characters>
  <Application>Microsoft Office Word</Application>
  <DocSecurity>0</DocSecurity>
  <Lines>41</Lines>
  <Paragraphs>11</Paragraphs>
  <ScaleCrop>false</ScaleCrop>
  <Company/>
  <LinksUpToDate>false</LinksUpToDate>
  <CharactersWithSpaces>5788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4</cp:revision>
  <dcterms:created xsi:type="dcterms:W3CDTF">2024-09-04T14:54:00Z</dcterms:created>
  <dcterms:modified xsi:type="dcterms:W3CDTF">2024-10-07T15:19:00Z</dcterms:modified>
</cp:coreProperties>
</file>