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EB4ED" w14:textId="77777777" w:rsidR="001F446C" w:rsidRPr="001F446C" w:rsidRDefault="001F446C" w:rsidP="001F446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F446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Supplementary information </w:t>
      </w:r>
    </w:p>
    <w:p w14:paraId="180FCF20" w14:textId="05E0DB34" w:rsidR="001F446C" w:rsidRPr="001F446C" w:rsidRDefault="001F446C" w:rsidP="001F44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446C">
        <w:rPr>
          <w:rFonts w:ascii="Times New Roman" w:hAnsi="Times New Roman" w:cs="Times New Roman"/>
          <w:b/>
          <w:bCs/>
          <w:sz w:val="24"/>
          <w:szCs w:val="24"/>
        </w:rPr>
        <w:t xml:space="preserve">Table S1 </w:t>
      </w:r>
      <w:r w:rsidRPr="001F446C">
        <w:rPr>
          <w:rFonts w:ascii="Times New Roman" w:hAnsi="Times New Roman" w:cs="Times New Roman"/>
          <w:sz w:val="24"/>
          <w:szCs w:val="24"/>
        </w:rPr>
        <w:t xml:space="preserve">Supplementary cone bioassay results with unfed susceptible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>Anopheles gambiae</w:t>
      </w:r>
      <w:r w:rsidRPr="001F446C">
        <w:rPr>
          <w:rFonts w:ascii="Times New Roman" w:hAnsi="Times New Roman" w:cs="Times New Roman"/>
          <w:sz w:val="24"/>
          <w:szCs w:val="24"/>
        </w:rPr>
        <w:t xml:space="preserve"> sensu stricto Kisumu strain to characterise the bioavailability of alpha-cypermethrin on Interceptor® and blood-fed insecticide-resistant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>Anopheles coluzzii</w:t>
      </w:r>
      <w:r w:rsidRPr="001F446C">
        <w:rPr>
          <w:rFonts w:ascii="Times New Roman" w:hAnsi="Times New Roman" w:cs="Times New Roman"/>
          <w:sz w:val="24"/>
          <w:szCs w:val="24"/>
        </w:rPr>
        <w:t xml:space="preserve"> Akron strain to characterise the bioavailability of pyriproxyfen on Royal Guard®. </w:t>
      </w:r>
      <w:r w:rsidR="00F44FA2" w:rsidRPr="00F44FA2">
        <w:rPr>
          <w:rFonts w:ascii="Times New Roman" w:hAnsi="Times New Roman" w:cs="Times New Roman"/>
          <w:i/>
          <w:iCs/>
          <w:sz w:val="24"/>
          <w:szCs w:val="24"/>
        </w:rPr>
        <w:t xml:space="preserve">CIs=confidence intervals.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275"/>
        <w:gridCol w:w="1276"/>
        <w:gridCol w:w="1559"/>
        <w:gridCol w:w="1560"/>
        <w:gridCol w:w="1275"/>
        <w:gridCol w:w="1418"/>
        <w:gridCol w:w="1559"/>
        <w:gridCol w:w="1337"/>
      </w:tblGrid>
      <w:tr w:rsidR="001F446C" w:rsidRPr="001F446C" w14:paraId="60CD4494" w14:textId="77777777" w:rsidTr="00AB7227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9CF1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Strain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ACF1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Anopheles gambiae 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sensu stricto Kisumu</w:t>
            </w:r>
          </w:p>
        </w:tc>
        <w:tc>
          <w:tcPr>
            <w:tcW w:w="5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B46A8F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Anopheles coluzzii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Akron</w:t>
            </w:r>
          </w:p>
        </w:tc>
      </w:tr>
      <w:tr w:rsidR="001F446C" w:rsidRPr="001F446C" w14:paraId="1B30890F" w14:textId="77777777" w:rsidTr="00AB7227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CBFC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Feeding status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6F3B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Unfed</w:t>
            </w:r>
          </w:p>
        </w:tc>
        <w:tc>
          <w:tcPr>
            <w:tcW w:w="5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21727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Blood-fed</w:t>
            </w:r>
          </w:p>
        </w:tc>
      </w:tr>
      <w:tr w:rsidR="001F446C" w:rsidRPr="001F446C" w14:paraId="048F5203" w14:textId="77777777" w:rsidTr="00AB7227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6D1C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Net type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A842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Untreated net (control)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CA33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Interceptor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F112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Untreated net (control)</w:t>
            </w:r>
          </w:p>
        </w:tc>
        <w:tc>
          <w:tcPr>
            <w:tcW w:w="4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B3109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Royal Guard</w:t>
            </w:r>
          </w:p>
        </w:tc>
      </w:tr>
      <w:tr w:rsidR="001F446C" w:rsidRPr="001F446C" w14:paraId="0AC9907D" w14:textId="77777777" w:rsidTr="00AB7227">
        <w:trPr>
          <w:trHeight w:val="90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ED9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Status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BC18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ABF01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New unwashed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6AE6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New washed 20 times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D453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Field-aged 3 years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41CE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E4A06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New unwashed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B7AB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New washed 20 times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0C2A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Field-aged 3 years</w:t>
            </w:r>
          </w:p>
        </w:tc>
      </w:tr>
      <w:tr w:rsidR="001F446C" w:rsidRPr="001F446C" w14:paraId="34D2846A" w14:textId="77777777" w:rsidTr="00AB7227">
        <w:tc>
          <w:tcPr>
            <w:tcW w:w="268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1B8C7E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exposed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8CC9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02EA72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CEA61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632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7431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55E5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0E0DDB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DA5779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133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EA913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2480</w:t>
            </w:r>
          </w:p>
        </w:tc>
      </w:tr>
      <w:tr w:rsidR="001F446C" w:rsidRPr="001F446C" w14:paraId="2B105FAD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0B2E934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KD 60 mins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D4CA2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25D3A2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8DA6A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578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E3FAB3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1963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72BB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174550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EE058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388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04577AD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872</w:t>
            </w:r>
          </w:p>
        </w:tc>
      </w:tr>
      <w:tr w:rsidR="001F446C" w:rsidRPr="001F446C" w14:paraId="623D9AB2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2E3333F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% KD 60 mins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D1C1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80C63C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E5C515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91.5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6A82E5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77.3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05EBD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73547B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20DCCC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53.3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667644E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35.2</w:t>
            </w:r>
          </w:p>
        </w:tc>
      </w:tr>
      <w:tr w:rsidR="001F446C" w:rsidRPr="001F446C" w14:paraId="61273D35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7064948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95% CIs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2CE2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0.0-0.9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9CC1A4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89.3-93.7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61889F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89.3-93.7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66713B0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75.7-78.9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1FF7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EE1569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84.4-89.4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5C4803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49.7-56.9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7E781E1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33.3-37.1</w:t>
            </w:r>
          </w:p>
        </w:tc>
      </w:tr>
      <w:tr w:rsidR="001F446C" w:rsidRPr="001F446C" w14:paraId="40400C33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396406F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dead 24 h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6C6DC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3BD282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ABAB32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7783F4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206BA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5CE858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EE4D3F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1BA5BC9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320</w:t>
            </w:r>
          </w:p>
        </w:tc>
      </w:tr>
      <w:tr w:rsidR="001F446C" w:rsidRPr="001F446C" w14:paraId="3789C973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7420CE3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% Mortality 24 h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46EC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E6A646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29A2E9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65.2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3FFA1DA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0CF2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C29226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72.4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119ABA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10DADE2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12.9</w:t>
            </w:r>
          </w:p>
        </w:tc>
      </w:tr>
      <w:tr w:rsidR="001F446C" w:rsidRPr="001F446C" w14:paraId="075EACF6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3C02129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95% CIs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05EE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0.3-2.1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B95D6A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76.8-83.0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E57AAF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61.5-68.9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2447973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42.5-46.3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80AA4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0.0-0.5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811B12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69.1-75.7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9C5D79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16.6-22.4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25ECC56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11.6-14.2</w:t>
            </w:r>
          </w:p>
        </w:tc>
      </w:tr>
      <w:tr w:rsidR="001F446C" w:rsidRPr="001F446C" w14:paraId="58D07361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561DFBF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dead 48 h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58C93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042D091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4EC1BE3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79AA690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BAB0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E2CE6A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B99C74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157F89A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441</w:t>
            </w:r>
          </w:p>
        </w:tc>
      </w:tr>
      <w:tr w:rsidR="001F446C" w:rsidRPr="001F446C" w14:paraId="5CCCFD2F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4FE7346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% Mortality 48 h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2C11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77466F7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642FEA0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1D32ADE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5F45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2BCB39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C432C0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37FC156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17.8</w:t>
            </w:r>
          </w:p>
        </w:tc>
      </w:tr>
      <w:tr w:rsidR="001F446C" w:rsidRPr="001F446C" w14:paraId="780EF09E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3F19D0D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95% CIs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6D76A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6E6D1D5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6B0B491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2AFF603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A7FF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0.4-1.6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DAAD3E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76.3-82.3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D8F59B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22.3-28.7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0F70DE5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16.3-19.3</w:t>
            </w:r>
          </w:p>
        </w:tc>
      </w:tr>
      <w:tr w:rsidR="001F446C" w:rsidRPr="001F446C" w14:paraId="3F5F34C6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7031DA0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dead 72 h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8534E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684B41F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2A2F1FA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6CDD87C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AFD0A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8E3DF2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8F477C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75A4690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539</w:t>
            </w:r>
          </w:p>
        </w:tc>
      </w:tr>
      <w:tr w:rsidR="001F446C" w:rsidRPr="001F446C" w14:paraId="324AED69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42785EF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% Mortality 72  h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08ED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27D5794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439B174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2FD7C66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2E9D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332563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82.4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D2360A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30.5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413F3E6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21.7</w:t>
            </w:r>
          </w:p>
        </w:tc>
      </w:tr>
      <w:tr w:rsidR="001F446C" w:rsidRPr="001F446C" w14:paraId="1B7694BC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7F829AC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95% CIs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77AE2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1A604E4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7BA6EFC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4E4968C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673A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1.5-3.3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6CF150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79.6-85.2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16654B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27.2-33.8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0DCD63B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20.1-23.3</w:t>
            </w:r>
          </w:p>
        </w:tc>
      </w:tr>
      <w:tr w:rsidR="001F446C" w:rsidRPr="001F446C" w14:paraId="158A42A3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2F34A77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N 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dissected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88E4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6D4695F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47F4786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08BBE68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86A99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394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825180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218201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2293A76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950</w:t>
            </w:r>
          </w:p>
        </w:tc>
      </w:tr>
      <w:tr w:rsidR="001F446C" w:rsidRPr="001F446C" w14:paraId="61ECFF11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742B125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fertile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6CB85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6CE8450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25AE226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246B584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6B43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8DBCD8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368E5C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0A43B11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707</w:t>
            </w:r>
          </w:p>
        </w:tc>
      </w:tr>
      <w:tr w:rsidR="001F446C" w:rsidRPr="001F446C" w14:paraId="5867EE86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5C020ED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% Fertility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00E60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7B85D87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58CEF87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171FE5E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3602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B4C897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242772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82.0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1AE182E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74.4</w:t>
            </w:r>
          </w:p>
        </w:tc>
      </w:tr>
      <w:tr w:rsidR="001F446C" w:rsidRPr="001F446C" w14:paraId="6407BB6D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2636684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95% CIs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4ACD8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20BB58D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4E4BC45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4BB7F2B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7C17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95.3-98.7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7F570F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DFB3D8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77.2-86.8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2A74F5D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71.6-77.2</w:t>
            </w:r>
          </w:p>
        </w:tc>
      </w:tr>
      <w:tr w:rsidR="001F446C" w:rsidRPr="001F446C" w14:paraId="643AF533" w14:textId="77777777" w:rsidTr="00AB7227">
        <w:tc>
          <w:tcPr>
            <w:tcW w:w="2689" w:type="dxa"/>
            <w:tcBorders>
              <w:right w:val="single" w:sz="4" w:space="0" w:color="auto"/>
            </w:tcBorders>
            <w:vAlign w:val="center"/>
          </w:tcPr>
          <w:p w14:paraId="17AE36A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% Reduction in fertility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72F69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026ABD8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vAlign w:val="center"/>
          </w:tcPr>
          <w:p w14:paraId="53F4854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66A9F45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EE47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35FEB5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1D5673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1337" w:type="dxa"/>
            <w:shd w:val="clear" w:color="auto" w:fill="auto"/>
            <w:vAlign w:val="bottom"/>
          </w:tcPr>
          <w:p w14:paraId="12E487D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23.3</w:t>
            </w:r>
          </w:p>
        </w:tc>
      </w:tr>
      <w:tr w:rsidR="001F446C" w:rsidRPr="001F446C" w14:paraId="51C794ED" w14:textId="77777777" w:rsidTr="00AB7227">
        <w:tc>
          <w:tcPr>
            <w:tcW w:w="2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4DDA00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95% CIs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1527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BD44C0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A74C0D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16E95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1DA3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̶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01E1BC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̶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1C249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10.5-20.5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B48E6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19.2-27.4</w:t>
            </w:r>
          </w:p>
        </w:tc>
      </w:tr>
    </w:tbl>
    <w:p w14:paraId="70A938F0" w14:textId="20841330" w:rsidR="001F446C" w:rsidRPr="001F446C" w:rsidRDefault="001F446C" w:rsidP="001F44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44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 </w:t>
      </w:r>
      <w:r w:rsidRPr="001F446C">
        <w:rPr>
          <w:rFonts w:ascii="Times New Roman" w:hAnsi="Times New Roman" w:cs="Times New Roman"/>
          <w:sz w:val="24"/>
          <w:szCs w:val="24"/>
        </w:rPr>
        <w:t xml:space="preserve">Supplementary tunnel test results with the insecticide-resistant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>Anopheles gambiae</w:t>
      </w:r>
      <w:r w:rsidRPr="001F446C">
        <w:rPr>
          <w:rFonts w:ascii="Times New Roman" w:hAnsi="Times New Roman" w:cs="Times New Roman"/>
          <w:sz w:val="24"/>
          <w:szCs w:val="24"/>
        </w:rPr>
        <w:t xml:space="preserve"> sensu lato Covè and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 xml:space="preserve">Anopheles coluzzii </w:t>
      </w:r>
      <w:r w:rsidRPr="001F446C">
        <w:rPr>
          <w:rFonts w:ascii="Times New Roman" w:hAnsi="Times New Roman" w:cs="Times New Roman"/>
          <w:sz w:val="24"/>
          <w:szCs w:val="24"/>
        </w:rPr>
        <w:t xml:space="preserve">Akron strains to characterise the bioavailability of piperonyl butoxide on PermaNet® 3.0 (roof) and chlorfenapyr on Interceptor® G2. </w:t>
      </w:r>
      <w:r w:rsidR="00F44FA2" w:rsidRPr="00F44FA2">
        <w:rPr>
          <w:rFonts w:ascii="Times New Roman" w:hAnsi="Times New Roman" w:cs="Times New Roman"/>
          <w:i/>
          <w:iCs/>
          <w:sz w:val="24"/>
          <w:szCs w:val="24"/>
        </w:rPr>
        <w:t>CIs=confidence intervals.</w:t>
      </w:r>
      <w:r w:rsidR="00F44FA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560"/>
        <w:gridCol w:w="1275"/>
        <w:gridCol w:w="1418"/>
        <w:gridCol w:w="1417"/>
        <w:gridCol w:w="1560"/>
        <w:gridCol w:w="1283"/>
        <w:gridCol w:w="1414"/>
        <w:gridCol w:w="1191"/>
      </w:tblGrid>
      <w:tr w:rsidR="001F446C" w:rsidRPr="001F446C" w14:paraId="3E3943CF" w14:textId="77777777" w:rsidTr="00AB7227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A3E2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Strain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F5ED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Anopheles gambiae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sensu lato Covè</w:t>
            </w:r>
          </w:p>
        </w:tc>
        <w:tc>
          <w:tcPr>
            <w:tcW w:w="544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5736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Anopheles coluzzii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Akron </w:t>
            </w:r>
          </w:p>
        </w:tc>
      </w:tr>
      <w:tr w:rsidR="001F446C" w:rsidRPr="001F446C" w14:paraId="6EAC88D3" w14:textId="77777777" w:rsidTr="00AB7227">
        <w:tc>
          <w:tcPr>
            <w:tcW w:w="2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B2CA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Net type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D9F7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Untreated net (control)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A86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PermaNet 3.0 (roof)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7F07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Untreated net (control)</w:t>
            </w:r>
          </w:p>
        </w:tc>
        <w:tc>
          <w:tcPr>
            <w:tcW w:w="3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D049D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Interceptor G2</w:t>
            </w:r>
          </w:p>
        </w:tc>
      </w:tr>
      <w:tr w:rsidR="001F446C" w:rsidRPr="001F446C" w14:paraId="09C6F10C" w14:textId="77777777" w:rsidTr="00AB7227">
        <w:tc>
          <w:tcPr>
            <w:tcW w:w="2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05C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Status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D931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51B34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New unwashed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85CC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New washed 20 times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CF76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Field-aged 3 years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CA0B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̶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0E1B9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New unwashed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64A6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New washed 20 times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1084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Field-aged 3 years</w:t>
            </w:r>
          </w:p>
        </w:tc>
      </w:tr>
      <w:tr w:rsidR="001F446C" w:rsidRPr="001F446C" w14:paraId="33B3290D" w14:textId="77777777" w:rsidTr="00AB7227">
        <w:tc>
          <w:tcPr>
            <w:tcW w:w="2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01A12C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exposed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E553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F274C4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A56BC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5599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3054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9A4B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1129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761755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DFB8F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1077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C7A93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3218</w:t>
            </w:r>
          </w:p>
        </w:tc>
      </w:tr>
      <w:tr w:rsidR="001F446C" w:rsidRPr="001F446C" w14:paraId="443DCB07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7B3AA68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passage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4260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402791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EC057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9AF3E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1290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BFC4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E59DFF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18F2256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1C92BBD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2034</w:t>
            </w:r>
          </w:p>
        </w:tc>
      </w:tr>
      <w:tr w:rsidR="001F446C" w:rsidRPr="001F446C" w14:paraId="51D3ED07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11A298C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 Passage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C880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84.2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28A433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40647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5A6BB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3208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84.1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96394B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C4DEB4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52.7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446F93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63.2</w:t>
            </w:r>
          </w:p>
        </w:tc>
      </w:tr>
      <w:tr w:rsidR="001F446C" w:rsidRPr="001F446C" w14:paraId="208F7D98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4A38FFE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CIs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E435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81.6-86.8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92B500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25.9-34.7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AAF9E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40.1-49.9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3431F4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40.4-44.0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42F3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82.0-86.2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E6499A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35.9-41.7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5466ECB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49.7-55.7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B92FA0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61.5-64.9</w:t>
            </w:r>
          </w:p>
        </w:tc>
      </w:tr>
      <w:tr w:rsidR="001F446C" w:rsidRPr="001F446C" w14:paraId="12F50538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3BD204E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blood-fed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25C0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261FB3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EE87E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60E0987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6B8A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869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26657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3B10343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7AF163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1512</w:t>
            </w:r>
          </w:p>
        </w:tc>
      </w:tr>
      <w:tr w:rsidR="001F446C" w:rsidRPr="001F446C" w14:paraId="724EA405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5CD5EDE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 Blood-feeding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5092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0D845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9A257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719D153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47D0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87E6F6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7584C32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13F3E8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</w:t>
            </w:r>
          </w:p>
        </w:tc>
      </w:tr>
      <w:tr w:rsidR="001F446C" w:rsidRPr="001F446C" w14:paraId="3672DF05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4DF751F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CIs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848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76.3-82.1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F15B6D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0.0-2.0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F14056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2.1-6.1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E1F720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13.2-15.6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6E9F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74.5-79.5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22B482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22.2-27.4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17BF7A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29.5-35.1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BD99D4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45.3-48.7</w:t>
            </w:r>
          </w:p>
        </w:tc>
      </w:tr>
      <w:tr w:rsidR="001F446C" w:rsidRPr="001F446C" w14:paraId="606AEBC9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6FE2935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 Blood-feeding inhibition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ACAD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484855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AFBBE9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94.8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56CB368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73E7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̶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42362B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67.8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1C90103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58.1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DCB6EE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39.0</w:t>
            </w:r>
          </w:p>
        </w:tc>
      </w:tr>
      <w:tr w:rsidR="001F446C" w:rsidRPr="001F446C" w14:paraId="6D0FF0E3" w14:textId="77777777" w:rsidTr="00AB7227"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E463A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CIs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EB04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446C">
              <w:rPr>
                <w:rFonts w:ascii="Times New Roman" w:hAnsi="Times New Roman" w:cs="Times New Roman"/>
                <w:sz w:val="18"/>
                <w:szCs w:val="18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4DE57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94.9-100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F680E3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90.5-99.1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55F56E7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77.8-85.8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B2D5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̶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32703E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63.4-72.2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7ACC74B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53.6-62.5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10A6E0E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35.0-43.0</w:t>
            </w:r>
          </w:p>
        </w:tc>
      </w:tr>
      <w:tr w:rsidR="001F446C" w:rsidRPr="001F446C" w14:paraId="3101510D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179919E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dead immediate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4241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36A3AE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62D65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43C564F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FAC7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247AB9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128F9F3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2ADB0FF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936</w:t>
            </w:r>
          </w:p>
        </w:tc>
      </w:tr>
      <w:tr w:rsidR="001F446C" w:rsidRPr="001F446C" w14:paraId="70E1B42A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1A8F280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 Immediate mortality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F794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3DB448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DE08BF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5A666C6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52.0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58A39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1880C2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59.8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4B48090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51.3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258EC32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</w:t>
            </w:r>
          </w:p>
        </w:tc>
      </w:tr>
      <w:tr w:rsidR="001F446C" w:rsidRPr="001F446C" w14:paraId="69A651A9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1DC998E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CIs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BDA9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4.1-7.3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DFEAD2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94.2-98.0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465FA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84.8-91.2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D06E6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50.2-53.8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7112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1.0-2.6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CC9A21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56.9-62.7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5E5C2A8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48.3-54.3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10D8D66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27.5-30.7</w:t>
            </w:r>
          </w:p>
        </w:tc>
      </w:tr>
      <w:tr w:rsidR="001F446C" w:rsidRPr="001F446C" w14:paraId="55FC2A14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2C97A03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dead 24 h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AB71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A80093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EF2EF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1EEAAB3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1740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6B71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B99E47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79DE622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636933F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1688</w:t>
            </w:r>
          </w:p>
        </w:tc>
      </w:tr>
      <w:tr w:rsidR="001F446C" w:rsidRPr="001F446C" w14:paraId="7DEAED1C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45E731C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 Mortality 24 h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EA54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C818F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371C89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94.4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7F28358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57.0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B11A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C010CC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84.6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1F53473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58DEFF0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52.5</w:t>
            </w:r>
          </w:p>
        </w:tc>
      </w:tr>
      <w:tr w:rsidR="001F446C" w:rsidRPr="001F446C" w14:paraId="0F2C543A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38973A2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CIs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E515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4.2-7.4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A4584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97.1-99.5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DB0FB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92.1-96.7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F7496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55.2-58.8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8033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1.8-3.6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E30D03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82.4-86.8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31B0A97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78.9-83.5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6162323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50.8-54.2</w:t>
            </w:r>
          </w:p>
        </w:tc>
      </w:tr>
      <w:tr w:rsidR="001F446C" w:rsidRPr="001F446C" w14:paraId="286AE1A6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32A7E10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dead 48 h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1A17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B4C21B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B6D22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AA83BF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155D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B17BEA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38FABFF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911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06A2A39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1845</w:t>
            </w:r>
          </w:p>
        </w:tc>
      </w:tr>
      <w:tr w:rsidR="001F446C" w:rsidRPr="001F446C" w14:paraId="7720A6C6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275F7892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 Mortality 48 h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35A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79445D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E486B2D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B4472E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F9657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9B6FDC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86.6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1C3333F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84.6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735DF8D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57.3</w:t>
            </w:r>
          </w:p>
        </w:tc>
      </w:tr>
      <w:tr w:rsidR="001F446C" w:rsidRPr="001F446C" w14:paraId="020373CE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3AAAE33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CIs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B23A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F458E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E033A1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D913BE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D75C7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2.7-4.9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703A94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84.6-88.6</w:t>
            </w:r>
          </w:p>
        </w:tc>
        <w:tc>
          <w:tcPr>
            <w:tcW w:w="1414" w:type="dxa"/>
            <w:shd w:val="clear" w:color="auto" w:fill="auto"/>
            <w:vAlign w:val="bottom"/>
          </w:tcPr>
          <w:p w14:paraId="32821DC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82.4-86.8</w:t>
            </w:r>
          </w:p>
        </w:tc>
        <w:tc>
          <w:tcPr>
            <w:tcW w:w="1191" w:type="dxa"/>
            <w:shd w:val="clear" w:color="auto" w:fill="auto"/>
            <w:vAlign w:val="bottom"/>
          </w:tcPr>
          <w:p w14:paraId="44BC2C7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55.6-59.0</w:t>
            </w:r>
          </w:p>
        </w:tc>
      </w:tr>
      <w:tr w:rsidR="001F446C" w:rsidRPr="001F446C" w14:paraId="6A3EAA44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597E68BF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A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 xml:space="preserve">N </w:t>
            </w: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dead 72 h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5491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152092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3367C3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48B37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9690B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DFA73C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601F734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196336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1938</w:t>
            </w:r>
          </w:p>
        </w:tc>
      </w:tr>
      <w:tr w:rsidR="001F446C" w:rsidRPr="001F446C" w14:paraId="51FDCD4B" w14:textId="77777777" w:rsidTr="00AB7227"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0116E73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 Mortality 72  h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1142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25E061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1C65F6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88084C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B9A8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6EC17D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88.8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5A5B09E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87.7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1973CA0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60.2</w:t>
            </w:r>
          </w:p>
        </w:tc>
      </w:tr>
      <w:tr w:rsidR="001F446C" w:rsidRPr="001F446C" w14:paraId="6C82B4DC" w14:textId="77777777" w:rsidTr="00AB7227">
        <w:tc>
          <w:tcPr>
            <w:tcW w:w="28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0B9AA2A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CIs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1C0A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08DE19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3D429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08F13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D74D1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5.5-8.5</w:t>
            </w:r>
          </w:p>
        </w:tc>
        <w:tc>
          <w:tcPr>
            <w:tcW w:w="12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A73025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86.9-90.7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EEDA74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85.7-89.7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3F53E7" w14:textId="77777777" w:rsidR="001F446C" w:rsidRPr="001F446C" w:rsidRDefault="001F446C" w:rsidP="001F44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58.5-61.9</w:t>
            </w:r>
          </w:p>
        </w:tc>
      </w:tr>
    </w:tbl>
    <w:p w14:paraId="6D6143FF" w14:textId="77777777" w:rsidR="001F446C" w:rsidRPr="001F446C" w:rsidRDefault="001F446C" w:rsidP="001F446C">
      <w:pPr>
        <w:jc w:val="both"/>
        <w:rPr>
          <w:b/>
          <w:bCs/>
          <w:lang w:val="en-US"/>
        </w:rPr>
        <w:sectPr w:rsidR="001F446C" w:rsidRPr="001F446C" w:rsidSect="001F446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77A7304" w14:textId="143A6D69" w:rsidR="001F446C" w:rsidRPr="001F446C" w:rsidRDefault="001F446C" w:rsidP="001F446C">
      <w:pPr>
        <w:spacing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1F446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S3</w:t>
      </w:r>
      <w:r w:rsidRPr="001F44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F446C">
        <w:rPr>
          <w:rFonts w:ascii="Times New Roman" w:hAnsi="Times New Roman" w:cs="Times New Roman"/>
          <w:sz w:val="24"/>
          <w:szCs w:val="24"/>
        </w:rPr>
        <w:t>Chemical analysis results showing total active ingredient content (g/kg)</w:t>
      </w:r>
      <w:r w:rsidRPr="001F44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F446C">
        <w:rPr>
          <w:rFonts w:ascii="Times New Roman" w:hAnsi="Times New Roman" w:cs="Times New Roman"/>
          <w:sz w:val="24"/>
          <w:szCs w:val="24"/>
        </w:rPr>
        <w:t xml:space="preserve">in net pieces cut from whole Interceptor®, PermaNet® 3.0, Royal Guard® and Interceptor® nets when new unwashed, washed 20 times and after 3 years of operational use.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>*Values for the same net type and active ingredient bearing the same letter do not differ significantly at the 5% level according to Tukey's Honest Significant Difference post-hoc tests.</w:t>
      </w:r>
      <w:r w:rsidR="00F44FA2">
        <w:rPr>
          <w:rFonts w:ascii="Times New Roman" w:hAnsi="Times New Roman" w:cs="Times New Roman"/>
          <w:i/>
          <w:iCs/>
          <w:sz w:val="24"/>
          <w:szCs w:val="24"/>
        </w:rPr>
        <w:t xml:space="preserve"> CIs=confidence intervals. </w:t>
      </w: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1372"/>
        <w:gridCol w:w="1956"/>
        <w:gridCol w:w="1744"/>
        <w:gridCol w:w="1258"/>
        <w:gridCol w:w="1675"/>
      </w:tblGrid>
      <w:tr w:rsidR="001F446C" w:rsidRPr="00F44FA2" w14:paraId="5BB0B1F0" w14:textId="77777777" w:rsidTr="00AB7227">
        <w:trPr>
          <w:trHeight w:val="523"/>
        </w:trPr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B312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Net type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970B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Active ingredient (AI)</w:t>
            </w:r>
          </w:p>
        </w:tc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53A1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2BE5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  <w:t xml:space="preserve">Mean AI </w:t>
            </w:r>
            <w:proofErr w:type="spellStart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  <w:t>content</w:t>
            </w:r>
            <w:proofErr w:type="spellEnd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  <w:t xml:space="preserve"> g/kg (95% </w:t>
            </w:r>
            <w:proofErr w:type="spellStart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  <w:t>CIs</w:t>
            </w:r>
            <w:proofErr w:type="spellEnd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  <w:t>)*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C6FE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Relative standard deviation</w:t>
            </w:r>
          </w:p>
        </w:tc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E1DD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 xml:space="preserve">% AI </w:t>
            </w:r>
            <w:proofErr w:type="spellStart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retention</w:t>
            </w:r>
            <w:proofErr w:type="spellEnd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 xml:space="preserve"> vs. new nets </w:t>
            </w:r>
          </w:p>
          <w:p w14:paraId="666C16B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 xml:space="preserve">(95% </w:t>
            </w:r>
            <w:proofErr w:type="spellStart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CIs</w:t>
            </w:r>
            <w:proofErr w:type="spellEnd"/>
            <w:r w:rsidRPr="001F446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)</w:t>
            </w:r>
          </w:p>
        </w:tc>
      </w:tr>
      <w:tr w:rsidR="001F446C" w:rsidRPr="001F446C" w14:paraId="061050A3" w14:textId="77777777" w:rsidTr="00AB7227">
        <w:trPr>
          <w:trHeight w:val="254"/>
        </w:trPr>
        <w:tc>
          <w:tcPr>
            <w:tcW w:w="1175" w:type="dxa"/>
            <w:vMerge w:val="restart"/>
            <w:tcBorders>
              <w:top w:val="single" w:sz="4" w:space="0" w:color="auto"/>
            </w:tcBorders>
            <w:vAlign w:val="center"/>
          </w:tcPr>
          <w:p w14:paraId="24A7324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Interceptor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</w:tcBorders>
            <w:vAlign w:val="center"/>
          </w:tcPr>
          <w:p w14:paraId="3D3FE14C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Alpha-cypermethrin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14:paraId="56B2F9D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B27E07C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(6.0-6.5)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3DBC90B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1BC763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1D983E54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3AF22E3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77E3EC3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7DEACE73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33FF205E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(2.2-3.3)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5D89831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7F7744D3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44.4 (38.5-50.4)</w:t>
            </w:r>
          </w:p>
        </w:tc>
      </w:tr>
      <w:tr w:rsidR="001F446C" w:rsidRPr="001F446C" w14:paraId="6DCE3998" w14:textId="77777777" w:rsidTr="00AB7227">
        <w:trPr>
          <w:trHeight w:val="172"/>
        </w:trPr>
        <w:tc>
          <w:tcPr>
            <w:tcW w:w="1175" w:type="dxa"/>
            <w:vMerge/>
            <w:tcBorders>
              <w:bottom w:val="single" w:sz="4" w:space="0" w:color="auto"/>
            </w:tcBorders>
            <w:vAlign w:val="center"/>
          </w:tcPr>
          <w:p w14:paraId="749BD0B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tcBorders>
              <w:bottom w:val="single" w:sz="4" w:space="0" w:color="auto"/>
            </w:tcBorders>
            <w:vAlign w:val="center"/>
          </w:tcPr>
          <w:p w14:paraId="18A3D3A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14:paraId="5FFB8435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F0BDD9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(0.6-1.2)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40B8C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89.9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FCA83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14.3 (9.0-19.5)</w:t>
            </w:r>
          </w:p>
        </w:tc>
      </w:tr>
      <w:tr w:rsidR="001F446C" w:rsidRPr="001F446C" w14:paraId="117C6222" w14:textId="77777777" w:rsidTr="00AB7227">
        <w:trPr>
          <w:trHeight w:val="254"/>
        </w:trPr>
        <w:tc>
          <w:tcPr>
            <w:tcW w:w="1175" w:type="dxa"/>
            <w:vMerge w:val="restart"/>
            <w:tcBorders>
              <w:top w:val="single" w:sz="4" w:space="0" w:color="auto"/>
            </w:tcBorders>
            <w:vAlign w:val="center"/>
          </w:tcPr>
          <w:p w14:paraId="1B84608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PermaNet 3.0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</w:tcBorders>
            <w:vAlign w:val="center"/>
          </w:tcPr>
          <w:p w14:paraId="4078BD1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Deltamethrin (sides)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14:paraId="72FAFA36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15DE82C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(2.0-2.1)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A0B1E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1D4F30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71931D33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6BCD7F4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45999BB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30F7A74E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27DA1D6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(0.4-0.6)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75A79A03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39CC66DE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23.8 (20.6-27.0)</w:t>
            </w:r>
          </w:p>
        </w:tc>
      </w:tr>
      <w:tr w:rsidR="001F446C" w:rsidRPr="001F446C" w14:paraId="0E6B2A76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33D4237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6C61627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6F0B986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2AE3206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(0.1-0.4)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665F000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149.7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65913355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14.3 (11.2-17.3)</w:t>
            </w:r>
          </w:p>
        </w:tc>
      </w:tr>
      <w:tr w:rsidR="001F446C" w:rsidRPr="001F446C" w14:paraId="434E3A6D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4048978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 w:val="restart"/>
            <w:vAlign w:val="center"/>
          </w:tcPr>
          <w:p w14:paraId="3BEA0BC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Deltamethrin (roof)</w:t>
            </w:r>
          </w:p>
        </w:tc>
        <w:tc>
          <w:tcPr>
            <w:tcW w:w="1956" w:type="dxa"/>
            <w:vAlign w:val="center"/>
          </w:tcPr>
          <w:p w14:paraId="1CD1D2AB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388B9EA6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(4.0-4.1)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5F52067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68CE097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2B28E7A0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2B244EC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2AEEE05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29213E5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7B61C6E0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(3.2-3.5)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71178AD0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2F354F1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85.0 (79.7-90.3)</w:t>
            </w:r>
          </w:p>
        </w:tc>
      </w:tr>
      <w:tr w:rsidR="001F446C" w:rsidRPr="001F446C" w14:paraId="5EE9E1F9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5B4AA1A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5928EDF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123E1C90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73DA6F2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(2.6-2.8)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1DE6A613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347DF34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67.5 (64.2-72.6)</w:t>
            </w:r>
          </w:p>
        </w:tc>
      </w:tr>
      <w:tr w:rsidR="001F446C" w:rsidRPr="001F446C" w14:paraId="19756351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4D8EF3BC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 w:val="restart"/>
            <w:vAlign w:val="center"/>
          </w:tcPr>
          <w:p w14:paraId="00294AD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Piperonyl butoxide (roof)</w:t>
            </w:r>
          </w:p>
        </w:tc>
        <w:tc>
          <w:tcPr>
            <w:tcW w:w="1956" w:type="dxa"/>
            <w:vAlign w:val="center"/>
          </w:tcPr>
          <w:p w14:paraId="4B27ED65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55CB21BF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(20.3-24.9)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6CDA6D6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12A3300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2DAA3EE7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476FE2CE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2A5CE48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48B729B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35C921AF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(13.4-14.5)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001E113E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1C8822C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61.9 (50.1-73.8)</w:t>
            </w:r>
          </w:p>
        </w:tc>
      </w:tr>
      <w:tr w:rsidR="001F446C" w:rsidRPr="001F446C" w14:paraId="7869B1D6" w14:textId="77777777" w:rsidTr="00AB7227">
        <w:trPr>
          <w:trHeight w:val="172"/>
        </w:trPr>
        <w:tc>
          <w:tcPr>
            <w:tcW w:w="1175" w:type="dxa"/>
            <w:vMerge/>
            <w:tcBorders>
              <w:bottom w:val="single" w:sz="4" w:space="0" w:color="auto"/>
            </w:tcBorders>
            <w:vAlign w:val="center"/>
          </w:tcPr>
          <w:p w14:paraId="773BDE4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tcBorders>
              <w:bottom w:val="single" w:sz="4" w:space="0" w:color="auto"/>
            </w:tcBorders>
            <w:vAlign w:val="center"/>
          </w:tcPr>
          <w:p w14:paraId="4ECB837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14:paraId="707F4A43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50EAF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(4.7-6.6)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53050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45.9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F4F50C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25.2 (14.8-35.6)</w:t>
            </w:r>
          </w:p>
        </w:tc>
      </w:tr>
      <w:tr w:rsidR="001F446C" w:rsidRPr="001F446C" w14:paraId="3C658CAC" w14:textId="77777777" w:rsidTr="00AB7227">
        <w:trPr>
          <w:trHeight w:val="254"/>
        </w:trPr>
        <w:tc>
          <w:tcPr>
            <w:tcW w:w="1175" w:type="dxa"/>
            <w:vMerge w:val="restart"/>
            <w:tcBorders>
              <w:top w:val="single" w:sz="4" w:space="0" w:color="auto"/>
            </w:tcBorders>
            <w:vAlign w:val="center"/>
          </w:tcPr>
          <w:p w14:paraId="09D84ED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Royal Guard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</w:tcBorders>
            <w:vAlign w:val="center"/>
          </w:tcPr>
          <w:p w14:paraId="4A55376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Alpha-cypermethrin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14:paraId="423AD46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5F2CABB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(5.7-5.9)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E584FEF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CFF622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6D8BF835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1ED26ACB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0957AC1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0371A6A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3A1231C6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(4.3-4.6)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670C571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5F76D9BC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75.9 (69.6-82.1)</w:t>
            </w:r>
          </w:p>
        </w:tc>
      </w:tr>
      <w:tr w:rsidR="001F446C" w:rsidRPr="001F446C" w14:paraId="6E60DA03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2DBDED36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6A41F01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7EA429B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7AE08A3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(2.7-3.5)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1323909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33.5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566EA94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53.4 (47.6-59.3)</w:t>
            </w:r>
          </w:p>
        </w:tc>
      </w:tr>
      <w:tr w:rsidR="001F446C" w:rsidRPr="001F446C" w14:paraId="212E6E73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1498A166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 w:val="restart"/>
            <w:vAlign w:val="center"/>
          </w:tcPr>
          <w:p w14:paraId="3E7486B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Pyriproxyfen</w:t>
            </w:r>
          </w:p>
        </w:tc>
        <w:tc>
          <w:tcPr>
            <w:tcW w:w="1956" w:type="dxa"/>
            <w:vAlign w:val="center"/>
          </w:tcPr>
          <w:p w14:paraId="1761115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01E22D6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(6.2-6.4)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5CF4FEF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3DE54FA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771E2660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0D4FFA03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5036FC76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68801D9F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15FD460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(3.2-3.6)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3074A8F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06835345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54.0 (47.9-60.1)</w:t>
            </w:r>
          </w:p>
        </w:tc>
      </w:tr>
      <w:tr w:rsidR="001F446C" w:rsidRPr="001F446C" w14:paraId="117AC02D" w14:textId="77777777" w:rsidTr="00AB7227">
        <w:trPr>
          <w:trHeight w:val="172"/>
        </w:trPr>
        <w:tc>
          <w:tcPr>
            <w:tcW w:w="1175" w:type="dxa"/>
            <w:vMerge/>
            <w:tcBorders>
              <w:bottom w:val="single" w:sz="4" w:space="0" w:color="auto"/>
            </w:tcBorders>
            <w:vAlign w:val="center"/>
          </w:tcPr>
          <w:p w14:paraId="5AB32670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tcBorders>
              <w:bottom w:val="single" w:sz="4" w:space="0" w:color="auto"/>
            </w:tcBorders>
            <w:vAlign w:val="center"/>
          </w:tcPr>
          <w:p w14:paraId="25D6706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14:paraId="2EA1FCF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72BE1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(1.3-2.1)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F345D5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66.1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ACACF2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27.0 (21.4-32.5)</w:t>
            </w:r>
          </w:p>
        </w:tc>
      </w:tr>
      <w:tr w:rsidR="001F446C" w:rsidRPr="001F446C" w14:paraId="4D4BF6B0" w14:textId="77777777" w:rsidTr="00AB7227">
        <w:trPr>
          <w:trHeight w:val="254"/>
        </w:trPr>
        <w:tc>
          <w:tcPr>
            <w:tcW w:w="1175" w:type="dxa"/>
            <w:vMerge w:val="restart"/>
            <w:tcBorders>
              <w:top w:val="single" w:sz="4" w:space="0" w:color="auto"/>
            </w:tcBorders>
            <w:vAlign w:val="center"/>
          </w:tcPr>
          <w:p w14:paraId="2D2B351F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Interceptor G2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</w:tcBorders>
            <w:vAlign w:val="center"/>
          </w:tcPr>
          <w:p w14:paraId="6DA1B7A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Alpha-cypermethrin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14:paraId="700EA5BA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CF8D5B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(2.5-2.7)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12BC523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736D31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75930704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76438AA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182B759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564B405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1FEFB6E0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(1.9-2.2)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4A47797B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330C2FD0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80.8 (76.5-85.0)</w:t>
            </w:r>
          </w:p>
        </w:tc>
      </w:tr>
      <w:tr w:rsidR="001F446C" w:rsidRPr="001F446C" w14:paraId="225A02B2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24811718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075FCA4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00DF3E51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0F6651F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(0.8-1.2)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63632E7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6EFAB0B5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38.5 (34.7-42.2)</w:t>
            </w:r>
          </w:p>
        </w:tc>
      </w:tr>
      <w:tr w:rsidR="001F446C" w:rsidRPr="001F446C" w14:paraId="4B54B729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722632B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 w:val="restart"/>
            <w:vAlign w:val="center"/>
          </w:tcPr>
          <w:p w14:paraId="3E747E55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Chlorfenapyr</w:t>
            </w:r>
          </w:p>
        </w:tc>
        <w:tc>
          <w:tcPr>
            <w:tcW w:w="1956" w:type="dxa"/>
            <w:vAlign w:val="center"/>
          </w:tcPr>
          <w:p w14:paraId="161F536E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New unwashed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4AD0608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(4.8-5.1)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3714E6E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37EAF20D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̶</w:t>
            </w:r>
          </w:p>
        </w:tc>
      </w:tr>
      <w:tr w:rsidR="001F446C" w:rsidRPr="001F446C" w14:paraId="5CB6FE9A" w14:textId="77777777" w:rsidTr="00AB7227">
        <w:trPr>
          <w:trHeight w:val="172"/>
        </w:trPr>
        <w:tc>
          <w:tcPr>
            <w:tcW w:w="1175" w:type="dxa"/>
            <w:vMerge/>
            <w:vAlign w:val="center"/>
          </w:tcPr>
          <w:p w14:paraId="0C0382F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vAlign w:val="center"/>
          </w:tcPr>
          <w:p w14:paraId="7DC3830F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5087CE0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Washed 20 times</w:t>
            </w:r>
          </w:p>
        </w:tc>
        <w:tc>
          <w:tcPr>
            <w:tcW w:w="1744" w:type="dxa"/>
            <w:shd w:val="clear" w:color="auto" w:fill="auto"/>
            <w:vAlign w:val="bottom"/>
          </w:tcPr>
          <w:p w14:paraId="04F80537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(3.1-3.8)</w:t>
            </w:r>
          </w:p>
        </w:tc>
        <w:tc>
          <w:tcPr>
            <w:tcW w:w="1258" w:type="dxa"/>
            <w:shd w:val="clear" w:color="auto" w:fill="auto"/>
            <w:vAlign w:val="bottom"/>
          </w:tcPr>
          <w:p w14:paraId="39ECCF9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1675" w:type="dxa"/>
            <w:shd w:val="clear" w:color="auto" w:fill="auto"/>
            <w:vAlign w:val="bottom"/>
          </w:tcPr>
          <w:p w14:paraId="4CE3DD8B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70.0 (64.3-75.7)</w:t>
            </w:r>
          </w:p>
        </w:tc>
      </w:tr>
      <w:tr w:rsidR="001F446C" w:rsidRPr="001F446C" w14:paraId="5A7835BD" w14:textId="77777777" w:rsidTr="00AB7227">
        <w:trPr>
          <w:trHeight w:val="58"/>
        </w:trPr>
        <w:tc>
          <w:tcPr>
            <w:tcW w:w="1175" w:type="dxa"/>
            <w:vMerge/>
            <w:tcBorders>
              <w:bottom w:val="single" w:sz="4" w:space="0" w:color="auto"/>
            </w:tcBorders>
            <w:vAlign w:val="center"/>
          </w:tcPr>
          <w:p w14:paraId="7352435E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dxa"/>
            <w:vMerge/>
            <w:tcBorders>
              <w:bottom w:val="single" w:sz="4" w:space="0" w:color="auto"/>
            </w:tcBorders>
            <w:vAlign w:val="center"/>
          </w:tcPr>
          <w:p w14:paraId="35EF5CCB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14:paraId="3AC7A41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Field-aged 3 years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EF3072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(0.4-1.1)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224554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123.9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CA7F09" w14:textId="77777777" w:rsidR="001F446C" w:rsidRPr="001F446C" w:rsidRDefault="001F446C" w:rsidP="00AB722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46C">
              <w:rPr>
                <w:rFonts w:ascii="Times New Roman" w:hAnsi="Times New Roman" w:cs="Times New Roman"/>
                <w:sz w:val="20"/>
                <w:szCs w:val="20"/>
              </w:rPr>
              <w:t>14.0 (9.3-18.7)</w:t>
            </w:r>
          </w:p>
        </w:tc>
      </w:tr>
    </w:tbl>
    <w:p w14:paraId="50B279B6" w14:textId="77777777" w:rsidR="001F446C" w:rsidRPr="001F446C" w:rsidRDefault="001F446C" w:rsidP="001F446C">
      <w:pPr>
        <w:spacing w:after="0" w:line="276" w:lineRule="auto"/>
        <w:jc w:val="both"/>
        <w:rPr>
          <w:b/>
          <w:bCs/>
        </w:rPr>
      </w:pPr>
    </w:p>
    <w:p w14:paraId="69F42417" w14:textId="77777777" w:rsidR="001F446C" w:rsidRPr="001F446C" w:rsidRDefault="001F446C" w:rsidP="001F446C">
      <w:pPr>
        <w:rPr>
          <w:lang w:val="en-US"/>
        </w:rPr>
      </w:pPr>
    </w:p>
    <w:p w14:paraId="5619728D" w14:textId="77777777" w:rsidR="001F446C" w:rsidRPr="001F446C" w:rsidRDefault="001F446C" w:rsidP="001F446C">
      <w:pPr>
        <w:jc w:val="both"/>
        <w:rPr>
          <w:b/>
          <w:bCs/>
          <w:lang w:val="en-US"/>
        </w:rPr>
      </w:pPr>
    </w:p>
    <w:p w14:paraId="135BA33F" w14:textId="7EE6200E" w:rsidR="001F446C" w:rsidRPr="001F446C" w:rsidRDefault="001F446C" w:rsidP="001F446C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F446C">
        <w:rPr>
          <w:rFonts w:ascii="Times New Roman" w:hAnsi="Times New Roman" w:cs="Times New Roman"/>
          <w:b/>
          <w:bCs/>
          <w:sz w:val="24"/>
          <w:szCs w:val="24"/>
        </w:rPr>
        <w:t xml:space="preserve">Tables S4 </w:t>
      </w:r>
      <w:r w:rsidRPr="001F446C">
        <w:rPr>
          <w:rFonts w:ascii="Times New Roman" w:hAnsi="Times New Roman" w:cs="Times New Roman"/>
          <w:sz w:val="24"/>
          <w:szCs w:val="24"/>
        </w:rPr>
        <w:t xml:space="preserve">Mortality results of wild pyrethroid-resistant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>Anopheles gambiae</w:t>
      </w:r>
      <w:r w:rsidRPr="001F446C">
        <w:rPr>
          <w:rFonts w:ascii="Times New Roman" w:hAnsi="Times New Roman" w:cs="Times New Roman"/>
          <w:sz w:val="24"/>
          <w:szCs w:val="24"/>
        </w:rPr>
        <w:t xml:space="preserve"> sensu lato in World Health Organisation tube tests and bottle bioassays.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 xml:space="preserve">Mortality was recorded after 24 h for pyrethroid exposures and after 72 h for chlorfenapyr and pyriproxyfen. </w:t>
      </w:r>
      <w:r w:rsidR="00F44FA2">
        <w:rPr>
          <w:rFonts w:ascii="Times New Roman" w:hAnsi="Times New Roman" w:cs="Times New Roman"/>
          <w:i/>
          <w:iCs/>
          <w:sz w:val="24"/>
          <w:szCs w:val="24"/>
        </w:rPr>
        <w:t xml:space="preserve">CIs=confidence intervals.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3"/>
        <w:gridCol w:w="1412"/>
        <w:gridCol w:w="1434"/>
        <w:gridCol w:w="1234"/>
        <w:gridCol w:w="1854"/>
      </w:tblGrid>
      <w:tr w:rsidR="00AB7227" w:rsidRPr="00AB7227" w14:paraId="11C3A5DF" w14:textId="77777777" w:rsidTr="00AB7227">
        <w:trPr>
          <w:trHeight w:val="660"/>
        </w:trPr>
        <w:tc>
          <w:tcPr>
            <w:tcW w:w="2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537B5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Insecticide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6F07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4240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AB7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exposed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6103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AB7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dead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9876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Mortality</w:t>
            </w:r>
          </w:p>
          <w:p w14:paraId="01DCE18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CIs)</w:t>
            </w:r>
          </w:p>
        </w:tc>
      </w:tr>
      <w:tr w:rsidR="00AB7227" w:rsidRPr="00AB7227" w14:paraId="0BDDC266" w14:textId="77777777" w:rsidTr="00AB7227">
        <w:trPr>
          <w:trHeight w:val="642"/>
        </w:trPr>
        <w:tc>
          <w:tcPr>
            <w:tcW w:w="2803" w:type="dxa"/>
            <w:tcBorders>
              <w:top w:val="single" w:sz="4" w:space="0" w:color="auto"/>
            </w:tcBorders>
            <w:vAlign w:val="center"/>
          </w:tcPr>
          <w:p w14:paraId="761FF16E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Silicone oil + acetone (control)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14:paraId="427E112E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65F43D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57C2E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DC930C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  <w:p w14:paraId="1502149F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(0.0-5.0)</w:t>
            </w:r>
          </w:p>
        </w:tc>
      </w:tr>
      <w:tr w:rsidR="00AB7227" w:rsidRPr="00AB7227" w14:paraId="4F6BFEC1" w14:textId="77777777" w:rsidTr="00AB7227">
        <w:trPr>
          <w:trHeight w:val="317"/>
        </w:trPr>
        <w:tc>
          <w:tcPr>
            <w:tcW w:w="2803" w:type="dxa"/>
            <w:vAlign w:val="center"/>
          </w:tcPr>
          <w:p w14:paraId="3263E3DE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Piperonyl butoxide</w:t>
            </w:r>
          </w:p>
        </w:tc>
        <w:tc>
          <w:tcPr>
            <w:tcW w:w="1412" w:type="dxa"/>
            <w:vAlign w:val="center"/>
          </w:tcPr>
          <w:p w14:paraId="3D2980F5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7C45118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0BDDEF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0F1FF79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  <w:p w14:paraId="5869018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(0.0-7.0)</w:t>
            </w:r>
          </w:p>
        </w:tc>
      </w:tr>
      <w:tr w:rsidR="00AB7227" w:rsidRPr="00AB7227" w14:paraId="0BBCE2E5" w14:textId="77777777" w:rsidTr="00AB7227">
        <w:trPr>
          <w:trHeight w:val="329"/>
        </w:trPr>
        <w:tc>
          <w:tcPr>
            <w:tcW w:w="2803" w:type="dxa"/>
            <w:vMerge w:val="restart"/>
            <w:vAlign w:val="center"/>
          </w:tcPr>
          <w:p w14:paraId="3D25DA7C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Alpha-cypermethrin</w:t>
            </w:r>
          </w:p>
        </w:tc>
        <w:tc>
          <w:tcPr>
            <w:tcW w:w="1412" w:type="dxa"/>
            <w:vAlign w:val="center"/>
          </w:tcPr>
          <w:p w14:paraId="703B9BB7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0.05% (1x)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39D19F1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9CFEBB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7892F9E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  <w:p w14:paraId="398A5A7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(0.0-7.2)</w:t>
            </w:r>
          </w:p>
        </w:tc>
      </w:tr>
      <w:tr w:rsidR="00AB7227" w:rsidRPr="00AB7227" w14:paraId="74A259DF" w14:textId="77777777" w:rsidTr="00AB7227">
        <w:trPr>
          <w:trHeight w:val="329"/>
        </w:trPr>
        <w:tc>
          <w:tcPr>
            <w:tcW w:w="2803" w:type="dxa"/>
            <w:vMerge/>
            <w:vAlign w:val="center"/>
          </w:tcPr>
          <w:p w14:paraId="2C8C9B7F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14:paraId="2936130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0.25% (5x)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1A83EC3A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20A1EE6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69502F6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</w:t>
            </w:r>
          </w:p>
          <w:p w14:paraId="44365D3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(17.6-35.8)</w:t>
            </w:r>
          </w:p>
        </w:tc>
      </w:tr>
      <w:tr w:rsidR="00AB7227" w:rsidRPr="00AB7227" w14:paraId="6566F3FF" w14:textId="77777777" w:rsidTr="00AB7227">
        <w:trPr>
          <w:trHeight w:val="329"/>
        </w:trPr>
        <w:tc>
          <w:tcPr>
            <w:tcW w:w="2803" w:type="dxa"/>
            <w:vMerge/>
            <w:vAlign w:val="center"/>
          </w:tcPr>
          <w:p w14:paraId="4E38526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14:paraId="61BD9A7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0.50% (10x)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41DBED1F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D249DF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70CC2507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50.5</w:t>
            </w:r>
          </w:p>
          <w:p w14:paraId="62B56EC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(40.3-60.7)</w:t>
            </w:r>
          </w:p>
        </w:tc>
      </w:tr>
      <w:tr w:rsidR="00AB7227" w:rsidRPr="00AB7227" w14:paraId="7EF4238E" w14:textId="77777777" w:rsidTr="00AB7227">
        <w:trPr>
          <w:trHeight w:val="682"/>
        </w:trPr>
        <w:tc>
          <w:tcPr>
            <w:tcW w:w="2803" w:type="dxa"/>
            <w:vAlign w:val="center"/>
          </w:tcPr>
          <w:p w14:paraId="111BDF0A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Piperonyl butoxide + Alpha-cypermethrin</w:t>
            </w:r>
          </w:p>
        </w:tc>
        <w:tc>
          <w:tcPr>
            <w:tcW w:w="1412" w:type="dxa"/>
            <w:vAlign w:val="center"/>
          </w:tcPr>
          <w:p w14:paraId="754834E8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4% + 0.05%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6E22AF6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3B052C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5E651521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  <w:p w14:paraId="66E87598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(9.9-25.1)</w:t>
            </w:r>
          </w:p>
        </w:tc>
      </w:tr>
      <w:tr w:rsidR="00AB7227" w:rsidRPr="00AB7227" w14:paraId="56D0F1A8" w14:textId="77777777" w:rsidTr="00AB7227">
        <w:trPr>
          <w:trHeight w:val="329"/>
        </w:trPr>
        <w:tc>
          <w:tcPr>
            <w:tcW w:w="2803" w:type="dxa"/>
            <w:vMerge w:val="restart"/>
            <w:vAlign w:val="center"/>
          </w:tcPr>
          <w:p w14:paraId="13E6A1C5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Deltamethrin</w:t>
            </w:r>
          </w:p>
        </w:tc>
        <w:tc>
          <w:tcPr>
            <w:tcW w:w="1412" w:type="dxa"/>
            <w:vAlign w:val="center"/>
          </w:tcPr>
          <w:p w14:paraId="11D8ACF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0.05% (1x)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4070C551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14E8DBE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7DA07947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  <w:p w14:paraId="10598F08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(0.0-6.6)</w:t>
            </w:r>
          </w:p>
        </w:tc>
      </w:tr>
      <w:tr w:rsidR="00AB7227" w:rsidRPr="00AB7227" w14:paraId="2EA813F8" w14:textId="77777777" w:rsidTr="00AB7227">
        <w:trPr>
          <w:trHeight w:val="329"/>
        </w:trPr>
        <w:tc>
          <w:tcPr>
            <w:tcW w:w="2803" w:type="dxa"/>
            <w:vMerge/>
            <w:vAlign w:val="center"/>
          </w:tcPr>
          <w:p w14:paraId="22718C36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14:paraId="791CC94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0.25% (5x)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6061DA6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5051503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4F03DB45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</w:t>
            </w:r>
          </w:p>
          <w:p w14:paraId="61FFD555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(24.9-43.7)</w:t>
            </w:r>
          </w:p>
        </w:tc>
      </w:tr>
      <w:tr w:rsidR="00AB7227" w:rsidRPr="00AB7227" w14:paraId="2BEDA570" w14:textId="77777777" w:rsidTr="00AB7227">
        <w:trPr>
          <w:trHeight w:val="329"/>
        </w:trPr>
        <w:tc>
          <w:tcPr>
            <w:tcW w:w="2803" w:type="dxa"/>
            <w:vMerge/>
            <w:vAlign w:val="center"/>
          </w:tcPr>
          <w:p w14:paraId="2106EEA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14:paraId="21FDC97E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0.50% (10x)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2027BE4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FBBFCB8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59DADE88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</w:t>
            </w:r>
          </w:p>
          <w:p w14:paraId="3C97F06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(57.1-76.3)</w:t>
            </w:r>
          </w:p>
        </w:tc>
      </w:tr>
      <w:tr w:rsidR="00AB7227" w:rsidRPr="00AB7227" w14:paraId="16A9B5EB" w14:textId="77777777" w:rsidTr="00AB7227">
        <w:trPr>
          <w:trHeight w:val="647"/>
        </w:trPr>
        <w:tc>
          <w:tcPr>
            <w:tcW w:w="2803" w:type="dxa"/>
            <w:vAlign w:val="center"/>
          </w:tcPr>
          <w:p w14:paraId="1E3D7CAC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Piperonyl butoxide + Deltamethrin</w:t>
            </w:r>
          </w:p>
        </w:tc>
        <w:tc>
          <w:tcPr>
            <w:tcW w:w="1412" w:type="dxa"/>
            <w:vAlign w:val="center"/>
          </w:tcPr>
          <w:p w14:paraId="37E48B6E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4% + 0.05%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55C5D69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1C68B0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58D0E835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40.9</w:t>
            </w:r>
          </w:p>
          <w:p w14:paraId="61691078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(30.9-50.9)</w:t>
            </w:r>
          </w:p>
        </w:tc>
      </w:tr>
      <w:tr w:rsidR="00AB7227" w:rsidRPr="00AB7227" w14:paraId="3016BC77" w14:textId="77777777" w:rsidTr="00AB7227">
        <w:trPr>
          <w:trHeight w:val="329"/>
        </w:trPr>
        <w:tc>
          <w:tcPr>
            <w:tcW w:w="2803" w:type="dxa"/>
            <w:vAlign w:val="center"/>
          </w:tcPr>
          <w:p w14:paraId="34CE1B61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Acetone (control)</w:t>
            </w:r>
          </w:p>
        </w:tc>
        <w:tc>
          <w:tcPr>
            <w:tcW w:w="1412" w:type="dxa"/>
            <w:vAlign w:val="center"/>
          </w:tcPr>
          <w:p w14:paraId="61FD1C7F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463B202F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54E821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0FE09B9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  <w:p w14:paraId="36BDF2C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(0.2-7.8)</w:t>
            </w:r>
          </w:p>
        </w:tc>
      </w:tr>
      <w:tr w:rsidR="00AB7227" w:rsidRPr="00AB7227" w14:paraId="608C6214" w14:textId="77777777" w:rsidTr="00AB7227">
        <w:trPr>
          <w:trHeight w:val="329"/>
        </w:trPr>
        <w:tc>
          <w:tcPr>
            <w:tcW w:w="2803" w:type="dxa"/>
            <w:vAlign w:val="center"/>
          </w:tcPr>
          <w:p w14:paraId="1CF99D3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Chlorfenapyr</w:t>
            </w:r>
          </w:p>
        </w:tc>
        <w:tc>
          <w:tcPr>
            <w:tcW w:w="1412" w:type="dxa"/>
            <w:vAlign w:val="center"/>
          </w:tcPr>
          <w:p w14:paraId="2F119F86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100 µg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5221AF45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14DD0DE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5152B69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14:paraId="6D33353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(–)</w:t>
            </w:r>
          </w:p>
        </w:tc>
      </w:tr>
      <w:tr w:rsidR="00AB7227" w:rsidRPr="00AB7227" w14:paraId="60DDBD5B" w14:textId="77777777" w:rsidTr="00AB7227">
        <w:trPr>
          <w:trHeight w:val="509"/>
        </w:trPr>
        <w:tc>
          <w:tcPr>
            <w:tcW w:w="2803" w:type="dxa"/>
            <w:vAlign w:val="center"/>
          </w:tcPr>
          <w:p w14:paraId="23532FC6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Acetone (control)</w:t>
            </w:r>
          </w:p>
        </w:tc>
        <w:tc>
          <w:tcPr>
            <w:tcW w:w="1412" w:type="dxa"/>
            <w:vAlign w:val="center"/>
          </w:tcPr>
          <w:p w14:paraId="495C9672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0004734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5C61DF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vAlign w:val="center"/>
          </w:tcPr>
          <w:p w14:paraId="5C776929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  <w:p w14:paraId="6C0A43F3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(–)</w:t>
            </w:r>
          </w:p>
        </w:tc>
      </w:tr>
      <w:tr w:rsidR="00AB7227" w:rsidRPr="00AB7227" w14:paraId="3FCB7704" w14:textId="77777777" w:rsidTr="00AB7227">
        <w:trPr>
          <w:trHeight w:val="509"/>
        </w:trPr>
        <w:tc>
          <w:tcPr>
            <w:tcW w:w="2803" w:type="dxa"/>
            <w:tcBorders>
              <w:bottom w:val="single" w:sz="4" w:space="0" w:color="auto"/>
            </w:tcBorders>
            <w:vAlign w:val="center"/>
          </w:tcPr>
          <w:p w14:paraId="00A5DFDB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Pyriproxyfen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14:paraId="76897BD1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sz w:val="24"/>
                <w:szCs w:val="24"/>
              </w:rPr>
              <w:t>100 µg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600807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20A060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B566AF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  <w:p w14:paraId="2630F8F4" w14:textId="77777777" w:rsidR="00AB7227" w:rsidRPr="00AB7227" w:rsidRDefault="00AB7227" w:rsidP="001F44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7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(0.3-11.1)</w:t>
            </w:r>
          </w:p>
        </w:tc>
      </w:tr>
    </w:tbl>
    <w:p w14:paraId="7BA1AE24" w14:textId="77777777" w:rsidR="001F446C" w:rsidRPr="001F446C" w:rsidRDefault="001F446C" w:rsidP="001F446C">
      <w:pPr>
        <w:spacing w:before="240" w:line="480" w:lineRule="auto"/>
        <w:jc w:val="both"/>
        <w:rPr>
          <w:b/>
          <w:bCs/>
        </w:rPr>
      </w:pPr>
    </w:p>
    <w:p w14:paraId="04A2852E" w14:textId="77777777" w:rsidR="001F446C" w:rsidRPr="001F446C" w:rsidRDefault="001F446C" w:rsidP="001F446C">
      <w:pPr>
        <w:spacing w:before="240" w:line="480" w:lineRule="auto"/>
        <w:jc w:val="both"/>
        <w:rPr>
          <w:b/>
          <w:bCs/>
        </w:rPr>
      </w:pPr>
    </w:p>
    <w:p w14:paraId="69DBF0FA" w14:textId="77777777" w:rsidR="001F446C" w:rsidRPr="001F446C" w:rsidRDefault="001F446C" w:rsidP="001F446C">
      <w:pPr>
        <w:spacing w:before="240" w:line="480" w:lineRule="auto"/>
        <w:jc w:val="both"/>
        <w:rPr>
          <w:b/>
          <w:bCs/>
        </w:rPr>
      </w:pPr>
    </w:p>
    <w:p w14:paraId="7F36DE9F" w14:textId="5D68B025" w:rsidR="001F446C" w:rsidRPr="00F44FA2" w:rsidRDefault="001F446C" w:rsidP="001F446C">
      <w:pPr>
        <w:spacing w:before="24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F446C">
        <w:rPr>
          <w:rFonts w:ascii="Times New Roman" w:hAnsi="Times New Roman" w:cs="Times New Roman"/>
          <w:b/>
          <w:bCs/>
          <w:sz w:val="24"/>
          <w:szCs w:val="24"/>
        </w:rPr>
        <w:t xml:space="preserve">Table S5 </w:t>
      </w:r>
      <w:r w:rsidRPr="001F446C">
        <w:rPr>
          <w:rFonts w:ascii="Times New Roman" w:hAnsi="Times New Roman" w:cs="Times New Roman"/>
          <w:sz w:val="24"/>
          <w:szCs w:val="24"/>
        </w:rPr>
        <w:t xml:space="preserve">Fertility results of wild blood-fed pyrethroid-resistant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>Anopheles gambiae</w:t>
      </w:r>
      <w:r w:rsidRPr="001F446C">
        <w:rPr>
          <w:rFonts w:ascii="Times New Roman" w:hAnsi="Times New Roman" w:cs="Times New Roman"/>
          <w:sz w:val="24"/>
          <w:szCs w:val="24"/>
        </w:rPr>
        <w:t xml:space="preserve"> sensu lato in World Health Organisation bottle bioassays to assess pyriproxyfen susceptibility. </w:t>
      </w:r>
      <w:r w:rsidRPr="001F446C">
        <w:rPr>
          <w:rFonts w:ascii="Times New Roman" w:hAnsi="Times New Roman" w:cs="Times New Roman"/>
          <w:i/>
          <w:iCs/>
          <w:sz w:val="24"/>
          <w:szCs w:val="24"/>
        </w:rPr>
        <w:t>A subsample of mosquitoes surviving after the 72 h mortality recording period was dissected to score ovary development and score fertility.</w:t>
      </w:r>
      <w:r w:rsidR="00F44FA2">
        <w:rPr>
          <w:rFonts w:ascii="Times New Roman" w:hAnsi="Times New Roman" w:cs="Times New Roman"/>
          <w:sz w:val="24"/>
          <w:szCs w:val="24"/>
        </w:rPr>
        <w:t xml:space="preserve"> </w:t>
      </w:r>
      <w:r w:rsidR="00F44FA2">
        <w:rPr>
          <w:rFonts w:ascii="Times New Roman" w:hAnsi="Times New Roman" w:cs="Times New Roman"/>
          <w:i/>
          <w:iCs/>
          <w:sz w:val="24"/>
          <w:szCs w:val="24"/>
        </w:rPr>
        <w:t xml:space="preserve">CIs=confidence intervals.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961"/>
        <w:gridCol w:w="1244"/>
        <w:gridCol w:w="1086"/>
        <w:gridCol w:w="1393"/>
        <w:gridCol w:w="1300"/>
        <w:gridCol w:w="1650"/>
      </w:tblGrid>
      <w:tr w:rsidR="001F446C" w:rsidRPr="001F446C" w14:paraId="7B550212" w14:textId="77777777" w:rsidTr="00AB7227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77D42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</w:rPr>
              <w:t>Insecticide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D44C9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</w:rPr>
              <w:t>Dose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4BDF2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</w:rPr>
              <w:t xml:space="preserve"> exposed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7A82F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</w:rPr>
              <w:t xml:space="preserve"> dissected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1BE08D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1F446C">
              <w:rPr>
                <w:rFonts w:ascii="Times New Roman" w:hAnsi="Times New Roman" w:cs="Times New Roman"/>
                <w:b/>
                <w:bCs/>
              </w:rPr>
              <w:t xml:space="preserve"> fertile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25405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</w:rPr>
              <w:t xml:space="preserve">% Fertility </w:t>
            </w:r>
          </w:p>
          <w:p w14:paraId="09DE12A5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</w:rPr>
              <w:t>(95% CIs)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DFAB7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</w:rPr>
              <w:t>% Reduction in fertility</w:t>
            </w:r>
          </w:p>
          <w:p w14:paraId="27080FDB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446C">
              <w:rPr>
                <w:rFonts w:ascii="Times New Roman" w:hAnsi="Times New Roman" w:cs="Times New Roman"/>
                <w:b/>
                <w:bCs/>
              </w:rPr>
              <w:t>(95% CIs)</w:t>
            </w:r>
          </w:p>
        </w:tc>
      </w:tr>
      <w:tr w:rsidR="001F446C" w:rsidRPr="001F446C" w14:paraId="4F10D0DA" w14:textId="77777777" w:rsidTr="00AB7227">
        <w:trPr>
          <w:trHeight w:val="704"/>
        </w:trPr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073D719E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</w:rPr>
              <w:t>Acetone (control)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5B3C5E4A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</w:rPr>
              <w:t>̶</w:t>
            </w:r>
          </w:p>
        </w:tc>
        <w:tc>
          <w:tcPr>
            <w:tcW w:w="12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FA16F3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4F287D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D136CD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3025D3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 xml:space="preserve">98.9 </w:t>
            </w:r>
          </w:p>
          <w:p w14:paraId="7027D0D6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(96.7-100)</w:t>
            </w:r>
          </w:p>
        </w:tc>
        <w:tc>
          <w:tcPr>
            <w:tcW w:w="16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83A2FE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</w:rPr>
              <w:t>̶</w:t>
            </w:r>
          </w:p>
        </w:tc>
      </w:tr>
      <w:tr w:rsidR="001F446C" w:rsidRPr="001F446C" w14:paraId="68FC5CC6" w14:textId="77777777" w:rsidTr="00AB7227">
        <w:trPr>
          <w:trHeight w:val="700"/>
        </w:trPr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 w14:paraId="53290839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</w:rPr>
              <w:t xml:space="preserve">Pyriproxyfen 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vAlign w:val="center"/>
          </w:tcPr>
          <w:p w14:paraId="682D420E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</w:rPr>
              <w:t>100 µg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4BFAA3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DB1A1B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13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853DF3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A65956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 xml:space="preserve">5.7 </w:t>
            </w:r>
          </w:p>
          <w:p w14:paraId="0EBE0BB7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  <w:color w:val="000000"/>
              </w:rPr>
              <w:t>(0.3-11.1)</w:t>
            </w:r>
          </w:p>
        </w:tc>
        <w:tc>
          <w:tcPr>
            <w:tcW w:w="16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D42C4C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</w:rPr>
              <w:t>94.2</w:t>
            </w:r>
          </w:p>
          <w:p w14:paraId="05B417A9" w14:textId="77777777" w:rsidR="001F446C" w:rsidRPr="001F446C" w:rsidRDefault="001F446C" w:rsidP="001F446C">
            <w:pPr>
              <w:jc w:val="center"/>
              <w:rPr>
                <w:rFonts w:ascii="Times New Roman" w:hAnsi="Times New Roman" w:cs="Times New Roman"/>
              </w:rPr>
            </w:pPr>
            <w:r w:rsidRPr="001F446C">
              <w:rPr>
                <w:rFonts w:ascii="Times New Roman" w:hAnsi="Times New Roman" w:cs="Times New Roman"/>
              </w:rPr>
              <w:t>(88.8-99.6)</w:t>
            </w:r>
          </w:p>
        </w:tc>
      </w:tr>
    </w:tbl>
    <w:p w14:paraId="3480027B" w14:textId="77777777" w:rsidR="001F446C" w:rsidRPr="001F446C" w:rsidRDefault="001F446C" w:rsidP="001F446C">
      <w:pPr>
        <w:spacing w:line="480" w:lineRule="auto"/>
        <w:jc w:val="both"/>
      </w:pPr>
    </w:p>
    <w:p w14:paraId="2DEBE766" w14:textId="77777777" w:rsidR="001F446C" w:rsidRPr="001F446C" w:rsidRDefault="001F446C" w:rsidP="001F446C">
      <w:pPr>
        <w:spacing w:line="480" w:lineRule="auto"/>
        <w:jc w:val="both"/>
      </w:pPr>
    </w:p>
    <w:p w14:paraId="4E190F2B" w14:textId="77777777" w:rsidR="001F446C" w:rsidRPr="001F446C" w:rsidRDefault="001F446C" w:rsidP="001F446C">
      <w:pPr>
        <w:jc w:val="both"/>
        <w:rPr>
          <w:b/>
          <w:bCs/>
          <w:lang w:val="en-US"/>
        </w:rPr>
      </w:pPr>
    </w:p>
    <w:p w14:paraId="3267B9AA" w14:textId="77777777" w:rsidR="001F446C" w:rsidRPr="001F446C" w:rsidRDefault="001F446C" w:rsidP="001F446C">
      <w:pPr>
        <w:spacing w:line="480" w:lineRule="auto"/>
        <w:jc w:val="both"/>
        <w:rPr>
          <w:b/>
          <w:bCs/>
          <w:lang w:val="en-US"/>
        </w:rPr>
      </w:pPr>
    </w:p>
    <w:p w14:paraId="504A8ED1" w14:textId="77777777" w:rsidR="001F446C" w:rsidRPr="001F446C" w:rsidRDefault="001F446C" w:rsidP="001F446C">
      <w:pPr>
        <w:spacing w:line="480" w:lineRule="auto"/>
        <w:jc w:val="both"/>
        <w:rPr>
          <w:i/>
          <w:iCs/>
          <w:lang w:val="en-US"/>
        </w:rPr>
      </w:pPr>
    </w:p>
    <w:p w14:paraId="147037CB" w14:textId="77777777" w:rsidR="00110BBC" w:rsidRDefault="00110BBC"/>
    <w:sectPr w:rsidR="00110B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57B2D"/>
    <w:multiLevelType w:val="hybridMultilevel"/>
    <w:tmpl w:val="16CCEB18"/>
    <w:lvl w:ilvl="0" w:tplc="A6DEFFAA">
      <w:start w:val="1"/>
      <w:numFmt w:val="lowerRoman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5A1887"/>
    <w:multiLevelType w:val="hybridMultilevel"/>
    <w:tmpl w:val="4B50BB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3C2A1B"/>
    <w:multiLevelType w:val="hybridMultilevel"/>
    <w:tmpl w:val="052CA3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BD51A2"/>
    <w:multiLevelType w:val="hybridMultilevel"/>
    <w:tmpl w:val="150264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9F0C33"/>
    <w:multiLevelType w:val="hybridMultilevel"/>
    <w:tmpl w:val="6DC218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C8D7DD0"/>
    <w:multiLevelType w:val="hybridMultilevel"/>
    <w:tmpl w:val="C3B22A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D610DC"/>
    <w:multiLevelType w:val="hybridMultilevel"/>
    <w:tmpl w:val="DB443F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CC250B"/>
    <w:multiLevelType w:val="hybridMultilevel"/>
    <w:tmpl w:val="BFC0E0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FD72CF"/>
    <w:multiLevelType w:val="hybridMultilevel"/>
    <w:tmpl w:val="9FEEE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54095B"/>
    <w:multiLevelType w:val="hybridMultilevel"/>
    <w:tmpl w:val="1C1E1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651A07"/>
    <w:multiLevelType w:val="hybridMultilevel"/>
    <w:tmpl w:val="66868C24"/>
    <w:lvl w:ilvl="0" w:tplc="35707FB2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CF3215"/>
    <w:multiLevelType w:val="hybridMultilevel"/>
    <w:tmpl w:val="34F28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9A531DF"/>
    <w:multiLevelType w:val="hybridMultilevel"/>
    <w:tmpl w:val="D1D677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046AC9"/>
    <w:multiLevelType w:val="hybridMultilevel"/>
    <w:tmpl w:val="EAEAA0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8C6A4E"/>
    <w:multiLevelType w:val="hybridMultilevel"/>
    <w:tmpl w:val="02C6AA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F1E7939"/>
    <w:multiLevelType w:val="hybridMultilevel"/>
    <w:tmpl w:val="920A00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2DA2D04"/>
    <w:multiLevelType w:val="hybridMultilevel"/>
    <w:tmpl w:val="66EE376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005BA1"/>
    <w:multiLevelType w:val="hybridMultilevel"/>
    <w:tmpl w:val="12A461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07D6996"/>
    <w:multiLevelType w:val="hybridMultilevel"/>
    <w:tmpl w:val="BF1401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131C40"/>
    <w:multiLevelType w:val="hybridMultilevel"/>
    <w:tmpl w:val="E076AE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531645C"/>
    <w:multiLevelType w:val="hybridMultilevel"/>
    <w:tmpl w:val="C32AA9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CF54165"/>
    <w:multiLevelType w:val="hybridMultilevel"/>
    <w:tmpl w:val="6A268D66"/>
    <w:lvl w:ilvl="0" w:tplc="95B8370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DF64E6D"/>
    <w:multiLevelType w:val="hybridMultilevel"/>
    <w:tmpl w:val="DBF61F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3AA7F71"/>
    <w:multiLevelType w:val="hybridMultilevel"/>
    <w:tmpl w:val="AC70D9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3436B3"/>
    <w:multiLevelType w:val="hybridMultilevel"/>
    <w:tmpl w:val="83945A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F9D0C13"/>
    <w:multiLevelType w:val="hybridMultilevel"/>
    <w:tmpl w:val="374E384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90078819">
    <w:abstractNumId w:val="25"/>
  </w:num>
  <w:num w:numId="2" w16cid:durableId="807478161">
    <w:abstractNumId w:val="0"/>
  </w:num>
  <w:num w:numId="3" w16cid:durableId="2126339158">
    <w:abstractNumId w:val="10"/>
  </w:num>
  <w:num w:numId="4" w16cid:durableId="610861310">
    <w:abstractNumId w:val="12"/>
  </w:num>
  <w:num w:numId="5" w16cid:durableId="1250113812">
    <w:abstractNumId w:val="24"/>
  </w:num>
  <w:num w:numId="6" w16cid:durableId="1549996171">
    <w:abstractNumId w:val="19"/>
  </w:num>
  <w:num w:numId="7" w16cid:durableId="1836416010">
    <w:abstractNumId w:val="16"/>
  </w:num>
  <w:num w:numId="8" w16cid:durableId="430976928">
    <w:abstractNumId w:val="13"/>
  </w:num>
  <w:num w:numId="9" w16cid:durableId="240144739">
    <w:abstractNumId w:val="5"/>
  </w:num>
  <w:num w:numId="10" w16cid:durableId="1461343715">
    <w:abstractNumId w:val="9"/>
  </w:num>
  <w:num w:numId="11" w16cid:durableId="1854958298">
    <w:abstractNumId w:val="23"/>
  </w:num>
  <w:num w:numId="12" w16cid:durableId="1433551671">
    <w:abstractNumId w:val="21"/>
  </w:num>
  <w:num w:numId="13" w16cid:durableId="548877983">
    <w:abstractNumId w:val="6"/>
  </w:num>
  <w:num w:numId="14" w16cid:durableId="1280180651">
    <w:abstractNumId w:val="4"/>
  </w:num>
  <w:num w:numId="15" w16cid:durableId="1653025646">
    <w:abstractNumId w:val="18"/>
  </w:num>
  <w:num w:numId="16" w16cid:durableId="742069613">
    <w:abstractNumId w:val="8"/>
  </w:num>
  <w:num w:numId="17" w16cid:durableId="750660099">
    <w:abstractNumId w:val="20"/>
  </w:num>
  <w:num w:numId="18" w16cid:durableId="880557355">
    <w:abstractNumId w:val="22"/>
  </w:num>
  <w:num w:numId="19" w16cid:durableId="1088309129">
    <w:abstractNumId w:val="7"/>
  </w:num>
  <w:num w:numId="20" w16cid:durableId="596140355">
    <w:abstractNumId w:val="2"/>
  </w:num>
  <w:num w:numId="21" w16cid:durableId="971860286">
    <w:abstractNumId w:val="15"/>
  </w:num>
  <w:num w:numId="22" w16cid:durableId="164367085">
    <w:abstractNumId w:val="17"/>
  </w:num>
  <w:num w:numId="23" w16cid:durableId="513954945">
    <w:abstractNumId w:val="3"/>
  </w:num>
  <w:num w:numId="24" w16cid:durableId="1203321847">
    <w:abstractNumId w:val="14"/>
  </w:num>
  <w:num w:numId="25" w16cid:durableId="1327249999">
    <w:abstractNumId w:val="11"/>
  </w:num>
  <w:num w:numId="26" w16cid:durableId="150143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46C"/>
    <w:rsid w:val="00110BBC"/>
    <w:rsid w:val="001E5E66"/>
    <w:rsid w:val="001F446C"/>
    <w:rsid w:val="003A176E"/>
    <w:rsid w:val="0068694B"/>
    <w:rsid w:val="00801DE8"/>
    <w:rsid w:val="00AB7227"/>
    <w:rsid w:val="00E302E8"/>
    <w:rsid w:val="00F4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34B40"/>
  <w15:chartTrackingRefBased/>
  <w15:docId w15:val="{3574C151-2245-4B3E-A31A-0BA922AE7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44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44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44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44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44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44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44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44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44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44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44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44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44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44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44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44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44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44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44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44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44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44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44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44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44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44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44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44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446C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1F446C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F446C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F446C"/>
    <w:pPr>
      <w:spacing w:line="240" w:lineRule="auto"/>
      <w:jc w:val="both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F446C"/>
    <w:rPr>
      <w:rFonts w:ascii="Aptos" w:hAnsi="Aptos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F44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F44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44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44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446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F44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46C"/>
  </w:style>
  <w:style w:type="paragraph" w:styleId="Footer">
    <w:name w:val="footer"/>
    <w:basedOn w:val="Normal"/>
    <w:link w:val="FooterChar"/>
    <w:uiPriority w:val="99"/>
    <w:unhideWhenUsed/>
    <w:rsid w:val="001F44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46C"/>
  </w:style>
  <w:style w:type="character" w:styleId="PlaceholderText">
    <w:name w:val="Placeholder Text"/>
    <w:basedOn w:val="DefaultParagraphFont"/>
    <w:uiPriority w:val="99"/>
    <w:semiHidden/>
    <w:rsid w:val="001F446C"/>
    <w:rPr>
      <w:color w:val="666666"/>
    </w:rPr>
  </w:style>
  <w:style w:type="table" w:styleId="TableGrid">
    <w:name w:val="Table Grid"/>
    <w:basedOn w:val="TableNormal"/>
    <w:uiPriority w:val="39"/>
    <w:rsid w:val="001F4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F446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44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F446C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F4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F44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1036</Words>
  <Characters>5911</Characters>
  <Application>Microsoft Office Word</Application>
  <DocSecurity>0</DocSecurity>
  <Lines>49</Lines>
  <Paragraphs>13</Paragraphs>
  <ScaleCrop>false</ScaleCrop>
  <Company/>
  <LinksUpToDate>false</LinksUpToDate>
  <CharactersWithSpaces>6934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Syme</dc:creator>
  <cp:keywords/>
  <dc:description/>
  <cp:lastModifiedBy>Thomas Syme</cp:lastModifiedBy>
  <cp:revision>3</cp:revision>
  <dcterms:created xsi:type="dcterms:W3CDTF">2024-10-03T08:46:00Z</dcterms:created>
  <dcterms:modified xsi:type="dcterms:W3CDTF">2024-10-03T09:27:00Z</dcterms:modified>
</cp:coreProperties>
</file>