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132610" w14:textId="34F63988" w:rsidR="00E83981" w:rsidRPr="00E83981" w:rsidRDefault="00E83981" w:rsidP="00E83981">
      <w:r w:rsidRPr="00E83981">
        <w:drawing>
          <wp:inline distT="0" distB="0" distL="0" distR="0" wp14:anchorId="6CE6FCE0" wp14:editId="2606D129">
            <wp:extent cx="5267325" cy="6324600"/>
            <wp:effectExtent l="0" t="0" r="9525" b="0"/>
            <wp:docPr id="1102636878" name="Picture 24" descr="Supplementary_new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Supplementary_new_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S1</w:t>
      </w:r>
      <w:r w:rsidRPr="00E83981">
        <w:t>: Protein level analysis of hnRNPAB between normal and tumor tissues using CPTAC proteomics data.*p &lt; 0.05, **p &lt; 0.01, ***p &lt; 0.001, *****p &lt; 0.0001.</w:t>
      </w:r>
    </w:p>
    <w:p w14:paraId="20A81020" w14:textId="16F04194" w:rsidR="00E83981" w:rsidRPr="00E83981" w:rsidRDefault="00E83981" w:rsidP="00E83981">
      <w:r w:rsidRPr="00E83981">
        <w:lastRenderedPageBreak/>
        <w:drawing>
          <wp:inline distT="0" distB="0" distL="0" distR="0" wp14:anchorId="74801269" wp14:editId="7FCA8228">
            <wp:extent cx="5267325" cy="6324600"/>
            <wp:effectExtent l="0" t="0" r="9525" b="0"/>
            <wp:docPr id="1949719963" name="Picture 23" descr="Supplementary_new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upplementary_new_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S2</w:t>
      </w:r>
      <w:r w:rsidRPr="00E83981">
        <w:t>: Correlation between hnRNPAB expression and disease-specific survival (DSS). (A) Kaplan-Meier analysis of hnRNPAB expression and DSS. (B) Forest plot of the correlation between hnRNPAB expression and DSS in 33 cancer types.</w:t>
      </w:r>
    </w:p>
    <w:p w14:paraId="6A7F6D12" w14:textId="2863A623" w:rsidR="00E83981" w:rsidRPr="00E83981" w:rsidRDefault="00E83981" w:rsidP="00E83981">
      <w:r w:rsidRPr="00E83981">
        <w:lastRenderedPageBreak/>
        <w:drawing>
          <wp:inline distT="0" distB="0" distL="0" distR="0" wp14:anchorId="704F3BDB" wp14:editId="74F64FE3">
            <wp:extent cx="5267325" cy="6324600"/>
            <wp:effectExtent l="0" t="0" r="9525" b="0"/>
            <wp:docPr id="966137840" name="Picture 22" descr="Supplementary_new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Supplementary_new_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S3</w:t>
      </w:r>
      <w:r w:rsidRPr="00E83981">
        <w:t>: Correlation between hnRNPAB expression and progression-free survival (PFS). (A) Kaplan-Meier analysis of hnRNPAB expression and PFS. (B) Forest plot of the correlation between hnRNPAB expression and PFS in 33 cancer types.</w:t>
      </w:r>
    </w:p>
    <w:p w14:paraId="35883663" w14:textId="3495CF2F" w:rsidR="00E83981" w:rsidRPr="00E83981" w:rsidRDefault="00E83981" w:rsidP="00E83981">
      <w:r w:rsidRPr="00E83981">
        <w:lastRenderedPageBreak/>
        <w:drawing>
          <wp:inline distT="0" distB="0" distL="0" distR="0" wp14:anchorId="2AB82830" wp14:editId="7665A5C8">
            <wp:extent cx="5267325" cy="6324600"/>
            <wp:effectExtent l="0" t="0" r="9525" b="0"/>
            <wp:docPr id="1177615815" name="Picture 21" descr="Supplementary_new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Supplementary_new_0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S4</w:t>
      </w:r>
      <w:r w:rsidRPr="00E83981">
        <w:t>: Comparison of OS between patients with hnRNPAB alterations and without alterations in ACC, KIRC, LGG, LUAD, PRAD, and SKCM.</w:t>
      </w:r>
    </w:p>
    <w:p w14:paraId="459B4E8E" w14:textId="174B0599" w:rsidR="00E83981" w:rsidRPr="00E83981" w:rsidRDefault="00E83981" w:rsidP="00E83981">
      <w:r w:rsidRPr="00E83981">
        <w:lastRenderedPageBreak/>
        <w:drawing>
          <wp:inline distT="0" distB="0" distL="0" distR="0" wp14:anchorId="75EA7501" wp14:editId="720A7C2F">
            <wp:extent cx="5267325" cy="6324600"/>
            <wp:effectExtent l="0" t="0" r="9525" b="0"/>
            <wp:docPr id="1151805400" name="Picture 20" descr="Supplementary_new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Supplementary_new_0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S5</w:t>
      </w:r>
      <w:r w:rsidRPr="00E83981">
        <w:t>: Correlation analysis of hnRNPAB methylation levels and copy number variations using the MEXPRESS database.</w:t>
      </w:r>
    </w:p>
    <w:p w14:paraId="72216836" w14:textId="30206D57" w:rsidR="00E83981" w:rsidRPr="00E83981" w:rsidRDefault="00E83981" w:rsidP="00E83981">
      <w:r w:rsidRPr="00E83981">
        <w:lastRenderedPageBreak/>
        <w:drawing>
          <wp:inline distT="0" distB="0" distL="0" distR="0" wp14:anchorId="3E9790B6" wp14:editId="6C9F2377">
            <wp:extent cx="5267325" cy="6324600"/>
            <wp:effectExtent l="0" t="0" r="9525" b="0"/>
            <wp:docPr id="319719329" name="Picture 19" descr="Supplementary_new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Supplementary_new_0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S6</w:t>
      </w:r>
      <w:r w:rsidRPr="00E83981">
        <w:t>: Correlation between hnRNPAB expression and immune cell infiltration in various cancer tissues. *p &lt; 0.05, **p &lt; 0.01, ***p &lt; 0.001, ****p &lt; 0.0001.</w:t>
      </w:r>
    </w:p>
    <w:p w14:paraId="06A7DC87" w14:textId="0F7F913D" w:rsidR="00E83981" w:rsidRPr="00E83981" w:rsidRDefault="00E83981" w:rsidP="00E83981">
      <w:r w:rsidRPr="00E83981">
        <w:lastRenderedPageBreak/>
        <w:drawing>
          <wp:inline distT="0" distB="0" distL="0" distR="0" wp14:anchorId="57977EF1" wp14:editId="15E50F10">
            <wp:extent cx="5267325" cy="6324600"/>
            <wp:effectExtent l="0" t="0" r="9525" b="0"/>
            <wp:docPr id="2145301177" name="Picture 18" descr="Supplementary_new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Supplementary_new_0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S7</w:t>
      </w:r>
      <w:r w:rsidRPr="00E83981">
        <w:t>: Correlation between hnRNPAB expression and immune cell infiltration in different cancer tissues. (A) Heatmap showing the relationship between hnRNPAB and immune cells. (B) Scatter plot showing correlations between hnRNPAB and COAD, LGG, LUSC, and SKCM.</w:t>
      </w:r>
    </w:p>
    <w:p w14:paraId="70C3D2B9" w14:textId="4CA50DE9" w:rsidR="00E83981" w:rsidRPr="00E83981" w:rsidRDefault="00E83981" w:rsidP="00E83981">
      <w:r w:rsidRPr="00E83981">
        <w:lastRenderedPageBreak/>
        <w:drawing>
          <wp:inline distT="0" distB="0" distL="0" distR="0" wp14:anchorId="69EDC1CF" wp14:editId="222DA87A">
            <wp:extent cx="5267325" cy="6324600"/>
            <wp:effectExtent l="0" t="0" r="9525" b="0"/>
            <wp:docPr id="271799523" name="Picture 17" descr="Supplementary_new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Supplementary_new_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S8</w:t>
      </w:r>
      <w:r w:rsidRPr="00E83981">
        <w:t>: Immune infiltration mutation analysis related to hnRNPAB in different cancer tissues. (A) Distribution of immune infiltration in hnRNPAB-mutant and wild-type tumors across pan-cancer. (B) Organ plot showing immune infiltration levels in hnRNPAB-mutant and wild-type tumors in READ, STAD, and UCEC.</w:t>
      </w:r>
    </w:p>
    <w:p w14:paraId="2377FF71" w14:textId="6540ABD5" w:rsidR="00E83981" w:rsidRPr="00E83981" w:rsidRDefault="00E83981" w:rsidP="00E83981">
      <w:r w:rsidRPr="00E83981">
        <w:lastRenderedPageBreak/>
        <w:drawing>
          <wp:inline distT="0" distB="0" distL="0" distR="0" wp14:anchorId="61310F5E" wp14:editId="0C31957E">
            <wp:extent cx="5267325" cy="6324600"/>
            <wp:effectExtent l="0" t="0" r="9525" b="0"/>
            <wp:docPr id="1712780083" name="Picture 16" descr="Supplementary_new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Supplementary_new_0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S9</w:t>
      </w:r>
      <w:r w:rsidRPr="00E83981">
        <w:t>: Heatmap and scatter plot showing the correlation between tumor-infiltrating lymphocytes (TILs) and hnRNPAB copy number or methylation.</w:t>
      </w:r>
    </w:p>
    <w:p w14:paraId="4D8F4BD2" w14:textId="7FE1E116" w:rsidR="00E83981" w:rsidRPr="00E83981" w:rsidRDefault="00E83981" w:rsidP="00E83981">
      <w:r w:rsidRPr="00E83981">
        <w:lastRenderedPageBreak/>
        <w:drawing>
          <wp:inline distT="0" distB="0" distL="0" distR="0" wp14:anchorId="32277BF1" wp14:editId="57BCC517">
            <wp:extent cx="5267325" cy="6324600"/>
            <wp:effectExtent l="0" t="0" r="9525" b="0"/>
            <wp:docPr id="1363185128" name="Picture 15" descr="Supplementary_new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Supplementary_new_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S10</w:t>
      </w:r>
      <w:r w:rsidRPr="00E83981">
        <w:t>: Radar plot showing the relationship between hnRNPAB expression, tumor mutational burden (TMB), and microsatellite instability (MSI) across different tumors.</w:t>
      </w:r>
    </w:p>
    <w:p w14:paraId="0D5C92DB" w14:textId="62985639" w:rsidR="00E83981" w:rsidRPr="00E83981" w:rsidRDefault="00E83981" w:rsidP="00E83981">
      <w:r w:rsidRPr="00E83981">
        <w:lastRenderedPageBreak/>
        <w:drawing>
          <wp:inline distT="0" distB="0" distL="0" distR="0" wp14:anchorId="2FCA8A85" wp14:editId="7AE948BC">
            <wp:extent cx="5267325" cy="6324600"/>
            <wp:effectExtent l="0" t="0" r="9525" b="0"/>
            <wp:docPr id="1932786004" name="Picture 14" descr="Supplementary_new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Supplementary_new_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S11</w:t>
      </w:r>
      <w:r w:rsidRPr="00E83981">
        <w:t>: Gene expression analysis of hnRNPAB in different cancer tissues. (A) Genes with similar expression patterns to hnRNPAB. (B) STRING network of genes with similar expression to hnRNPAB. (C) Venn diagram of similar genes. (D) KEGG pathway enrichment clustering of similar genes.</w:t>
      </w:r>
    </w:p>
    <w:p w14:paraId="337A8DB0" w14:textId="1A285EE6" w:rsidR="00E83981" w:rsidRPr="00E83981" w:rsidRDefault="00E83981" w:rsidP="00E83981">
      <w:r w:rsidRPr="00E83981">
        <w:lastRenderedPageBreak/>
        <w:drawing>
          <wp:inline distT="0" distB="0" distL="0" distR="0" wp14:anchorId="0830CC1D" wp14:editId="1E861D8D">
            <wp:extent cx="5267325" cy="6324600"/>
            <wp:effectExtent l="0" t="0" r="9525" b="0"/>
            <wp:docPr id="365154877" name="Picture 13" descr="Supplementary_new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Supplementary_new_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r w:rsidRPr="00E83981">
        <w:rPr>
          <w:b/>
        </w:rPr>
        <w:t>Supplementary Figure S12</w:t>
      </w:r>
      <w:r w:rsidRPr="00E83981">
        <w:t>: Correlation analysis between hnRNPAB expression and cancer-associated fibroblast marker genes in KIRP. (A-G) Scatter plots showing the correlation of hnRNPAB expression with CAV1, CD101, COL1A1, COL1A2, FAP, TGF-β3, and VIM.</w:t>
      </w:r>
    </w:p>
    <w:p w14:paraId="7F9A6044" w14:textId="77777777" w:rsidR="00E83981" w:rsidRPr="00E83981" w:rsidRDefault="00E83981" w:rsidP="00E83981"/>
    <w:p w14:paraId="606C0DE8" w14:textId="77777777" w:rsidR="00E83981" w:rsidRPr="00E83981" w:rsidRDefault="00E83981" w:rsidP="00E83981"/>
    <w:p w14:paraId="17623A1B"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981"/>
    <w:rsid w:val="005374DE"/>
    <w:rsid w:val="00871FE1"/>
    <w:rsid w:val="00AD1398"/>
    <w:rsid w:val="00E83981"/>
    <w:rsid w:val="00F13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455AB"/>
  <w15:chartTrackingRefBased/>
  <w15:docId w15:val="{3E790F6B-2E3F-4B22-87EA-A6E8CBA42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39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39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39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39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39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39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39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39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39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9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39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39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39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39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39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39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39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3981"/>
    <w:rPr>
      <w:rFonts w:eastAsiaTheme="majorEastAsia" w:cstheme="majorBidi"/>
      <w:color w:val="272727" w:themeColor="text1" w:themeTint="D8"/>
    </w:rPr>
  </w:style>
  <w:style w:type="paragraph" w:styleId="Title">
    <w:name w:val="Title"/>
    <w:basedOn w:val="Normal"/>
    <w:next w:val="Normal"/>
    <w:link w:val="TitleChar"/>
    <w:uiPriority w:val="10"/>
    <w:qFormat/>
    <w:rsid w:val="00E839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39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39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39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3981"/>
    <w:pPr>
      <w:spacing w:before="160"/>
      <w:jc w:val="center"/>
    </w:pPr>
    <w:rPr>
      <w:i/>
      <w:iCs/>
      <w:color w:val="404040" w:themeColor="text1" w:themeTint="BF"/>
    </w:rPr>
  </w:style>
  <w:style w:type="character" w:customStyle="1" w:styleId="QuoteChar">
    <w:name w:val="Quote Char"/>
    <w:basedOn w:val="DefaultParagraphFont"/>
    <w:link w:val="Quote"/>
    <w:uiPriority w:val="29"/>
    <w:rsid w:val="00E83981"/>
    <w:rPr>
      <w:i/>
      <w:iCs/>
      <w:color w:val="404040" w:themeColor="text1" w:themeTint="BF"/>
    </w:rPr>
  </w:style>
  <w:style w:type="paragraph" w:styleId="ListParagraph">
    <w:name w:val="List Paragraph"/>
    <w:basedOn w:val="Normal"/>
    <w:uiPriority w:val="34"/>
    <w:qFormat/>
    <w:rsid w:val="00E83981"/>
    <w:pPr>
      <w:ind w:left="720"/>
      <w:contextualSpacing/>
    </w:pPr>
  </w:style>
  <w:style w:type="character" w:styleId="IntenseEmphasis">
    <w:name w:val="Intense Emphasis"/>
    <w:basedOn w:val="DefaultParagraphFont"/>
    <w:uiPriority w:val="21"/>
    <w:qFormat/>
    <w:rsid w:val="00E83981"/>
    <w:rPr>
      <w:i/>
      <w:iCs/>
      <w:color w:val="0F4761" w:themeColor="accent1" w:themeShade="BF"/>
    </w:rPr>
  </w:style>
  <w:style w:type="paragraph" w:styleId="IntenseQuote">
    <w:name w:val="Intense Quote"/>
    <w:basedOn w:val="Normal"/>
    <w:next w:val="Normal"/>
    <w:link w:val="IntenseQuoteChar"/>
    <w:uiPriority w:val="30"/>
    <w:qFormat/>
    <w:rsid w:val="00E839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3981"/>
    <w:rPr>
      <w:i/>
      <w:iCs/>
      <w:color w:val="0F4761" w:themeColor="accent1" w:themeShade="BF"/>
    </w:rPr>
  </w:style>
  <w:style w:type="character" w:styleId="IntenseReference">
    <w:name w:val="Intense Reference"/>
    <w:basedOn w:val="DefaultParagraphFont"/>
    <w:uiPriority w:val="32"/>
    <w:qFormat/>
    <w:rsid w:val="00E839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080665">
      <w:bodyDiv w:val="1"/>
      <w:marLeft w:val="0"/>
      <w:marRight w:val="0"/>
      <w:marTop w:val="0"/>
      <w:marBottom w:val="0"/>
      <w:divBdr>
        <w:top w:val="none" w:sz="0" w:space="0" w:color="auto"/>
        <w:left w:val="none" w:sz="0" w:space="0" w:color="auto"/>
        <w:bottom w:val="none" w:sz="0" w:space="0" w:color="auto"/>
        <w:right w:val="none" w:sz="0" w:space="0" w:color="auto"/>
      </w:divBdr>
    </w:div>
    <w:div w:id="596525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393</Words>
  <Characters>2243</Characters>
  <Application>Microsoft Office Word</Application>
  <DocSecurity>0</DocSecurity>
  <Lines>18</Lines>
  <Paragraphs>5</Paragraphs>
  <ScaleCrop>false</ScaleCrop>
  <Company>Springer Nature</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2024-10-14T09:04:00Z</dcterms:created>
  <dcterms:modified xsi:type="dcterms:W3CDTF">2024-10-14T09:05:00Z</dcterms:modified>
</cp:coreProperties>
</file>