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EB6C7" w14:textId="6E0D1DF8" w:rsidR="007E1497" w:rsidRPr="00AD2D07" w:rsidRDefault="007E1497" w:rsidP="007E1497">
      <w:pPr>
        <w:jc w:val="center"/>
        <w:rPr>
          <w:b/>
          <w:bCs/>
          <w:color w:val="000000" w:themeColor="text1"/>
          <w:sz w:val="28"/>
          <w:szCs w:val="28"/>
          <w:lang w:val="en-US"/>
        </w:rPr>
      </w:pPr>
      <w:r w:rsidRPr="00AD2D07">
        <w:rPr>
          <w:b/>
          <w:bCs/>
          <w:color w:val="000000" w:themeColor="text1"/>
          <w:sz w:val="28"/>
          <w:szCs w:val="28"/>
          <w:lang w:val="en-US"/>
        </w:rPr>
        <w:t xml:space="preserve">Supplementary </w:t>
      </w:r>
      <w:r>
        <w:rPr>
          <w:b/>
          <w:bCs/>
          <w:color w:val="000000" w:themeColor="text1"/>
          <w:sz w:val="28"/>
          <w:szCs w:val="28"/>
          <w:lang w:val="en-US"/>
        </w:rPr>
        <w:t>information</w:t>
      </w:r>
    </w:p>
    <w:p w14:paraId="2D26B1B5" w14:textId="77777777" w:rsidR="007E1497" w:rsidRPr="0064673E" w:rsidRDefault="007E1497" w:rsidP="007E1497">
      <w:pPr>
        <w:rPr>
          <w:lang w:val="en-US" w:eastAsia="en-US"/>
        </w:rPr>
      </w:pPr>
    </w:p>
    <w:p w14:paraId="407C362F" w14:textId="77777777" w:rsidR="007E1497" w:rsidRDefault="007E1497" w:rsidP="007E1497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Table S1 Results of Blast</w:t>
      </w:r>
    </w:p>
    <w:p w14:paraId="78378336" w14:textId="77777777" w:rsidR="007E1497" w:rsidRPr="00AD2D07" w:rsidRDefault="007E1497" w:rsidP="007E1497">
      <w:pPr>
        <w:rPr>
          <w:lang w:val="en-US"/>
        </w:rPr>
      </w:pPr>
    </w:p>
    <w:tbl>
      <w:tblPr>
        <w:tblW w:w="92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640"/>
        <w:gridCol w:w="1060"/>
        <w:gridCol w:w="1300"/>
        <w:gridCol w:w="1300"/>
        <w:gridCol w:w="1300"/>
        <w:gridCol w:w="1120"/>
      </w:tblGrid>
      <w:tr w:rsidR="007E1497" w14:paraId="13ACF15F" w14:textId="77777777" w:rsidTr="00B9118A">
        <w:trPr>
          <w:trHeight w:val="320"/>
        </w:trPr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B19C2B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Description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CC0C050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Scientific Name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9E9AB8" w14:textId="77777777" w:rsidR="007E1497" w:rsidRDefault="007E1497" w:rsidP="00B9118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Coverage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A286F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Max Score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21ABB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Acc. Len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C68052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E-value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235C3F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 xml:space="preserve">% </w:t>
            </w:r>
            <w:proofErr w:type="spellStart"/>
            <w:r>
              <w:rPr>
                <w:color w:val="000000"/>
              </w:rPr>
              <w:t>Ident</w:t>
            </w:r>
            <w:proofErr w:type="spellEnd"/>
          </w:p>
        </w:tc>
      </w:tr>
      <w:tr w:rsidR="007E1497" w14:paraId="62DC989B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6CB473F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61D2D719" w14:textId="77777777" w:rsidR="007E1497" w:rsidRDefault="007E1497" w:rsidP="00B9118A">
            <w:pPr>
              <w:rPr>
                <w:color w:val="000000"/>
              </w:rPr>
            </w:pPr>
            <w:proofErr w:type="gramStart"/>
            <w:r>
              <w:rPr>
                <w:color w:val="000000"/>
              </w:rPr>
              <w:t>sp</w:t>
            </w:r>
            <w:proofErr w:type="gramEnd"/>
            <w:r>
              <w:rPr>
                <w:color w:val="000000"/>
              </w:rPr>
              <w:t>|P19068.2</w:t>
            </w:r>
          </w:p>
        </w:tc>
        <w:tc>
          <w:tcPr>
            <w:tcW w:w="1060" w:type="dxa"/>
            <w:noWrap/>
            <w:vAlign w:val="bottom"/>
            <w:hideMark/>
          </w:tcPr>
          <w:p w14:paraId="7092D5C9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97.872</w:t>
            </w:r>
          </w:p>
        </w:tc>
        <w:tc>
          <w:tcPr>
            <w:tcW w:w="1300" w:type="dxa"/>
            <w:noWrap/>
            <w:vAlign w:val="bottom"/>
            <w:hideMark/>
          </w:tcPr>
          <w:p w14:paraId="4C207BF3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154003E7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53E27A9A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1.72e-176</w:t>
            </w:r>
          </w:p>
        </w:tc>
        <w:tc>
          <w:tcPr>
            <w:tcW w:w="1120" w:type="dxa"/>
            <w:noWrap/>
            <w:vAlign w:val="bottom"/>
            <w:hideMark/>
          </w:tcPr>
          <w:p w14:paraId="32863CF0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124D77C2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43D74ED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35F89AD2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AUX79023.1</w:t>
            </w:r>
          </w:p>
        </w:tc>
        <w:tc>
          <w:tcPr>
            <w:tcW w:w="1060" w:type="dxa"/>
            <w:noWrap/>
            <w:vAlign w:val="bottom"/>
            <w:hideMark/>
          </w:tcPr>
          <w:p w14:paraId="1D5848C7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97.447</w:t>
            </w:r>
          </w:p>
        </w:tc>
        <w:tc>
          <w:tcPr>
            <w:tcW w:w="1300" w:type="dxa"/>
            <w:noWrap/>
            <w:vAlign w:val="bottom"/>
            <w:hideMark/>
          </w:tcPr>
          <w:p w14:paraId="5EECAFA4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391B0D01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5DCEC4D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1.35e-175</w:t>
            </w:r>
          </w:p>
        </w:tc>
        <w:tc>
          <w:tcPr>
            <w:tcW w:w="1120" w:type="dxa"/>
            <w:noWrap/>
            <w:vAlign w:val="bottom"/>
            <w:hideMark/>
          </w:tcPr>
          <w:p w14:paraId="60615D84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99.57</w:t>
            </w:r>
          </w:p>
        </w:tc>
      </w:tr>
      <w:tr w:rsidR="007E1497" w14:paraId="5D76EB01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40F8090B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067FD459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ACE82208.1</w:t>
            </w:r>
          </w:p>
        </w:tc>
        <w:tc>
          <w:tcPr>
            <w:tcW w:w="1060" w:type="dxa"/>
            <w:noWrap/>
            <w:vAlign w:val="bottom"/>
            <w:hideMark/>
          </w:tcPr>
          <w:p w14:paraId="71021CA4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97.447</w:t>
            </w:r>
          </w:p>
        </w:tc>
        <w:tc>
          <w:tcPr>
            <w:tcW w:w="1300" w:type="dxa"/>
            <w:noWrap/>
            <w:vAlign w:val="bottom"/>
            <w:hideMark/>
          </w:tcPr>
          <w:p w14:paraId="7911B643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378A1DC1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48A440D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4.32e-175</w:t>
            </w:r>
          </w:p>
        </w:tc>
        <w:tc>
          <w:tcPr>
            <w:tcW w:w="1120" w:type="dxa"/>
            <w:noWrap/>
            <w:vAlign w:val="bottom"/>
            <w:hideMark/>
          </w:tcPr>
          <w:p w14:paraId="605950A0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99.57</w:t>
            </w:r>
          </w:p>
        </w:tc>
      </w:tr>
      <w:tr w:rsidR="007E1497" w14:paraId="2226CBA2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3622803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649EC687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ABG74605.1</w:t>
            </w:r>
          </w:p>
        </w:tc>
        <w:tc>
          <w:tcPr>
            <w:tcW w:w="1060" w:type="dxa"/>
            <w:noWrap/>
            <w:vAlign w:val="bottom"/>
            <w:hideMark/>
          </w:tcPr>
          <w:p w14:paraId="3A331A7C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97.021</w:t>
            </w:r>
          </w:p>
        </w:tc>
        <w:tc>
          <w:tcPr>
            <w:tcW w:w="1300" w:type="dxa"/>
            <w:noWrap/>
            <w:vAlign w:val="bottom"/>
            <w:hideMark/>
          </w:tcPr>
          <w:p w14:paraId="558BE109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7244F5E0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5A9989E2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7.55e-175</w:t>
            </w:r>
          </w:p>
        </w:tc>
        <w:tc>
          <w:tcPr>
            <w:tcW w:w="1120" w:type="dxa"/>
            <w:noWrap/>
            <w:vAlign w:val="bottom"/>
            <w:hideMark/>
          </w:tcPr>
          <w:p w14:paraId="4F4B9883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99.57</w:t>
            </w:r>
          </w:p>
        </w:tc>
      </w:tr>
      <w:tr w:rsidR="007E1497" w14:paraId="06D2FDB6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455ECADC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60993EEC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ADI72792.1</w:t>
            </w:r>
          </w:p>
        </w:tc>
        <w:tc>
          <w:tcPr>
            <w:tcW w:w="1060" w:type="dxa"/>
            <w:noWrap/>
            <w:vAlign w:val="bottom"/>
            <w:hideMark/>
          </w:tcPr>
          <w:p w14:paraId="720FDE3D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65CDC9B0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22BF44C6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1EBE1F9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4.23e-174</w:t>
            </w:r>
          </w:p>
        </w:tc>
        <w:tc>
          <w:tcPr>
            <w:tcW w:w="1120" w:type="dxa"/>
            <w:noWrap/>
            <w:vAlign w:val="bottom"/>
            <w:hideMark/>
          </w:tcPr>
          <w:p w14:paraId="7ECFD95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26BD0E89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675BEDA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4CBA1FC0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AHL17213.1</w:t>
            </w:r>
          </w:p>
        </w:tc>
        <w:tc>
          <w:tcPr>
            <w:tcW w:w="1060" w:type="dxa"/>
            <w:noWrap/>
            <w:vAlign w:val="bottom"/>
            <w:hideMark/>
          </w:tcPr>
          <w:p w14:paraId="1B60E60A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6F65C693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2E7FF768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7E4309F3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4.98e-174</w:t>
            </w:r>
          </w:p>
        </w:tc>
        <w:tc>
          <w:tcPr>
            <w:tcW w:w="1120" w:type="dxa"/>
            <w:noWrap/>
            <w:vAlign w:val="bottom"/>
            <w:hideMark/>
          </w:tcPr>
          <w:p w14:paraId="6CE19FD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176854A3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3DE3701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5950FA46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ADZ23542.1</w:t>
            </w:r>
          </w:p>
        </w:tc>
        <w:tc>
          <w:tcPr>
            <w:tcW w:w="1060" w:type="dxa"/>
            <w:noWrap/>
            <w:vAlign w:val="bottom"/>
            <w:hideMark/>
          </w:tcPr>
          <w:p w14:paraId="129E454C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5CD51D5E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76D49828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54DE1DC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5.21e-174</w:t>
            </w:r>
          </w:p>
        </w:tc>
        <w:tc>
          <w:tcPr>
            <w:tcW w:w="1120" w:type="dxa"/>
            <w:noWrap/>
            <w:vAlign w:val="bottom"/>
            <w:hideMark/>
          </w:tcPr>
          <w:p w14:paraId="6829672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4DE1A455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1883AD89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0EA51CB7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ADZ23545.1</w:t>
            </w:r>
          </w:p>
        </w:tc>
        <w:tc>
          <w:tcPr>
            <w:tcW w:w="1060" w:type="dxa"/>
            <w:noWrap/>
            <w:vAlign w:val="bottom"/>
            <w:hideMark/>
          </w:tcPr>
          <w:p w14:paraId="6F4B57F1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3879B2FC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2FD43FE5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7CA3FF9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5.54e-174</w:t>
            </w:r>
          </w:p>
        </w:tc>
        <w:tc>
          <w:tcPr>
            <w:tcW w:w="1120" w:type="dxa"/>
            <w:noWrap/>
            <w:vAlign w:val="bottom"/>
            <w:hideMark/>
          </w:tcPr>
          <w:p w14:paraId="3A90538A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4CA56FBB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646A2A7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57ED06E7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ADZ23546.1</w:t>
            </w:r>
          </w:p>
        </w:tc>
        <w:tc>
          <w:tcPr>
            <w:tcW w:w="1060" w:type="dxa"/>
            <w:noWrap/>
            <w:vAlign w:val="bottom"/>
            <w:hideMark/>
          </w:tcPr>
          <w:p w14:paraId="3B2EB1AC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0962E097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314EB0D0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32E1D8A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5.55e-174</w:t>
            </w:r>
          </w:p>
        </w:tc>
        <w:tc>
          <w:tcPr>
            <w:tcW w:w="1120" w:type="dxa"/>
            <w:noWrap/>
            <w:vAlign w:val="bottom"/>
            <w:hideMark/>
          </w:tcPr>
          <w:p w14:paraId="1D4073C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33467B02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01BC30C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2BA70B1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ADZ23544.1</w:t>
            </w:r>
          </w:p>
        </w:tc>
        <w:tc>
          <w:tcPr>
            <w:tcW w:w="1060" w:type="dxa"/>
            <w:noWrap/>
            <w:vAlign w:val="bottom"/>
            <w:hideMark/>
          </w:tcPr>
          <w:p w14:paraId="42616D4A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2EAA8AFF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5FA32DAE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121C4C46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5.77e-174</w:t>
            </w:r>
          </w:p>
        </w:tc>
        <w:tc>
          <w:tcPr>
            <w:tcW w:w="1120" w:type="dxa"/>
            <w:noWrap/>
            <w:vAlign w:val="bottom"/>
            <w:hideMark/>
          </w:tcPr>
          <w:p w14:paraId="62A6C7A9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3FB91B96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31E9C2A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6FDE8DE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ADZ23560.1</w:t>
            </w:r>
          </w:p>
        </w:tc>
        <w:tc>
          <w:tcPr>
            <w:tcW w:w="1060" w:type="dxa"/>
            <w:noWrap/>
            <w:vAlign w:val="bottom"/>
            <w:hideMark/>
          </w:tcPr>
          <w:p w14:paraId="47F80C46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97.845</w:t>
            </w:r>
          </w:p>
        </w:tc>
        <w:tc>
          <w:tcPr>
            <w:tcW w:w="1300" w:type="dxa"/>
            <w:noWrap/>
            <w:vAlign w:val="bottom"/>
            <w:hideMark/>
          </w:tcPr>
          <w:p w14:paraId="11FBBC6A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0177DFF7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232</w:t>
            </w:r>
          </w:p>
        </w:tc>
        <w:tc>
          <w:tcPr>
            <w:tcW w:w="1300" w:type="dxa"/>
            <w:noWrap/>
            <w:vAlign w:val="bottom"/>
            <w:hideMark/>
          </w:tcPr>
          <w:p w14:paraId="6ED7B5B5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5.77e-174</w:t>
            </w:r>
          </w:p>
        </w:tc>
        <w:tc>
          <w:tcPr>
            <w:tcW w:w="1120" w:type="dxa"/>
            <w:noWrap/>
            <w:vAlign w:val="bottom"/>
            <w:hideMark/>
          </w:tcPr>
          <w:p w14:paraId="6462DCA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067CAA47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3B64268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0C27DFF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SCN47971.1</w:t>
            </w:r>
          </w:p>
        </w:tc>
        <w:tc>
          <w:tcPr>
            <w:tcW w:w="1060" w:type="dxa"/>
            <w:noWrap/>
            <w:vAlign w:val="bottom"/>
            <w:hideMark/>
          </w:tcPr>
          <w:p w14:paraId="70C8D4E8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98.268</w:t>
            </w:r>
          </w:p>
        </w:tc>
        <w:tc>
          <w:tcPr>
            <w:tcW w:w="1300" w:type="dxa"/>
            <w:noWrap/>
            <w:vAlign w:val="bottom"/>
            <w:hideMark/>
          </w:tcPr>
          <w:p w14:paraId="639CCCFA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1170870A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24F9338C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1.52e-173</w:t>
            </w:r>
          </w:p>
        </w:tc>
        <w:tc>
          <w:tcPr>
            <w:tcW w:w="1120" w:type="dxa"/>
            <w:noWrap/>
            <w:vAlign w:val="bottom"/>
            <w:hideMark/>
          </w:tcPr>
          <w:p w14:paraId="073B3C15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7AF6D844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779D258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62B6A887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ADZ23553.1</w:t>
            </w:r>
          </w:p>
        </w:tc>
        <w:tc>
          <w:tcPr>
            <w:tcW w:w="1060" w:type="dxa"/>
            <w:noWrap/>
            <w:vAlign w:val="bottom"/>
            <w:hideMark/>
          </w:tcPr>
          <w:p w14:paraId="146C2B45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97.835</w:t>
            </w:r>
          </w:p>
        </w:tc>
        <w:tc>
          <w:tcPr>
            <w:tcW w:w="1300" w:type="dxa"/>
            <w:noWrap/>
            <w:vAlign w:val="bottom"/>
            <w:hideMark/>
          </w:tcPr>
          <w:p w14:paraId="14C4C2F2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5B777F53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125C82F3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4.30e-173</w:t>
            </w:r>
          </w:p>
        </w:tc>
        <w:tc>
          <w:tcPr>
            <w:tcW w:w="1120" w:type="dxa"/>
            <w:noWrap/>
            <w:vAlign w:val="bottom"/>
            <w:hideMark/>
          </w:tcPr>
          <w:p w14:paraId="0218580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28DEAA38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6AD397F9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527A122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ADZ23568.1</w:t>
            </w:r>
          </w:p>
        </w:tc>
        <w:tc>
          <w:tcPr>
            <w:tcW w:w="1060" w:type="dxa"/>
            <w:noWrap/>
            <w:vAlign w:val="bottom"/>
            <w:hideMark/>
          </w:tcPr>
          <w:p w14:paraId="3018701D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97.835</w:t>
            </w:r>
          </w:p>
        </w:tc>
        <w:tc>
          <w:tcPr>
            <w:tcW w:w="1300" w:type="dxa"/>
            <w:noWrap/>
            <w:vAlign w:val="bottom"/>
            <w:hideMark/>
          </w:tcPr>
          <w:p w14:paraId="3491D69D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59E302DA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74F13969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4.31e-173</w:t>
            </w:r>
          </w:p>
        </w:tc>
        <w:tc>
          <w:tcPr>
            <w:tcW w:w="1120" w:type="dxa"/>
            <w:noWrap/>
            <w:vAlign w:val="bottom"/>
            <w:hideMark/>
          </w:tcPr>
          <w:p w14:paraId="653477A4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2F7CA437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0134DF71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646CB542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ADZ23535.1</w:t>
            </w:r>
          </w:p>
        </w:tc>
        <w:tc>
          <w:tcPr>
            <w:tcW w:w="1060" w:type="dxa"/>
            <w:noWrap/>
            <w:vAlign w:val="bottom"/>
            <w:hideMark/>
          </w:tcPr>
          <w:p w14:paraId="3972A28F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97.835</w:t>
            </w:r>
          </w:p>
        </w:tc>
        <w:tc>
          <w:tcPr>
            <w:tcW w:w="1300" w:type="dxa"/>
            <w:noWrap/>
            <w:vAlign w:val="bottom"/>
            <w:hideMark/>
          </w:tcPr>
          <w:p w14:paraId="7DD3175F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26348608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4806B7B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5.70e-173</w:t>
            </w:r>
          </w:p>
        </w:tc>
        <w:tc>
          <w:tcPr>
            <w:tcW w:w="1120" w:type="dxa"/>
            <w:noWrap/>
            <w:vAlign w:val="bottom"/>
            <w:hideMark/>
          </w:tcPr>
          <w:p w14:paraId="44C4083B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150B47EF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5BB4913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3933F6D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AAK53549.1</w:t>
            </w:r>
          </w:p>
        </w:tc>
        <w:tc>
          <w:tcPr>
            <w:tcW w:w="1060" w:type="dxa"/>
            <w:noWrap/>
            <w:vAlign w:val="bottom"/>
            <w:hideMark/>
          </w:tcPr>
          <w:p w14:paraId="1992A793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97.403</w:t>
            </w:r>
          </w:p>
        </w:tc>
        <w:tc>
          <w:tcPr>
            <w:tcW w:w="1300" w:type="dxa"/>
            <w:noWrap/>
            <w:vAlign w:val="bottom"/>
            <w:hideMark/>
          </w:tcPr>
          <w:p w14:paraId="2A336EB9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122B6B27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231</w:t>
            </w:r>
          </w:p>
        </w:tc>
        <w:tc>
          <w:tcPr>
            <w:tcW w:w="1300" w:type="dxa"/>
            <w:noWrap/>
            <w:vAlign w:val="bottom"/>
            <w:hideMark/>
          </w:tcPr>
          <w:p w14:paraId="26BA76A2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1.06e-172</w:t>
            </w:r>
          </w:p>
        </w:tc>
        <w:tc>
          <w:tcPr>
            <w:tcW w:w="1120" w:type="dxa"/>
            <w:noWrap/>
            <w:vAlign w:val="bottom"/>
            <w:hideMark/>
          </w:tcPr>
          <w:p w14:paraId="5A65F8EB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99.57</w:t>
            </w:r>
          </w:p>
        </w:tc>
      </w:tr>
      <w:tr w:rsidR="007E1497" w14:paraId="344DB9A7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6CD35943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03145D73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ADZ23556.1</w:t>
            </w:r>
          </w:p>
        </w:tc>
        <w:tc>
          <w:tcPr>
            <w:tcW w:w="1060" w:type="dxa"/>
            <w:noWrap/>
            <w:vAlign w:val="bottom"/>
            <w:hideMark/>
          </w:tcPr>
          <w:p w14:paraId="3F51ACDD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97.817</w:t>
            </w:r>
          </w:p>
        </w:tc>
        <w:tc>
          <w:tcPr>
            <w:tcW w:w="1300" w:type="dxa"/>
            <w:noWrap/>
            <w:vAlign w:val="bottom"/>
            <w:hideMark/>
          </w:tcPr>
          <w:p w14:paraId="3B617AF2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229</w:t>
            </w:r>
          </w:p>
        </w:tc>
        <w:tc>
          <w:tcPr>
            <w:tcW w:w="1300" w:type="dxa"/>
            <w:noWrap/>
            <w:vAlign w:val="bottom"/>
            <w:hideMark/>
          </w:tcPr>
          <w:p w14:paraId="25B66C88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234</w:t>
            </w:r>
          </w:p>
        </w:tc>
        <w:tc>
          <w:tcPr>
            <w:tcW w:w="1300" w:type="dxa"/>
            <w:noWrap/>
            <w:vAlign w:val="bottom"/>
            <w:hideMark/>
          </w:tcPr>
          <w:p w14:paraId="626E765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1.19e-171</w:t>
            </w:r>
          </w:p>
        </w:tc>
        <w:tc>
          <w:tcPr>
            <w:tcW w:w="1120" w:type="dxa"/>
            <w:noWrap/>
            <w:vAlign w:val="bottom"/>
            <w:hideMark/>
          </w:tcPr>
          <w:p w14:paraId="42BEFF1C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1722D4C1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24D80566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0E53E9B5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ADZ23543.1</w:t>
            </w:r>
          </w:p>
        </w:tc>
        <w:tc>
          <w:tcPr>
            <w:tcW w:w="1060" w:type="dxa"/>
            <w:noWrap/>
            <w:vAlign w:val="bottom"/>
            <w:hideMark/>
          </w:tcPr>
          <w:p w14:paraId="44397B74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97.380</w:t>
            </w:r>
          </w:p>
        </w:tc>
        <w:tc>
          <w:tcPr>
            <w:tcW w:w="1300" w:type="dxa"/>
            <w:noWrap/>
            <w:vAlign w:val="bottom"/>
            <w:hideMark/>
          </w:tcPr>
          <w:p w14:paraId="6C41DB8B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229</w:t>
            </w:r>
          </w:p>
        </w:tc>
        <w:tc>
          <w:tcPr>
            <w:tcW w:w="1300" w:type="dxa"/>
            <w:noWrap/>
            <w:vAlign w:val="bottom"/>
            <w:hideMark/>
          </w:tcPr>
          <w:p w14:paraId="35904B7F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234</w:t>
            </w:r>
          </w:p>
        </w:tc>
        <w:tc>
          <w:tcPr>
            <w:tcW w:w="1300" w:type="dxa"/>
            <w:noWrap/>
            <w:vAlign w:val="bottom"/>
            <w:hideMark/>
          </w:tcPr>
          <w:p w14:paraId="7BAD257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4.94e-171</w:t>
            </w:r>
          </w:p>
        </w:tc>
        <w:tc>
          <w:tcPr>
            <w:tcW w:w="1120" w:type="dxa"/>
            <w:noWrap/>
            <w:vAlign w:val="bottom"/>
            <w:hideMark/>
          </w:tcPr>
          <w:p w14:paraId="3C8360BC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1825C758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2E48BC64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37701EB9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ACO90391.1</w:t>
            </w:r>
          </w:p>
        </w:tc>
        <w:tc>
          <w:tcPr>
            <w:tcW w:w="1060" w:type="dxa"/>
            <w:noWrap/>
            <w:vAlign w:val="bottom"/>
            <w:hideMark/>
          </w:tcPr>
          <w:p w14:paraId="6357633D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98.214</w:t>
            </w:r>
          </w:p>
        </w:tc>
        <w:tc>
          <w:tcPr>
            <w:tcW w:w="1300" w:type="dxa"/>
            <w:noWrap/>
            <w:vAlign w:val="bottom"/>
            <w:hideMark/>
          </w:tcPr>
          <w:p w14:paraId="2A8718AB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  <w:tc>
          <w:tcPr>
            <w:tcW w:w="1300" w:type="dxa"/>
            <w:noWrap/>
            <w:vAlign w:val="bottom"/>
            <w:hideMark/>
          </w:tcPr>
          <w:p w14:paraId="1BCA151E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224</w:t>
            </w:r>
          </w:p>
        </w:tc>
        <w:tc>
          <w:tcPr>
            <w:tcW w:w="1300" w:type="dxa"/>
            <w:noWrap/>
            <w:vAlign w:val="bottom"/>
            <w:hideMark/>
          </w:tcPr>
          <w:p w14:paraId="3298CDD5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1.43e-167</w:t>
            </w:r>
          </w:p>
        </w:tc>
        <w:tc>
          <w:tcPr>
            <w:tcW w:w="1120" w:type="dxa"/>
            <w:noWrap/>
            <w:vAlign w:val="bottom"/>
            <w:hideMark/>
          </w:tcPr>
          <w:p w14:paraId="2B1D251E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100.00</w:t>
            </w:r>
          </w:p>
        </w:tc>
      </w:tr>
      <w:tr w:rsidR="007E1497" w14:paraId="428A6568" w14:textId="77777777" w:rsidTr="00B9118A">
        <w:trPr>
          <w:trHeight w:val="320"/>
        </w:trPr>
        <w:tc>
          <w:tcPr>
            <w:tcW w:w="1540" w:type="dxa"/>
            <w:noWrap/>
            <w:vAlign w:val="bottom"/>
            <w:hideMark/>
          </w:tcPr>
          <w:p w14:paraId="7C5D2D78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noWrap/>
            <w:vAlign w:val="bottom"/>
            <w:hideMark/>
          </w:tcPr>
          <w:p w14:paraId="1DA63EC5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AHL17212.1</w:t>
            </w:r>
          </w:p>
        </w:tc>
        <w:tc>
          <w:tcPr>
            <w:tcW w:w="1060" w:type="dxa"/>
            <w:noWrap/>
            <w:vAlign w:val="bottom"/>
            <w:hideMark/>
          </w:tcPr>
          <w:p w14:paraId="0DC2CDE2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84.255</w:t>
            </w:r>
          </w:p>
        </w:tc>
        <w:tc>
          <w:tcPr>
            <w:tcW w:w="1300" w:type="dxa"/>
            <w:noWrap/>
            <w:vAlign w:val="bottom"/>
            <w:hideMark/>
          </w:tcPr>
          <w:p w14:paraId="05610111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757291DC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noWrap/>
            <w:vAlign w:val="bottom"/>
            <w:hideMark/>
          </w:tcPr>
          <w:p w14:paraId="475296F6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2.82e-154</w:t>
            </w:r>
          </w:p>
        </w:tc>
        <w:tc>
          <w:tcPr>
            <w:tcW w:w="1120" w:type="dxa"/>
            <w:noWrap/>
            <w:vAlign w:val="bottom"/>
            <w:hideMark/>
          </w:tcPr>
          <w:p w14:paraId="467646E4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94.47</w:t>
            </w:r>
          </w:p>
        </w:tc>
      </w:tr>
      <w:tr w:rsidR="007E1497" w14:paraId="58B8FEFD" w14:textId="77777777" w:rsidTr="00B9118A">
        <w:trPr>
          <w:trHeight w:val="320"/>
        </w:trPr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26112A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QSZ40499.1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1169D7C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ABG74606.1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A49D0E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82.979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29D111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464EBE" w14:textId="77777777" w:rsidR="007E1497" w:rsidRDefault="007E1497" w:rsidP="00B9118A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235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447B97F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1.02e-152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EA41B52" w14:textId="77777777" w:rsidR="007E1497" w:rsidRDefault="007E1497" w:rsidP="00B9118A">
            <w:pPr>
              <w:rPr>
                <w:color w:val="000000"/>
              </w:rPr>
            </w:pPr>
            <w:r>
              <w:rPr>
                <w:color w:val="000000"/>
              </w:rPr>
              <w:t>94.47</w:t>
            </w:r>
          </w:p>
        </w:tc>
      </w:tr>
    </w:tbl>
    <w:p w14:paraId="4C1B26D2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48AD2A3E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363A7234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7B3BFB05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4719EF9E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490A6387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2E9917CC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4232BA36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2F1E7FF0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</w:pPr>
    </w:p>
    <w:p w14:paraId="401ED741" w14:textId="77777777" w:rsidR="007E1497" w:rsidRDefault="007E1497" w:rsidP="007E1497">
      <w:pPr>
        <w:rPr>
          <w:rFonts w:ascii="Georgia" w:hAnsi="Georgia"/>
          <w:color w:val="333333"/>
          <w:sz w:val="27"/>
          <w:szCs w:val="27"/>
          <w:shd w:val="clear" w:color="auto" w:fill="FCFCFC"/>
          <w:lang w:val="en-US"/>
        </w:rPr>
        <w:sectPr w:rsidR="007E1497" w:rsidSect="007E1497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</w:p>
    <w:p w14:paraId="7A34B3DF" w14:textId="77777777" w:rsidR="007E1497" w:rsidRPr="000D61DB" w:rsidRDefault="007E1497" w:rsidP="007E1497">
      <w:pPr>
        <w:pStyle w:val="NormalWeb"/>
        <w:shd w:val="clear" w:color="auto" w:fill="FFFFFF"/>
        <w:jc w:val="center"/>
        <w:rPr>
          <w:szCs w:val="22"/>
          <w:lang w:val="en-US"/>
        </w:rPr>
      </w:pPr>
      <w:r w:rsidRPr="000D61DB">
        <w:rPr>
          <w:i/>
          <w:iCs/>
          <w:noProof/>
          <w:szCs w:val="22"/>
          <w:lang w:val="en-US"/>
        </w:rPr>
        <w:lastRenderedPageBreak/>
        <w:drawing>
          <wp:inline distT="0" distB="0" distL="0" distR="0" wp14:anchorId="34EE4957" wp14:editId="348057BD">
            <wp:extent cx="4873175" cy="1520890"/>
            <wp:effectExtent l="0" t="0" r="3810" b="3175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18" r="46550" b="58188"/>
                    <a:stretch/>
                  </pic:blipFill>
                  <pic:spPr bwMode="auto">
                    <a:xfrm>
                      <a:off x="0" y="0"/>
                      <a:ext cx="4892516" cy="1526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E57B5B" w14:textId="77777777" w:rsidR="007E1497" w:rsidRPr="000D61DB" w:rsidRDefault="007E1497" w:rsidP="007E1497">
      <w:pPr>
        <w:pStyle w:val="NormalWeb"/>
        <w:shd w:val="clear" w:color="auto" w:fill="FFFFFF"/>
        <w:jc w:val="center"/>
        <w:rPr>
          <w:i/>
          <w:iCs/>
          <w:szCs w:val="22"/>
          <w:lang w:val="en-US"/>
        </w:rPr>
      </w:pPr>
      <w:r w:rsidRPr="000D61DB">
        <w:rPr>
          <w:b/>
          <w:bCs/>
          <w:szCs w:val="22"/>
          <w:lang w:val="en-US"/>
        </w:rPr>
        <w:t>Fig</w:t>
      </w:r>
      <w:r>
        <w:rPr>
          <w:b/>
          <w:bCs/>
          <w:szCs w:val="22"/>
          <w:lang w:val="en-US"/>
        </w:rPr>
        <w:t>. S1</w:t>
      </w:r>
      <w:r w:rsidRPr="000D61DB">
        <w:rPr>
          <w:szCs w:val="22"/>
          <w:lang w:val="en-US"/>
        </w:rPr>
        <w:t xml:space="preserve"> Motif predicted in our query protein sequence of Nitrogenase from </w:t>
      </w:r>
      <w:proofErr w:type="spellStart"/>
      <w:r w:rsidRPr="000D61DB">
        <w:rPr>
          <w:i/>
          <w:iCs/>
          <w:szCs w:val="22"/>
          <w:lang w:val="en-US"/>
        </w:rPr>
        <w:t>Ensifer</w:t>
      </w:r>
      <w:proofErr w:type="spellEnd"/>
      <w:r w:rsidRPr="000D61DB">
        <w:rPr>
          <w:szCs w:val="22"/>
          <w:lang w:val="en-US"/>
        </w:rPr>
        <w:t xml:space="preserve"> </w:t>
      </w:r>
      <w:proofErr w:type="spellStart"/>
      <w:r w:rsidRPr="000D61DB">
        <w:rPr>
          <w:i/>
          <w:iCs/>
          <w:szCs w:val="22"/>
          <w:lang w:val="en-US"/>
        </w:rPr>
        <w:t>fredii</w:t>
      </w:r>
      <w:proofErr w:type="spellEnd"/>
    </w:p>
    <w:p w14:paraId="48BA29F3" w14:textId="77777777" w:rsidR="007E1497" w:rsidRPr="000D61DB" w:rsidRDefault="007E1497" w:rsidP="007E1497">
      <w:pPr>
        <w:pStyle w:val="NormalWeb"/>
        <w:shd w:val="clear" w:color="auto" w:fill="FFFFFF"/>
        <w:jc w:val="center"/>
        <w:rPr>
          <w:i/>
          <w:iCs/>
          <w:szCs w:val="22"/>
          <w:lang w:val="en-US"/>
        </w:rPr>
      </w:pPr>
      <w:r w:rsidRPr="000D61DB">
        <w:rPr>
          <w:noProof/>
          <w:szCs w:val="22"/>
          <w:lang w:val="en-US"/>
        </w:rPr>
        <w:drawing>
          <wp:inline distT="0" distB="0" distL="0" distR="0" wp14:anchorId="3AB2ABED" wp14:editId="737A7AC3">
            <wp:extent cx="5829300" cy="2162175"/>
            <wp:effectExtent l="0" t="0" r="0" b="9525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1944" cy="2177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82B97" w14:textId="77777777" w:rsidR="007E1497" w:rsidRPr="000D61DB" w:rsidRDefault="007E1497" w:rsidP="007E1497">
      <w:pPr>
        <w:pStyle w:val="NormalWeb"/>
        <w:shd w:val="clear" w:color="auto" w:fill="FFFFFF"/>
        <w:rPr>
          <w:i/>
          <w:iCs/>
          <w:szCs w:val="22"/>
          <w:lang w:val="en-US"/>
        </w:rPr>
      </w:pPr>
      <w:r w:rsidRPr="000D61DB">
        <w:rPr>
          <w:noProof/>
          <w:szCs w:val="22"/>
          <w:lang w:val="en-US"/>
        </w:rPr>
        <w:drawing>
          <wp:inline distT="0" distB="0" distL="0" distR="0" wp14:anchorId="3CC4789C" wp14:editId="30F9C8B4">
            <wp:extent cx="5760720" cy="5305425"/>
            <wp:effectExtent l="0" t="0" r="0" b="0"/>
            <wp:docPr id="24" name="Imag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1986" r="-8" b="10328"/>
                    <a:stretch/>
                  </pic:blipFill>
                  <pic:spPr bwMode="auto">
                    <a:xfrm>
                      <a:off x="0" y="0"/>
                      <a:ext cx="5760720" cy="5305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DD114D" w14:textId="77777777" w:rsidR="007E1497" w:rsidRDefault="007E1497" w:rsidP="007E1497">
      <w:pPr>
        <w:rPr>
          <w:lang w:val="en-US"/>
        </w:rPr>
      </w:pPr>
      <w:r w:rsidRPr="000D61DB">
        <w:rPr>
          <w:b/>
          <w:bCs/>
          <w:lang w:val="en-US"/>
        </w:rPr>
        <w:t>Fig</w:t>
      </w:r>
      <w:r>
        <w:rPr>
          <w:b/>
          <w:bCs/>
          <w:lang w:val="en-US"/>
        </w:rPr>
        <w:t>. S2</w:t>
      </w:r>
      <w:r w:rsidRPr="000D61DB">
        <w:rPr>
          <w:lang w:val="en-US"/>
        </w:rPr>
        <w:t xml:space="preserve"> Secondary Structure Map and graphical representation (</w:t>
      </w:r>
      <w:r w:rsidRPr="000D61DB">
        <w:rPr>
          <w:b/>
          <w:bCs/>
          <w:lang w:val="en-US"/>
        </w:rPr>
        <w:t>PSIPRED</w:t>
      </w:r>
      <w:r w:rsidRPr="000D61DB">
        <w:rPr>
          <w:lang w:val="en-US"/>
        </w:rPr>
        <w:t>)</w:t>
      </w:r>
    </w:p>
    <w:p w14:paraId="54EDA1D2" w14:textId="77777777" w:rsidR="007E1497" w:rsidRDefault="007E1497" w:rsidP="007E1497">
      <w:pPr>
        <w:rPr>
          <w:lang w:val="en-US"/>
        </w:rPr>
      </w:pPr>
    </w:p>
    <w:p w14:paraId="3B65D007" w14:textId="77777777" w:rsidR="007E1497" w:rsidRDefault="007E1497" w:rsidP="007E1497">
      <w:pPr>
        <w:rPr>
          <w:b/>
          <w:bCs/>
          <w:color w:val="000000" w:themeColor="text1"/>
          <w:sz w:val="22"/>
          <w:szCs w:val="22"/>
          <w:lang w:val="en-US"/>
        </w:rPr>
      </w:pPr>
    </w:p>
    <w:p w14:paraId="4BEA751C" w14:textId="77777777" w:rsidR="007E1497" w:rsidRDefault="007E1497" w:rsidP="007E1497">
      <w:pPr>
        <w:rPr>
          <w:b/>
          <w:bCs/>
          <w:color w:val="000000" w:themeColor="text1"/>
          <w:sz w:val="22"/>
          <w:szCs w:val="22"/>
          <w:lang w:val="en-US"/>
        </w:rPr>
      </w:pPr>
      <w:r w:rsidRPr="00F54EA3">
        <w:rPr>
          <w:b/>
          <w:bCs/>
          <w:noProof/>
          <w:color w:val="000000" w:themeColor="text1"/>
          <w:sz w:val="22"/>
          <w:szCs w:val="22"/>
          <w:lang w:val="en-US"/>
        </w:rPr>
        <w:lastRenderedPageBreak/>
        <w:drawing>
          <wp:anchor distT="0" distB="0" distL="114300" distR="114300" simplePos="0" relativeHeight="251662336" behindDoc="0" locked="0" layoutInCell="1" allowOverlap="1" wp14:anchorId="235AF648" wp14:editId="73A6E2D3">
            <wp:simplePos x="0" y="0"/>
            <wp:positionH relativeFrom="column">
              <wp:posOffset>-510102</wp:posOffset>
            </wp:positionH>
            <wp:positionV relativeFrom="paragraph">
              <wp:posOffset>525</wp:posOffset>
            </wp:positionV>
            <wp:extent cx="6769735" cy="4395470"/>
            <wp:effectExtent l="0" t="0" r="0" b="5080"/>
            <wp:wrapSquare wrapText="bothSides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202" r="4697" b="8252"/>
                    <a:stretch/>
                  </pic:blipFill>
                  <pic:spPr bwMode="auto">
                    <a:xfrm>
                      <a:off x="0" y="0"/>
                      <a:ext cx="6769735" cy="439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9B8178" w14:textId="77777777" w:rsidR="007E1497" w:rsidRPr="005C47C8" w:rsidRDefault="007E1497" w:rsidP="007E1497">
      <w:pPr>
        <w:rPr>
          <w:color w:val="000000" w:themeColor="text1"/>
          <w:sz w:val="22"/>
          <w:szCs w:val="22"/>
          <w:lang w:val="en-US"/>
        </w:rPr>
      </w:pPr>
      <w:r w:rsidRPr="00F54EA3">
        <w:rPr>
          <w:b/>
          <w:bCs/>
          <w:color w:val="000000" w:themeColor="text1"/>
          <w:sz w:val="22"/>
          <w:szCs w:val="22"/>
          <w:lang w:val="en-US"/>
        </w:rPr>
        <w:t>Fig</w:t>
      </w:r>
      <w:r>
        <w:rPr>
          <w:b/>
          <w:bCs/>
          <w:color w:val="000000" w:themeColor="text1"/>
          <w:sz w:val="22"/>
          <w:szCs w:val="22"/>
          <w:lang w:val="en-US"/>
        </w:rPr>
        <w:t>.</w:t>
      </w:r>
      <w:r w:rsidRPr="00F54EA3">
        <w:rPr>
          <w:b/>
          <w:bCs/>
          <w:color w:val="000000" w:themeColor="text1"/>
          <w:sz w:val="22"/>
          <w:szCs w:val="22"/>
          <w:lang w:val="en-US"/>
        </w:rPr>
        <w:t xml:space="preserve"> </w:t>
      </w:r>
      <w:r>
        <w:rPr>
          <w:b/>
          <w:bCs/>
          <w:color w:val="000000" w:themeColor="text1"/>
          <w:sz w:val="22"/>
          <w:szCs w:val="22"/>
          <w:lang w:val="en-US"/>
        </w:rPr>
        <w:t>S3</w:t>
      </w:r>
      <w:r>
        <w:rPr>
          <w:color w:val="000000" w:themeColor="text1"/>
          <w:sz w:val="22"/>
          <w:szCs w:val="22"/>
          <w:lang w:val="en-US"/>
        </w:rPr>
        <w:t xml:space="preserve"> </w:t>
      </w:r>
      <w:r w:rsidRPr="0037279B">
        <w:rPr>
          <w:color w:val="000000" w:themeColor="text1"/>
          <w:sz w:val="22"/>
          <w:szCs w:val="22"/>
          <w:lang w:val="en-US"/>
        </w:rPr>
        <w:t>Secondary structure map, and graphical representation of the predicted secondary structures present within the proteins used in this study</w:t>
      </w:r>
      <w:r w:rsidRPr="0037279B">
        <w:rPr>
          <w:rFonts w:ascii="AdvTTb5929f4c" w:hAnsi="AdvTTb5929f4c"/>
          <w:color w:val="111111"/>
          <w:sz w:val="14"/>
          <w:szCs w:val="15"/>
          <w:lang w:val="en-US"/>
        </w:rPr>
        <w:t xml:space="preserve"> </w:t>
      </w:r>
      <w:r w:rsidRPr="0037279B">
        <w:rPr>
          <w:color w:val="000000" w:themeColor="text1"/>
          <w:sz w:val="22"/>
          <w:szCs w:val="22"/>
          <w:lang w:val="en-US"/>
        </w:rPr>
        <w:t xml:space="preserve">attained by PSIPRED (The pink blocks represent the alpha helices; the yellow blocks represent beta strands, and the black thread-like structures were the coils. </w:t>
      </w:r>
    </w:p>
    <w:p w14:paraId="74C2D1AD" w14:textId="77777777" w:rsidR="007E1497" w:rsidRDefault="007E1497" w:rsidP="007E1497">
      <w:pPr>
        <w:rPr>
          <w:color w:val="000000" w:themeColor="text1"/>
          <w:sz w:val="22"/>
          <w:szCs w:val="22"/>
          <w:lang w:val="en-US"/>
        </w:rPr>
      </w:pPr>
    </w:p>
    <w:p w14:paraId="70F2C811" w14:textId="77777777" w:rsidR="007E1497" w:rsidRDefault="007E1497" w:rsidP="007E1497">
      <w:pPr>
        <w:rPr>
          <w:color w:val="000000" w:themeColor="text1"/>
          <w:sz w:val="22"/>
          <w:szCs w:val="22"/>
          <w:lang w:val="en-US"/>
        </w:rPr>
      </w:pPr>
      <w:r>
        <w:rPr>
          <w:noProof/>
          <w:color w:val="000000" w:themeColor="text1"/>
          <w:sz w:val="22"/>
          <w:szCs w:val="22"/>
          <w:lang w:val="en-US"/>
        </w:rPr>
        <w:drawing>
          <wp:anchor distT="0" distB="0" distL="114300" distR="114300" simplePos="0" relativeHeight="251663360" behindDoc="0" locked="0" layoutInCell="1" allowOverlap="1" wp14:anchorId="64589B1B" wp14:editId="36434EB9">
            <wp:simplePos x="0" y="0"/>
            <wp:positionH relativeFrom="column">
              <wp:posOffset>-448857</wp:posOffset>
            </wp:positionH>
            <wp:positionV relativeFrom="paragraph">
              <wp:posOffset>190106</wp:posOffset>
            </wp:positionV>
            <wp:extent cx="6863080" cy="4433570"/>
            <wp:effectExtent l="0" t="0" r="0" b="5080"/>
            <wp:wrapSquare wrapText="bothSides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89" b="7834"/>
                    <a:stretch/>
                  </pic:blipFill>
                  <pic:spPr bwMode="auto">
                    <a:xfrm>
                      <a:off x="0" y="0"/>
                      <a:ext cx="6863080" cy="4433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F21582" w14:textId="77777777" w:rsidR="007E1497" w:rsidRPr="00EB628B" w:rsidRDefault="007E1497" w:rsidP="007E1497">
      <w:pPr>
        <w:rPr>
          <w:color w:val="000000" w:themeColor="text1"/>
          <w:sz w:val="22"/>
          <w:szCs w:val="22"/>
          <w:lang w:val="en-US"/>
        </w:rPr>
      </w:pPr>
      <w:r w:rsidRPr="00F54EA3">
        <w:rPr>
          <w:b/>
          <w:bCs/>
          <w:color w:val="000000" w:themeColor="text1"/>
          <w:sz w:val="22"/>
          <w:szCs w:val="22"/>
          <w:lang w:val="en-US"/>
        </w:rPr>
        <w:t>Fig</w:t>
      </w:r>
      <w:r>
        <w:rPr>
          <w:b/>
          <w:bCs/>
          <w:color w:val="000000" w:themeColor="text1"/>
          <w:sz w:val="22"/>
          <w:szCs w:val="22"/>
          <w:lang w:val="en-US"/>
        </w:rPr>
        <w:t>.</w:t>
      </w:r>
      <w:r w:rsidRPr="00F54EA3">
        <w:rPr>
          <w:b/>
          <w:bCs/>
          <w:color w:val="000000" w:themeColor="text1"/>
          <w:sz w:val="22"/>
          <w:szCs w:val="22"/>
          <w:lang w:val="en-US"/>
        </w:rPr>
        <w:t xml:space="preserve"> S</w:t>
      </w:r>
      <w:r>
        <w:rPr>
          <w:b/>
          <w:bCs/>
          <w:color w:val="000000" w:themeColor="text1"/>
          <w:sz w:val="22"/>
          <w:szCs w:val="22"/>
          <w:lang w:val="en-US"/>
        </w:rPr>
        <w:t>4</w:t>
      </w:r>
      <w:r w:rsidRPr="00EB628B">
        <w:rPr>
          <w:color w:val="000000" w:themeColor="text1"/>
          <w:sz w:val="22"/>
          <w:szCs w:val="22"/>
          <w:lang w:val="en-US"/>
        </w:rPr>
        <w:t xml:space="preserve"> Ramachandran plot of refined </w:t>
      </w:r>
      <w:proofErr w:type="gramStart"/>
      <w:r w:rsidRPr="00EB628B">
        <w:rPr>
          <w:color w:val="000000" w:themeColor="text1"/>
          <w:sz w:val="22"/>
          <w:szCs w:val="22"/>
          <w:lang w:val="en-US"/>
        </w:rPr>
        <w:t>Nitrogenase  model</w:t>
      </w:r>
      <w:proofErr w:type="gramEnd"/>
      <w:r w:rsidRPr="00EB628B">
        <w:rPr>
          <w:color w:val="000000" w:themeColor="text1"/>
          <w:sz w:val="22"/>
          <w:szCs w:val="22"/>
          <w:lang w:val="en-US"/>
        </w:rPr>
        <w:t xml:space="preserve"> as analyzed by RAMPAGE.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6"/>
        <w:gridCol w:w="4506"/>
        <w:gridCol w:w="222"/>
      </w:tblGrid>
      <w:tr w:rsidR="007E1497" w:rsidRPr="004E221A" w14:paraId="7235CD23" w14:textId="77777777" w:rsidTr="00B9118A">
        <w:trPr>
          <w:trHeight w:val="139"/>
        </w:trPr>
        <w:tc>
          <w:tcPr>
            <w:tcW w:w="4957" w:type="dxa"/>
          </w:tcPr>
          <w:p w14:paraId="5E2FF444" w14:textId="77777777" w:rsidR="007E1497" w:rsidRPr="002924D1" w:rsidRDefault="007E1497" w:rsidP="00B9118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  <w:shd w:val="clear" w:color="auto" w:fill="FCFCFC"/>
                <w:lang w:val="en-US"/>
              </w:rPr>
            </w:pPr>
          </w:p>
        </w:tc>
        <w:tc>
          <w:tcPr>
            <w:tcW w:w="4777" w:type="dxa"/>
          </w:tcPr>
          <w:p w14:paraId="70BABEF3" w14:textId="77777777" w:rsidR="007E1497" w:rsidRPr="002924D1" w:rsidRDefault="007E1497" w:rsidP="00B9118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  <w:shd w:val="clear" w:color="auto" w:fill="FCFCFC"/>
                <w:lang w:val="en-US"/>
              </w:rPr>
            </w:pPr>
          </w:p>
        </w:tc>
        <w:tc>
          <w:tcPr>
            <w:tcW w:w="0" w:type="auto"/>
          </w:tcPr>
          <w:p w14:paraId="473C5FD8" w14:textId="77777777" w:rsidR="007E1497" w:rsidRPr="002924D1" w:rsidRDefault="007E1497" w:rsidP="00B9118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  <w:shd w:val="clear" w:color="auto" w:fill="FCFCFC"/>
                <w:lang w:val="en-US"/>
              </w:rPr>
            </w:pPr>
          </w:p>
        </w:tc>
      </w:tr>
      <w:tr w:rsidR="007E1497" w:rsidRPr="004E221A" w14:paraId="1F773D2B" w14:textId="77777777" w:rsidTr="00B9118A">
        <w:trPr>
          <w:trHeight w:val="570"/>
        </w:trPr>
        <w:tc>
          <w:tcPr>
            <w:tcW w:w="4957" w:type="dxa"/>
          </w:tcPr>
          <w:p w14:paraId="150BB898" w14:textId="77777777" w:rsidR="007E1497" w:rsidRPr="005852B4" w:rsidRDefault="007E1497" w:rsidP="00B9118A">
            <w:pPr>
              <w:rPr>
                <w:lang w:val="en-US"/>
              </w:rPr>
            </w:pPr>
          </w:p>
        </w:tc>
        <w:tc>
          <w:tcPr>
            <w:tcW w:w="4777" w:type="dxa"/>
          </w:tcPr>
          <w:p w14:paraId="7DB562E0" w14:textId="77777777" w:rsidR="007E1497" w:rsidRPr="005852B4" w:rsidRDefault="007E1497" w:rsidP="00B9118A">
            <w:pPr>
              <w:rPr>
                <w:lang w:val="en-US"/>
              </w:rPr>
            </w:pPr>
          </w:p>
        </w:tc>
        <w:tc>
          <w:tcPr>
            <w:tcW w:w="0" w:type="auto"/>
            <w:vMerge w:val="restart"/>
          </w:tcPr>
          <w:p w14:paraId="329F2C67" w14:textId="77777777" w:rsidR="007E1497" w:rsidRDefault="007E1497" w:rsidP="00B9118A">
            <w:pPr>
              <w:jc w:val="center"/>
              <w:rPr>
                <w:rFonts w:ascii="Georgia" w:hAnsi="Georgia"/>
                <w:b/>
                <w:bCs/>
                <w:noProof/>
                <w:sz w:val="28"/>
                <w:szCs w:val="28"/>
                <w:lang w:val="en-US"/>
              </w:rPr>
            </w:pPr>
          </w:p>
        </w:tc>
      </w:tr>
      <w:tr w:rsidR="007E1497" w:rsidRPr="004E221A" w14:paraId="7AF68BBA" w14:textId="77777777" w:rsidTr="00B9118A">
        <w:trPr>
          <w:trHeight w:val="76"/>
        </w:trPr>
        <w:tc>
          <w:tcPr>
            <w:tcW w:w="4957" w:type="dxa"/>
          </w:tcPr>
          <w:p w14:paraId="3C72549E" w14:textId="77777777" w:rsidR="007E1497" w:rsidRPr="002924D1" w:rsidRDefault="007E1497" w:rsidP="00B9118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  <w:shd w:val="clear" w:color="auto" w:fill="FCFCFC"/>
                <w:lang w:val="en-US"/>
              </w:rPr>
            </w:pPr>
          </w:p>
        </w:tc>
        <w:tc>
          <w:tcPr>
            <w:tcW w:w="4777" w:type="dxa"/>
          </w:tcPr>
          <w:p w14:paraId="0924FB82" w14:textId="77777777" w:rsidR="007E1497" w:rsidRPr="002924D1" w:rsidRDefault="007E1497" w:rsidP="00B9118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  <w:shd w:val="clear" w:color="auto" w:fill="FCFCFC"/>
                <w:lang w:val="en-US"/>
              </w:rPr>
            </w:pPr>
          </w:p>
        </w:tc>
        <w:tc>
          <w:tcPr>
            <w:tcW w:w="0" w:type="auto"/>
            <w:vMerge/>
          </w:tcPr>
          <w:p w14:paraId="6AD14FFD" w14:textId="77777777" w:rsidR="007E1497" w:rsidRPr="002924D1" w:rsidRDefault="007E1497" w:rsidP="00B9118A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1"/>
                <w:szCs w:val="21"/>
                <w:shd w:val="clear" w:color="auto" w:fill="FCFCFC"/>
                <w:lang w:val="en-US"/>
              </w:rPr>
            </w:pPr>
          </w:p>
        </w:tc>
      </w:tr>
      <w:tr w:rsidR="007E1497" w:rsidRPr="004E221A" w14:paraId="16D0CADD" w14:textId="77777777" w:rsidTr="00B9118A">
        <w:trPr>
          <w:trHeight w:val="570"/>
        </w:trPr>
        <w:tc>
          <w:tcPr>
            <w:tcW w:w="4957" w:type="dxa"/>
          </w:tcPr>
          <w:p w14:paraId="5F5B5149" w14:textId="77777777" w:rsidR="007E1497" w:rsidRPr="005852B4" w:rsidRDefault="007E1497" w:rsidP="00B9118A">
            <w:pPr>
              <w:rPr>
                <w:lang w:val="en-US"/>
              </w:rPr>
            </w:pPr>
          </w:p>
        </w:tc>
        <w:tc>
          <w:tcPr>
            <w:tcW w:w="4777" w:type="dxa"/>
          </w:tcPr>
          <w:p w14:paraId="4D4A3AF4" w14:textId="77777777" w:rsidR="007E1497" w:rsidRPr="005852B4" w:rsidRDefault="007E1497" w:rsidP="00B9118A">
            <w:pPr>
              <w:rPr>
                <w:lang w:val="en-US"/>
              </w:rPr>
            </w:pPr>
          </w:p>
        </w:tc>
        <w:tc>
          <w:tcPr>
            <w:tcW w:w="0" w:type="auto"/>
            <w:vMerge/>
          </w:tcPr>
          <w:p w14:paraId="33C48FE3" w14:textId="77777777" w:rsidR="007E1497" w:rsidRDefault="007E1497" w:rsidP="00B9118A">
            <w:pPr>
              <w:rPr>
                <w:rFonts w:ascii="Georgia" w:hAnsi="Georgia"/>
                <w:b/>
                <w:bCs/>
                <w:noProof/>
                <w:sz w:val="28"/>
                <w:szCs w:val="28"/>
                <w:lang w:val="en-US"/>
              </w:rPr>
            </w:pPr>
          </w:p>
        </w:tc>
      </w:tr>
    </w:tbl>
    <w:p w14:paraId="63033A21" w14:textId="77777777" w:rsidR="007E1497" w:rsidRPr="005852B4" w:rsidRDefault="007E1497" w:rsidP="007E1497">
      <w:pPr>
        <w:rPr>
          <w:color w:val="000000" w:themeColor="text1"/>
          <w:sz w:val="22"/>
          <w:szCs w:val="22"/>
          <w:lang w:val="en-US"/>
        </w:rPr>
      </w:pPr>
      <w:r w:rsidRPr="00F54EA3">
        <w:rPr>
          <w:b/>
          <w:bCs/>
          <w:noProof/>
          <w:color w:val="000000" w:themeColor="text1"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4F2FE8F8" wp14:editId="7C096328">
            <wp:simplePos x="0" y="0"/>
            <wp:positionH relativeFrom="column">
              <wp:posOffset>-408451</wp:posOffset>
            </wp:positionH>
            <wp:positionV relativeFrom="paragraph">
              <wp:posOffset>5262880</wp:posOffset>
            </wp:positionV>
            <wp:extent cx="6910705" cy="5137150"/>
            <wp:effectExtent l="0" t="0" r="4445" b="6350"/>
            <wp:wrapSquare wrapText="bothSides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0705" cy="5137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4EA3">
        <w:rPr>
          <w:b/>
          <w:bCs/>
          <w:noProof/>
          <w:color w:val="000000" w:themeColor="text1"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0F2DF969" wp14:editId="71C5D8A1">
            <wp:simplePos x="0" y="0"/>
            <wp:positionH relativeFrom="column">
              <wp:posOffset>-232752</wp:posOffset>
            </wp:positionH>
            <wp:positionV relativeFrom="paragraph">
              <wp:posOffset>195</wp:posOffset>
            </wp:positionV>
            <wp:extent cx="6434455" cy="4782185"/>
            <wp:effectExtent l="0" t="0" r="4445" b="0"/>
            <wp:wrapSquare wrapText="bothSides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4455" cy="4782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54EA3">
        <w:rPr>
          <w:b/>
          <w:bCs/>
          <w:color w:val="000000" w:themeColor="text1"/>
          <w:sz w:val="22"/>
          <w:szCs w:val="22"/>
          <w:lang w:val="en-US"/>
        </w:rPr>
        <w:t>Fig</w:t>
      </w:r>
      <w:r>
        <w:rPr>
          <w:b/>
          <w:bCs/>
          <w:color w:val="000000" w:themeColor="text1"/>
          <w:sz w:val="22"/>
          <w:szCs w:val="22"/>
          <w:lang w:val="en-US"/>
        </w:rPr>
        <w:t>.</w:t>
      </w:r>
      <w:r w:rsidRPr="00F54EA3">
        <w:rPr>
          <w:b/>
          <w:bCs/>
          <w:color w:val="000000" w:themeColor="text1"/>
          <w:sz w:val="22"/>
          <w:szCs w:val="22"/>
          <w:lang w:val="en-US"/>
        </w:rPr>
        <w:t xml:space="preserve"> S</w:t>
      </w:r>
      <w:r>
        <w:rPr>
          <w:b/>
          <w:bCs/>
          <w:color w:val="000000" w:themeColor="text1"/>
          <w:sz w:val="22"/>
          <w:szCs w:val="22"/>
          <w:lang w:val="en-US"/>
        </w:rPr>
        <w:t>5</w:t>
      </w:r>
      <w:r w:rsidRPr="005852B4">
        <w:rPr>
          <w:color w:val="000000" w:themeColor="text1"/>
          <w:sz w:val="22"/>
          <w:szCs w:val="22"/>
          <w:lang w:val="en-US"/>
        </w:rPr>
        <w:t xml:space="preserve"> AlphaFold predicted 3D model structure of all proteins used in this study viewed by Discovery studio</w:t>
      </w:r>
    </w:p>
    <w:p w14:paraId="0DD9E686" w14:textId="77777777" w:rsidR="007E1497" w:rsidRPr="00881729" w:rsidRDefault="007E1497" w:rsidP="007E1497">
      <w:pPr>
        <w:rPr>
          <w:color w:val="000000" w:themeColor="text1"/>
          <w:sz w:val="22"/>
          <w:szCs w:val="22"/>
          <w:lang w:val="en-US"/>
        </w:rPr>
      </w:pPr>
      <w:r w:rsidRPr="00F54EA3">
        <w:rPr>
          <w:b/>
          <w:bCs/>
          <w:color w:val="000000" w:themeColor="text1"/>
          <w:sz w:val="22"/>
          <w:szCs w:val="22"/>
          <w:lang w:val="en-US"/>
        </w:rPr>
        <w:t>Fig. S</w:t>
      </w:r>
      <w:r>
        <w:rPr>
          <w:b/>
          <w:bCs/>
          <w:color w:val="000000" w:themeColor="text1"/>
          <w:sz w:val="22"/>
          <w:szCs w:val="22"/>
          <w:lang w:val="en-US"/>
        </w:rPr>
        <w:t>6</w:t>
      </w:r>
      <w:r w:rsidRPr="00881729">
        <w:rPr>
          <w:color w:val="000000" w:themeColor="text1"/>
          <w:sz w:val="22"/>
          <w:szCs w:val="22"/>
          <w:lang w:val="en-US"/>
        </w:rPr>
        <w:t xml:space="preserve"> 3D predicted models after refinement</w:t>
      </w:r>
    </w:p>
    <w:p w14:paraId="7B6D50AF" w14:textId="77777777" w:rsidR="007E1497" w:rsidRDefault="007E1497" w:rsidP="007E1497">
      <w:pPr>
        <w:pStyle w:val="NormalWeb"/>
        <w:spacing w:before="0" w:beforeAutospacing="0" w:after="0" w:afterAutospacing="0" w:line="360" w:lineRule="auto"/>
        <w:jc w:val="both"/>
        <w:rPr>
          <w:rStyle w:val="lev"/>
          <w:rFonts w:asciiTheme="majorBidi" w:hAnsiTheme="majorBidi" w:cstheme="majorBidi"/>
          <w:color w:val="0E101A"/>
          <w:lang w:val="en-US"/>
        </w:rPr>
        <w:sectPr w:rsidR="007E1497" w:rsidSect="007E1497">
          <w:footerReference w:type="default" r:id="rId13"/>
          <w:pgSz w:w="12240" w:h="20160" w:code="5"/>
          <w:pgMar w:top="1418" w:right="1418" w:bottom="1418" w:left="1418" w:header="709" w:footer="709" w:gutter="0"/>
          <w:cols w:space="708"/>
          <w:docGrid w:linePitch="360"/>
        </w:sectPr>
      </w:pPr>
    </w:p>
    <w:p w14:paraId="703D2FD3" w14:textId="2AB1FA22" w:rsidR="007A35C1" w:rsidRPr="004E221A" w:rsidRDefault="004E221A" w:rsidP="004E221A">
      <w:pPr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noProof/>
          <w:lang w:val="en-US"/>
        </w:rPr>
        <w:lastRenderedPageBreak/>
        <w:drawing>
          <wp:inline distT="0" distB="0" distL="0" distR="0" wp14:anchorId="3FDB8D14" wp14:editId="7AFF2EC3">
            <wp:extent cx="6143102" cy="655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7138" cy="6557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FEFE3F" w14:textId="08D5B79B" w:rsidR="007E1497" w:rsidRDefault="007A35C1" w:rsidP="00F3559D">
      <w:pPr>
        <w:jc w:val="both"/>
        <w:rPr>
          <w:rFonts w:asciiTheme="majorBidi" w:hAnsiTheme="majorBidi" w:cstheme="majorBidi"/>
          <w:lang w:val="en-US"/>
        </w:rPr>
      </w:pPr>
      <w:r w:rsidRPr="009A3CE6">
        <w:rPr>
          <w:b/>
          <w:bCs/>
          <w:color w:val="000000" w:themeColor="text1"/>
          <w:sz w:val="20"/>
          <w:szCs w:val="20"/>
          <w:lang w:val="en-US"/>
        </w:rPr>
        <w:t>Fig. S7</w:t>
      </w:r>
      <w:r w:rsidRPr="009A3CE6">
        <w:rPr>
          <w:color w:val="000000" w:themeColor="text1"/>
          <w:sz w:val="20"/>
          <w:szCs w:val="20"/>
          <w:lang w:val="en-US"/>
        </w:rPr>
        <w:t xml:space="preserve">. Physicochemical Properties and Model Refinement Scores for Nitrogenase Fe Protein from </w:t>
      </w:r>
      <w:proofErr w:type="spellStart"/>
      <w:r w:rsidRPr="009A3CE6">
        <w:rPr>
          <w:i/>
          <w:iCs/>
          <w:color w:val="000000" w:themeColor="text1"/>
          <w:sz w:val="20"/>
          <w:szCs w:val="20"/>
          <w:lang w:val="en-US"/>
        </w:rPr>
        <w:t>Ensifer</w:t>
      </w:r>
      <w:proofErr w:type="spellEnd"/>
      <w:r w:rsidRPr="009A3CE6">
        <w:rPr>
          <w:i/>
          <w:iCs/>
          <w:color w:val="000000" w:themeColor="text1"/>
          <w:sz w:val="20"/>
          <w:szCs w:val="20"/>
          <w:lang w:val="en-US"/>
        </w:rPr>
        <w:t xml:space="preserve"> </w:t>
      </w:r>
      <w:proofErr w:type="spellStart"/>
      <w:r w:rsidRPr="009A3CE6">
        <w:rPr>
          <w:i/>
          <w:iCs/>
          <w:color w:val="000000" w:themeColor="text1"/>
          <w:sz w:val="20"/>
          <w:szCs w:val="20"/>
          <w:lang w:val="en-US"/>
        </w:rPr>
        <w:t>fredii</w:t>
      </w:r>
      <w:proofErr w:type="spellEnd"/>
      <w:r w:rsidRPr="009A3CE6">
        <w:rPr>
          <w:color w:val="000000" w:themeColor="text1"/>
          <w:sz w:val="20"/>
          <w:szCs w:val="20"/>
          <w:lang w:val="en-US"/>
        </w:rPr>
        <w:t xml:space="preserve"> Strains</w:t>
      </w:r>
      <w:r w:rsidR="004E221A" w:rsidRPr="009A3CE6">
        <w:rPr>
          <w:color w:val="000000" w:themeColor="text1"/>
          <w:sz w:val="20"/>
          <w:szCs w:val="20"/>
          <w:lang w:val="en-US"/>
        </w:rPr>
        <w:t xml:space="preserve">. A) Molecular weight vs amino acid length, B) Theoretical </w:t>
      </w:r>
      <w:proofErr w:type="spellStart"/>
      <w:r w:rsidR="004E221A" w:rsidRPr="009A3CE6">
        <w:rPr>
          <w:color w:val="000000" w:themeColor="text1"/>
          <w:sz w:val="20"/>
          <w:szCs w:val="20"/>
          <w:lang w:val="en-US"/>
        </w:rPr>
        <w:t>pI</w:t>
      </w:r>
      <w:proofErr w:type="spellEnd"/>
      <w:r w:rsidR="004E221A" w:rsidRPr="009A3CE6">
        <w:rPr>
          <w:color w:val="000000" w:themeColor="text1"/>
          <w:sz w:val="20"/>
          <w:szCs w:val="20"/>
          <w:lang w:val="en-US"/>
        </w:rPr>
        <w:t xml:space="preserve"> vs molecular weight scatter plot, C) Radar chart of key physicochemical proprieties, D) ERRAT quality factor across </w:t>
      </w:r>
      <w:proofErr w:type="spellStart"/>
      <w:r w:rsidR="004E221A" w:rsidRPr="009A3CE6">
        <w:rPr>
          <w:color w:val="000000" w:themeColor="text1"/>
          <w:sz w:val="20"/>
          <w:szCs w:val="20"/>
          <w:lang w:val="en-US"/>
        </w:rPr>
        <w:t>rafinement</w:t>
      </w:r>
      <w:proofErr w:type="spellEnd"/>
      <w:r w:rsidR="004E221A" w:rsidRPr="009A3CE6">
        <w:rPr>
          <w:color w:val="000000" w:themeColor="text1"/>
          <w:sz w:val="20"/>
          <w:szCs w:val="20"/>
          <w:lang w:val="en-US"/>
        </w:rPr>
        <w:t xml:space="preserve"> servers, E) Instability index vs Aliphatic index</w:t>
      </w:r>
    </w:p>
    <w:p w14:paraId="2C35FCB9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2E2D1A07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134C49B3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70B4129E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473B3940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46101DD9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7355E040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4088EFF6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606A7BD1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701CFDC1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233FC67B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60AE2FC7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156BCFFE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64170FEC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63CAC9F7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75B304E2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6FCF517A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7F75AD6D" w14:textId="0D0D9EF5" w:rsidR="007E1497" w:rsidRDefault="007A35C1" w:rsidP="007A35C1">
      <w:pPr>
        <w:tabs>
          <w:tab w:val="left" w:pos="11821"/>
        </w:tabs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ab/>
      </w:r>
    </w:p>
    <w:p w14:paraId="608B3564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578C34D6" w14:textId="77777777" w:rsidR="007E1497" w:rsidRDefault="007E1497" w:rsidP="007E1497">
      <w:pPr>
        <w:rPr>
          <w:rFonts w:asciiTheme="majorBidi" w:hAnsiTheme="majorBidi" w:cstheme="majorBidi"/>
          <w:lang w:val="en-US"/>
        </w:rPr>
      </w:pPr>
    </w:p>
    <w:p w14:paraId="54DF13F6" w14:textId="77777777" w:rsidR="007A35C1" w:rsidRDefault="007A35C1" w:rsidP="007A35C1">
      <w:pPr>
        <w:rPr>
          <w:b/>
          <w:bCs/>
          <w:color w:val="000000" w:themeColor="text1"/>
          <w:sz w:val="20"/>
          <w:szCs w:val="20"/>
          <w:lang w:val="en-US"/>
        </w:rPr>
      </w:pPr>
    </w:p>
    <w:p w14:paraId="535FB3EC" w14:textId="25FD43FD" w:rsidR="007A35C1" w:rsidRPr="007A35C1" w:rsidRDefault="007A35C1" w:rsidP="007A35C1">
      <w:pPr>
        <w:rPr>
          <w:color w:val="000000" w:themeColor="text1"/>
          <w:sz w:val="20"/>
          <w:szCs w:val="20"/>
          <w:lang w:val="en-US"/>
        </w:rPr>
      </w:pPr>
    </w:p>
    <w:sectPr w:rsidR="007A35C1" w:rsidRPr="007A35C1" w:rsidSect="004E221A">
      <w:pgSz w:w="12240" w:h="20160" w:code="5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D3D85" w14:textId="77777777" w:rsidR="007C2F40" w:rsidRDefault="007C2F40">
      <w:r>
        <w:separator/>
      </w:r>
    </w:p>
  </w:endnote>
  <w:endnote w:type="continuationSeparator" w:id="0">
    <w:p w14:paraId="55366887" w14:textId="77777777" w:rsidR="007C2F40" w:rsidRDefault="007C2F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dvTTb5929f4c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078A00" w14:textId="77777777" w:rsidR="007C0891" w:rsidRDefault="007C0891" w:rsidP="00EC7251">
    <w:pPr>
      <w:pStyle w:val="Pieddepage"/>
      <w:bidi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002F68" w14:textId="77777777" w:rsidR="007C2F40" w:rsidRDefault="007C2F40">
      <w:r>
        <w:separator/>
      </w:r>
    </w:p>
  </w:footnote>
  <w:footnote w:type="continuationSeparator" w:id="0">
    <w:p w14:paraId="314622DB" w14:textId="77777777" w:rsidR="007C2F40" w:rsidRDefault="007C2F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79"/>
    <w:rsid w:val="002327EC"/>
    <w:rsid w:val="004E221A"/>
    <w:rsid w:val="0067506C"/>
    <w:rsid w:val="007A35C1"/>
    <w:rsid w:val="007C0891"/>
    <w:rsid w:val="007C2F40"/>
    <w:rsid w:val="007E1497"/>
    <w:rsid w:val="007E5D79"/>
    <w:rsid w:val="00886BF1"/>
    <w:rsid w:val="009A3CE6"/>
    <w:rsid w:val="00A864E5"/>
    <w:rsid w:val="00A97ACF"/>
    <w:rsid w:val="00AB3291"/>
    <w:rsid w:val="00B37320"/>
    <w:rsid w:val="00BA7231"/>
    <w:rsid w:val="00E0431A"/>
    <w:rsid w:val="00ED57A9"/>
    <w:rsid w:val="00F35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M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2E547"/>
  <w15:chartTrackingRefBased/>
  <w15:docId w15:val="{F4576571-74A4-42C9-9A61-689F6198B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M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49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E1497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link w:val="NormalWebCar"/>
    <w:uiPriority w:val="99"/>
    <w:unhideWhenUsed/>
    <w:rsid w:val="007E1497"/>
    <w:pPr>
      <w:spacing w:before="100" w:beforeAutospacing="1" w:after="100" w:afterAutospacing="1"/>
    </w:pPr>
  </w:style>
  <w:style w:type="paragraph" w:styleId="Pieddepage">
    <w:name w:val="footer"/>
    <w:basedOn w:val="Normal"/>
    <w:link w:val="PieddepageCar"/>
    <w:uiPriority w:val="99"/>
    <w:unhideWhenUsed/>
    <w:rsid w:val="007E149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7E1497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7E1497"/>
    <w:rPr>
      <w:b/>
      <w:bCs/>
    </w:rPr>
  </w:style>
  <w:style w:type="character" w:customStyle="1" w:styleId="NormalWebCar">
    <w:name w:val="Normal (Web) Car"/>
    <w:basedOn w:val="Policepardfaut"/>
    <w:link w:val="NormalWeb"/>
    <w:uiPriority w:val="99"/>
    <w:rsid w:val="007E1497"/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369</Words>
  <Characters>2034</Characters>
  <Application>Microsoft Office Word</Application>
  <DocSecurity>0</DocSecurity>
  <Lines>16</Lines>
  <Paragraphs>4</Paragraphs>
  <ScaleCrop>false</ScaleCrop>
  <Company/>
  <LinksUpToDate>false</LinksUpToDate>
  <CharactersWithSpaces>2399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hnini</dc:creator>
  <cp:keywords/>
  <dc:description/>
  <cp:lastModifiedBy>mohamed hnini</cp:lastModifiedBy>
  <cp:revision>9</cp:revision>
  <dcterms:created xsi:type="dcterms:W3CDTF">2024-12-19T21:21:00Z</dcterms:created>
  <dcterms:modified xsi:type="dcterms:W3CDTF">2025-03-22T23:34:00Z</dcterms:modified>
</cp:coreProperties>
</file>