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095AF" w14:textId="77777777" w:rsidR="003C3CB9" w:rsidRDefault="003C3CB9" w:rsidP="003C3CB9">
      <w:pPr>
        <w:pStyle w:val="Heading2"/>
        <w:spacing w:before="0" w:line="480" w:lineRule="auto"/>
        <w:jc w:val="both"/>
        <w:rPr>
          <w:rFonts w:ascii="Calibri" w:hAnsi="Calibri" w:cs="Courier New"/>
          <w:color w:val="auto"/>
          <w:sz w:val="24"/>
          <w:szCs w:val="24"/>
        </w:rPr>
      </w:pPr>
    </w:p>
    <w:p w14:paraId="0D9B2D39" w14:textId="4208B5E2" w:rsidR="003C3CB9" w:rsidRPr="003C3CB9" w:rsidRDefault="002E30E1" w:rsidP="003C3CB9">
      <w:pPr>
        <w:pStyle w:val="Heading2"/>
        <w:spacing w:before="0" w:line="480" w:lineRule="auto"/>
        <w:jc w:val="center"/>
        <w:rPr>
          <w:rFonts w:ascii="Calibri" w:hAnsi="Calibri" w:cs="Courier New"/>
          <w:color w:val="auto"/>
          <w:sz w:val="28"/>
          <w:szCs w:val="24"/>
          <w:u w:val="single"/>
        </w:rPr>
      </w:pPr>
      <w:r>
        <w:rPr>
          <w:rFonts w:ascii="Calibri" w:hAnsi="Calibri" w:cs="Courier New"/>
          <w:color w:val="auto"/>
          <w:sz w:val="28"/>
          <w:szCs w:val="24"/>
          <w:u w:val="single"/>
        </w:rPr>
        <w:t>SUPPLEMENTARY FILE 1</w:t>
      </w:r>
      <w:bookmarkStart w:id="0" w:name="_GoBack"/>
      <w:bookmarkEnd w:id="0"/>
    </w:p>
    <w:p w14:paraId="1522A499" w14:textId="77777777" w:rsidR="003C3CB9" w:rsidRPr="00701579" w:rsidRDefault="003C3CB9" w:rsidP="003C3CB9">
      <w:pPr>
        <w:pStyle w:val="Heading2"/>
        <w:spacing w:before="0" w:line="480" w:lineRule="auto"/>
        <w:jc w:val="both"/>
        <w:rPr>
          <w:rFonts w:ascii="Calibri" w:hAnsi="Calibri" w:cs="Courier New"/>
          <w:color w:val="auto"/>
          <w:sz w:val="24"/>
          <w:szCs w:val="24"/>
        </w:rPr>
      </w:pPr>
      <w:r w:rsidRPr="00701579">
        <w:rPr>
          <w:rFonts w:ascii="Calibri" w:hAnsi="Calibri" w:cs="Courier New"/>
          <w:color w:val="auto"/>
          <w:sz w:val="24"/>
          <w:szCs w:val="24"/>
        </w:rPr>
        <w:t>FACT-Cog scale scoring</w:t>
      </w:r>
    </w:p>
    <w:p w14:paraId="6D114098" w14:textId="77777777" w:rsidR="003C3CB9" w:rsidRPr="00701579" w:rsidRDefault="003C3CB9" w:rsidP="003C3CB9">
      <w:pPr>
        <w:spacing w:line="480" w:lineRule="auto"/>
        <w:jc w:val="both"/>
        <w:rPr>
          <w:rFonts w:ascii="Calibri" w:hAnsi="Calibri" w:cs="Courier New"/>
        </w:rPr>
      </w:pPr>
      <w:r w:rsidRPr="00701579">
        <w:rPr>
          <w:rFonts w:ascii="Calibri" w:hAnsi="Calibri" w:cs="Courier New"/>
        </w:rPr>
        <w:t>This instrument assesses patients’ memory, attention, concentration, language, and thinking skills and the impact of cognition disturbances on their quality of life. It consists of 37 questions exploring four different subscales of the cognitive function: perceived cognitive impairments (</w:t>
      </w:r>
      <w:proofErr w:type="spellStart"/>
      <w:r w:rsidRPr="00701579">
        <w:rPr>
          <w:rFonts w:ascii="Calibri" w:hAnsi="Calibri" w:cs="Courier New"/>
        </w:rPr>
        <w:t>CogPCI</w:t>
      </w:r>
      <w:proofErr w:type="spellEnd"/>
      <w:r w:rsidRPr="00701579">
        <w:rPr>
          <w:rFonts w:ascii="Calibri" w:hAnsi="Calibri" w:cs="Courier New"/>
        </w:rPr>
        <w:t>: 20 items); perceived cognitive abilities (</w:t>
      </w:r>
      <w:proofErr w:type="spellStart"/>
      <w:r w:rsidRPr="00701579">
        <w:rPr>
          <w:rFonts w:ascii="Calibri" w:hAnsi="Calibri" w:cs="Courier New"/>
        </w:rPr>
        <w:t>CogPCA</w:t>
      </w:r>
      <w:proofErr w:type="spellEnd"/>
      <w:r w:rsidRPr="00701579">
        <w:rPr>
          <w:rFonts w:ascii="Calibri" w:hAnsi="Calibri" w:cs="Courier New"/>
        </w:rPr>
        <w:t>: 9 items); comments from others (</w:t>
      </w:r>
      <w:proofErr w:type="spellStart"/>
      <w:r w:rsidRPr="00701579">
        <w:rPr>
          <w:rFonts w:ascii="Calibri" w:hAnsi="Calibri" w:cs="Courier New"/>
        </w:rPr>
        <w:t>CogOth</w:t>
      </w:r>
      <w:proofErr w:type="spellEnd"/>
      <w:r w:rsidRPr="00701579">
        <w:rPr>
          <w:rFonts w:ascii="Calibri" w:hAnsi="Calibri" w:cs="Courier New"/>
        </w:rPr>
        <w:t>: 4 items); and the impact of perceived cognitive impairments on quality of life (</w:t>
      </w:r>
      <w:proofErr w:type="spellStart"/>
      <w:r w:rsidRPr="00701579">
        <w:rPr>
          <w:rFonts w:ascii="Calibri" w:hAnsi="Calibri" w:cs="Courier New"/>
        </w:rPr>
        <w:t>CogQOL</w:t>
      </w:r>
      <w:proofErr w:type="spellEnd"/>
      <w:r w:rsidRPr="00701579">
        <w:rPr>
          <w:rFonts w:ascii="Calibri" w:hAnsi="Calibri" w:cs="Courier New"/>
        </w:rPr>
        <w:t xml:space="preserve">: 4 items). The patient must answer the questions by referring to the last seven days, expressing how many times a given situation has occurred during this period. </w:t>
      </w:r>
    </w:p>
    <w:p w14:paraId="49E7FE34" w14:textId="77777777" w:rsidR="003C3CB9" w:rsidRPr="00701579" w:rsidRDefault="003C3CB9" w:rsidP="003C3CB9">
      <w:pPr>
        <w:pStyle w:val="ListParagraph"/>
        <w:numPr>
          <w:ilvl w:val="0"/>
          <w:numId w:val="1"/>
        </w:numPr>
        <w:spacing w:line="480" w:lineRule="auto"/>
        <w:ind w:left="360"/>
        <w:jc w:val="both"/>
        <w:rPr>
          <w:rFonts w:ascii="Calibri" w:hAnsi="Calibri" w:cs="Courier New"/>
        </w:rPr>
      </w:pPr>
      <w:proofErr w:type="spellStart"/>
      <w:r w:rsidRPr="00701579">
        <w:rPr>
          <w:rFonts w:ascii="Calibri" w:hAnsi="Calibri" w:cs="Courier New"/>
        </w:rPr>
        <w:t>CogPCI</w:t>
      </w:r>
      <w:proofErr w:type="spellEnd"/>
      <w:r w:rsidRPr="00701579">
        <w:rPr>
          <w:rFonts w:ascii="Calibri" w:hAnsi="Calibri" w:cs="Courier New"/>
        </w:rPr>
        <w:t xml:space="preserve"> evaluates self-perceived cognitive impairments, such as slow thinking, difficulty remembering familiar places, or expressing oneself correctly. Answers are graded from 0 (never) to 4 (several times a day). The scoring range is 0-80.</w:t>
      </w:r>
    </w:p>
    <w:p w14:paraId="640FFBD0" w14:textId="77777777" w:rsidR="003C3CB9" w:rsidRPr="00701579" w:rsidRDefault="003C3CB9" w:rsidP="003C3CB9">
      <w:pPr>
        <w:pStyle w:val="ListParagraph"/>
        <w:numPr>
          <w:ilvl w:val="0"/>
          <w:numId w:val="1"/>
        </w:numPr>
        <w:spacing w:line="480" w:lineRule="auto"/>
        <w:ind w:left="360"/>
        <w:jc w:val="both"/>
        <w:rPr>
          <w:rFonts w:ascii="Calibri" w:hAnsi="Calibri" w:cs="Courier New"/>
        </w:rPr>
      </w:pPr>
      <w:proofErr w:type="spellStart"/>
      <w:r w:rsidRPr="00701579">
        <w:rPr>
          <w:rFonts w:ascii="Calibri" w:hAnsi="Calibri" w:cs="Courier New"/>
        </w:rPr>
        <w:t>CogPCA</w:t>
      </w:r>
      <w:proofErr w:type="spellEnd"/>
      <w:r w:rsidRPr="00701579">
        <w:rPr>
          <w:rFonts w:ascii="Calibri" w:hAnsi="Calibri" w:cs="Courier New"/>
        </w:rPr>
        <w:t xml:space="preserve"> assesses self-perceived cognitive skills, such as the ability to concentrate, be attentive, or remember things, on a scale from 0 (not at all) to 4 (very much). The scoring range is 0-36.</w:t>
      </w:r>
    </w:p>
    <w:p w14:paraId="543C3C1E" w14:textId="77777777" w:rsidR="003C3CB9" w:rsidRPr="00701579" w:rsidRDefault="003C3CB9" w:rsidP="003C3CB9">
      <w:pPr>
        <w:pStyle w:val="ListParagraph"/>
        <w:numPr>
          <w:ilvl w:val="0"/>
          <w:numId w:val="1"/>
        </w:numPr>
        <w:spacing w:line="480" w:lineRule="auto"/>
        <w:ind w:left="360"/>
        <w:jc w:val="both"/>
        <w:rPr>
          <w:rFonts w:ascii="Calibri" w:hAnsi="Calibri" w:cs="Courier New"/>
        </w:rPr>
      </w:pPr>
      <w:proofErr w:type="spellStart"/>
      <w:r w:rsidRPr="00701579">
        <w:rPr>
          <w:rFonts w:ascii="Calibri" w:hAnsi="Calibri" w:cs="Courier New"/>
        </w:rPr>
        <w:t>CogOth</w:t>
      </w:r>
      <w:proofErr w:type="spellEnd"/>
      <w:r w:rsidRPr="00701579">
        <w:rPr>
          <w:rFonts w:ascii="Calibri" w:hAnsi="Calibri" w:cs="Courier New"/>
        </w:rPr>
        <w:t xml:space="preserve"> evaluates how others perceive the cognitive function of patients who will themselves answer questions about whether they have trouble remembering information, talking or/and think clearly, or seem confused. The scoring is identical to that of the </w:t>
      </w:r>
      <w:proofErr w:type="spellStart"/>
      <w:r w:rsidRPr="00701579">
        <w:rPr>
          <w:rFonts w:ascii="Calibri" w:hAnsi="Calibri" w:cs="Courier New"/>
        </w:rPr>
        <w:t>CogPCI</w:t>
      </w:r>
      <w:proofErr w:type="spellEnd"/>
      <w:r w:rsidRPr="00701579">
        <w:rPr>
          <w:rFonts w:ascii="Calibri" w:hAnsi="Calibri" w:cs="Courier New"/>
        </w:rPr>
        <w:t xml:space="preserve"> and ranges </w:t>
      </w:r>
      <w:r>
        <w:rPr>
          <w:rFonts w:ascii="Calibri" w:hAnsi="Calibri" w:cs="Courier New"/>
        </w:rPr>
        <w:t>from</w:t>
      </w:r>
      <w:r w:rsidRPr="00701579">
        <w:rPr>
          <w:rFonts w:ascii="Calibri" w:hAnsi="Calibri" w:cs="Courier New"/>
        </w:rPr>
        <w:t xml:space="preserve"> 0-16.</w:t>
      </w:r>
    </w:p>
    <w:p w14:paraId="25DB37C5" w14:textId="77777777" w:rsidR="003C3CB9" w:rsidRPr="00701579" w:rsidRDefault="003C3CB9" w:rsidP="003C3CB9">
      <w:pPr>
        <w:pStyle w:val="ListParagraph"/>
        <w:numPr>
          <w:ilvl w:val="0"/>
          <w:numId w:val="1"/>
        </w:numPr>
        <w:spacing w:line="480" w:lineRule="auto"/>
        <w:ind w:left="360"/>
        <w:jc w:val="both"/>
        <w:rPr>
          <w:rFonts w:ascii="Calibri" w:hAnsi="Calibri" w:cs="Courier New"/>
        </w:rPr>
      </w:pPr>
      <w:proofErr w:type="spellStart"/>
      <w:r w:rsidRPr="00701579">
        <w:rPr>
          <w:rFonts w:ascii="Calibri" w:hAnsi="Calibri" w:cs="Courier New"/>
        </w:rPr>
        <w:lastRenderedPageBreak/>
        <w:t>CogQOL</w:t>
      </w:r>
      <w:proofErr w:type="spellEnd"/>
      <w:r w:rsidRPr="00701579" w:rsidDel="006545FA">
        <w:rPr>
          <w:rFonts w:ascii="Calibri" w:hAnsi="Calibri" w:cs="Courier New"/>
        </w:rPr>
        <w:t xml:space="preserve"> </w:t>
      </w:r>
      <w:r w:rsidRPr="00701579">
        <w:rPr>
          <w:rFonts w:ascii="Calibri" w:hAnsi="Calibri" w:cs="Courier New"/>
        </w:rPr>
        <w:t>measures the impact of perceived cognitive impairments on patients’ quality of life, disrupting normal daily functioning and working capacity. The scoring range is 0-16.</w:t>
      </w:r>
    </w:p>
    <w:p w14:paraId="65F7577B" w14:textId="77777777" w:rsidR="003C3CB9" w:rsidRPr="00701579" w:rsidRDefault="003C3CB9" w:rsidP="003C3CB9">
      <w:pPr>
        <w:spacing w:line="480" w:lineRule="auto"/>
        <w:jc w:val="both"/>
        <w:rPr>
          <w:rFonts w:ascii="Calibri" w:eastAsia="Yu Mincho" w:hAnsi="Calibri" w:cs="Courier New"/>
        </w:rPr>
      </w:pPr>
      <w:r w:rsidRPr="00701579">
        <w:rPr>
          <w:rFonts w:ascii="Calibri" w:eastAsia="Yu Mincho" w:hAnsi="Calibri" w:cs="Courier New"/>
        </w:rPr>
        <w:t>The total FACT-Cog score is the sum of the four subscales and ranges from</w:t>
      </w:r>
      <w:r w:rsidRPr="00701579">
        <w:rPr>
          <w:rFonts w:ascii="Calibri" w:hAnsi="Calibri" w:cs="Courier New"/>
        </w:rPr>
        <w:t xml:space="preserve"> 0-148. The</w:t>
      </w:r>
      <w:r w:rsidRPr="00701579">
        <w:rPr>
          <w:rFonts w:ascii="Calibri" w:eastAsia="Yu Mincho" w:hAnsi="Calibri" w:cs="Courier New"/>
        </w:rPr>
        <w:t xml:space="preserve"> </w:t>
      </w:r>
      <w:r w:rsidRPr="00701579">
        <w:rPr>
          <w:rFonts w:ascii="Calibri" w:hAnsi="Calibri" w:cs="Courier New"/>
        </w:rPr>
        <w:t>higher the total score, the better the cognitive function, and the lower the impact on patients’ quality of life.</w:t>
      </w:r>
      <w:r w:rsidRPr="00701579">
        <w:rPr>
          <w:rFonts w:ascii="Calibri" w:eastAsia="Yu Mincho" w:hAnsi="Calibri" w:cs="Courier New"/>
        </w:rPr>
        <w:t xml:space="preserve"> </w:t>
      </w:r>
    </w:p>
    <w:p w14:paraId="5CE3FE7F" w14:textId="77777777" w:rsidR="003C3CB9" w:rsidRPr="00701579" w:rsidRDefault="003C3CB9" w:rsidP="003C3CB9">
      <w:pPr>
        <w:spacing w:line="480" w:lineRule="auto"/>
        <w:jc w:val="both"/>
        <w:rPr>
          <w:rFonts w:ascii="Calibri" w:hAnsi="Calibri" w:cs="Courier New"/>
        </w:rPr>
      </w:pPr>
      <w:r w:rsidRPr="00701579">
        <w:rPr>
          <w:rFonts w:ascii="Calibri" w:eastAsia="Yu Mincho" w:hAnsi="Calibri" w:cs="Courier New"/>
        </w:rPr>
        <w:t>The detailed FACIT’s recommended scoring method is presented in Supplementary file 2.</w:t>
      </w:r>
    </w:p>
    <w:p w14:paraId="31A72ECC" w14:textId="77777777" w:rsidR="006E26E8" w:rsidRDefault="002E30E1"/>
    <w:sectPr w:rsidR="006E26E8" w:rsidSect="00D3756C">
      <w:pgSz w:w="12240" w:h="15840"/>
      <w:pgMar w:top="706" w:right="1800" w:bottom="1440" w:left="180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Courier New">
    <w:panose1 w:val="02070309020205020404"/>
    <w:charset w:val="00"/>
    <w:family w:val="auto"/>
    <w:pitch w:val="variable"/>
    <w:sig w:usb0="E0002AFF" w:usb1="C0007843" w:usb2="00000009" w:usb3="00000000" w:csb0="000001FF" w:csb1="00000000"/>
  </w:font>
  <w:font w:name="Yu Mincho">
    <w:panose1 w:val="02020400000000000000"/>
    <w:charset w:val="80"/>
    <w:family w:val="auto"/>
    <w:pitch w:val="variable"/>
    <w:sig w:usb0="800002E7" w:usb1="2AC7FCFF"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3C4E2A"/>
    <w:multiLevelType w:val="hybridMultilevel"/>
    <w:tmpl w:val="BC022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CB9"/>
    <w:rsid w:val="000150E7"/>
    <w:rsid w:val="000756E0"/>
    <w:rsid w:val="00080755"/>
    <w:rsid w:val="000A28FB"/>
    <w:rsid w:val="000B7B99"/>
    <w:rsid w:val="000C4945"/>
    <w:rsid w:val="000C52AB"/>
    <w:rsid w:val="000C7456"/>
    <w:rsid w:val="000D1FF8"/>
    <w:rsid w:val="000D2009"/>
    <w:rsid w:val="000D4B20"/>
    <w:rsid w:val="000E31A5"/>
    <w:rsid w:val="000E4402"/>
    <w:rsid w:val="000E655D"/>
    <w:rsid w:val="000F2E94"/>
    <w:rsid w:val="000F45B6"/>
    <w:rsid w:val="0010446B"/>
    <w:rsid w:val="00113706"/>
    <w:rsid w:val="00134D5E"/>
    <w:rsid w:val="001367BA"/>
    <w:rsid w:val="00144D0F"/>
    <w:rsid w:val="001454AE"/>
    <w:rsid w:val="00145972"/>
    <w:rsid w:val="00152C33"/>
    <w:rsid w:val="0015668A"/>
    <w:rsid w:val="0017409B"/>
    <w:rsid w:val="00186931"/>
    <w:rsid w:val="001959FE"/>
    <w:rsid w:val="001A38D6"/>
    <w:rsid w:val="001A5519"/>
    <w:rsid w:val="001A618F"/>
    <w:rsid w:val="001F0C13"/>
    <w:rsid w:val="00214F21"/>
    <w:rsid w:val="00216BF8"/>
    <w:rsid w:val="0021726F"/>
    <w:rsid w:val="00234BA7"/>
    <w:rsid w:val="0024328D"/>
    <w:rsid w:val="0024778F"/>
    <w:rsid w:val="0025580E"/>
    <w:rsid w:val="00271A91"/>
    <w:rsid w:val="00271DBD"/>
    <w:rsid w:val="00272360"/>
    <w:rsid w:val="00275FFD"/>
    <w:rsid w:val="002B01C8"/>
    <w:rsid w:val="002C2A79"/>
    <w:rsid w:val="002E30E1"/>
    <w:rsid w:val="002E6626"/>
    <w:rsid w:val="0031509C"/>
    <w:rsid w:val="0032068C"/>
    <w:rsid w:val="00320F52"/>
    <w:rsid w:val="00321C60"/>
    <w:rsid w:val="00346965"/>
    <w:rsid w:val="0038234D"/>
    <w:rsid w:val="003A04A4"/>
    <w:rsid w:val="003C3CB9"/>
    <w:rsid w:val="003C49B9"/>
    <w:rsid w:val="003D0830"/>
    <w:rsid w:val="003D0A2A"/>
    <w:rsid w:val="003D0EB5"/>
    <w:rsid w:val="003D10A5"/>
    <w:rsid w:val="003E75DA"/>
    <w:rsid w:val="003F39F9"/>
    <w:rsid w:val="003F5E0C"/>
    <w:rsid w:val="00402C41"/>
    <w:rsid w:val="00406FFD"/>
    <w:rsid w:val="00416604"/>
    <w:rsid w:val="00431961"/>
    <w:rsid w:val="00432A1A"/>
    <w:rsid w:val="00432A5D"/>
    <w:rsid w:val="00456997"/>
    <w:rsid w:val="00461BB1"/>
    <w:rsid w:val="0046682B"/>
    <w:rsid w:val="00470A1E"/>
    <w:rsid w:val="00487817"/>
    <w:rsid w:val="004A3759"/>
    <w:rsid w:val="004D317D"/>
    <w:rsid w:val="004D47AA"/>
    <w:rsid w:val="004E0AFC"/>
    <w:rsid w:val="004E2CBA"/>
    <w:rsid w:val="004E57AC"/>
    <w:rsid w:val="004E640D"/>
    <w:rsid w:val="00517131"/>
    <w:rsid w:val="00532AEA"/>
    <w:rsid w:val="00533814"/>
    <w:rsid w:val="00536875"/>
    <w:rsid w:val="005473C8"/>
    <w:rsid w:val="00566E99"/>
    <w:rsid w:val="00575266"/>
    <w:rsid w:val="005A3532"/>
    <w:rsid w:val="005C66DB"/>
    <w:rsid w:val="0061676E"/>
    <w:rsid w:val="00620DEA"/>
    <w:rsid w:val="006276DE"/>
    <w:rsid w:val="00664FD0"/>
    <w:rsid w:val="00683657"/>
    <w:rsid w:val="006C18F1"/>
    <w:rsid w:val="006C2A87"/>
    <w:rsid w:val="006E6C23"/>
    <w:rsid w:val="006F7CA5"/>
    <w:rsid w:val="00720F85"/>
    <w:rsid w:val="00723EAE"/>
    <w:rsid w:val="0072762F"/>
    <w:rsid w:val="00727A62"/>
    <w:rsid w:val="00732EF4"/>
    <w:rsid w:val="007667E8"/>
    <w:rsid w:val="007742E8"/>
    <w:rsid w:val="007956F5"/>
    <w:rsid w:val="00795757"/>
    <w:rsid w:val="007A14B5"/>
    <w:rsid w:val="007B3193"/>
    <w:rsid w:val="007C0114"/>
    <w:rsid w:val="007C219A"/>
    <w:rsid w:val="007F5184"/>
    <w:rsid w:val="00802A92"/>
    <w:rsid w:val="00811F4A"/>
    <w:rsid w:val="00832C88"/>
    <w:rsid w:val="00834238"/>
    <w:rsid w:val="00861DA3"/>
    <w:rsid w:val="00867B84"/>
    <w:rsid w:val="008B40FD"/>
    <w:rsid w:val="008B75C8"/>
    <w:rsid w:val="008E7857"/>
    <w:rsid w:val="0090016E"/>
    <w:rsid w:val="00901A55"/>
    <w:rsid w:val="009060A8"/>
    <w:rsid w:val="0091119A"/>
    <w:rsid w:val="00916287"/>
    <w:rsid w:val="00927E22"/>
    <w:rsid w:val="009402D2"/>
    <w:rsid w:val="00943AF3"/>
    <w:rsid w:val="00955AB4"/>
    <w:rsid w:val="00994539"/>
    <w:rsid w:val="009A1DD6"/>
    <w:rsid w:val="009C2A4E"/>
    <w:rsid w:val="009D6942"/>
    <w:rsid w:val="009E1DB5"/>
    <w:rsid w:val="00A10954"/>
    <w:rsid w:val="00A33A8E"/>
    <w:rsid w:val="00A52532"/>
    <w:rsid w:val="00A62C4B"/>
    <w:rsid w:val="00A641E0"/>
    <w:rsid w:val="00A72F82"/>
    <w:rsid w:val="00A74AD3"/>
    <w:rsid w:val="00A862C6"/>
    <w:rsid w:val="00A90FFC"/>
    <w:rsid w:val="00A91D85"/>
    <w:rsid w:val="00AA1998"/>
    <w:rsid w:val="00AA28B7"/>
    <w:rsid w:val="00AA60BA"/>
    <w:rsid w:val="00AB5E09"/>
    <w:rsid w:val="00AB6DEC"/>
    <w:rsid w:val="00AC5D74"/>
    <w:rsid w:val="00B21D2C"/>
    <w:rsid w:val="00B3693B"/>
    <w:rsid w:val="00B54851"/>
    <w:rsid w:val="00B579F4"/>
    <w:rsid w:val="00B6329E"/>
    <w:rsid w:val="00B837E5"/>
    <w:rsid w:val="00B83FEC"/>
    <w:rsid w:val="00BA117C"/>
    <w:rsid w:val="00BA1EEA"/>
    <w:rsid w:val="00BC1140"/>
    <w:rsid w:val="00C00E23"/>
    <w:rsid w:val="00C01A97"/>
    <w:rsid w:val="00C26E8D"/>
    <w:rsid w:val="00C9485F"/>
    <w:rsid w:val="00CA3A6C"/>
    <w:rsid w:val="00CB03F5"/>
    <w:rsid w:val="00CB3A6C"/>
    <w:rsid w:val="00CD4625"/>
    <w:rsid w:val="00CE4FE7"/>
    <w:rsid w:val="00CE5980"/>
    <w:rsid w:val="00CE72B5"/>
    <w:rsid w:val="00CF03F4"/>
    <w:rsid w:val="00D109C6"/>
    <w:rsid w:val="00D10BE2"/>
    <w:rsid w:val="00D259A4"/>
    <w:rsid w:val="00D37527"/>
    <w:rsid w:val="00D3756C"/>
    <w:rsid w:val="00D4482B"/>
    <w:rsid w:val="00D54737"/>
    <w:rsid w:val="00D60B3D"/>
    <w:rsid w:val="00D715BC"/>
    <w:rsid w:val="00D83D4F"/>
    <w:rsid w:val="00D85BA2"/>
    <w:rsid w:val="00D911D9"/>
    <w:rsid w:val="00D96EA4"/>
    <w:rsid w:val="00DD44A5"/>
    <w:rsid w:val="00DD7929"/>
    <w:rsid w:val="00E0146E"/>
    <w:rsid w:val="00E0683B"/>
    <w:rsid w:val="00E1068C"/>
    <w:rsid w:val="00E15637"/>
    <w:rsid w:val="00E163FD"/>
    <w:rsid w:val="00E212FB"/>
    <w:rsid w:val="00E34E08"/>
    <w:rsid w:val="00E355F6"/>
    <w:rsid w:val="00E35EB8"/>
    <w:rsid w:val="00E375CA"/>
    <w:rsid w:val="00E4175B"/>
    <w:rsid w:val="00E57FF7"/>
    <w:rsid w:val="00E63D4D"/>
    <w:rsid w:val="00E90759"/>
    <w:rsid w:val="00EA1A42"/>
    <w:rsid w:val="00EA2DC8"/>
    <w:rsid w:val="00EB469C"/>
    <w:rsid w:val="00EC48E2"/>
    <w:rsid w:val="00ED242F"/>
    <w:rsid w:val="00EE5BE0"/>
    <w:rsid w:val="00EE6E48"/>
    <w:rsid w:val="00EF11B7"/>
    <w:rsid w:val="00EF3DD7"/>
    <w:rsid w:val="00F038C0"/>
    <w:rsid w:val="00F130F5"/>
    <w:rsid w:val="00F174E9"/>
    <w:rsid w:val="00F332B9"/>
    <w:rsid w:val="00F44653"/>
    <w:rsid w:val="00F5295E"/>
    <w:rsid w:val="00F63929"/>
    <w:rsid w:val="00F66CBE"/>
    <w:rsid w:val="00F71481"/>
    <w:rsid w:val="00F86D1C"/>
    <w:rsid w:val="00F93668"/>
    <w:rsid w:val="00FC5FD1"/>
    <w:rsid w:val="00FE439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C5729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C3CB9"/>
    <w:rPr>
      <w:rFonts w:ascii="Times New Roman" w:hAnsi="Times New Roman" w:cs="Times New Roman"/>
    </w:rPr>
  </w:style>
  <w:style w:type="paragraph" w:styleId="Heading2">
    <w:name w:val="heading 2"/>
    <w:basedOn w:val="Normal"/>
    <w:next w:val="Normal"/>
    <w:link w:val="Heading2Char"/>
    <w:uiPriority w:val="9"/>
    <w:unhideWhenUsed/>
    <w:qFormat/>
    <w:rsid w:val="003C3CB9"/>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3CB9"/>
    <w:rPr>
      <w:rFonts w:asciiTheme="majorHAnsi" w:eastAsiaTheme="majorEastAsia" w:hAnsiTheme="majorHAnsi" w:cstheme="majorBidi"/>
      <w:b/>
      <w:bCs/>
      <w:color w:val="4472C4" w:themeColor="accent1"/>
      <w:sz w:val="26"/>
      <w:szCs w:val="26"/>
    </w:rPr>
  </w:style>
  <w:style w:type="paragraph" w:styleId="ListParagraph">
    <w:name w:val="List Paragraph"/>
    <w:basedOn w:val="Normal"/>
    <w:link w:val="ListParagraphChar"/>
    <w:uiPriority w:val="34"/>
    <w:qFormat/>
    <w:rsid w:val="003C3CB9"/>
    <w:pPr>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3C3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1587</Characters>
  <Application>Microsoft Macintosh Word</Application>
  <DocSecurity>0</DocSecurity>
  <Lines>13</Lines>
  <Paragraphs>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SUPPLEMENTARY FILE 2</vt:lpstr>
      <vt:lpstr>    FACT-Cog scale scoring</vt:lpstr>
    </vt:vector>
  </TitlesOfParts>
  <LinksUpToDate>false</LinksUpToDate>
  <CharactersWithSpaces>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Hajj (El)</dc:creator>
  <cp:keywords/>
  <dc:description/>
  <cp:lastModifiedBy>Aline Hajj (El)</cp:lastModifiedBy>
  <cp:revision>2</cp:revision>
  <dcterms:created xsi:type="dcterms:W3CDTF">2020-06-07T07:37:00Z</dcterms:created>
  <dcterms:modified xsi:type="dcterms:W3CDTF">2020-06-07T08:56:00Z</dcterms:modified>
</cp:coreProperties>
</file>