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5E1538" w14:textId="77777777" w:rsidR="00090043" w:rsidRPr="00016A39" w:rsidRDefault="00090043" w:rsidP="00090043">
      <w:pPr>
        <w:jc w:val="center"/>
        <w:rPr>
          <w:sz w:val="36"/>
          <w:szCs w:val="36"/>
        </w:rPr>
      </w:pPr>
    </w:p>
    <w:p w14:paraId="6C60D2AB" w14:textId="77777777" w:rsidR="00090043" w:rsidRPr="00016A39" w:rsidRDefault="00090043" w:rsidP="00090043">
      <w:pPr>
        <w:jc w:val="center"/>
        <w:rPr>
          <w:sz w:val="36"/>
          <w:szCs w:val="36"/>
        </w:rPr>
      </w:pPr>
      <w:r w:rsidRPr="00016A39">
        <w:rPr>
          <w:sz w:val="36"/>
          <w:szCs w:val="36"/>
        </w:rPr>
        <w:t>Supplementary Materials for</w:t>
      </w:r>
    </w:p>
    <w:p w14:paraId="597ED558" w14:textId="77777777" w:rsidR="00090043" w:rsidRPr="00016A39" w:rsidRDefault="00090043" w:rsidP="00090043"/>
    <w:p w14:paraId="71CB681C" w14:textId="77777777" w:rsidR="00090043" w:rsidRPr="00411B65" w:rsidRDefault="00090043" w:rsidP="00090043">
      <w:pPr>
        <w:rPr>
          <w:sz w:val="24"/>
          <w:lang w:eastAsia="ja-JP"/>
        </w:rPr>
      </w:pPr>
    </w:p>
    <w:p w14:paraId="2365DD87" w14:textId="77777777" w:rsidR="00090043" w:rsidRPr="00016A39" w:rsidRDefault="00090043" w:rsidP="00090043">
      <w:pPr>
        <w:pStyle w:val="Head"/>
        <w:spacing w:before="0" w:after="0" w:line="360" w:lineRule="auto"/>
      </w:pPr>
      <w:r w:rsidRPr="00016A39">
        <w:rPr>
          <w:rFonts w:eastAsia="DengXian"/>
          <w:sz w:val="32"/>
          <w:szCs w:val="32"/>
          <w:lang w:eastAsia="zh-CN"/>
        </w:rPr>
        <w:t>Two-step grain boundary diffusion mechanism of a dopant accompanied by structural transformation</w:t>
      </w:r>
      <w:r w:rsidRPr="00016A39">
        <w:t xml:space="preserve"> </w:t>
      </w:r>
    </w:p>
    <w:p w14:paraId="15F0587D" w14:textId="77777777" w:rsidR="00090043" w:rsidRDefault="00090043" w:rsidP="00090043">
      <w:pPr>
        <w:pStyle w:val="Authors"/>
        <w:spacing w:before="0" w:after="0" w:line="360" w:lineRule="auto"/>
        <w:rPr>
          <w:rFonts w:eastAsia="SimSun"/>
          <w:lang w:eastAsia="zh-CN"/>
        </w:rPr>
      </w:pPr>
    </w:p>
    <w:p w14:paraId="407F8216" w14:textId="77777777" w:rsidR="00090043" w:rsidRPr="00016A39" w:rsidRDefault="00090043" w:rsidP="00090043">
      <w:pPr>
        <w:pStyle w:val="Authors"/>
        <w:spacing w:before="0" w:after="0" w:line="360" w:lineRule="auto"/>
        <w:rPr>
          <w:vertAlign w:val="superscript"/>
        </w:rPr>
      </w:pPr>
      <w:r w:rsidRPr="00016A39">
        <w:rPr>
          <w:rFonts w:eastAsia="SimSun" w:hint="eastAsia"/>
          <w:lang w:eastAsia="zh-CN"/>
        </w:rPr>
        <w:t>Chuchu Yang</w:t>
      </w:r>
      <w:r w:rsidRPr="00016A39">
        <w:rPr>
          <w:vertAlign w:val="superscript"/>
        </w:rPr>
        <w:t>1</w:t>
      </w:r>
      <w:r w:rsidRPr="00016A39">
        <w:t xml:space="preserve">, </w:t>
      </w:r>
      <w:r w:rsidRPr="00016A39">
        <w:rPr>
          <w:rFonts w:eastAsia="SimSun" w:hint="eastAsia"/>
          <w:lang w:eastAsia="zh-CN"/>
        </w:rPr>
        <w:t>Bin Feng</w:t>
      </w:r>
      <w:r w:rsidRPr="00016A39">
        <w:rPr>
          <w:vertAlign w:val="superscript"/>
        </w:rPr>
        <w:t>1</w:t>
      </w:r>
      <w:r w:rsidRPr="00016A39">
        <w:rPr>
          <w:rFonts w:eastAsia="SimSun" w:hint="eastAsia"/>
          <w:vertAlign w:val="superscript"/>
          <w:lang w:eastAsia="zh-CN"/>
        </w:rPr>
        <w:t>,2</w:t>
      </w:r>
      <w:r w:rsidRPr="00016A39">
        <w:t xml:space="preserve">*, </w:t>
      </w:r>
      <w:r w:rsidRPr="00016A39">
        <w:rPr>
          <w:rFonts w:eastAsia="SimSun" w:hint="eastAsia"/>
          <w:lang w:eastAsia="zh-CN"/>
        </w:rPr>
        <w:t>Toshihiro Futazuka</w:t>
      </w:r>
      <w:r w:rsidRPr="00016A39">
        <w:rPr>
          <w:vertAlign w:val="superscript"/>
        </w:rPr>
        <w:t>1</w:t>
      </w:r>
      <w:r w:rsidRPr="00016A39">
        <w:t xml:space="preserve">, </w:t>
      </w:r>
      <w:r w:rsidRPr="00016A39">
        <w:rPr>
          <w:rFonts w:eastAsia="SimSun" w:hint="eastAsia"/>
          <w:lang w:eastAsia="zh-CN"/>
        </w:rPr>
        <w:t>Naoya Shibata</w:t>
      </w:r>
      <w:r w:rsidRPr="00016A39">
        <w:rPr>
          <w:vertAlign w:val="superscript"/>
        </w:rPr>
        <w:t>1,</w:t>
      </w:r>
      <w:r w:rsidRPr="00016A39">
        <w:rPr>
          <w:rFonts w:eastAsia="SimSun" w:hint="eastAsia"/>
          <w:vertAlign w:val="superscript"/>
          <w:lang w:eastAsia="zh-CN"/>
        </w:rPr>
        <w:t>3</w:t>
      </w:r>
      <w:r w:rsidRPr="00016A39">
        <w:t xml:space="preserve">, </w:t>
      </w:r>
      <w:r w:rsidRPr="00016A39">
        <w:rPr>
          <w:rFonts w:eastAsia="SimSun" w:hint="eastAsia"/>
          <w:lang w:eastAsia="zh-CN"/>
        </w:rPr>
        <w:t>Yuichi Ikuhara</w:t>
      </w:r>
      <w:r w:rsidRPr="00016A39">
        <w:rPr>
          <w:rFonts w:eastAsia="SimSun" w:hint="eastAsia"/>
          <w:vertAlign w:val="superscript"/>
          <w:lang w:eastAsia="zh-CN"/>
        </w:rPr>
        <w:t>1,3</w:t>
      </w:r>
      <w:r w:rsidRPr="00016A39">
        <w:rPr>
          <w:rFonts w:eastAsiaTheme="minorEastAsia" w:hint="eastAsia"/>
          <w:vertAlign w:val="superscript"/>
          <w:lang w:eastAsia="ja-JP"/>
        </w:rPr>
        <w:t>,4</w:t>
      </w:r>
      <w:r w:rsidRPr="00016A39">
        <w:t>*</w:t>
      </w:r>
    </w:p>
    <w:p w14:paraId="76AE5530" w14:textId="77777777" w:rsidR="00090043" w:rsidRPr="00016A39" w:rsidRDefault="00090043" w:rsidP="00090043">
      <w:pPr>
        <w:jc w:val="center"/>
        <w:rPr>
          <w:szCs w:val="24"/>
        </w:rPr>
      </w:pPr>
    </w:p>
    <w:p w14:paraId="1907126B" w14:textId="77777777" w:rsidR="00090043" w:rsidRPr="00016A39" w:rsidRDefault="00090043" w:rsidP="00090043">
      <w:pPr>
        <w:pStyle w:val="Paragraph"/>
        <w:spacing w:before="0" w:line="360" w:lineRule="auto"/>
        <w:ind w:firstLine="0"/>
      </w:pPr>
      <w:r w:rsidRPr="00016A39">
        <w:t>*Corresponding author. Email: feng@sigma.t.u-tokyo.ac.jp, ikuhara@sigma.t.u-tokyo.ac.jp</w:t>
      </w:r>
    </w:p>
    <w:p w14:paraId="3F5A4FA3" w14:textId="77777777" w:rsidR="00090043" w:rsidRDefault="00090043" w:rsidP="00090043">
      <w:pPr>
        <w:jc w:val="center"/>
        <w:rPr>
          <w:rFonts w:eastAsia="SimSun"/>
          <w:lang w:eastAsia="zh-CN"/>
        </w:rPr>
      </w:pPr>
    </w:p>
    <w:p w14:paraId="06AE05F9" w14:textId="77777777" w:rsidR="00090043" w:rsidRPr="007618FA" w:rsidRDefault="00090043" w:rsidP="00090043">
      <w:pPr>
        <w:jc w:val="center"/>
        <w:rPr>
          <w:rFonts w:eastAsia="SimSun"/>
          <w:lang w:eastAsia="zh-CN"/>
        </w:rPr>
      </w:pPr>
    </w:p>
    <w:p w14:paraId="5D27C832" w14:textId="77777777" w:rsidR="00090043" w:rsidRPr="00016A39" w:rsidRDefault="00090043" w:rsidP="00090043">
      <w:pPr>
        <w:rPr>
          <w:b/>
        </w:rPr>
      </w:pPr>
    </w:p>
    <w:p w14:paraId="5A37FC7B" w14:textId="77777777" w:rsidR="00090043" w:rsidRPr="000F0E98" w:rsidRDefault="00090043" w:rsidP="00090043">
      <w:pPr>
        <w:rPr>
          <w:b/>
          <w:sz w:val="28"/>
          <w:szCs w:val="28"/>
        </w:rPr>
      </w:pPr>
      <w:r w:rsidRPr="000F0E98">
        <w:rPr>
          <w:b/>
          <w:sz w:val="28"/>
          <w:szCs w:val="28"/>
        </w:rPr>
        <w:t>T</w:t>
      </w:r>
      <w:r w:rsidRPr="000F0E98">
        <w:rPr>
          <w:rFonts w:hint="eastAsia"/>
          <w:b/>
          <w:sz w:val="28"/>
          <w:szCs w:val="28"/>
        </w:rPr>
        <w:t>his</w:t>
      </w:r>
      <w:r w:rsidRPr="000F0E98">
        <w:rPr>
          <w:b/>
          <w:sz w:val="28"/>
          <w:szCs w:val="28"/>
        </w:rPr>
        <w:t xml:space="preserve"> file includes:</w:t>
      </w:r>
    </w:p>
    <w:p w14:paraId="30DDDE1D" w14:textId="77777777" w:rsidR="00090043" w:rsidRPr="000F0E98" w:rsidRDefault="00090043" w:rsidP="00090043">
      <w:pPr>
        <w:rPr>
          <w:sz w:val="28"/>
          <w:szCs w:val="28"/>
        </w:rPr>
      </w:pPr>
    </w:p>
    <w:p w14:paraId="4A9ED9CC" w14:textId="77777777" w:rsidR="00090043" w:rsidRPr="000F0E98" w:rsidRDefault="00090043" w:rsidP="00090043">
      <w:pPr>
        <w:ind w:left="720"/>
        <w:rPr>
          <w:rFonts w:eastAsia="SimSun"/>
          <w:sz w:val="28"/>
          <w:szCs w:val="28"/>
          <w:lang w:eastAsia="zh-CN"/>
        </w:rPr>
      </w:pPr>
      <w:r>
        <w:rPr>
          <w:sz w:val="28"/>
          <w:szCs w:val="28"/>
        </w:rPr>
        <w:t>Supplementary Note 1</w:t>
      </w:r>
      <w:r>
        <w:rPr>
          <w:rFonts w:eastAsia="SimSun" w:hint="eastAsia"/>
          <w:sz w:val="28"/>
          <w:szCs w:val="28"/>
          <w:lang w:eastAsia="zh-CN"/>
        </w:rPr>
        <w:t>-5</w:t>
      </w:r>
    </w:p>
    <w:p w14:paraId="4B164A17" w14:textId="3321719B" w:rsidR="00090043" w:rsidRPr="00005411" w:rsidRDefault="00090043" w:rsidP="00090043">
      <w:pPr>
        <w:ind w:left="720"/>
        <w:rPr>
          <w:sz w:val="28"/>
          <w:szCs w:val="28"/>
          <w:lang w:eastAsia="ja-JP"/>
        </w:rPr>
      </w:pPr>
      <w:r>
        <w:rPr>
          <w:sz w:val="28"/>
          <w:szCs w:val="28"/>
        </w:rPr>
        <w:t>Supplementary</w:t>
      </w:r>
      <w:r w:rsidRPr="000F0E98">
        <w:rPr>
          <w:sz w:val="28"/>
          <w:szCs w:val="28"/>
        </w:rPr>
        <w:t xml:space="preserve"> Figs. </w:t>
      </w:r>
      <w:r>
        <w:rPr>
          <w:rFonts w:eastAsia="SimSun" w:hint="eastAsia"/>
          <w:sz w:val="28"/>
          <w:szCs w:val="28"/>
          <w:lang w:eastAsia="zh-CN"/>
        </w:rPr>
        <w:t>1-</w:t>
      </w:r>
      <w:r w:rsidR="00005411">
        <w:rPr>
          <w:rFonts w:hint="eastAsia"/>
          <w:sz w:val="28"/>
          <w:szCs w:val="28"/>
          <w:lang w:eastAsia="ja-JP"/>
        </w:rPr>
        <w:t>8</w:t>
      </w:r>
    </w:p>
    <w:p w14:paraId="31252C2C" w14:textId="77777777" w:rsidR="00090043" w:rsidRPr="000F0E98" w:rsidRDefault="00090043" w:rsidP="00090043">
      <w:pPr>
        <w:ind w:left="720"/>
        <w:rPr>
          <w:sz w:val="28"/>
          <w:szCs w:val="28"/>
        </w:rPr>
      </w:pPr>
      <w:r>
        <w:rPr>
          <w:sz w:val="28"/>
          <w:szCs w:val="28"/>
        </w:rPr>
        <w:t>Supplementary</w:t>
      </w:r>
      <w:r w:rsidRPr="000F0E98">
        <w:rPr>
          <w:sz w:val="28"/>
          <w:szCs w:val="28"/>
        </w:rPr>
        <w:t xml:space="preserve"> Tables </w:t>
      </w:r>
      <w:r>
        <w:rPr>
          <w:rFonts w:eastAsia="SimSun" w:hint="eastAsia"/>
          <w:sz w:val="28"/>
          <w:szCs w:val="28"/>
          <w:lang w:eastAsia="zh-CN"/>
        </w:rPr>
        <w:t>1-</w:t>
      </w:r>
      <w:r w:rsidRPr="000F0E98">
        <w:rPr>
          <w:sz w:val="28"/>
          <w:szCs w:val="28"/>
        </w:rPr>
        <w:t>2</w:t>
      </w:r>
    </w:p>
    <w:p w14:paraId="7A1C6953" w14:textId="77777777" w:rsidR="00090043" w:rsidRPr="000F0E98" w:rsidRDefault="00090043" w:rsidP="00090043">
      <w:pPr>
        <w:ind w:left="720"/>
        <w:rPr>
          <w:rFonts w:eastAsia="SimSun"/>
          <w:sz w:val="28"/>
          <w:szCs w:val="28"/>
          <w:lang w:eastAsia="zh-CN"/>
        </w:rPr>
      </w:pPr>
      <w:r w:rsidRPr="000F0E98">
        <w:rPr>
          <w:sz w:val="28"/>
          <w:szCs w:val="28"/>
        </w:rPr>
        <w:t>References</w:t>
      </w:r>
    </w:p>
    <w:p w14:paraId="2F019116" w14:textId="77777777" w:rsidR="00090043" w:rsidRPr="00016A39" w:rsidRDefault="00090043" w:rsidP="00090043"/>
    <w:p w14:paraId="6A27BD40" w14:textId="77777777" w:rsidR="00090043" w:rsidRPr="00016A39" w:rsidRDefault="00090043" w:rsidP="00090043">
      <w:pPr>
        <w:ind w:left="720"/>
        <w:rPr>
          <w:b/>
        </w:rPr>
      </w:pPr>
    </w:p>
    <w:p w14:paraId="11942C4D" w14:textId="77777777" w:rsidR="00090043" w:rsidRPr="00016A39" w:rsidRDefault="00090043" w:rsidP="00090043">
      <w:pPr>
        <w:ind w:left="720"/>
        <w:rPr>
          <w:b/>
        </w:rPr>
      </w:pPr>
    </w:p>
    <w:p w14:paraId="7C743699" w14:textId="77777777" w:rsidR="00090043" w:rsidRPr="00016A39" w:rsidRDefault="00090043" w:rsidP="00090043">
      <w:pPr>
        <w:ind w:left="720"/>
      </w:pPr>
    </w:p>
    <w:p w14:paraId="115F875E" w14:textId="77777777" w:rsidR="00090043" w:rsidRPr="00016A39" w:rsidRDefault="00090043" w:rsidP="00090043">
      <w:pPr>
        <w:spacing w:line="480" w:lineRule="auto"/>
      </w:pPr>
    </w:p>
    <w:p w14:paraId="18D8D753" w14:textId="77777777" w:rsidR="00090043" w:rsidRPr="00016A39" w:rsidRDefault="00090043" w:rsidP="00090043">
      <w:pPr>
        <w:spacing w:line="480" w:lineRule="auto"/>
      </w:pPr>
    </w:p>
    <w:p w14:paraId="51C94B24" w14:textId="77777777" w:rsidR="00090043" w:rsidRPr="00016A39" w:rsidRDefault="00090043" w:rsidP="00090043">
      <w:pPr>
        <w:spacing w:line="480" w:lineRule="auto"/>
      </w:pPr>
    </w:p>
    <w:p w14:paraId="32548290" w14:textId="77777777" w:rsidR="00090043" w:rsidRPr="00016A39" w:rsidRDefault="00090043" w:rsidP="00090043">
      <w:pPr>
        <w:spacing w:line="480" w:lineRule="auto"/>
        <w:rPr>
          <w:rFonts w:eastAsia="SimSun"/>
          <w:lang w:eastAsia="zh-CN"/>
        </w:rPr>
      </w:pPr>
    </w:p>
    <w:p w14:paraId="6F21AA06" w14:textId="77777777" w:rsidR="00090043" w:rsidRPr="00016A39" w:rsidRDefault="00090043" w:rsidP="00090043">
      <w:pPr>
        <w:spacing w:line="480" w:lineRule="auto"/>
        <w:rPr>
          <w:rFonts w:eastAsia="SimSun"/>
          <w:lang w:eastAsia="zh-CN"/>
        </w:rPr>
      </w:pPr>
    </w:p>
    <w:p w14:paraId="79848E9A" w14:textId="77777777" w:rsidR="00090043" w:rsidRPr="00016A39" w:rsidRDefault="00090043" w:rsidP="00090043">
      <w:pPr>
        <w:spacing w:line="480" w:lineRule="auto"/>
        <w:rPr>
          <w:rFonts w:eastAsia="SimSun"/>
          <w:lang w:eastAsia="zh-CN"/>
        </w:rPr>
      </w:pPr>
    </w:p>
    <w:p w14:paraId="6D5FB5D6" w14:textId="77777777" w:rsidR="00090043" w:rsidRPr="00016A39" w:rsidRDefault="00090043" w:rsidP="00090043">
      <w:pPr>
        <w:spacing w:line="480" w:lineRule="auto"/>
        <w:rPr>
          <w:rFonts w:eastAsia="SimSun"/>
          <w:lang w:eastAsia="zh-CN"/>
        </w:rPr>
      </w:pPr>
    </w:p>
    <w:p w14:paraId="0BCFB161" w14:textId="77777777" w:rsidR="00090043" w:rsidRPr="00016A39" w:rsidRDefault="00090043" w:rsidP="00090043">
      <w:pPr>
        <w:spacing w:line="480" w:lineRule="auto"/>
        <w:rPr>
          <w:rFonts w:eastAsia="SimSun"/>
          <w:lang w:eastAsia="zh-CN"/>
        </w:rPr>
      </w:pPr>
    </w:p>
    <w:p w14:paraId="39D49999" w14:textId="77777777" w:rsidR="00090043" w:rsidRPr="00016A39" w:rsidRDefault="00090043" w:rsidP="00090043">
      <w:pPr>
        <w:spacing w:line="480" w:lineRule="auto"/>
        <w:rPr>
          <w:rFonts w:eastAsia="SimSun"/>
          <w:lang w:eastAsia="zh-CN"/>
        </w:rPr>
      </w:pPr>
    </w:p>
    <w:p w14:paraId="2C1567BD" w14:textId="77777777" w:rsidR="00090043" w:rsidRPr="00016A39" w:rsidRDefault="00090043" w:rsidP="00090043">
      <w:pPr>
        <w:spacing w:line="480" w:lineRule="auto"/>
      </w:pPr>
    </w:p>
    <w:p w14:paraId="4C397961" w14:textId="77777777" w:rsidR="00090043" w:rsidRPr="00016A39" w:rsidRDefault="00090043" w:rsidP="00090043">
      <w:pPr>
        <w:spacing w:line="360" w:lineRule="auto"/>
        <w:rPr>
          <w:rFonts w:eastAsia="SimSun"/>
          <w:b/>
          <w:bCs/>
          <w:color w:val="000000" w:themeColor="text1"/>
          <w:sz w:val="24"/>
          <w:lang w:eastAsia="zh-CN"/>
        </w:rPr>
      </w:pPr>
    </w:p>
    <w:p w14:paraId="53F24F29" w14:textId="77777777" w:rsidR="00090043" w:rsidRPr="00016A39" w:rsidRDefault="00090043" w:rsidP="00090043">
      <w:pPr>
        <w:rPr>
          <w:rFonts w:eastAsia="SimSun"/>
          <w:b/>
          <w:bCs/>
          <w:color w:val="000000" w:themeColor="text1"/>
          <w:sz w:val="24"/>
          <w:lang w:eastAsia="zh-CN"/>
        </w:rPr>
      </w:pPr>
      <w:r w:rsidRPr="00016A39">
        <w:rPr>
          <w:rFonts w:eastAsia="SimSun"/>
          <w:b/>
          <w:bCs/>
          <w:color w:val="000000" w:themeColor="text1"/>
          <w:sz w:val="24"/>
          <w:lang w:eastAsia="zh-CN"/>
        </w:rPr>
        <w:br w:type="page"/>
      </w:r>
    </w:p>
    <w:p w14:paraId="11D3B855" w14:textId="77777777" w:rsidR="00090043" w:rsidRPr="00016A39" w:rsidRDefault="00090043" w:rsidP="00090043">
      <w:pPr>
        <w:spacing w:line="360" w:lineRule="auto"/>
        <w:jc w:val="both"/>
        <w:rPr>
          <w:rFonts w:eastAsia="SimSun"/>
          <w:b/>
          <w:bCs/>
          <w:sz w:val="24"/>
          <w:szCs w:val="28"/>
          <w:lang w:eastAsia="zh-CN"/>
        </w:rPr>
      </w:pPr>
      <w:bookmarkStart w:id="0" w:name="_Hlk170579404"/>
      <w:r>
        <w:rPr>
          <w:rFonts w:eastAsia="SimSun"/>
          <w:b/>
          <w:bCs/>
          <w:sz w:val="24"/>
          <w:szCs w:val="28"/>
          <w:lang w:eastAsia="zh-CN"/>
        </w:rPr>
        <w:lastRenderedPageBreak/>
        <w:t>Supplementary Note 1</w:t>
      </w:r>
      <w:r w:rsidRPr="00016A39">
        <w:rPr>
          <w:rFonts w:eastAsia="SimSun"/>
          <w:b/>
          <w:bCs/>
          <w:sz w:val="24"/>
          <w:szCs w:val="28"/>
          <w:lang w:eastAsia="zh-CN"/>
        </w:rPr>
        <w:t>: Calculation of GB energies of Ti-segregated GBs</w:t>
      </w:r>
      <w:r w:rsidRPr="00016A39">
        <w:rPr>
          <w:rFonts w:eastAsia="SimSun" w:hint="eastAsia"/>
          <w:b/>
          <w:bCs/>
          <w:sz w:val="24"/>
          <w:szCs w:val="28"/>
          <w:lang w:eastAsia="zh-CN"/>
        </w:rPr>
        <w:t>.</w:t>
      </w:r>
    </w:p>
    <w:p w14:paraId="02533F98" w14:textId="77777777"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sz w:val="24"/>
          <w:szCs w:val="28"/>
          <w:lang w:eastAsia="zh-CN"/>
        </w:rPr>
        <w:t xml:space="preserve">In the supercell approach, we can calculate the GB energy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m:t>
            </m:r>
          </m:sub>
        </m:sSub>
      </m:oMath>
      <w:r w:rsidRPr="00016A39">
        <w:rPr>
          <w:rFonts w:eastAsia="SimSun"/>
          <w:sz w:val="24"/>
          <w:szCs w:val="28"/>
          <w:lang w:eastAsia="zh-CN"/>
        </w:rPr>
        <w:t xml:space="preserve"> using the following equation,</w:t>
      </w:r>
    </w:p>
    <w:p w14:paraId="4EBB4BDC" w14:textId="153685CB" w:rsidR="00090043" w:rsidRPr="00016A39" w:rsidRDefault="00000000" w:rsidP="00810C85">
      <w:pPr>
        <w:spacing w:line="360" w:lineRule="auto"/>
        <w:jc w:val="right"/>
        <w:rPr>
          <w:rFonts w:eastAsia="SimSun"/>
          <w:sz w:val="24"/>
          <w:szCs w:val="28"/>
          <w:lang w:eastAsia="zh-CN"/>
        </w:rPr>
      </w:pP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m:t>
            </m:r>
          </m:sub>
        </m:sSub>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m:t>
                </m:r>
              </m:sup>
            </m:sSubSup>
            <m:r>
              <w:rPr>
                <w:rFonts w:ascii="Cambria Math" w:eastAsia="SimSun" w:hAnsi="Cambria Math"/>
                <w:sz w:val="24"/>
                <w:szCs w:val="28"/>
                <w:lang w:eastAsia="zh-CN"/>
              </w:rPr>
              <m:t>-</m:t>
            </m:r>
            <m:nary>
              <m:naryPr>
                <m:chr m:val="∑"/>
                <m:supHide m:val="1"/>
                <m:ctrlPr>
                  <w:rPr>
                    <w:rFonts w:ascii="Cambria Math" w:eastAsia="SimSun" w:hAnsi="Cambria Math"/>
                    <w:i/>
                    <w:sz w:val="24"/>
                    <w:szCs w:val="28"/>
                    <w:lang w:eastAsia="zh-CN"/>
                  </w:rPr>
                </m:ctrlPr>
              </m:naryPr>
              <m:sub>
                <m:r>
                  <w:rPr>
                    <w:rFonts w:ascii="Cambria Math" w:eastAsia="SimSun" w:hAnsi="Cambria Math"/>
                    <w:sz w:val="24"/>
                    <w:szCs w:val="28"/>
                    <w:lang w:eastAsia="zh-CN"/>
                  </w:rPr>
                  <m:t>i</m:t>
                </m:r>
              </m:sub>
              <m:sup/>
              <m:e>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i</m:t>
                    </m:r>
                  </m:sub>
                </m:s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i</m:t>
                    </m:r>
                  </m:sub>
                </m:sSub>
              </m:e>
            </m:nary>
          </m:e>
        </m:d>
        <m:r>
          <m:rPr>
            <m:lit/>
          </m:rPr>
          <w:rPr>
            <w:rFonts w:ascii="Cambria Math" w:eastAsia="SimSun" w:hAnsi="Cambria Math"/>
            <w:sz w:val="24"/>
            <w:szCs w:val="28"/>
            <w:lang w:eastAsia="zh-CN"/>
          </w:rPr>
          <m:t>/</m:t>
        </m:r>
        <m:r>
          <m:rPr>
            <m:nor/>
          </m:rPr>
          <w:rPr>
            <w:rFonts w:eastAsia="SimSun"/>
            <w:sz w:val="24"/>
            <w:szCs w:val="28"/>
            <w:lang w:eastAsia="zh-CN"/>
          </w:rPr>
          <m:t>2</m:t>
        </m:r>
        <m:r>
          <w:rPr>
            <w:rFonts w:ascii="Cambria Math" w:eastAsia="SimSun" w:hAnsi="Cambria Math"/>
            <w:sz w:val="24"/>
            <w:szCs w:val="28"/>
            <w:lang w:eastAsia="zh-CN"/>
          </w:rPr>
          <m:t>S</m:t>
        </m:r>
      </m:oMath>
      <w:r w:rsidR="00090043" w:rsidRPr="00016A39">
        <w:rPr>
          <w:rFonts w:eastAsia="SimSun"/>
          <w:sz w:val="24"/>
          <w:szCs w:val="28"/>
          <w:lang w:eastAsia="zh-CN"/>
        </w:rPr>
        <w:t xml:space="preserve">                                (1)</w:t>
      </w:r>
    </w:p>
    <w:p w14:paraId="025A261F" w14:textId="77777777" w:rsidR="00090043" w:rsidRPr="00016A39" w:rsidRDefault="00000000" w:rsidP="00090043">
      <w:pPr>
        <w:spacing w:line="360" w:lineRule="auto"/>
        <w:jc w:val="both"/>
        <w:rPr>
          <w:rFonts w:eastAsia="SimSun"/>
          <w:sz w:val="24"/>
          <w:szCs w:val="28"/>
          <w:lang w:eastAsia="zh-CN"/>
        </w:rPr>
      </w:pP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m:t>
            </m:r>
          </m:sup>
        </m:sSubSup>
      </m:oMath>
      <w:r w:rsidR="00090043" w:rsidRPr="00016A39">
        <w:rPr>
          <w:rFonts w:eastAsia="SimSun"/>
          <w:sz w:val="24"/>
          <w:szCs w:val="28"/>
          <w:lang w:eastAsia="zh-CN"/>
        </w:rPr>
        <w:t xml:space="preserve"> is the total energy of the supercell including two GBs,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i</m:t>
            </m:r>
          </m:sub>
        </m:sSub>
      </m:oMath>
      <w:r w:rsidR="00090043" w:rsidRPr="00016A39">
        <w:rPr>
          <w:rFonts w:eastAsia="SimSun"/>
          <w:sz w:val="24"/>
          <w:szCs w:val="28"/>
          <w:lang w:eastAsia="zh-CN"/>
        </w:rPr>
        <w:t xml:space="preserve"> is the number of constituent atoms (</w:t>
      </w:r>
      <w:r w:rsidR="00090043" w:rsidRPr="00016A39">
        <w:rPr>
          <w:rFonts w:eastAsia="SimSun"/>
          <w:i/>
          <w:iCs/>
          <w:sz w:val="24"/>
          <w:szCs w:val="28"/>
          <w:lang w:eastAsia="zh-CN"/>
        </w:rPr>
        <w:t xml:space="preserve">i </w:t>
      </w:r>
      <w:r w:rsidR="00090043" w:rsidRPr="00016A39">
        <w:rPr>
          <w:rFonts w:eastAsia="SimSun"/>
          <w:sz w:val="24"/>
          <w:szCs w:val="28"/>
          <w:lang w:eastAsia="zh-CN"/>
        </w:rPr>
        <w:t xml:space="preserve">= Al, O, Ti),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i</m:t>
            </m:r>
          </m:sub>
        </m:sSub>
      </m:oMath>
      <w:r w:rsidR="00090043" w:rsidRPr="00016A39">
        <w:rPr>
          <w:rFonts w:eastAsia="SimSun"/>
          <w:sz w:val="24"/>
          <w:szCs w:val="28"/>
          <w:lang w:eastAsia="zh-CN"/>
        </w:rPr>
        <w:t xml:space="preserve"> is the chemical potential of element </w:t>
      </w:r>
      <w:r w:rsidR="00090043" w:rsidRPr="00016A39">
        <w:rPr>
          <w:rFonts w:eastAsia="SimSun"/>
          <w:i/>
          <w:iCs/>
          <w:sz w:val="24"/>
          <w:szCs w:val="28"/>
          <w:lang w:eastAsia="zh-CN"/>
        </w:rPr>
        <w:t>i,</w:t>
      </w:r>
      <w:r w:rsidR="00090043" w:rsidRPr="00016A39">
        <w:rPr>
          <w:rFonts w:eastAsia="SimSun"/>
          <w:sz w:val="24"/>
          <w:szCs w:val="28"/>
          <w:lang w:eastAsia="zh-CN"/>
        </w:rPr>
        <w:t xml:space="preserve"> and </w:t>
      </w:r>
      <w:r w:rsidR="00090043" w:rsidRPr="00016A39">
        <w:rPr>
          <w:rFonts w:eastAsia="SimSun"/>
          <w:i/>
          <w:iCs/>
          <w:sz w:val="24"/>
          <w:szCs w:val="28"/>
          <w:lang w:eastAsia="zh-CN"/>
        </w:rPr>
        <w:t>S</w:t>
      </w:r>
      <w:r w:rsidR="00090043" w:rsidRPr="00016A39">
        <w:rPr>
          <w:rFonts w:eastAsia="SimSun"/>
          <w:sz w:val="24"/>
          <w:szCs w:val="28"/>
          <w:lang w:eastAsia="zh-CN"/>
        </w:rPr>
        <w:t xml:space="preserve"> is the GB area. The GB energy of the pristine GB</w:t>
      </w:r>
      <w:r w:rsidR="00090043" w:rsidRPr="00016A39">
        <w:rPr>
          <w:rFonts w:eastAsia="SimSun" w:hint="eastAsia"/>
          <w:sz w:val="24"/>
          <w:szCs w:val="28"/>
          <w:lang w:eastAsia="zh-CN"/>
        </w:rPr>
        <w:t xml:space="preserve"> </w:t>
      </w:r>
      <w:r w:rsidR="00090043" w:rsidRPr="00016A39">
        <w:rPr>
          <w:rFonts w:eastAsia="SimSun"/>
          <w:sz w:val="24"/>
          <w:szCs w:val="28"/>
          <w:lang w:eastAsia="zh-CN"/>
        </w:rPr>
        <w:t>can be expressed as</w:t>
      </w:r>
    </w:p>
    <w:p w14:paraId="57752CA8" w14:textId="68E8C40D" w:rsidR="00090043" w:rsidRPr="00016A39" w:rsidRDefault="00000000" w:rsidP="00090043">
      <w:pPr>
        <w:spacing w:line="360" w:lineRule="auto"/>
        <w:ind w:firstLine="200"/>
        <w:jc w:val="right"/>
        <w:rPr>
          <w:rFonts w:eastAsia="SimSun"/>
          <w:sz w:val="24"/>
          <w:szCs w:val="28"/>
          <w:lang w:eastAsia="zh-CN"/>
        </w:rPr>
      </w:pP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GB,pri</m:t>
            </m:r>
          </m:sub>
        </m:sSub>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Al</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Al</m:t>
                </m:r>
              </m:sub>
            </m:sSub>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O</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O</m:t>
                </m:r>
              </m:sub>
            </m:sSub>
          </m:e>
        </m:d>
        <m:r>
          <m:rPr>
            <m:lit/>
          </m:rPr>
          <w:rPr>
            <w:rFonts w:ascii="Cambria Math" w:eastAsia="SimSun" w:hAnsi="Cambria Math"/>
            <w:sz w:val="24"/>
            <w:szCs w:val="28"/>
            <w:lang w:eastAsia="zh-CN"/>
          </w:rPr>
          <m:t>/</m:t>
        </m:r>
        <m:r>
          <m:rPr>
            <m:nor/>
          </m:rPr>
          <w:rPr>
            <w:rFonts w:eastAsia="SimSun"/>
            <w:sz w:val="24"/>
            <w:szCs w:val="28"/>
            <w:lang w:eastAsia="zh-CN"/>
          </w:rPr>
          <m:t>2</m:t>
        </m:r>
        <m:r>
          <w:rPr>
            <w:rFonts w:ascii="Cambria Math" w:eastAsia="SimSun" w:hAnsi="Cambria Math"/>
            <w:sz w:val="24"/>
            <w:szCs w:val="28"/>
            <w:lang w:eastAsia="zh-CN"/>
          </w:rPr>
          <m:t>S</m:t>
        </m:r>
      </m:oMath>
      <w:r w:rsidR="00090043" w:rsidRPr="00016A39">
        <w:rPr>
          <w:rFonts w:eastAsia="SimSun"/>
          <w:sz w:val="24"/>
          <w:szCs w:val="28"/>
          <w:lang w:eastAsia="zh-CN"/>
        </w:rPr>
        <w:t xml:space="preserve">                   (2)</w:t>
      </w:r>
    </w:p>
    <w:p w14:paraId="453F081E" w14:textId="0E8C94C2"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sz w:val="24"/>
          <w:szCs w:val="28"/>
          <w:lang w:eastAsia="zh-CN"/>
        </w:rPr>
        <w:t xml:space="preserve">Here we construct the Ti-segregated GB from the pristine GB as shown in </w:t>
      </w:r>
      <w:r>
        <w:rPr>
          <w:rFonts w:eastAsia="SimSun"/>
          <w:b/>
          <w:bCs/>
          <w:sz w:val="24"/>
          <w:szCs w:val="28"/>
          <w:lang w:eastAsia="zh-CN"/>
        </w:rPr>
        <w:t>Supplementary Fig. 6</w:t>
      </w:r>
      <w:r w:rsidRPr="00016A39">
        <w:rPr>
          <w:rFonts w:eastAsia="SimSun"/>
          <w:sz w:val="24"/>
          <w:szCs w:val="28"/>
          <w:lang w:eastAsia="zh-CN"/>
        </w:rPr>
        <w:t xml:space="preserve">. If we introduce </w:t>
      </w:r>
      <w:r w:rsidRPr="00016A39">
        <w:rPr>
          <w:rFonts w:eastAsia="SimSun"/>
          <w:i/>
          <w:iCs/>
          <w:sz w:val="24"/>
          <w:szCs w:val="28"/>
          <w:lang w:eastAsia="zh-CN"/>
        </w:rPr>
        <w:t>n</w:t>
      </w:r>
      <w:r w:rsidRPr="00016A39">
        <w:rPr>
          <w:rFonts w:eastAsia="SimSun"/>
          <w:sz w:val="24"/>
          <w:szCs w:val="28"/>
          <w:lang w:eastAsia="zh-CN"/>
        </w:rPr>
        <w:t xml:space="preserve"> Ti atoms in Al-substitutional form in the bulk region (</w:t>
      </w:r>
      <w:r>
        <w:rPr>
          <w:rFonts w:eastAsia="SimSun"/>
          <w:b/>
          <w:bCs/>
          <w:sz w:val="24"/>
          <w:szCs w:val="28"/>
          <w:lang w:eastAsia="zh-CN"/>
        </w:rPr>
        <w:t>Supplementary Fig. 6</w:t>
      </w:r>
      <w:r w:rsidR="00810C85">
        <w:rPr>
          <w:rFonts w:eastAsia="SimSun" w:hint="eastAsia"/>
          <w:b/>
          <w:bCs/>
          <w:sz w:val="24"/>
          <w:szCs w:val="28"/>
          <w:lang w:eastAsia="zh-CN"/>
        </w:rPr>
        <w:t>b</w:t>
      </w:r>
      <w:r w:rsidRPr="00016A39">
        <w:rPr>
          <w:rFonts w:eastAsia="SimSun"/>
          <w:sz w:val="24"/>
          <w:szCs w:val="28"/>
          <w:lang w:eastAsia="zh-CN"/>
        </w:rPr>
        <w:t xml:space="preserve">) and assume that the interactions between Ti atoms in the </w:t>
      </w:r>
      <w:r w:rsidRPr="00016A39">
        <w:rPr>
          <w:rFonts w:eastAsia="SimSun" w:hint="eastAsia"/>
          <w:sz w:val="24"/>
          <w:szCs w:val="28"/>
          <w:lang w:eastAsia="zh-CN"/>
        </w:rPr>
        <w:t>bulk</w:t>
      </w:r>
      <w:r w:rsidRPr="00016A39">
        <w:rPr>
          <w:rFonts w:eastAsia="SimSun"/>
          <w:sz w:val="24"/>
          <w:szCs w:val="28"/>
          <w:lang w:eastAsia="zh-CN"/>
        </w:rPr>
        <w:t xml:space="preserve"> are negligible, the sum of defect formation energies of Al-substitutional Ti in bulk can be evaluated using the bulk supercell</w:t>
      </w:r>
      <w:r>
        <w:rPr>
          <w:rFonts w:eastAsia="SimSun" w:hint="eastAsia"/>
          <w:color w:val="156082" w:themeColor="accent1"/>
          <w:sz w:val="24"/>
          <w:szCs w:val="24"/>
          <w:vertAlign w:val="superscript"/>
          <w:lang w:eastAsia="zh-CN"/>
        </w:rPr>
        <w:t>1</w:t>
      </w:r>
      <w:r w:rsidRPr="00016A39">
        <w:rPr>
          <w:rFonts w:eastAsia="SimSun"/>
          <w:sz w:val="24"/>
          <w:szCs w:val="28"/>
          <w:lang w:eastAsia="zh-CN"/>
        </w:rPr>
        <w:t>:</w:t>
      </w:r>
    </w:p>
    <w:p w14:paraId="1E2744A3" w14:textId="299257F7" w:rsidR="00090043" w:rsidRPr="00016A39" w:rsidRDefault="00090043" w:rsidP="00090043">
      <w:pPr>
        <w:spacing w:line="360" w:lineRule="auto"/>
        <w:ind w:firstLine="200"/>
        <w:jc w:val="right"/>
        <w:rPr>
          <w:rFonts w:eastAsia="SimSun"/>
          <w:sz w:val="24"/>
          <w:szCs w:val="28"/>
          <w:lang w:eastAsia="zh-CN"/>
        </w:rPr>
      </w:pPr>
      <m:oMath>
        <m:r>
          <w:rPr>
            <w:rFonts w:ascii="Cambria Math" w:eastAsia="SimSun" w:hAnsi="Cambria Math"/>
            <w:sz w:val="24"/>
            <w:szCs w:val="28"/>
            <w:lang w:eastAsia="zh-CN"/>
          </w:rPr>
          <m:t>n</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r>
          <w:rPr>
            <w:rFonts w:ascii="Cambria Math" w:eastAsia="SimSun" w:hAnsi="Cambria Math"/>
            <w:sz w:val="24"/>
            <w:szCs w:val="28"/>
            <w:lang w:eastAsia="zh-CN"/>
          </w:rPr>
          <m:t>=n</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bulk,Ti(1)</m:t>
                </m:r>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Ti</m:t>
                </m:r>
              </m:sub>
            </m:sSub>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Al</m:t>
                </m:r>
              </m:sub>
            </m:sSub>
          </m:e>
        </m:d>
      </m:oMath>
      <w:r w:rsidRPr="00016A39">
        <w:rPr>
          <w:rFonts w:eastAsia="SimSun"/>
          <w:sz w:val="24"/>
          <w:szCs w:val="28"/>
          <w:lang w:eastAsia="zh-CN"/>
        </w:rPr>
        <w:t xml:space="preserve">                     (3)</w:t>
      </w:r>
    </w:p>
    <w:p w14:paraId="6380DD9B"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 xml:space="preserve">where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 xml:space="preserve"> bulk,Ti(1)</m:t>
            </m:r>
          </m:sup>
        </m:sSubSup>
      </m:oMath>
      <w:r w:rsidRPr="00016A39">
        <w:rPr>
          <w:rFonts w:eastAsia="SimSun" w:hint="eastAsia"/>
          <w:sz w:val="24"/>
          <w:szCs w:val="28"/>
          <w:lang w:eastAsia="zh-CN"/>
        </w:rPr>
        <w:t xml:space="preserve"> </w:t>
      </w:r>
      <w:r w:rsidRPr="00016A39">
        <w:rPr>
          <w:rFonts w:eastAsia="SimSun"/>
          <w:sz w:val="24"/>
          <w:szCs w:val="28"/>
          <w:lang w:eastAsia="zh-CN"/>
        </w:rPr>
        <w:t xml:space="preserve">is the total energy of the GB supercell including one Ti atom in Al-substitutional form in the bulk region. </w:t>
      </w:r>
    </w:p>
    <w:p w14:paraId="61C26C95" w14:textId="689FE64B"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sz w:val="24"/>
          <w:szCs w:val="28"/>
          <w:lang w:eastAsia="zh-CN"/>
        </w:rPr>
        <w:t>Then, we can form the Ti-doped GB by moving each Ti atom to the GB core (</w:t>
      </w:r>
      <w:r>
        <w:rPr>
          <w:rFonts w:eastAsia="SimSun"/>
          <w:b/>
          <w:bCs/>
          <w:sz w:val="24"/>
          <w:szCs w:val="28"/>
          <w:lang w:eastAsia="zh-CN"/>
        </w:rPr>
        <w:t>Supplementary Fig. 6</w:t>
      </w:r>
      <w:r w:rsidR="00A50C28">
        <w:rPr>
          <w:rFonts w:eastAsia="SimSun" w:hint="eastAsia"/>
          <w:b/>
          <w:bCs/>
          <w:sz w:val="24"/>
          <w:szCs w:val="28"/>
          <w:lang w:eastAsia="zh-CN"/>
        </w:rPr>
        <w:t>c</w:t>
      </w:r>
      <w:r w:rsidRPr="00016A39">
        <w:rPr>
          <w:rFonts w:eastAsia="SimSun"/>
          <w:sz w:val="24"/>
          <w:szCs w:val="28"/>
          <w:lang w:eastAsia="zh-CN"/>
        </w:rPr>
        <w:t xml:space="preserve">). Assuming that the interactions between Ti atoms in the GB core are negligible, the total energy difference can be approximated as the sum of segregation energies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oMath>
      <w:r w:rsidRPr="00016A39">
        <w:rPr>
          <w:rFonts w:eastAsia="SimSun"/>
          <w:sz w:val="24"/>
          <w:szCs w:val="28"/>
          <w:lang w:eastAsia="zh-CN"/>
        </w:rPr>
        <w:t xml:space="preserve"> of the most stable segregation site, which can be expressed as</w:t>
      </w:r>
    </w:p>
    <w:p w14:paraId="7ACC71D5" w14:textId="57317D8E" w:rsidR="00090043" w:rsidRPr="00016A39" w:rsidRDefault="00090043" w:rsidP="008D00E1">
      <w:pPr>
        <w:spacing w:line="360" w:lineRule="auto"/>
        <w:jc w:val="right"/>
        <w:rPr>
          <w:rFonts w:eastAsia="SimSun"/>
          <w:sz w:val="24"/>
          <w:szCs w:val="28"/>
          <w:lang w:eastAsia="zh-CN"/>
        </w:rPr>
      </w:pPr>
      <m:oMath>
        <m:r>
          <w:rPr>
            <w:rFonts w:ascii="Cambria Math" w:eastAsia="SimSun" w:hAnsi="Cambria Math"/>
            <w:sz w:val="24"/>
            <w:szCs w:val="28"/>
            <w:lang w:eastAsia="zh-CN"/>
          </w:rPr>
          <m:t>n</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oMath>
      <w:r w:rsidRPr="00016A39">
        <w:rPr>
          <w:rFonts w:eastAsia="SimSun"/>
          <w:sz w:val="24"/>
          <w:szCs w:val="28"/>
          <w:lang w:eastAsia="zh-CN"/>
        </w:rPr>
        <w:t xml:space="preserve">= </w:t>
      </w:r>
      <m:oMath>
        <m:r>
          <w:rPr>
            <w:rFonts w:ascii="Cambria Math" w:eastAsia="SimSun" w:hAnsi="Cambria Math"/>
            <w:sz w:val="24"/>
            <w:szCs w:val="28"/>
            <w:lang w:eastAsia="zh-CN"/>
          </w:rPr>
          <m:t>n</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GB,Ti(1)</m:t>
                </m:r>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 xml:space="preserve"> bulk,Ti(1)</m:t>
                </m:r>
              </m:sup>
            </m:sSubSup>
          </m:e>
        </m:d>
      </m:oMath>
      <w:r w:rsidRPr="00016A39">
        <w:rPr>
          <w:rFonts w:eastAsia="SimSun"/>
          <w:sz w:val="24"/>
          <w:szCs w:val="28"/>
          <w:lang w:eastAsia="zh-CN"/>
        </w:rPr>
        <w:t xml:space="preserve">                              (4)</w:t>
      </w:r>
    </w:p>
    <w:p w14:paraId="1037F331"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where</w:t>
      </w:r>
      <w:r w:rsidRPr="00016A39">
        <w:rPr>
          <w:rFonts w:eastAsia="SimSun" w:hint="eastAsia"/>
          <w:sz w:val="24"/>
          <w:szCs w:val="28"/>
          <w:lang w:eastAsia="zh-CN"/>
        </w:rPr>
        <w:t xml:space="preserve">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GB.Ti(1)</m:t>
            </m:r>
          </m:sup>
        </m:sSubSup>
      </m:oMath>
      <w:r w:rsidRPr="00016A39">
        <w:rPr>
          <w:rFonts w:eastAsia="SimSun"/>
          <w:sz w:val="24"/>
          <w:szCs w:val="28"/>
          <w:lang w:eastAsia="zh-CN"/>
        </w:rPr>
        <w:t xml:space="preserve"> is the total energy of the supercell including two GBs with one segregated Ti atom </w:t>
      </w:r>
      <w:r w:rsidRPr="00016A39">
        <w:rPr>
          <w:rFonts w:eastAsia="SimSun" w:hint="eastAsia"/>
          <w:sz w:val="24"/>
          <w:szCs w:val="28"/>
          <w:lang w:eastAsia="zh-CN"/>
        </w:rPr>
        <w:t>in t</w:t>
      </w:r>
      <w:r w:rsidRPr="00016A39">
        <w:rPr>
          <w:rFonts w:eastAsia="SimSun"/>
          <w:sz w:val="24"/>
          <w:szCs w:val="28"/>
          <w:lang w:eastAsia="zh-CN"/>
        </w:rPr>
        <w:t xml:space="preserve">he GB, and </w:t>
      </w:r>
      <m:oMath>
        <m:r>
          <w:rPr>
            <w:rFonts w:ascii="Cambria Math" w:eastAsia="SimSun" w:hAnsi="Cambria Math"/>
            <w:sz w:val="24"/>
            <w:szCs w:val="28"/>
            <w:lang w:eastAsia="zh-CN"/>
          </w:rPr>
          <m:t>n</m:t>
        </m:r>
      </m:oMath>
      <w:r w:rsidRPr="00016A39">
        <w:rPr>
          <w:rFonts w:eastAsia="SimSun"/>
          <w:sz w:val="24"/>
          <w:szCs w:val="28"/>
          <w:lang w:eastAsia="zh-CN"/>
        </w:rPr>
        <w:t xml:space="preserve"> is the number of Ti atoms in the Ti-segregated GB.</w:t>
      </w:r>
    </w:p>
    <w:p w14:paraId="4D794730" w14:textId="77777777"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sz w:val="24"/>
          <w:szCs w:val="28"/>
          <w:lang w:eastAsia="zh-CN"/>
        </w:rPr>
        <w:t xml:space="preserve">As described in </w:t>
      </w:r>
      <w:r w:rsidRPr="00016A39">
        <w:rPr>
          <w:rFonts w:eastAsia="SimSun"/>
          <w:b/>
          <w:bCs/>
          <w:sz w:val="24"/>
          <w:szCs w:val="28"/>
          <w:lang w:eastAsia="zh-CN"/>
        </w:rPr>
        <w:t>Eq. 1</w:t>
      </w:r>
      <w:r w:rsidRPr="00016A39">
        <w:rPr>
          <w:rFonts w:eastAsia="SimSun"/>
          <w:sz w:val="24"/>
          <w:szCs w:val="28"/>
          <w:lang w:eastAsia="zh-CN"/>
        </w:rPr>
        <w:t xml:space="preserve">, the GB energy of the Ti-segregated GB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GB,seg</m:t>
            </m:r>
          </m:sub>
        </m:sSub>
      </m:oMath>
      <w:r w:rsidRPr="00016A39">
        <w:rPr>
          <w:rFonts w:eastAsia="SimSun"/>
          <w:sz w:val="24"/>
          <w:szCs w:val="28"/>
          <w:lang w:eastAsia="zh-CN"/>
        </w:rPr>
        <w:t xml:space="preserve"> can be expresses as</w:t>
      </w:r>
    </w:p>
    <w:p w14:paraId="40ACD29B" w14:textId="77777777" w:rsidR="00090043" w:rsidRPr="00016A39" w:rsidRDefault="00000000" w:rsidP="00090043">
      <w:pPr>
        <w:spacing w:line="360" w:lineRule="auto"/>
        <w:ind w:firstLine="200"/>
        <w:jc w:val="right"/>
        <w:rPr>
          <w:rFonts w:eastAsia="SimSun"/>
          <w:sz w:val="24"/>
          <w:szCs w:val="28"/>
          <w:lang w:eastAsia="zh-CN"/>
        </w:rPr>
      </w:pP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GB,seg</m:t>
            </m:r>
          </m:sub>
        </m:sSub>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GB,Ti(n)</m:t>
                </m:r>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Al</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 μ</m:t>
                </m:r>
              </m:e>
              <m:sub>
                <m:r>
                  <w:rPr>
                    <w:rFonts w:ascii="Cambria Math" w:eastAsia="SimSun" w:hAnsi="Cambria Math"/>
                    <w:sz w:val="24"/>
                    <w:szCs w:val="28"/>
                    <w:lang w:eastAsia="zh-CN"/>
                  </w:rPr>
                  <m:t>Al</m:t>
                </m:r>
              </m:sub>
            </m:sSub>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O</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O</m:t>
                </m:r>
              </m:sub>
            </m:sSub>
            <m:r>
              <w:rPr>
                <w:rFonts w:ascii="Cambria Math" w:eastAsia="SimSun" w:hAnsi="Cambria Math"/>
                <w:sz w:val="24"/>
                <w:szCs w:val="28"/>
                <w:lang w:eastAsia="zh-CN"/>
              </w:rPr>
              <m:t>-n</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Ti</m:t>
                </m:r>
              </m:sub>
            </m:sSub>
          </m:e>
        </m:d>
        <m:r>
          <m:rPr>
            <m:lit/>
          </m:rPr>
          <w:rPr>
            <w:rFonts w:ascii="Cambria Math" w:eastAsia="SimSun" w:hAnsi="Cambria Math"/>
            <w:sz w:val="24"/>
            <w:szCs w:val="28"/>
            <w:lang w:eastAsia="zh-CN"/>
          </w:rPr>
          <m:t>/</m:t>
        </m:r>
        <m:r>
          <m:rPr>
            <m:nor/>
          </m:rPr>
          <w:rPr>
            <w:rFonts w:eastAsia="SimSun"/>
            <w:sz w:val="24"/>
            <w:szCs w:val="28"/>
            <w:lang w:eastAsia="zh-CN"/>
          </w:rPr>
          <m:t>2</m:t>
        </m:r>
        <m:r>
          <w:rPr>
            <w:rFonts w:ascii="Cambria Math" w:eastAsia="SimSun" w:hAnsi="Cambria Math"/>
            <w:sz w:val="24"/>
            <w:szCs w:val="28"/>
            <w:lang w:eastAsia="zh-CN"/>
          </w:rPr>
          <m:t>S</m:t>
        </m:r>
      </m:oMath>
      <w:r w:rsidR="00090043" w:rsidRPr="00016A39">
        <w:rPr>
          <w:rFonts w:eastAsia="SimSun"/>
          <w:sz w:val="24"/>
          <w:szCs w:val="28"/>
          <w:lang w:eastAsia="zh-CN"/>
        </w:rPr>
        <w:t xml:space="preserve">               (5)</w:t>
      </w:r>
    </w:p>
    <w:p w14:paraId="411859CD"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 xml:space="preserve">Here,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GB,Ti(n)</m:t>
            </m:r>
          </m:sup>
        </m:sSubSup>
      </m:oMath>
      <w:r w:rsidRPr="00016A39">
        <w:rPr>
          <w:rFonts w:eastAsia="SimSun"/>
          <w:sz w:val="24"/>
          <w:szCs w:val="28"/>
          <w:lang w:eastAsia="zh-CN"/>
        </w:rPr>
        <w:t xml:space="preserve"> is the total energy of the supercell including two GBs with </w:t>
      </w:r>
      <w:r w:rsidRPr="00016A39">
        <w:rPr>
          <w:rFonts w:eastAsia="SimSun"/>
          <w:i/>
          <w:iCs/>
          <w:sz w:val="24"/>
          <w:szCs w:val="28"/>
          <w:lang w:eastAsia="zh-CN"/>
        </w:rPr>
        <w:t>n</w:t>
      </w:r>
      <w:r w:rsidRPr="00016A39">
        <w:rPr>
          <w:rFonts w:eastAsia="SimSun"/>
          <w:sz w:val="24"/>
          <w:szCs w:val="28"/>
          <w:lang w:eastAsia="zh-CN"/>
        </w:rPr>
        <w:t xml:space="preserve"> segregated Ti atoms in the GB. If the interactions between segregated Ti atoms are negligible,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GB,Ti(n)</m:t>
            </m:r>
          </m:sup>
        </m:sSubSup>
      </m:oMath>
      <w:r w:rsidRPr="00016A39">
        <w:rPr>
          <w:rFonts w:eastAsia="SimSun"/>
          <w:sz w:val="24"/>
          <w:szCs w:val="28"/>
          <w:lang w:eastAsia="zh-CN"/>
        </w:rPr>
        <w:t xml:space="preserve"> can be expressed as</w:t>
      </w:r>
    </w:p>
    <w:p w14:paraId="5E39F0FA" w14:textId="77777777" w:rsidR="00090043" w:rsidRPr="00016A39" w:rsidRDefault="00000000" w:rsidP="00090043">
      <w:pPr>
        <w:spacing w:line="360" w:lineRule="auto"/>
        <w:ind w:firstLine="200"/>
        <w:jc w:val="right"/>
        <w:rPr>
          <w:rFonts w:eastAsia="SimSun"/>
          <w:sz w:val="24"/>
          <w:szCs w:val="28"/>
          <w:lang w:eastAsia="zh-CN"/>
        </w:rPr>
      </w:pPr>
      <m:oMathPara>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bulk,Ti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e>
          </m:d>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bulk,Ti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e>
          </m:d>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r>
            <m:rPr>
              <m:sty m:val="p"/>
            </m:rPr>
            <w:rPr>
              <w:rFonts w:ascii="Cambria Math" w:eastAsia="SimSun" w:hAnsi="Cambria Math"/>
              <w:sz w:val="24"/>
              <w:szCs w:val="28"/>
              <w:lang w:eastAsia="zh-CN"/>
            </w:rPr>
            <w:br/>
          </m:r>
        </m:oMath>
      </m:oMathPara>
      <m:oMath>
        <m:r>
          <w:rPr>
            <w:rFonts w:ascii="Cambria Math" w:eastAsia="SimSun" w:hAnsi="Cambria Math"/>
            <w:sz w:val="24"/>
            <w:szCs w:val="28"/>
            <w:lang w:eastAsia="zh-CN"/>
          </w:rPr>
          <m:t>=n</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1</m:t>
                    </m:r>
                  </m:e>
                </m:d>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bulk,Ti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1</m:t>
                    </m:r>
                  </m:e>
                </m:d>
              </m:sup>
            </m:sSubSup>
          </m:e>
        </m:d>
        <m:r>
          <w:rPr>
            <w:rFonts w:ascii="Cambria Math" w:eastAsia="SimSun" w:hAnsi="Cambria Math"/>
            <w:sz w:val="24"/>
            <w:szCs w:val="28"/>
            <w:lang w:eastAsia="zh-CN"/>
          </w:rPr>
          <m:t>+n</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bulk,Ti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1</m:t>
                    </m:r>
                  </m:e>
                </m:d>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e>
        </m:d>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oMath>
      <w:r w:rsidR="00090043" w:rsidRPr="00016A39">
        <w:rPr>
          <w:rFonts w:eastAsia="SimSun"/>
          <w:sz w:val="24"/>
          <w:szCs w:val="28"/>
          <w:lang w:eastAsia="zh-CN"/>
        </w:rPr>
        <w:t xml:space="preserve">  </w:t>
      </w:r>
      <w:r w:rsidR="00090043" w:rsidRPr="00016A39">
        <w:rPr>
          <w:rFonts w:eastAsia="SimSun" w:hint="eastAsia"/>
          <w:sz w:val="24"/>
          <w:szCs w:val="28"/>
          <w:lang w:eastAsia="zh-CN"/>
        </w:rPr>
        <w:t xml:space="preserve">      </w:t>
      </w:r>
      <w:r w:rsidR="00090043" w:rsidRPr="00016A39">
        <w:rPr>
          <w:rFonts w:eastAsia="SimSun"/>
          <w:sz w:val="24"/>
          <w:szCs w:val="28"/>
          <w:lang w:eastAsia="zh-CN"/>
        </w:rPr>
        <w:t xml:space="preserve">   (6)</w:t>
      </w:r>
    </w:p>
    <w:p w14:paraId="6FDE890C"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lastRenderedPageBreak/>
        <w:t xml:space="preserve">Using </w:t>
      </w:r>
      <w:r w:rsidRPr="00016A39">
        <w:rPr>
          <w:rFonts w:eastAsia="SimSun"/>
          <w:b/>
          <w:bCs/>
          <w:sz w:val="24"/>
          <w:szCs w:val="28"/>
          <w:lang w:eastAsia="zh-CN"/>
        </w:rPr>
        <w:t>Eq. 3</w:t>
      </w:r>
      <w:r w:rsidRPr="00016A39">
        <w:rPr>
          <w:rFonts w:eastAsia="SimSun"/>
          <w:sz w:val="24"/>
          <w:szCs w:val="28"/>
          <w:lang w:eastAsia="zh-CN"/>
        </w:rPr>
        <w:t xml:space="preserve"> and </w:t>
      </w:r>
      <w:r w:rsidRPr="00016A39">
        <w:rPr>
          <w:rFonts w:eastAsia="SimSun"/>
          <w:b/>
          <w:bCs/>
          <w:sz w:val="24"/>
          <w:szCs w:val="28"/>
          <w:lang w:eastAsia="zh-CN"/>
        </w:rPr>
        <w:t>Eq. 4,</w:t>
      </w:r>
      <w:r w:rsidRPr="00016A39">
        <w:rPr>
          <w:rFonts w:eastAsia="SimSun"/>
          <w:sz w:val="24"/>
          <w:szCs w:val="28"/>
          <w:lang w:eastAsia="zh-CN"/>
        </w:rPr>
        <w:t xml:space="preserve"> this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oMath>
      <w:r w:rsidRPr="00016A39">
        <w:rPr>
          <w:rFonts w:eastAsia="SimSun"/>
          <w:sz w:val="24"/>
          <w:szCs w:val="28"/>
          <w:lang w:eastAsia="zh-CN"/>
        </w:rPr>
        <w:t xml:space="preserve"> can be expressed as </w:t>
      </w:r>
    </w:p>
    <w:p w14:paraId="473C9695" w14:textId="77777777" w:rsidR="00090043" w:rsidRPr="00016A39" w:rsidRDefault="00000000" w:rsidP="00090043">
      <w:pPr>
        <w:spacing w:line="360" w:lineRule="auto"/>
        <w:ind w:firstLine="200"/>
        <w:jc w:val="right"/>
        <w:rPr>
          <w:rFonts w:eastAsia="SimSun"/>
          <w:sz w:val="24"/>
          <w:szCs w:val="28"/>
          <w:lang w:eastAsia="zh-CN"/>
        </w:rPr>
      </w:pP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GB,Ti</m:t>
            </m:r>
            <m:d>
              <m:dPr>
                <m:ctrlPr>
                  <w:rPr>
                    <w:rFonts w:ascii="Cambria Math" w:eastAsia="SimSun" w:hAnsi="Cambria Math"/>
                    <w:i/>
                    <w:sz w:val="24"/>
                    <w:szCs w:val="28"/>
                    <w:lang w:eastAsia="zh-CN"/>
                  </w:rPr>
                </m:ctrlPr>
              </m:dPr>
              <m:e>
                <m:r>
                  <w:rPr>
                    <w:rFonts w:ascii="Cambria Math" w:eastAsia="SimSun" w:hAnsi="Cambria Math"/>
                    <w:sz w:val="24"/>
                    <w:szCs w:val="28"/>
                    <w:lang w:eastAsia="zh-CN"/>
                  </w:rPr>
                  <m:t>n</m:t>
                </m:r>
              </m:e>
            </m:d>
          </m:sup>
        </m:sSubSup>
        <m:r>
          <w:rPr>
            <w:rFonts w:ascii="Cambria Math" w:eastAsia="SimSun" w:hAnsi="Cambria Math"/>
            <w:sz w:val="24"/>
            <w:szCs w:val="28"/>
            <w:lang w:eastAsia="zh-CN"/>
          </w:rPr>
          <m:t>=n</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r>
          <w:rPr>
            <w:rFonts w:ascii="Cambria Math" w:eastAsia="SimSun" w:hAnsi="Cambria Math"/>
            <w:sz w:val="24"/>
            <w:szCs w:val="28"/>
            <w:lang w:eastAsia="zh-CN"/>
          </w:rPr>
          <m:t>+n</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Ti</m:t>
                </m:r>
              </m:sub>
            </m:sSub>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Al</m:t>
                </m:r>
              </m:sub>
            </m:sSub>
          </m:e>
        </m:d>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oMath>
      <w:r w:rsidR="00090043" w:rsidRPr="00016A39">
        <w:rPr>
          <w:rFonts w:eastAsia="SimSun"/>
          <w:sz w:val="24"/>
          <w:szCs w:val="28"/>
          <w:lang w:eastAsia="zh-CN"/>
        </w:rPr>
        <w:t xml:space="preserve">      </w:t>
      </w:r>
      <w:r w:rsidR="00090043" w:rsidRPr="00016A39">
        <w:rPr>
          <w:rFonts w:eastAsia="SimSun" w:hint="eastAsia"/>
          <w:sz w:val="24"/>
          <w:szCs w:val="28"/>
          <w:lang w:eastAsia="zh-CN"/>
        </w:rPr>
        <w:t xml:space="preserve">      </w:t>
      </w:r>
      <w:r w:rsidR="00090043" w:rsidRPr="00016A39">
        <w:rPr>
          <w:rFonts w:eastAsia="SimSun"/>
          <w:sz w:val="24"/>
          <w:szCs w:val="28"/>
          <w:lang w:eastAsia="zh-CN"/>
        </w:rPr>
        <w:t xml:space="preserve">        (7)</w:t>
      </w:r>
    </w:p>
    <w:p w14:paraId="7A69AA77" w14:textId="77777777" w:rsidR="00090043" w:rsidRPr="00016A39" w:rsidRDefault="00090043" w:rsidP="00090043">
      <w:pPr>
        <w:spacing w:line="360" w:lineRule="auto"/>
        <w:jc w:val="both"/>
        <w:rPr>
          <w:rFonts w:eastAsia="SimSun"/>
          <w:sz w:val="24"/>
          <w:szCs w:val="28"/>
          <w:lang w:eastAsia="zh-CN"/>
        </w:rPr>
      </w:pPr>
      <w:r w:rsidRPr="00016A39">
        <w:rPr>
          <w:rFonts w:eastAsia="SimSun" w:hint="eastAsia"/>
          <w:sz w:val="24"/>
          <w:szCs w:val="28"/>
          <w:lang w:eastAsia="zh-CN"/>
        </w:rPr>
        <w:t>I</w:t>
      </w:r>
      <w:r w:rsidRPr="00016A39">
        <w:rPr>
          <w:rFonts w:eastAsia="SimSun"/>
          <w:sz w:val="24"/>
          <w:szCs w:val="28"/>
          <w:lang w:eastAsia="zh-CN"/>
        </w:rPr>
        <w:t xml:space="preserve">nserting </w:t>
      </w:r>
      <w:r w:rsidRPr="00016A39">
        <w:rPr>
          <w:rFonts w:eastAsia="SimSun"/>
          <w:b/>
          <w:bCs/>
          <w:sz w:val="24"/>
          <w:szCs w:val="28"/>
          <w:lang w:eastAsia="zh-CN"/>
        </w:rPr>
        <w:t>Eq. 7</w:t>
      </w:r>
      <w:r w:rsidRPr="00016A39">
        <w:rPr>
          <w:rFonts w:eastAsia="SimSun"/>
          <w:sz w:val="24"/>
          <w:szCs w:val="28"/>
          <w:lang w:eastAsia="zh-CN"/>
        </w:rPr>
        <w:t xml:space="preserve"> into </w:t>
      </w:r>
      <w:r w:rsidRPr="00016A39">
        <w:rPr>
          <w:rFonts w:eastAsia="SimSun"/>
          <w:b/>
          <w:bCs/>
          <w:sz w:val="24"/>
          <w:szCs w:val="28"/>
          <w:lang w:eastAsia="zh-CN"/>
        </w:rPr>
        <w:t>Eq. 5</w:t>
      </w:r>
      <w:r w:rsidRPr="00016A39">
        <w:rPr>
          <w:rFonts w:eastAsia="SimSun"/>
          <w:sz w:val="24"/>
          <w:szCs w:val="28"/>
          <w:lang w:eastAsia="zh-CN"/>
        </w:rPr>
        <w:t xml:space="preserve">, and using </w:t>
      </w:r>
      <w:r w:rsidRPr="00016A39">
        <w:rPr>
          <w:rFonts w:eastAsia="SimSun"/>
          <w:b/>
          <w:bCs/>
          <w:sz w:val="24"/>
          <w:szCs w:val="28"/>
          <w:lang w:eastAsia="zh-CN"/>
        </w:rPr>
        <w:t>Eq. 2</w:t>
      </w:r>
      <w:r w:rsidRPr="00016A39">
        <w:rPr>
          <w:rFonts w:eastAsia="SimSun"/>
          <w:sz w:val="24"/>
          <w:szCs w:val="28"/>
          <w:lang w:eastAsia="zh-CN"/>
        </w:rPr>
        <w:t>, we obtain</w:t>
      </w:r>
    </w:p>
    <w:p w14:paraId="30872187" w14:textId="77777777" w:rsidR="00B83BAB" w:rsidRDefault="00000000" w:rsidP="00B83BAB">
      <w:pPr>
        <w:spacing w:line="360" w:lineRule="auto"/>
        <w:ind w:firstLine="200"/>
        <w:jc w:val="right"/>
        <w:rPr>
          <w:rFonts w:eastAsia="SimSun"/>
          <w:sz w:val="24"/>
          <w:szCs w:val="28"/>
          <w:lang w:eastAsia="zh-CN"/>
        </w:rPr>
      </w:pPr>
      <m:oMathPara>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GB,seg</m:t>
              </m:r>
            </m:sub>
          </m:sSub>
          <m:r>
            <w:rPr>
              <w:rFonts w:ascii="Cambria Math" w:eastAsia="SimSun" w:hAnsi="Cambria Math"/>
              <w:sz w:val="24"/>
              <w:szCs w:val="28"/>
              <w:lang w:eastAsia="zh-CN"/>
            </w:rPr>
            <m:t>=</m:t>
          </m:r>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tot</m:t>
                  </m:r>
                </m:sub>
                <m:sup>
                  <m:r>
                    <w:rPr>
                      <w:rFonts w:ascii="Cambria Math" w:eastAsia="SimSun" w:hAnsi="Cambria Math"/>
                      <w:sz w:val="24"/>
                      <w:szCs w:val="28"/>
                      <w:lang w:eastAsia="zh-CN"/>
                    </w:rPr>
                    <m:t>GB,pri</m:t>
                  </m:r>
                </m:sup>
              </m:sSubSup>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Al</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Al</m:t>
                  </m:r>
                </m:sub>
              </m:sSub>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n</m:t>
                  </m:r>
                </m:e>
                <m:sub>
                  <m:r>
                    <w:rPr>
                      <w:rFonts w:ascii="Cambria Math" w:eastAsia="SimSun" w:hAnsi="Cambria Math"/>
                      <w:sz w:val="24"/>
                      <w:szCs w:val="28"/>
                      <w:lang w:eastAsia="zh-CN"/>
                    </w:rPr>
                    <m:t>O</m:t>
                  </m:r>
                </m:sub>
                <m:sup>
                  <m:r>
                    <w:rPr>
                      <w:rFonts w:ascii="Cambria Math" w:eastAsia="SimSun" w:hAnsi="Cambria Math"/>
                      <w:sz w:val="24"/>
                      <w:szCs w:val="28"/>
                      <w:lang w:eastAsia="zh-CN"/>
                    </w:rPr>
                    <m:t>GB,pri</m:t>
                  </m:r>
                </m:sup>
              </m:sSubSup>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μ</m:t>
                  </m:r>
                </m:e>
                <m:sub>
                  <m:r>
                    <w:rPr>
                      <w:rFonts w:ascii="Cambria Math" w:eastAsia="SimSun" w:hAnsi="Cambria Math"/>
                      <w:sz w:val="24"/>
                      <w:szCs w:val="28"/>
                      <w:lang w:eastAsia="zh-CN"/>
                    </w:rPr>
                    <m:t>o</m:t>
                  </m:r>
                </m:sub>
              </m:sSub>
              <m:r>
                <w:rPr>
                  <w:rFonts w:ascii="Cambria Math" w:eastAsia="SimSun" w:hAnsi="Cambria Math"/>
                  <w:sz w:val="24"/>
                  <w:szCs w:val="28"/>
                  <w:lang w:eastAsia="zh-CN"/>
                </w:rPr>
                <m:t>+n</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r>
                <w:rPr>
                  <w:rFonts w:ascii="Cambria Math" w:eastAsia="SimSun" w:hAnsi="Cambria Math"/>
                  <w:sz w:val="24"/>
                  <w:szCs w:val="28"/>
                  <w:lang w:eastAsia="zh-CN"/>
                </w:rPr>
                <m:t>+n</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e>
          </m:d>
          <m:r>
            <m:rPr>
              <m:lit/>
            </m:rPr>
            <w:rPr>
              <w:rFonts w:ascii="Cambria Math" w:eastAsia="SimSun" w:hAnsi="Cambria Math"/>
              <w:sz w:val="24"/>
              <w:szCs w:val="28"/>
              <w:lang w:eastAsia="zh-CN"/>
            </w:rPr>
            <m:t>/</m:t>
          </m:r>
          <m:r>
            <m:rPr>
              <m:nor/>
            </m:rPr>
            <w:rPr>
              <w:rFonts w:eastAsia="SimSun"/>
              <w:sz w:val="24"/>
              <w:szCs w:val="28"/>
              <w:lang w:eastAsia="zh-CN"/>
            </w:rPr>
            <m:t>2</m:t>
          </m:r>
          <m:r>
            <w:rPr>
              <w:rFonts w:ascii="Cambria Math" w:eastAsia="SimSun" w:hAnsi="Cambria Math"/>
              <w:sz w:val="24"/>
              <w:szCs w:val="28"/>
              <w:lang w:eastAsia="zh-CN"/>
            </w:rPr>
            <m:t>S</m:t>
          </m:r>
        </m:oMath>
      </m:oMathPara>
    </w:p>
    <w:p w14:paraId="42BD9D5A" w14:textId="565E98D9" w:rsidR="00090043" w:rsidRPr="00016A39" w:rsidRDefault="00B83BAB" w:rsidP="00B83BAB">
      <w:pPr>
        <w:spacing w:line="360" w:lineRule="auto"/>
        <w:ind w:firstLine="200"/>
        <w:jc w:val="right"/>
        <w:rPr>
          <w:rFonts w:eastAsia="SimSun"/>
          <w:sz w:val="24"/>
          <w:szCs w:val="28"/>
          <w:lang w:eastAsia="zh-CN"/>
        </w:rPr>
      </w:pPr>
      <m:oMath>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GB,pri</m:t>
            </m:r>
          </m:sub>
        </m:sSub>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r>
              <w:rPr>
                <w:rFonts w:ascii="Cambria Math" w:eastAsia="SimSun" w:hAnsi="Cambria Math"/>
                <w:sz w:val="24"/>
                <w:szCs w:val="28"/>
                <w:lang w:eastAsia="zh-CN"/>
              </w:rPr>
              <m:t>n</m:t>
            </m:r>
          </m:num>
          <m:den>
            <m:r>
              <m:rPr>
                <m:nor/>
              </m:rPr>
              <w:rPr>
                <w:rFonts w:eastAsia="SimSun"/>
                <w:sz w:val="24"/>
                <w:szCs w:val="28"/>
                <w:lang w:eastAsia="zh-CN"/>
              </w:rPr>
              <m:t>2</m:t>
            </m:r>
            <m:r>
              <w:rPr>
                <w:rFonts w:ascii="Cambria Math" w:eastAsia="SimSun" w:hAnsi="Cambria Math"/>
                <w:sz w:val="24"/>
                <w:szCs w:val="28"/>
                <w:lang w:eastAsia="zh-CN"/>
              </w:rPr>
              <m:t>S</m:t>
            </m:r>
          </m:den>
        </m:f>
        <m:d>
          <m:dPr>
            <m:ctrlPr>
              <w:rPr>
                <w:rFonts w:ascii="Cambria Math" w:eastAsia="SimSun" w:hAnsi="Cambria Math"/>
                <w:i/>
                <w:sz w:val="24"/>
                <w:szCs w:val="28"/>
                <w:lang w:eastAsia="zh-CN"/>
              </w:rPr>
            </m:ctrlPr>
          </m:dPr>
          <m:e>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e>
        </m:d>
      </m:oMath>
      <w:r w:rsidRPr="00016A39">
        <w:rPr>
          <w:rFonts w:eastAsia="SimSun"/>
          <w:sz w:val="24"/>
          <w:szCs w:val="28"/>
          <w:lang w:eastAsia="zh-CN"/>
        </w:rPr>
        <w:t xml:space="preserve">       </w:t>
      </w:r>
      <w:r w:rsidR="00090043" w:rsidRPr="00016A39">
        <w:rPr>
          <w:rFonts w:eastAsia="SimSun"/>
          <w:sz w:val="24"/>
          <w:szCs w:val="28"/>
          <w:lang w:eastAsia="zh-CN"/>
        </w:rPr>
        <w:t xml:space="preserve">                           (8)</w:t>
      </w:r>
    </w:p>
    <w:p w14:paraId="7F4A64ED"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 xml:space="preserve">Therefore, by using </w:t>
      </w:r>
      <m:oMath>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oMath>
      <w:r w:rsidRPr="00016A39">
        <w:rPr>
          <w:rFonts w:eastAsia="SimSun" w:hint="eastAsia"/>
          <w:sz w:val="24"/>
          <w:szCs w:val="28"/>
          <w:lang w:eastAsia="zh-CN"/>
        </w:rPr>
        <w:t xml:space="preserve"> </w:t>
      </w:r>
      <w:r w:rsidRPr="00016A39">
        <w:rPr>
          <w:rFonts w:eastAsia="SimSun"/>
          <w:sz w:val="24"/>
          <w:szCs w:val="28"/>
          <w:lang w:eastAsia="zh-CN"/>
        </w:rPr>
        <w:t xml:space="preserve">and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oMath>
      <w:r w:rsidRPr="00016A39">
        <w:rPr>
          <w:rFonts w:eastAsia="SimSun"/>
          <w:sz w:val="24"/>
          <w:szCs w:val="28"/>
          <w:lang w:eastAsia="zh-CN"/>
        </w:rPr>
        <w:t>, the GB energy of the Ti-segregated GB can be determined from the following equation:</w:t>
      </w:r>
    </w:p>
    <w:p w14:paraId="640ED321" w14:textId="559E46A6" w:rsidR="00090043" w:rsidRPr="00016A39" w:rsidRDefault="00000000" w:rsidP="00090043">
      <w:pPr>
        <w:spacing w:line="360" w:lineRule="auto"/>
        <w:ind w:firstLine="200"/>
        <w:jc w:val="right"/>
        <w:rPr>
          <w:rFonts w:eastAsia="SimSun"/>
          <w:sz w:val="24"/>
          <w:szCs w:val="28"/>
          <w:lang w:eastAsia="zh-CN"/>
        </w:rPr>
      </w:pP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GB,seg</m:t>
            </m:r>
          </m:sub>
        </m:sSub>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σ</m:t>
            </m:r>
          </m:e>
          <m:sub>
            <m:r>
              <w:rPr>
                <w:rFonts w:ascii="Cambria Math" w:eastAsia="SimSun" w:hAnsi="Cambria Math"/>
                <w:sz w:val="24"/>
                <w:szCs w:val="28"/>
                <w:lang w:eastAsia="zh-CN"/>
              </w:rPr>
              <m:t>GB,pri</m:t>
            </m:r>
          </m:sub>
        </m:sSub>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m:rPr>
                <m:sty m:val="p"/>
              </m:rPr>
              <w:rPr>
                <w:rFonts w:ascii="Cambria Math" w:eastAsia="SimSun" w:hAnsi="Cambria Math"/>
                <w:sz w:val="24"/>
                <w:szCs w:val="28"/>
                <w:lang w:eastAsia="zh-CN"/>
              </w:rPr>
              <m:t>Γ</m:t>
            </m:r>
            <m:ctrlPr>
              <w:rPr>
                <w:rFonts w:ascii="Cambria Math" w:eastAsia="SimSun" w:hAnsi="Cambria Math"/>
                <w:sz w:val="24"/>
                <w:szCs w:val="28"/>
                <w:lang w:eastAsia="zh-CN"/>
              </w:rPr>
            </m:ctrlPr>
          </m:e>
          <m:sub>
            <m:r>
              <w:rPr>
                <w:rFonts w:ascii="Cambria Math" w:eastAsia="SimSun" w:hAnsi="Cambria Math"/>
                <w:sz w:val="24"/>
                <w:szCs w:val="28"/>
                <w:lang w:eastAsia="zh-CN"/>
              </w:rPr>
              <m:t>Ti</m:t>
            </m:r>
          </m:sub>
        </m:sSub>
        <m:r>
          <w:rPr>
            <w:rFonts w:ascii="Cambria Math" w:eastAsia="SimSun" w:hAnsi="Cambria Math"/>
            <w:sz w:val="24"/>
            <w:szCs w:val="28"/>
            <w:lang w:eastAsia="zh-CN"/>
          </w:rPr>
          <m:t>(</m:t>
        </m:r>
        <m:sSubSup>
          <m:sSubSupPr>
            <m:ctrlPr>
              <w:rPr>
                <w:rFonts w:ascii="Cambria Math" w:eastAsia="SimSun" w:hAnsi="Cambria Math"/>
                <w:i/>
                <w:sz w:val="24"/>
                <w:szCs w:val="28"/>
                <w:lang w:eastAsia="zh-CN"/>
              </w:rPr>
            </m:ctrlPr>
          </m:sSubSupPr>
          <m:e>
            <m:r>
              <w:rPr>
                <w:rFonts w:ascii="Cambria Math" w:eastAsia="SimSun" w:hAnsi="Cambria Math"/>
                <w:sz w:val="24"/>
                <w:szCs w:val="28"/>
                <w:lang w:eastAsia="zh-CN"/>
              </w:rPr>
              <m:t>E</m:t>
            </m:r>
          </m:e>
          <m:sub>
            <m:r>
              <w:rPr>
                <w:rFonts w:ascii="Cambria Math" w:eastAsia="SimSun" w:hAnsi="Cambria Math"/>
                <w:sz w:val="24"/>
                <w:szCs w:val="28"/>
                <w:lang w:eastAsia="zh-CN"/>
              </w:rPr>
              <m:t>f</m:t>
            </m:r>
          </m:sub>
          <m:sup>
            <m:r>
              <w:rPr>
                <w:rFonts w:ascii="Cambria Math" w:eastAsia="SimSun" w:hAnsi="Cambria Math"/>
                <w:sz w:val="24"/>
                <w:szCs w:val="28"/>
                <w:lang w:eastAsia="zh-CN"/>
              </w:rPr>
              <m:t>bulk</m:t>
            </m:r>
          </m:sup>
        </m:sSubSup>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E</m:t>
            </m:r>
          </m:e>
          <m:sub>
            <m:r>
              <w:rPr>
                <w:rFonts w:ascii="Cambria Math" w:eastAsia="SimSun" w:hAnsi="Cambria Math"/>
                <w:sz w:val="24"/>
                <w:szCs w:val="28"/>
                <w:lang w:eastAsia="zh-CN"/>
              </w:rPr>
              <m:t>seg</m:t>
            </m:r>
          </m:sub>
        </m:sSub>
        <m:r>
          <w:rPr>
            <w:rFonts w:ascii="Cambria Math" w:eastAsia="SimSun" w:hAnsi="Cambria Math"/>
            <w:sz w:val="24"/>
            <w:szCs w:val="28"/>
            <w:lang w:eastAsia="zh-CN"/>
          </w:rPr>
          <m:t>)</m:t>
        </m:r>
      </m:oMath>
      <w:r w:rsidR="00090043" w:rsidRPr="00016A39">
        <w:rPr>
          <w:rFonts w:eastAsia="SimSun"/>
          <w:sz w:val="24"/>
          <w:szCs w:val="28"/>
          <w:lang w:eastAsia="zh-CN"/>
        </w:rPr>
        <w:t xml:space="preserve">                            (9)</w:t>
      </w:r>
    </w:p>
    <w:p w14:paraId="27C67CB8"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 xml:space="preserve">where </w:t>
      </w:r>
      <m:oMath>
        <m:sSub>
          <m:sSubPr>
            <m:ctrlPr>
              <w:rPr>
                <w:rFonts w:ascii="Cambria Math" w:eastAsia="SimSun" w:hAnsi="Cambria Math"/>
                <w:i/>
                <w:sz w:val="24"/>
                <w:szCs w:val="28"/>
                <w:lang w:eastAsia="zh-CN"/>
              </w:rPr>
            </m:ctrlPr>
          </m:sSubPr>
          <m:e>
            <m:r>
              <m:rPr>
                <m:sty m:val="p"/>
              </m:rPr>
              <w:rPr>
                <w:rFonts w:ascii="Cambria Math" w:eastAsia="SimSun" w:hAnsi="Cambria Math"/>
                <w:sz w:val="24"/>
                <w:szCs w:val="28"/>
                <w:lang w:eastAsia="zh-CN"/>
              </w:rPr>
              <m:t>Γ</m:t>
            </m:r>
            <m:ctrlPr>
              <w:rPr>
                <w:rFonts w:ascii="Cambria Math" w:eastAsia="SimSun" w:hAnsi="Cambria Math"/>
                <w:sz w:val="24"/>
                <w:szCs w:val="28"/>
                <w:lang w:eastAsia="zh-CN"/>
              </w:rPr>
            </m:ctrlPr>
          </m:e>
          <m:sub>
            <m:r>
              <w:rPr>
                <w:rFonts w:ascii="Cambria Math" w:eastAsia="SimSun" w:hAnsi="Cambria Math"/>
                <w:sz w:val="24"/>
                <w:szCs w:val="28"/>
                <w:lang w:eastAsia="zh-CN"/>
              </w:rPr>
              <m:t>Ti</m:t>
            </m:r>
          </m:sub>
        </m:sSub>
        <m:r>
          <w:rPr>
            <w:rFonts w:ascii="Cambria Math" w:eastAsia="SimSun" w:hAnsi="Cambria Math"/>
            <w:sz w:val="24"/>
            <w:szCs w:val="28"/>
            <w:lang w:eastAsia="zh-CN"/>
          </w:rPr>
          <m:t>=n</m:t>
        </m:r>
        <m:r>
          <m:rPr>
            <m:lit/>
          </m:rPr>
          <w:rPr>
            <w:rFonts w:ascii="Cambria Math" w:eastAsia="SimSun" w:hAnsi="Cambria Math"/>
            <w:sz w:val="24"/>
            <w:szCs w:val="28"/>
            <w:lang w:eastAsia="zh-CN"/>
          </w:rPr>
          <m:t>/</m:t>
        </m:r>
        <m:r>
          <m:rPr>
            <m:nor/>
          </m:rPr>
          <w:rPr>
            <w:rFonts w:eastAsia="SimSun"/>
            <w:sz w:val="24"/>
            <w:szCs w:val="28"/>
            <w:lang w:eastAsia="zh-CN"/>
          </w:rPr>
          <m:t>2</m:t>
        </m:r>
        <m:r>
          <w:rPr>
            <w:rFonts w:ascii="Cambria Math" w:eastAsia="SimSun" w:hAnsi="Cambria Math"/>
            <w:sz w:val="24"/>
            <w:szCs w:val="28"/>
            <w:lang w:eastAsia="zh-CN"/>
          </w:rPr>
          <m:t>S</m:t>
        </m:r>
      </m:oMath>
      <w:r w:rsidRPr="00016A39">
        <w:rPr>
          <w:rFonts w:eastAsia="SimSun"/>
          <w:sz w:val="24"/>
          <w:szCs w:val="28"/>
          <w:lang w:eastAsia="zh-CN"/>
        </w:rPr>
        <w:t xml:space="preserve"> is defined as Ti segregation amount. </w:t>
      </w:r>
      <w:r w:rsidRPr="00016A39">
        <w:rPr>
          <w:rFonts w:eastAsia="SimSun"/>
          <w:b/>
          <w:bCs/>
          <w:sz w:val="24"/>
          <w:szCs w:val="28"/>
          <w:lang w:eastAsia="zh-CN"/>
        </w:rPr>
        <w:t>Eq. 9</w:t>
      </w:r>
      <w:r w:rsidRPr="00016A39">
        <w:rPr>
          <w:rFonts w:eastAsia="SimSun"/>
          <w:sz w:val="24"/>
          <w:szCs w:val="28"/>
          <w:lang w:eastAsia="zh-CN"/>
        </w:rPr>
        <w:t xml:space="preserve"> shows the approximate formula for evaluating the GB energy of Ti-doped GB as a function of the amount of Ti excess.</w:t>
      </w:r>
    </w:p>
    <w:p w14:paraId="04AB6F9F" w14:textId="77777777" w:rsidR="00090043" w:rsidRPr="00016A39" w:rsidRDefault="00090043" w:rsidP="00090043">
      <w:pPr>
        <w:spacing w:line="360" w:lineRule="auto"/>
        <w:rPr>
          <w:rFonts w:eastAsia="SimSun"/>
          <w:b/>
          <w:bCs/>
          <w:color w:val="000000" w:themeColor="text1"/>
          <w:sz w:val="24"/>
          <w:lang w:eastAsia="zh-CN"/>
        </w:rPr>
      </w:pPr>
    </w:p>
    <w:p w14:paraId="3FE5D2E5" w14:textId="77777777" w:rsidR="00090043" w:rsidRPr="00016A39" w:rsidRDefault="00090043" w:rsidP="00090043">
      <w:pPr>
        <w:spacing w:line="360" w:lineRule="auto"/>
        <w:jc w:val="both"/>
        <w:rPr>
          <w:b/>
          <w:bCs/>
          <w:color w:val="000000" w:themeColor="text1"/>
          <w:sz w:val="24"/>
        </w:rPr>
      </w:pPr>
      <w:r>
        <w:rPr>
          <w:b/>
          <w:bCs/>
          <w:color w:val="000000" w:themeColor="text1"/>
          <w:sz w:val="24"/>
        </w:rPr>
        <w:t>Supplementary Note 2</w:t>
      </w:r>
      <w:r w:rsidRPr="00016A39">
        <w:rPr>
          <w:b/>
          <w:bCs/>
          <w:color w:val="000000" w:themeColor="text1"/>
          <w:sz w:val="24"/>
        </w:rPr>
        <w:t xml:space="preserve">: Diffusion kinetics in this study </w:t>
      </w:r>
    </w:p>
    <w:p w14:paraId="6ED87481" w14:textId="77777777" w:rsidR="00090043" w:rsidRPr="00016A39" w:rsidRDefault="00090043" w:rsidP="00090043">
      <w:pPr>
        <w:spacing w:line="360" w:lineRule="auto"/>
        <w:ind w:firstLineChars="200" w:firstLine="480"/>
        <w:jc w:val="both"/>
        <w:rPr>
          <w:sz w:val="24"/>
          <w:szCs w:val="28"/>
        </w:rPr>
      </w:pPr>
      <w:r w:rsidRPr="00016A39">
        <w:rPr>
          <w:rFonts w:hint="eastAsia"/>
          <w:sz w:val="24"/>
          <w:szCs w:val="28"/>
        </w:rPr>
        <w:t>To</w:t>
      </w:r>
      <w:r w:rsidRPr="00016A39">
        <w:rPr>
          <w:sz w:val="24"/>
          <w:szCs w:val="28"/>
        </w:rPr>
        <w:t xml:space="preserve"> calculate the GB diffusion coefficient</w:t>
      </w:r>
      <w:r w:rsidRPr="00016A39">
        <w:rPr>
          <w:rFonts w:ascii="游明朝" w:eastAsia="游明朝" w:hAnsi="游明朝" w:hint="eastAsia"/>
          <w:sz w:val="24"/>
          <w:szCs w:val="28"/>
          <w:lang w:eastAsia="ja-JP"/>
        </w:rPr>
        <w:t xml:space="preserve"> </w:t>
      </w:r>
      <m:oMath>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b</m:t>
            </m:r>
          </m:sub>
        </m:sSub>
      </m:oMath>
      <w:r w:rsidRPr="00016A39">
        <w:rPr>
          <w:sz w:val="24"/>
          <w:szCs w:val="28"/>
        </w:rPr>
        <w:t>, the type of GB diffusion kinetic</w:t>
      </w:r>
      <w:r w:rsidRPr="00016A39">
        <w:rPr>
          <w:rFonts w:hint="eastAsia"/>
          <w:sz w:val="24"/>
          <w:szCs w:val="28"/>
        </w:rPr>
        <w:t xml:space="preserve"> is </w:t>
      </w:r>
      <w:r w:rsidRPr="00016A39">
        <w:rPr>
          <w:sz w:val="24"/>
          <w:szCs w:val="28"/>
        </w:rPr>
        <w:t xml:space="preserve">first </w:t>
      </w:r>
      <w:r w:rsidRPr="00016A39">
        <w:rPr>
          <w:rFonts w:hint="eastAsia"/>
          <w:sz w:val="24"/>
          <w:szCs w:val="28"/>
        </w:rPr>
        <w:t>determined</w:t>
      </w:r>
      <w:r w:rsidRPr="00016A39">
        <w:rPr>
          <w:sz w:val="24"/>
          <w:szCs w:val="28"/>
        </w:rPr>
        <w:t xml:space="preserve"> according to Harrison’s classification</w:t>
      </w:r>
      <w:r>
        <w:rPr>
          <w:rFonts w:eastAsia="SimSun" w:hint="eastAsia"/>
          <w:color w:val="156082" w:themeColor="accent1"/>
          <w:sz w:val="24"/>
          <w:szCs w:val="24"/>
          <w:vertAlign w:val="superscript"/>
          <w:lang w:eastAsia="zh-CN"/>
        </w:rPr>
        <w:t>2-4</w:t>
      </w:r>
      <w:r w:rsidRPr="00016A39">
        <w:rPr>
          <w:sz w:val="24"/>
          <w:szCs w:val="28"/>
        </w:rPr>
        <w:t xml:space="preserve">, by comparing parameters of </w:t>
      </w:r>
      <m:oMath>
        <m:r>
          <w:rPr>
            <w:rFonts w:ascii="Cambria Math" w:hAnsi="Cambria Math"/>
            <w:sz w:val="24"/>
            <w:szCs w:val="28"/>
          </w:rPr>
          <m:t>sδ</m:t>
        </m:r>
      </m:oMath>
      <w:r w:rsidRPr="00016A39">
        <w:rPr>
          <w:sz w:val="24"/>
          <w:szCs w:val="28"/>
        </w:rPr>
        <w:t xml:space="preserve">, </w:t>
      </w:r>
      <m:oMath>
        <m:rad>
          <m:radPr>
            <m:degHide m:val="1"/>
            <m:ctrlPr>
              <w:rPr>
                <w:rFonts w:ascii="Cambria Math" w:hAnsi="Cambria Math"/>
                <w:i/>
                <w:sz w:val="24"/>
                <w:szCs w:val="28"/>
              </w:rPr>
            </m:ctrlPr>
          </m:radPr>
          <m:deg/>
          <m:e>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v</m:t>
                </m:r>
              </m:sub>
            </m:sSub>
            <m:r>
              <w:rPr>
                <w:rFonts w:ascii="Cambria Math" w:hAnsi="Cambria Math"/>
                <w:sz w:val="24"/>
                <w:szCs w:val="28"/>
              </w:rPr>
              <m:t>t</m:t>
            </m:r>
          </m:e>
        </m:rad>
      </m:oMath>
      <w:r w:rsidRPr="00016A39">
        <w:rPr>
          <w:rFonts w:hint="eastAsia"/>
          <w:sz w:val="24"/>
          <w:szCs w:val="28"/>
        </w:rPr>
        <w:t>,</w:t>
      </w:r>
      <w:r w:rsidRPr="00016A39">
        <w:rPr>
          <w:sz w:val="24"/>
          <w:szCs w:val="28"/>
        </w:rPr>
        <w:t xml:space="preserve"> </w:t>
      </w:r>
      <m:oMath>
        <m:r>
          <w:rPr>
            <w:rFonts w:ascii="Cambria Math" w:hAnsi="Cambria Math" w:hint="eastAsia"/>
            <w:sz w:val="24"/>
            <w:szCs w:val="28"/>
          </w:rPr>
          <m:t>d</m:t>
        </m:r>
      </m:oMath>
      <w:r w:rsidRPr="00016A39">
        <w:rPr>
          <w:rFonts w:hint="eastAsia"/>
          <w:sz w:val="24"/>
          <w:szCs w:val="28"/>
        </w:rPr>
        <w:t>.</w:t>
      </w:r>
      <w:r w:rsidRPr="00016A39">
        <w:rPr>
          <w:sz w:val="24"/>
          <w:szCs w:val="28"/>
        </w:rPr>
        <w:t xml:space="preserve"> Here</w:t>
      </w:r>
      <w:r w:rsidRPr="00016A39">
        <w:rPr>
          <w:rFonts w:ascii="Cambria Math" w:hAnsi="Cambria Math"/>
          <w:i/>
          <w:sz w:val="24"/>
          <w:szCs w:val="28"/>
        </w:rPr>
        <w:t xml:space="preserve"> </w:t>
      </w:r>
      <m:oMath>
        <m:r>
          <w:rPr>
            <w:rFonts w:ascii="Cambria Math" w:hAnsi="Cambria Math"/>
            <w:sz w:val="24"/>
            <w:szCs w:val="28"/>
          </w:rPr>
          <m:t>s</m:t>
        </m:r>
      </m:oMath>
      <w:r w:rsidRPr="00016A39">
        <w:rPr>
          <w:rFonts w:hint="eastAsia"/>
          <w:sz w:val="24"/>
          <w:szCs w:val="28"/>
        </w:rPr>
        <w:t xml:space="preserve"> </w:t>
      </w:r>
      <w:r w:rsidRPr="00016A39">
        <w:rPr>
          <w:sz w:val="24"/>
          <w:szCs w:val="28"/>
        </w:rPr>
        <w:t xml:space="preserve">is the segregation factor, </w:t>
      </w:r>
      <m:oMath>
        <m:r>
          <w:rPr>
            <w:rFonts w:ascii="Cambria Math" w:hAnsi="Cambria Math"/>
            <w:sz w:val="24"/>
            <w:szCs w:val="28"/>
          </w:rPr>
          <m:t>δ</m:t>
        </m:r>
      </m:oMath>
      <w:r w:rsidRPr="00016A39">
        <w:rPr>
          <w:rFonts w:hint="eastAsia"/>
          <w:sz w:val="24"/>
          <w:szCs w:val="28"/>
        </w:rPr>
        <w:t xml:space="preserve"> </w:t>
      </w:r>
      <w:r w:rsidRPr="00016A39">
        <w:rPr>
          <w:sz w:val="24"/>
          <w:szCs w:val="28"/>
        </w:rPr>
        <w:t xml:space="preserve">is the GB width. </w:t>
      </w:r>
      <m:oMath>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v</m:t>
            </m:r>
          </m:sub>
        </m:sSub>
      </m:oMath>
      <w:r w:rsidRPr="00016A39">
        <w:rPr>
          <w:sz w:val="24"/>
          <w:szCs w:val="28"/>
        </w:rPr>
        <w:t xml:space="preserve"> is the </w:t>
      </w:r>
      <w:r>
        <w:rPr>
          <w:rFonts w:eastAsia="SimSun" w:hint="eastAsia"/>
          <w:sz w:val="24"/>
          <w:szCs w:val="28"/>
          <w:lang w:eastAsia="zh-CN"/>
        </w:rPr>
        <w:t>volume</w:t>
      </w:r>
      <w:r w:rsidRPr="00016A39">
        <w:rPr>
          <w:sz w:val="24"/>
          <w:szCs w:val="28"/>
        </w:rPr>
        <w:t xml:space="preserve"> diffusion coefficient, which is </w:t>
      </w:r>
      <m:oMath>
        <m:r>
          <m:rPr>
            <m:nor/>
          </m:rPr>
          <w:rPr>
            <w:sz w:val="24"/>
            <w:szCs w:val="28"/>
          </w:rPr>
          <m:t>2.2</m:t>
        </m:r>
        <m:r>
          <m:rPr>
            <m:sty m:val="p"/>
          </m:rPr>
          <w:rPr>
            <w:rFonts w:ascii="Cambria Math" w:hAnsi="Cambria Math"/>
            <w:sz w:val="24"/>
            <w:szCs w:val="28"/>
          </w:rPr>
          <m:t>×</m:t>
        </m:r>
        <m:sSup>
          <m:sSupPr>
            <m:ctrlPr>
              <w:rPr>
                <w:rFonts w:ascii="Cambria Math" w:hAnsi="Cambria Math"/>
                <w:i/>
                <w:iCs/>
                <w:sz w:val="24"/>
                <w:szCs w:val="28"/>
              </w:rPr>
            </m:ctrlPr>
          </m:sSupPr>
          <m:e>
            <m:r>
              <m:rPr>
                <m:sty m:val="p"/>
              </m:rPr>
              <w:rPr>
                <w:rFonts w:ascii="Cambria Math" w:hAnsi="Cambria Math"/>
                <w:sz w:val="24"/>
                <w:szCs w:val="28"/>
              </w:rPr>
              <m:t>10</m:t>
            </m:r>
          </m:e>
          <m:sup>
            <m:r>
              <m:rPr>
                <m:sty m:val="p"/>
              </m:rPr>
              <w:rPr>
                <w:rFonts w:ascii="Cambria Math" w:hAnsi="Cambria Math"/>
                <w:sz w:val="24"/>
                <w:szCs w:val="28"/>
              </w:rPr>
              <m:t>-19</m:t>
            </m:r>
          </m:sup>
        </m:sSup>
      </m:oMath>
      <w:r w:rsidRPr="00016A39">
        <w:rPr>
          <w:rFonts w:hint="eastAsia"/>
          <w:iCs/>
          <w:sz w:val="24"/>
          <w:szCs w:val="28"/>
        </w:rPr>
        <w:t xml:space="preserve"> </w:t>
      </w:r>
      <w:r w:rsidRPr="00016A39">
        <w:rPr>
          <w:iCs/>
          <w:sz w:val="24"/>
          <w:szCs w:val="28"/>
        </w:rPr>
        <w:t>m</w:t>
      </w:r>
      <w:r w:rsidRPr="00016A39">
        <w:rPr>
          <w:iCs/>
          <w:sz w:val="24"/>
          <w:szCs w:val="28"/>
          <w:vertAlign w:val="superscript"/>
        </w:rPr>
        <w:t>2</w:t>
      </w:r>
      <w:r w:rsidRPr="00016A39">
        <w:rPr>
          <w:iCs/>
          <w:sz w:val="24"/>
          <w:szCs w:val="28"/>
        </w:rPr>
        <w:t>/s</w:t>
      </w:r>
      <w:r w:rsidRPr="00016A39">
        <w:rPr>
          <w:sz w:val="24"/>
          <w:szCs w:val="28"/>
        </w:rPr>
        <w:t xml:space="preserve"> for Ti diffusion in Al</w:t>
      </w:r>
      <w:r w:rsidRPr="00016A39">
        <w:rPr>
          <w:sz w:val="24"/>
          <w:szCs w:val="28"/>
          <w:vertAlign w:val="subscript"/>
        </w:rPr>
        <w:t>2</w:t>
      </w:r>
      <w:r w:rsidRPr="00016A39">
        <w:rPr>
          <w:sz w:val="24"/>
          <w:szCs w:val="28"/>
        </w:rPr>
        <w:t>O</w:t>
      </w:r>
      <w:r w:rsidRPr="00016A39">
        <w:rPr>
          <w:sz w:val="24"/>
          <w:szCs w:val="28"/>
          <w:vertAlign w:val="subscript"/>
        </w:rPr>
        <w:t>3</w:t>
      </w:r>
      <w:r w:rsidRPr="00016A39">
        <w:rPr>
          <w:sz w:val="24"/>
          <w:szCs w:val="28"/>
        </w:rPr>
        <w:t xml:space="preserve"> according to the previous study</w:t>
      </w:r>
      <w:r>
        <w:rPr>
          <w:rFonts w:eastAsia="SimSun" w:hint="eastAsia"/>
          <w:color w:val="156082" w:themeColor="accent1"/>
          <w:sz w:val="24"/>
          <w:szCs w:val="24"/>
          <w:vertAlign w:val="superscript"/>
          <w:lang w:eastAsia="zh-CN"/>
        </w:rPr>
        <w:t>5</w:t>
      </w:r>
      <w:r w:rsidRPr="00016A39">
        <w:rPr>
          <w:sz w:val="24"/>
          <w:szCs w:val="28"/>
        </w:rPr>
        <w:t xml:space="preserve">. </w:t>
      </w:r>
      <m:oMath>
        <m:r>
          <w:rPr>
            <w:rFonts w:ascii="Cambria Math" w:eastAsia="游明朝" w:hAnsi="Cambria Math"/>
            <w:sz w:val="24"/>
            <w:szCs w:val="28"/>
            <w:lang w:eastAsia="ja-JP"/>
          </w:rPr>
          <m:t>t</m:t>
        </m:r>
      </m:oMath>
      <w:r w:rsidRPr="00016A39">
        <w:rPr>
          <w:rFonts w:ascii="游明朝" w:hAnsi="游明朝" w:hint="eastAsia"/>
          <w:sz w:val="24"/>
          <w:szCs w:val="28"/>
        </w:rPr>
        <w:t xml:space="preserve"> </w:t>
      </w:r>
      <w:r w:rsidRPr="00016A39">
        <w:rPr>
          <w:sz w:val="24"/>
          <w:szCs w:val="28"/>
        </w:rPr>
        <w:t xml:space="preserve">is the diffusion time, which is 7200 s in this study. </w:t>
      </w:r>
      <m:oMath>
        <m:r>
          <w:rPr>
            <w:rFonts w:ascii="Cambria Math" w:hAnsi="Cambria Math" w:hint="eastAsia"/>
            <w:sz w:val="24"/>
            <w:szCs w:val="28"/>
          </w:rPr>
          <m:t>d</m:t>
        </m:r>
      </m:oMath>
      <w:r w:rsidRPr="00016A39">
        <w:rPr>
          <w:sz w:val="24"/>
          <w:szCs w:val="28"/>
        </w:rPr>
        <w:t xml:space="preserve"> is the spacing between adjacent GBs, which should be infinite in the case of a bicrystal. </w:t>
      </w:r>
    </w:p>
    <w:p w14:paraId="00FA667D" w14:textId="77777777" w:rsidR="00090043" w:rsidRPr="00016A39" w:rsidRDefault="00090043" w:rsidP="00090043">
      <w:pPr>
        <w:spacing w:line="360" w:lineRule="auto"/>
        <w:ind w:firstLineChars="200" w:firstLine="480"/>
        <w:jc w:val="both"/>
        <w:rPr>
          <w:sz w:val="24"/>
        </w:rPr>
      </w:pPr>
      <w:r w:rsidRPr="00016A39">
        <w:rPr>
          <w:sz w:val="24"/>
          <w:szCs w:val="28"/>
        </w:rPr>
        <w:t xml:space="preserve">To </w:t>
      </w:r>
      <w:r w:rsidRPr="00016A39">
        <w:rPr>
          <w:rFonts w:hint="eastAsia"/>
          <w:sz w:val="24"/>
          <w:szCs w:val="28"/>
        </w:rPr>
        <w:t>determin</w:t>
      </w:r>
      <w:r w:rsidRPr="00016A39">
        <w:rPr>
          <w:sz w:val="24"/>
          <w:szCs w:val="28"/>
        </w:rPr>
        <w:t>e</w:t>
      </w:r>
      <w:r w:rsidRPr="00016A39">
        <w:rPr>
          <w:rFonts w:ascii="Cambria Math" w:hAnsi="Cambria Math"/>
          <w:i/>
          <w:sz w:val="24"/>
          <w:szCs w:val="28"/>
        </w:rPr>
        <w:t xml:space="preserve"> </w:t>
      </w:r>
      <m:oMath>
        <m:r>
          <w:rPr>
            <w:rFonts w:ascii="Cambria Math" w:hAnsi="Cambria Math"/>
            <w:sz w:val="24"/>
            <w:szCs w:val="28"/>
          </w:rPr>
          <m:t>δ</m:t>
        </m:r>
      </m:oMath>
      <w:r w:rsidRPr="00016A39">
        <w:rPr>
          <w:sz w:val="24"/>
          <w:szCs w:val="28"/>
        </w:rPr>
        <w:t xml:space="preserve"> </w:t>
      </w:r>
      <w:r w:rsidRPr="00016A39">
        <w:rPr>
          <w:color w:val="000000" w:themeColor="text1"/>
          <w:sz w:val="24"/>
        </w:rPr>
        <w:t>and</w:t>
      </w:r>
      <w:r w:rsidRPr="00016A39">
        <w:rPr>
          <w:sz w:val="24"/>
          <w:szCs w:val="28"/>
        </w:rPr>
        <w:t xml:space="preserve"> </w:t>
      </w:r>
      <m:oMath>
        <m:r>
          <w:rPr>
            <w:rFonts w:ascii="Cambria Math" w:hAnsi="Cambria Math"/>
            <w:sz w:val="24"/>
            <w:szCs w:val="28"/>
          </w:rPr>
          <m:t>s</m:t>
        </m:r>
      </m:oMath>
      <w:r w:rsidRPr="00016A39">
        <w:rPr>
          <w:sz w:val="24"/>
        </w:rPr>
        <w:t xml:space="preserve">, we extracted </w:t>
      </w:r>
      <w:r w:rsidRPr="00016A39">
        <w:rPr>
          <w:sz w:val="24"/>
          <w:szCs w:val="28"/>
        </w:rPr>
        <w:t xml:space="preserve">Ti concentration profiles based on the STEM EDS maps at different diffusion depth positions (see </w:t>
      </w:r>
      <w:r>
        <w:rPr>
          <w:b/>
          <w:bCs/>
          <w:sz w:val="24"/>
          <w:szCs w:val="28"/>
        </w:rPr>
        <w:t>Supplementary Fig. 4</w:t>
      </w:r>
      <w:r w:rsidRPr="00016A39">
        <w:rPr>
          <w:sz w:val="24"/>
          <w:szCs w:val="28"/>
        </w:rPr>
        <w:t xml:space="preserve">). An example in </w:t>
      </w:r>
      <w:r>
        <w:rPr>
          <w:b/>
          <w:bCs/>
          <w:sz w:val="24"/>
          <w:szCs w:val="28"/>
        </w:rPr>
        <w:t>Supplementary Fig. 5</w:t>
      </w:r>
      <w:r w:rsidRPr="00016A39">
        <w:rPr>
          <w:sz w:val="24"/>
          <w:szCs w:val="28"/>
        </w:rPr>
        <w:t xml:space="preserve"> shows the details. From the Ti averaged concentration profile across the GB, </w:t>
      </w:r>
      <w:r w:rsidRPr="00016A39">
        <w:rPr>
          <w:rFonts w:hint="eastAsia"/>
          <w:sz w:val="24"/>
          <w:szCs w:val="28"/>
        </w:rPr>
        <w:t>we</w:t>
      </w:r>
      <w:r w:rsidRPr="00016A39">
        <w:rPr>
          <w:sz w:val="24"/>
          <w:szCs w:val="28"/>
        </w:rPr>
        <w:t xml:space="preserve"> define </w:t>
      </w:r>
      <m:oMath>
        <m:r>
          <w:rPr>
            <w:rFonts w:ascii="Cambria Math" w:hAnsi="Cambria Math"/>
            <w:sz w:val="24"/>
            <w:szCs w:val="28"/>
          </w:rPr>
          <m:t>δ</m:t>
        </m:r>
      </m:oMath>
      <w:r w:rsidRPr="00016A39">
        <w:rPr>
          <w:sz w:val="24"/>
          <w:szCs w:val="28"/>
        </w:rPr>
        <w:t xml:space="preserve"> as full width at half maximum (FWHM) of the peak.</w:t>
      </w:r>
      <w:r w:rsidRPr="00016A39">
        <w:rPr>
          <w:iCs/>
          <w:sz w:val="24"/>
          <w:szCs w:val="28"/>
        </w:rPr>
        <w:t xml:space="preserve"> </w:t>
      </w:r>
      <w:r w:rsidRPr="00016A39">
        <w:rPr>
          <w:sz w:val="24"/>
          <w:szCs w:val="28"/>
        </w:rPr>
        <w:t>The volume concentration next to the GB and the average GB segregation concentration can be obtained as</w:t>
      </w:r>
      <m:oMath>
        <m:r>
          <m:rPr>
            <m:nor/>
          </m:rPr>
          <w:rPr>
            <w:sz w:val="24"/>
            <w:szCs w:val="24"/>
          </w:rPr>
          <m:t xml:space="preserve"> </m:t>
        </m:r>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v</m:t>
            </m:r>
          </m:sub>
        </m:sSub>
        <m:r>
          <m:rPr>
            <m:sty m:val="p"/>
          </m:rPr>
          <w:rPr>
            <w:rFonts w:ascii="Cambria Math" w:hAnsi="Cambria Math"/>
            <w:sz w:val="24"/>
            <w:szCs w:val="24"/>
          </w:rPr>
          <m:t>=f</m:t>
        </m:r>
        <m:d>
          <m:dPr>
            <m:ctrlPr>
              <w:rPr>
                <w:rFonts w:ascii="Cambria Math" w:hAnsi="Cambria Math"/>
                <w:sz w:val="24"/>
                <w:szCs w:val="24"/>
              </w:rPr>
            </m:ctrlPr>
          </m:dPr>
          <m:e>
            <m:r>
              <m:rPr>
                <m:sty m:val="p"/>
              </m:rPr>
              <w:rPr>
                <w:rFonts w:ascii="Cambria Math" w:hAnsi="Cambria Math"/>
                <w:sz w:val="24"/>
                <w:szCs w:val="24"/>
              </w:rPr>
              <m:t>-</m:t>
            </m:r>
            <m:r>
              <w:rPr>
                <w:rFonts w:ascii="Cambria Math" w:hAnsi="Cambria Math"/>
                <w:sz w:val="24"/>
                <w:szCs w:val="24"/>
              </w:rPr>
              <m:t>δ</m:t>
            </m:r>
            <m:r>
              <m:rPr>
                <m:sty m:val="p"/>
              </m:rPr>
              <w:rPr>
                <w:rFonts w:ascii="Cambria Math" w:hAnsi="Cambria Math"/>
                <w:sz w:val="24"/>
                <w:szCs w:val="24"/>
              </w:rPr>
              <m:t>/2</m:t>
            </m:r>
          </m:e>
        </m:d>
        <m:r>
          <m:rPr>
            <m:sty m:val="p"/>
          </m:rPr>
          <w:rPr>
            <w:rFonts w:ascii="Cambria Math" w:hAnsi="Cambria Math"/>
            <w:sz w:val="24"/>
            <w:szCs w:val="24"/>
          </w:rPr>
          <m:t>= f(</m:t>
        </m:r>
        <m:r>
          <w:rPr>
            <w:rFonts w:ascii="Cambria Math" w:hAnsi="Cambria Math"/>
            <w:sz w:val="24"/>
            <w:szCs w:val="24"/>
          </w:rPr>
          <m:t>δ</m:t>
        </m:r>
        <m:r>
          <m:rPr>
            <m:sty m:val="p"/>
          </m:rPr>
          <w:rPr>
            <w:rFonts w:ascii="Cambria Math" w:hAnsi="Cambria Math"/>
            <w:sz w:val="24"/>
            <w:szCs w:val="24"/>
          </w:rPr>
          <m:t>/2)</m:t>
        </m:r>
      </m:oMath>
      <w:r w:rsidRPr="00016A39">
        <w:rPr>
          <w:rFonts w:hint="eastAsia"/>
          <w:sz w:val="24"/>
          <w:szCs w:val="24"/>
        </w:rPr>
        <w:t xml:space="preserve"> a</w:t>
      </w:r>
      <w:r w:rsidRPr="00016A39">
        <w:rPr>
          <w:sz w:val="24"/>
          <w:szCs w:val="24"/>
        </w:rPr>
        <w:t>nd</w:t>
      </w:r>
      <w:r w:rsidRPr="00016A39">
        <w:rPr>
          <w:sz w:val="24"/>
          <w:szCs w:val="28"/>
        </w:rPr>
        <w:t xml:space="preserve"> </w:t>
      </w:r>
      <m:oMath>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b</m:t>
            </m:r>
          </m:sub>
        </m:sSub>
        <m:r>
          <m:rPr>
            <m:sty m:val="p"/>
          </m:rPr>
          <w:rPr>
            <w:rFonts w:ascii="Cambria Math" w:hAnsi="Cambria Math"/>
            <w:sz w:val="24"/>
            <w:szCs w:val="24"/>
          </w:rPr>
          <m:t>=</m:t>
        </m:r>
        <m:nary>
          <m:naryPr>
            <m:ctrlPr>
              <w:rPr>
                <w:rFonts w:ascii="Cambria Math" w:hAnsi="Cambria Math"/>
                <w:i/>
                <w:iCs/>
                <w:sz w:val="24"/>
                <w:szCs w:val="24"/>
              </w:rPr>
            </m:ctrlPr>
          </m:naryPr>
          <m:sub>
            <m:r>
              <m:rPr>
                <m:sty m:val="p"/>
              </m:rPr>
              <w:rPr>
                <w:rFonts w:ascii="Cambria Math" w:hAnsi="Cambria Math"/>
                <w:sz w:val="24"/>
                <w:szCs w:val="24"/>
              </w:rPr>
              <m:t xml:space="preserve"> -</m:t>
            </m:r>
            <m:r>
              <w:rPr>
                <w:rFonts w:ascii="Cambria Math" w:hAnsi="Cambria Math"/>
                <w:sz w:val="24"/>
                <w:szCs w:val="24"/>
              </w:rPr>
              <m:t>δ</m:t>
            </m:r>
            <m:r>
              <m:rPr>
                <m:sty m:val="p"/>
              </m:rPr>
              <w:rPr>
                <w:rFonts w:ascii="Cambria Math" w:hAnsi="Cambria Math"/>
                <w:sz w:val="24"/>
                <w:szCs w:val="24"/>
              </w:rPr>
              <m:t>/2</m:t>
            </m:r>
          </m:sub>
          <m:sup>
            <m:r>
              <w:rPr>
                <w:rFonts w:ascii="Cambria Math" w:hAnsi="Cambria Math"/>
                <w:sz w:val="24"/>
                <w:szCs w:val="24"/>
              </w:rPr>
              <m:t>δ</m:t>
            </m:r>
            <m:r>
              <m:rPr>
                <m:sty m:val="p"/>
              </m:rPr>
              <w:rPr>
                <w:rFonts w:ascii="Cambria Math" w:hAnsi="Cambria Math"/>
                <w:sz w:val="24"/>
                <w:szCs w:val="24"/>
              </w:rPr>
              <m:t>/2</m:t>
            </m:r>
          </m:sup>
          <m:e>
            <m:r>
              <m:rPr>
                <m:sty m:val="p"/>
              </m:rPr>
              <w:rPr>
                <w:rFonts w:ascii="Cambria Math" w:hAnsi="Cambria Math"/>
                <w:sz w:val="24"/>
                <w:szCs w:val="24"/>
              </w:rPr>
              <m:t>f(</m:t>
            </m:r>
            <m:r>
              <w:rPr>
                <w:rFonts w:ascii="Cambria Math" w:hAnsi="Cambria Math"/>
                <w:sz w:val="24"/>
                <w:szCs w:val="24"/>
              </w:rPr>
              <m:t>x</m:t>
            </m:r>
            <m:r>
              <m:rPr>
                <m:sty m:val="p"/>
              </m:rPr>
              <w:rPr>
                <w:rFonts w:ascii="Cambria Math" w:hAnsi="Cambria Math"/>
                <w:sz w:val="24"/>
                <w:szCs w:val="24"/>
              </w:rPr>
              <m:t>)</m:t>
            </m:r>
            <m:r>
              <w:rPr>
                <w:rFonts w:ascii="Cambria Math" w:hAnsi="Cambria Math"/>
                <w:sz w:val="24"/>
                <w:szCs w:val="24"/>
              </w:rPr>
              <m:t>dx/δ</m:t>
            </m:r>
          </m:e>
        </m:nary>
      </m:oMath>
      <w:r w:rsidRPr="00016A39">
        <w:rPr>
          <w:iCs/>
          <w:sz w:val="24"/>
          <w:szCs w:val="28"/>
        </w:rPr>
        <w:t xml:space="preserve">, respectively. Then, we can deduce </w:t>
      </w:r>
      <w:r w:rsidRPr="00016A39">
        <w:rPr>
          <w:sz w:val="24"/>
        </w:rPr>
        <w:t>the solute segregation factor s, which is determined as</w:t>
      </w:r>
      <w:r w:rsidRPr="00016A39">
        <w:rPr>
          <w:color w:val="000000" w:themeColor="text1"/>
          <w:sz w:val="24"/>
        </w:rPr>
        <w:t xml:space="preserve"> </w:t>
      </w:r>
      <m:oMath>
        <m:r>
          <w:rPr>
            <w:rFonts w:ascii="Cambria Math" w:hAnsi="Cambria Math"/>
            <w:sz w:val="24"/>
            <w:szCs w:val="28"/>
          </w:rPr>
          <m:t>s</m:t>
        </m:r>
        <m:r>
          <m:rPr>
            <m:sty m:val="p"/>
          </m:rPr>
          <w:rPr>
            <w:rFonts w:ascii="Cambria Math" w:hAnsi="Cambria Math"/>
            <w:sz w:val="24"/>
            <w:szCs w:val="28"/>
          </w:rPr>
          <m:t>=</m:t>
        </m:r>
        <m:sSub>
          <m:sSubPr>
            <m:ctrlPr>
              <w:rPr>
                <w:rFonts w:ascii="Cambria Math" w:hAnsi="Cambria Math"/>
                <w:i/>
                <w:sz w:val="24"/>
                <w:szCs w:val="28"/>
                <w:vertAlign w:val="subscript"/>
              </w:rPr>
            </m:ctrlPr>
          </m:sSubPr>
          <m:e>
            <m:r>
              <w:rPr>
                <w:rFonts w:ascii="Cambria Math" w:hAnsi="Cambria Math"/>
                <w:sz w:val="24"/>
                <w:szCs w:val="28"/>
                <w:vertAlign w:val="subscript"/>
              </w:rPr>
              <m:t>c</m:t>
            </m:r>
          </m:e>
          <m:sub>
            <m:r>
              <w:rPr>
                <w:rFonts w:ascii="Cambria Math" w:hAnsi="Cambria Math"/>
                <w:sz w:val="24"/>
                <w:szCs w:val="28"/>
                <w:vertAlign w:val="subscript"/>
              </w:rPr>
              <m:t>b</m:t>
            </m:r>
          </m:sub>
        </m:sSub>
        <m:r>
          <w:rPr>
            <w:rFonts w:ascii="Cambria Math" w:hAnsi="Cambria Math"/>
            <w:sz w:val="24"/>
            <w:szCs w:val="28"/>
            <w:vertAlign w:val="subscript"/>
          </w:rPr>
          <m:t>/</m:t>
        </m:r>
        <m:sSub>
          <m:sSubPr>
            <m:ctrlPr>
              <w:rPr>
                <w:rFonts w:ascii="Cambria Math" w:hAnsi="Cambria Math"/>
                <w:i/>
                <w:sz w:val="24"/>
                <w:szCs w:val="28"/>
                <w:vertAlign w:val="subscript"/>
              </w:rPr>
            </m:ctrlPr>
          </m:sSubPr>
          <m:e>
            <m:r>
              <w:rPr>
                <w:rFonts w:ascii="Cambria Math" w:hAnsi="Cambria Math"/>
                <w:sz w:val="24"/>
                <w:szCs w:val="28"/>
                <w:vertAlign w:val="subscript"/>
              </w:rPr>
              <m:t>c</m:t>
            </m:r>
          </m:e>
          <m:sub>
            <m:r>
              <w:rPr>
                <w:rFonts w:ascii="Cambria Math" w:hAnsi="Cambria Math"/>
                <w:sz w:val="24"/>
                <w:szCs w:val="28"/>
                <w:vertAlign w:val="subscript"/>
              </w:rPr>
              <m:t>v</m:t>
            </m:r>
          </m:sub>
        </m:sSub>
      </m:oMath>
      <w:r w:rsidRPr="00016A39">
        <w:rPr>
          <w:sz w:val="24"/>
          <w:szCs w:val="28"/>
        </w:rPr>
        <w:t xml:space="preserve">. </w:t>
      </w:r>
      <w:r w:rsidRPr="00016A39">
        <w:rPr>
          <w:rFonts w:hint="eastAsia"/>
          <w:sz w:val="24"/>
          <w:szCs w:val="28"/>
        </w:rPr>
        <w:t>T</w:t>
      </w:r>
      <w:r w:rsidRPr="00016A39">
        <w:rPr>
          <w:sz w:val="24"/>
          <w:szCs w:val="28"/>
        </w:rPr>
        <w:t xml:space="preserve">he results are summarized in </w:t>
      </w:r>
      <w:r>
        <w:rPr>
          <w:b/>
          <w:bCs/>
          <w:sz w:val="24"/>
        </w:rPr>
        <w:t>Supplementary Table 1</w:t>
      </w:r>
      <w:r w:rsidRPr="00016A39">
        <w:rPr>
          <w:sz w:val="24"/>
        </w:rPr>
        <w:t xml:space="preserve">. </w:t>
      </w:r>
    </w:p>
    <w:p w14:paraId="213A72FF" w14:textId="77777777" w:rsidR="00090043" w:rsidRPr="00016A39" w:rsidRDefault="00090043" w:rsidP="00090043">
      <w:pPr>
        <w:spacing w:line="360" w:lineRule="auto"/>
        <w:ind w:firstLineChars="200" w:firstLine="480"/>
        <w:jc w:val="both"/>
        <w:rPr>
          <w:rFonts w:eastAsia="SimSun"/>
          <w:sz w:val="24"/>
          <w:szCs w:val="28"/>
          <w:lang w:eastAsia="zh-CN"/>
        </w:rPr>
      </w:pPr>
      <w:r w:rsidRPr="00016A39">
        <w:rPr>
          <w:sz w:val="24"/>
          <w:szCs w:val="28"/>
        </w:rPr>
        <w:t>Taking these parameters into account, the present study meets the condition of</w:t>
      </w:r>
    </w:p>
    <w:p w14:paraId="233B20EA" w14:textId="77777777" w:rsidR="00A50C28" w:rsidRDefault="00A50C28" w:rsidP="00A50C28">
      <w:pPr>
        <w:spacing w:line="360" w:lineRule="auto"/>
        <w:ind w:right="720"/>
        <w:rPr>
          <w:rFonts w:eastAsia="SimSun"/>
          <w:sz w:val="24"/>
          <w:szCs w:val="28"/>
          <w:lang w:eastAsia="zh-CN"/>
        </w:rPr>
      </w:pPr>
    </w:p>
    <w:p w14:paraId="5B02A409" w14:textId="435A9ADD" w:rsidR="00090043" w:rsidRPr="00016A39" w:rsidRDefault="00090043" w:rsidP="00A613CA">
      <w:pPr>
        <w:spacing w:line="360" w:lineRule="auto"/>
        <w:ind w:right="720" w:firstLineChars="1250" w:firstLine="3000"/>
        <w:rPr>
          <w:rFonts w:eastAsia="SimSun"/>
          <w:sz w:val="24"/>
          <w:szCs w:val="28"/>
          <w:lang w:eastAsia="zh-CN"/>
        </w:rPr>
      </w:pPr>
      <w:r w:rsidRPr="00016A39">
        <w:rPr>
          <w:sz w:val="24"/>
          <w:szCs w:val="28"/>
        </w:rPr>
        <w:t xml:space="preserve"> </w:t>
      </w:r>
      <m:oMath>
        <m:r>
          <w:rPr>
            <w:rFonts w:ascii="Cambria Math" w:hAnsi="Cambria Math"/>
            <w:sz w:val="24"/>
            <w:szCs w:val="28"/>
          </w:rPr>
          <m:t>sδ≪</m:t>
        </m:r>
        <m:rad>
          <m:radPr>
            <m:degHide m:val="1"/>
            <m:ctrlPr>
              <w:rPr>
                <w:rFonts w:ascii="Cambria Math" w:hAnsi="Cambria Math"/>
                <w:i/>
                <w:sz w:val="24"/>
                <w:szCs w:val="28"/>
              </w:rPr>
            </m:ctrlPr>
          </m:radPr>
          <m:deg/>
          <m:e>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v</m:t>
                </m:r>
              </m:sub>
            </m:sSub>
            <m:r>
              <w:rPr>
                <w:rFonts w:ascii="Cambria Math" w:hAnsi="Cambria Math"/>
                <w:sz w:val="24"/>
                <w:szCs w:val="28"/>
              </w:rPr>
              <m:t>t</m:t>
            </m:r>
          </m:e>
        </m:rad>
        <m:r>
          <w:rPr>
            <w:rFonts w:ascii="Cambria Math" w:hAnsi="Cambria Math"/>
            <w:sz w:val="24"/>
            <w:szCs w:val="28"/>
          </w:rPr>
          <m:t xml:space="preserve">≪ </m:t>
        </m:r>
        <m:r>
          <w:rPr>
            <w:rFonts w:ascii="Cambria Math" w:hAnsi="Cambria Math" w:hint="eastAsia"/>
            <w:sz w:val="24"/>
            <w:szCs w:val="28"/>
          </w:rPr>
          <m:t>d</m:t>
        </m:r>
        <m:r>
          <w:rPr>
            <w:rFonts w:ascii="Cambria Math" w:hAnsi="Cambria Math"/>
            <w:sz w:val="24"/>
            <w:szCs w:val="28"/>
          </w:rPr>
          <m:t xml:space="preserve"> </m:t>
        </m:r>
      </m:oMath>
      <w:r w:rsidRPr="00016A39">
        <w:rPr>
          <w:rFonts w:hint="eastAsia"/>
          <w:sz w:val="24"/>
          <w:szCs w:val="28"/>
        </w:rPr>
        <w:t xml:space="preserve"> </w:t>
      </w:r>
      <w:r w:rsidRPr="00016A39">
        <w:rPr>
          <w:sz w:val="24"/>
          <w:szCs w:val="28"/>
        </w:rPr>
        <w:t xml:space="preserve">                   </w:t>
      </w:r>
      <w:r w:rsidRPr="00016A39">
        <w:rPr>
          <w:rFonts w:eastAsia="SimSun" w:hint="eastAsia"/>
          <w:sz w:val="24"/>
          <w:szCs w:val="28"/>
          <w:lang w:eastAsia="zh-CN"/>
        </w:rPr>
        <w:t xml:space="preserve">      </w:t>
      </w:r>
      <w:r w:rsidR="00A50C28">
        <w:rPr>
          <w:rFonts w:eastAsia="SimSun" w:hint="eastAsia"/>
          <w:sz w:val="24"/>
          <w:szCs w:val="28"/>
          <w:lang w:eastAsia="zh-CN"/>
        </w:rPr>
        <w:t>(10)</w:t>
      </w:r>
      <w:r w:rsidRPr="00016A39">
        <w:rPr>
          <w:rFonts w:eastAsia="SimSun" w:hint="eastAsia"/>
          <w:sz w:val="24"/>
          <w:szCs w:val="28"/>
          <w:lang w:eastAsia="zh-CN"/>
        </w:rPr>
        <w:t xml:space="preserve"> </w:t>
      </w:r>
    </w:p>
    <w:p w14:paraId="537E7A77" w14:textId="60036DAA" w:rsidR="00090043" w:rsidRDefault="00090043" w:rsidP="00001F0C">
      <w:pPr>
        <w:spacing w:line="360" w:lineRule="auto"/>
        <w:ind w:firstLineChars="200" w:firstLine="480"/>
        <w:jc w:val="both"/>
        <w:rPr>
          <w:sz w:val="24"/>
          <w:szCs w:val="28"/>
        </w:rPr>
      </w:pPr>
      <w:r w:rsidRPr="00016A39">
        <w:rPr>
          <w:sz w:val="24"/>
          <w:szCs w:val="28"/>
        </w:rPr>
        <w:t>Therefore, the GB diffusion behavior of Ti can be classified as type B kinetics according to the Harrison classification</w:t>
      </w:r>
      <w:r>
        <w:rPr>
          <w:rFonts w:eastAsia="SimSun" w:hint="eastAsia"/>
          <w:color w:val="156082" w:themeColor="accent1"/>
          <w:sz w:val="24"/>
          <w:szCs w:val="24"/>
          <w:vertAlign w:val="superscript"/>
          <w:lang w:eastAsia="zh-CN"/>
        </w:rPr>
        <w:t>2</w:t>
      </w:r>
      <w:r w:rsidRPr="00016A39">
        <w:rPr>
          <w:sz w:val="24"/>
          <w:szCs w:val="28"/>
        </w:rPr>
        <w:t>.</w:t>
      </w:r>
    </w:p>
    <w:p w14:paraId="6F766002" w14:textId="77777777" w:rsidR="00A613CA" w:rsidRPr="00001F0C" w:rsidRDefault="00A613CA" w:rsidP="00001F0C">
      <w:pPr>
        <w:spacing w:line="360" w:lineRule="auto"/>
        <w:ind w:firstLineChars="200" w:firstLine="480"/>
        <w:jc w:val="both"/>
        <w:rPr>
          <w:rFonts w:eastAsia="DengXian"/>
          <w:sz w:val="24"/>
          <w:szCs w:val="28"/>
          <w:lang w:eastAsia="zh-CN"/>
        </w:rPr>
      </w:pPr>
    </w:p>
    <w:p w14:paraId="362D1394" w14:textId="77777777" w:rsidR="00090043" w:rsidRPr="00016A39" w:rsidRDefault="00090043" w:rsidP="00090043">
      <w:pPr>
        <w:spacing w:line="360" w:lineRule="auto"/>
        <w:jc w:val="both"/>
        <w:rPr>
          <w:b/>
          <w:bCs/>
          <w:color w:val="000000" w:themeColor="text1"/>
          <w:sz w:val="24"/>
        </w:rPr>
      </w:pPr>
      <w:r>
        <w:rPr>
          <w:b/>
          <w:bCs/>
          <w:color w:val="000000" w:themeColor="text1"/>
          <w:sz w:val="24"/>
        </w:rPr>
        <w:t>Supplementary Note 3</w:t>
      </w:r>
      <w:r w:rsidRPr="00016A39">
        <w:rPr>
          <w:b/>
          <w:bCs/>
          <w:color w:val="000000" w:themeColor="text1"/>
          <w:sz w:val="24"/>
        </w:rPr>
        <w:t xml:space="preserve">: Calculation of </w:t>
      </w:r>
      <w:r w:rsidRPr="00016A39">
        <w:rPr>
          <w:b/>
          <w:bCs/>
          <w:sz w:val="24"/>
          <w:szCs w:val="28"/>
        </w:rPr>
        <w:t>GB diffusion coefficients for Ti diffusion along asymmetric Al</w:t>
      </w:r>
      <w:r w:rsidRPr="00016A39">
        <w:rPr>
          <w:b/>
          <w:bCs/>
          <w:sz w:val="24"/>
          <w:szCs w:val="28"/>
          <w:vertAlign w:val="subscript"/>
        </w:rPr>
        <w:t>2</w:t>
      </w:r>
      <w:r w:rsidRPr="00016A39">
        <w:rPr>
          <w:b/>
          <w:bCs/>
          <w:sz w:val="24"/>
          <w:szCs w:val="28"/>
        </w:rPr>
        <w:t>O</w:t>
      </w:r>
      <w:r w:rsidRPr="00016A39">
        <w:rPr>
          <w:b/>
          <w:bCs/>
          <w:sz w:val="24"/>
          <w:szCs w:val="28"/>
          <w:vertAlign w:val="subscript"/>
        </w:rPr>
        <w:t>3</w:t>
      </w:r>
      <w:r w:rsidRPr="00016A39">
        <w:rPr>
          <w:b/>
          <w:bCs/>
          <w:sz w:val="24"/>
          <w:szCs w:val="28"/>
        </w:rPr>
        <w:t xml:space="preserve"> Σ7 GB.</w:t>
      </w:r>
      <w:r w:rsidRPr="00016A39">
        <w:rPr>
          <w:b/>
          <w:bCs/>
          <w:color w:val="000000" w:themeColor="text1"/>
          <w:sz w:val="24"/>
        </w:rPr>
        <w:t xml:space="preserve"> </w:t>
      </w:r>
    </w:p>
    <w:p w14:paraId="7A54E144" w14:textId="77777777" w:rsidR="00090043" w:rsidRPr="00016A39" w:rsidRDefault="00090043" w:rsidP="00090043">
      <w:pPr>
        <w:spacing w:line="360" w:lineRule="auto"/>
        <w:ind w:firstLineChars="200" w:firstLine="480"/>
        <w:jc w:val="both"/>
        <w:rPr>
          <w:rFonts w:eastAsia="SimSun"/>
          <w:sz w:val="24"/>
          <w:szCs w:val="28"/>
          <w:lang w:eastAsia="zh-CN"/>
        </w:rPr>
      </w:pPr>
      <w:bookmarkStart w:id="1" w:name="_Hlk174008586"/>
      <w:r w:rsidRPr="00016A39">
        <w:rPr>
          <w:rFonts w:hint="eastAsia"/>
          <w:sz w:val="24"/>
          <w:szCs w:val="28"/>
        </w:rPr>
        <w:t>For</w:t>
      </w:r>
      <w:r w:rsidRPr="00016A39">
        <w:rPr>
          <w:sz w:val="24"/>
          <w:szCs w:val="28"/>
        </w:rPr>
        <w:t xml:space="preserve"> T</w:t>
      </w:r>
      <w:r w:rsidRPr="00016A39">
        <w:rPr>
          <w:rFonts w:hint="eastAsia"/>
          <w:sz w:val="24"/>
          <w:szCs w:val="28"/>
        </w:rPr>
        <w:t>ype</w:t>
      </w:r>
      <w:r w:rsidRPr="00016A39">
        <w:rPr>
          <w:sz w:val="24"/>
          <w:szCs w:val="28"/>
        </w:rPr>
        <w:t xml:space="preserve"> B kinetics, </w:t>
      </w:r>
      <w:r w:rsidRPr="00016A39">
        <w:rPr>
          <w:color w:val="000000" w:themeColor="text1"/>
          <w:kern w:val="24"/>
          <w:sz w:val="24"/>
          <w:szCs w:val="24"/>
        </w:rPr>
        <w:t xml:space="preserve">GB diffusion product </w:t>
      </w:r>
      <m:oMath>
        <m:r>
          <w:rPr>
            <w:rFonts w:ascii="Cambria Math" w:hAnsi="Cambria Math"/>
            <w:sz w:val="24"/>
            <w:szCs w:val="28"/>
          </w:rPr>
          <m:t>P=sδ</m:t>
        </m:r>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b</m:t>
            </m:r>
          </m:sub>
        </m:sSub>
      </m:oMath>
      <w:r w:rsidRPr="00016A39">
        <w:rPr>
          <w:sz w:val="24"/>
          <w:szCs w:val="28"/>
        </w:rPr>
        <w:t xml:space="preserve"> can be determined by the following equation</w:t>
      </w:r>
      <w:r w:rsidRPr="00016A39">
        <w:rPr>
          <w:color w:val="000000" w:themeColor="text1"/>
          <w:kern w:val="24"/>
          <w:sz w:val="24"/>
          <w:szCs w:val="24"/>
        </w:rPr>
        <w:t xml:space="preserve"> for constant-source conditions</w:t>
      </w:r>
      <w:r>
        <w:rPr>
          <w:rFonts w:eastAsia="SimSun" w:hint="eastAsia"/>
          <w:color w:val="156082" w:themeColor="accent1"/>
          <w:sz w:val="24"/>
          <w:szCs w:val="24"/>
          <w:vertAlign w:val="superscript"/>
          <w:lang w:eastAsia="zh-CN"/>
        </w:rPr>
        <w:t>6-7</w:t>
      </w:r>
      <w:r w:rsidRPr="00016A39">
        <w:rPr>
          <w:rFonts w:eastAsia="SimSun" w:hint="eastAsia"/>
          <w:sz w:val="24"/>
          <w:szCs w:val="28"/>
          <w:lang w:eastAsia="zh-CN"/>
        </w:rPr>
        <w:t>, if we assume the GB diffusion along asymmetric GB satisfies such condition during the whole diffusion process</w:t>
      </w:r>
      <w:bookmarkEnd w:id="1"/>
      <w:r w:rsidRPr="00016A39">
        <w:rPr>
          <w:sz w:val="24"/>
          <w:szCs w:val="28"/>
          <w:lang w:eastAsia="ja-JP"/>
        </w:rPr>
        <w:t>:</w:t>
      </w:r>
    </w:p>
    <w:p w14:paraId="2552D901" w14:textId="77777777" w:rsidR="00090043" w:rsidRPr="00016A39" w:rsidRDefault="00090043" w:rsidP="00090043">
      <w:pPr>
        <w:spacing w:line="360" w:lineRule="auto"/>
        <w:ind w:firstLineChars="200" w:firstLine="480"/>
        <w:jc w:val="both"/>
        <w:rPr>
          <w:rFonts w:eastAsia="SimSun"/>
          <w:sz w:val="24"/>
          <w:szCs w:val="28"/>
          <w:lang w:eastAsia="zh-CN"/>
        </w:rPr>
      </w:pPr>
    </w:p>
    <w:p w14:paraId="765BB308" w14:textId="6B751EC4" w:rsidR="00090043" w:rsidRPr="00016A39" w:rsidRDefault="00090043" w:rsidP="00090043">
      <w:pPr>
        <w:spacing w:line="360" w:lineRule="auto"/>
        <w:ind w:firstLineChars="200" w:firstLine="480"/>
        <w:jc w:val="right"/>
        <w:rPr>
          <w:rFonts w:eastAsia="SimSun"/>
          <w:sz w:val="24"/>
          <w:szCs w:val="28"/>
          <w:lang w:eastAsia="zh-CN"/>
        </w:rPr>
      </w:pPr>
      <m:oMath>
        <m:r>
          <w:rPr>
            <w:rFonts w:ascii="Cambria Math" w:hAnsi="Cambria Math"/>
            <w:sz w:val="24"/>
            <w:szCs w:val="28"/>
            <w:lang w:eastAsia="ja-JP"/>
          </w:rPr>
          <m:t>P</m:t>
        </m:r>
        <m:r>
          <w:rPr>
            <w:rFonts w:ascii="Cambria Math" w:hAnsi="Cambria Math"/>
            <w:sz w:val="24"/>
            <w:szCs w:val="28"/>
          </w:rPr>
          <m:t xml:space="preserve">= </m:t>
        </m:r>
        <m:r>
          <w:rPr>
            <w:rFonts w:ascii="Cambria Math" w:hAnsi="Cambria Math"/>
            <w:sz w:val="24"/>
            <w:szCs w:val="28"/>
            <w:lang w:eastAsia="ja-JP"/>
          </w:rPr>
          <m:t>sδ</m:t>
        </m:r>
        <m:sSub>
          <m:sSubPr>
            <m:ctrlPr>
              <w:rPr>
                <w:rFonts w:ascii="Cambria Math" w:hAnsi="Cambria Math"/>
                <w:i/>
                <w:sz w:val="24"/>
                <w:szCs w:val="28"/>
              </w:rPr>
            </m:ctrlPr>
          </m:sSubPr>
          <m:e>
            <m:r>
              <w:rPr>
                <w:rFonts w:ascii="Cambria Math" w:hAnsi="Cambria Math"/>
                <w:sz w:val="24"/>
                <w:szCs w:val="28"/>
                <w:lang w:eastAsia="ja-JP"/>
              </w:rPr>
              <m:t>D</m:t>
            </m:r>
          </m:e>
          <m:sub>
            <m:r>
              <w:rPr>
                <w:rFonts w:ascii="Cambria Math" w:hAnsi="Cambria Math"/>
                <w:sz w:val="24"/>
                <w:szCs w:val="28"/>
                <w:lang w:eastAsia="ja-JP"/>
              </w:rPr>
              <m:t>b</m:t>
            </m:r>
          </m:sub>
        </m:sSub>
        <m:r>
          <w:rPr>
            <w:rFonts w:ascii="Cambria Math" w:hAnsi="Cambria Math"/>
            <w:sz w:val="24"/>
            <w:szCs w:val="28"/>
            <w:lang w:eastAsia="ja-JP"/>
          </w:rPr>
          <m:t>=</m:t>
        </m:r>
        <m:r>
          <m:rPr>
            <m:nor/>
          </m:rPr>
          <w:rPr>
            <w:sz w:val="24"/>
            <w:szCs w:val="28"/>
            <w:lang w:eastAsia="ja-JP"/>
          </w:rPr>
          <m:t>1.322</m:t>
        </m:r>
        <m:sSup>
          <m:sSupPr>
            <m:ctrlPr>
              <w:rPr>
                <w:rFonts w:ascii="Cambria Math" w:hAnsi="Cambria Math"/>
                <w:i/>
                <w:iCs/>
                <w:sz w:val="24"/>
                <w:szCs w:val="28"/>
              </w:rPr>
            </m:ctrlPr>
          </m:sSupPr>
          <m:e>
            <m:d>
              <m:dPr>
                <m:ctrlPr>
                  <w:rPr>
                    <w:rFonts w:ascii="Cambria Math" w:hAnsi="Cambria Math"/>
                    <w:i/>
                    <w:iCs/>
                    <w:sz w:val="24"/>
                    <w:szCs w:val="28"/>
                  </w:rPr>
                </m:ctrlPr>
              </m:dPr>
              <m:e>
                <m:sSub>
                  <m:sSubPr>
                    <m:ctrlPr>
                      <w:rPr>
                        <w:rFonts w:ascii="Cambria Math" w:hAnsi="Cambria Math"/>
                        <w:i/>
                        <w:iCs/>
                        <w:sz w:val="24"/>
                        <w:szCs w:val="28"/>
                      </w:rPr>
                    </m:ctrlPr>
                  </m:sSubPr>
                  <m:e>
                    <m:r>
                      <w:rPr>
                        <w:rFonts w:ascii="Cambria Math" w:hAnsi="Cambria Math"/>
                        <w:sz w:val="24"/>
                        <w:szCs w:val="28"/>
                        <w:lang w:eastAsia="ja-JP"/>
                      </w:rPr>
                      <m:t>D</m:t>
                    </m:r>
                  </m:e>
                  <m:sub>
                    <m:r>
                      <w:rPr>
                        <w:rFonts w:ascii="Cambria Math" w:hAnsi="Cambria Math"/>
                        <w:sz w:val="24"/>
                        <w:szCs w:val="28"/>
                        <w:lang w:eastAsia="ja-JP"/>
                      </w:rPr>
                      <m:t>v</m:t>
                    </m:r>
                  </m:sub>
                </m:sSub>
                <m:r>
                  <w:rPr>
                    <w:rFonts w:ascii="Cambria Math" w:hAnsi="Cambria Math"/>
                    <w:sz w:val="24"/>
                    <w:szCs w:val="28"/>
                    <w:lang w:eastAsia="ja-JP"/>
                  </w:rPr>
                  <m:t>/t</m:t>
                </m:r>
              </m:e>
            </m:d>
          </m:e>
          <m:sup>
            <m:r>
              <m:rPr>
                <m:nor/>
              </m:rPr>
              <w:rPr>
                <w:sz w:val="24"/>
                <w:szCs w:val="28"/>
                <w:lang w:eastAsia="ja-JP"/>
              </w:rPr>
              <m:t>1</m:t>
            </m:r>
            <m:r>
              <w:rPr>
                <w:rFonts w:ascii="Cambria Math" w:hAnsi="Cambria Math"/>
                <w:sz w:val="24"/>
                <w:szCs w:val="28"/>
                <w:lang w:eastAsia="ja-JP"/>
              </w:rPr>
              <m:t>/</m:t>
            </m:r>
            <m:r>
              <m:rPr>
                <m:nor/>
              </m:rPr>
              <w:rPr>
                <w:sz w:val="24"/>
                <w:szCs w:val="28"/>
                <w:lang w:eastAsia="ja-JP"/>
              </w:rPr>
              <m:t>2</m:t>
            </m:r>
          </m:sup>
        </m:sSup>
        <m:sSup>
          <m:sSupPr>
            <m:ctrlPr>
              <w:rPr>
                <w:rFonts w:ascii="Cambria Math" w:hAnsi="Cambria Math"/>
                <w:i/>
                <w:iCs/>
                <w:sz w:val="24"/>
                <w:szCs w:val="28"/>
              </w:rPr>
            </m:ctrlPr>
          </m:sSupPr>
          <m:e>
            <m:d>
              <m:dPr>
                <m:ctrlPr>
                  <w:rPr>
                    <w:rFonts w:ascii="Cambria Math" w:hAnsi="Cambria Math"/>
                    <w:i/>
                    <w:iCs/>
                    <w:sz w:val="24"/>
                    <w:szCs w:val="28"/>
                  </w:rPr>
                </m:ctrlPr>
              </m:dPr>
              <m:e>
                <m:r>
                  <w:rPr>
                    <w:rFonts w:ascii="Cambria Math" w:hAnsi="Cambria Math"/>
                    <w:sz w:val="24"/>
                    <w:szCs w:val="28"/>
                    <w:lang w:eastAsia="ja-JP"/>
                  </w:rPr>
                  <m:t>-∂ln</m:t>
                </m:r>
                <m:sSub>
                  <m:sSubPr>
                    <m:ctrlPr>
                      <w:rPr>
                        <w:rFonts w:ascii="Cambria Math" w:hAnsi="Cambria Math"/>
                        <w:i/>
                        <w:sz w:val="24"/>
                        <w:szCs w:val="28"/>
                      </w:rPr>
                    </m:ctrlPr>
                  </m:sSubPr>
                  <m:e>
                    <m:r>
                      <w:rPr>
                        <w:rFonts w:ascii="Cambria Math" w:hAnsi="Cambria Math"/>
                        <w:sz w:val="24"/>
                        <w:szCs w:val="28"/>
                      </w:rPr>
                      <m:t>c</m:t>
                    </m:r>
                  </m:e>
                  <m:sub>
                    <m:r>
                      <w:rPr>
                        <w:rFonts w:ascii="Cambria Math" w:hAnsi="Cambria Math"/>
                        <w:sz w:val="24"/>
                        <w:szCs w:val="28"/>
                      </w:rPr>
                      <m:t>Ti</m:t>
                    </m:r>
                  </m:sub>
                </m:sSub>
                <m:r>
                  <w:rPr>
                    <w:rFonts w:ascii="Cambria Math" w:hAnsi="Cambria Math"/>
                    <w:sz w:val="24"/>
                    <w:szCs w:val="28"/>
                    <w:lang w:eastAsia="ja-JP"/>
                  </w:rPr>
                  <m:t>/</m:t>
                </m:r>
                <m:sSup>
                  <m:sSupPr>
                    <m:ctrlPr>
                      <w:rPr>
                        <w:rFonts w:ascii="Cambria Math" w:hAnsi="Cambria Math"/>
                        <w:i/>
                        <w:iCs/>
                        <w:sz w:val="24"/>
                        <w:szCs w:val="28"/>
                      </w:rPr>
                    </m:ctrlPr>
                  </m:sSupPr>
                  <m:e>
                    <m:r>
                      <w:rPr>
                        <w:rFonts w:ascii="Cambria Math" w:hAnsi="Cambria Math"/>
                        <w:sz w:val="24"/>
                        <w:szCs w:val="28"/>
                        <w:lang w:eastAsia="ja-JP"/>
                      </w:rPr>
                      <m:t>∂y</m:t>
                    </m:r>
                  </m:e>
                  <m:sup>
                    <m:r>
                      <m:rPr>
                        <m:nor/>
                      </m:rPr>
                      <w:rPr>
                        <w:sz w:val="24"/>
                        <w:szCs w:val="28"/>
                        <w:lang w:eastAsia="ja-JP"/>
                      </w:rPr>
                      <m:t>6</m:t>
                    </m:r>
                    <m:r>
                      <w:rPr>
                        <w:rFonts w:ascii="Cambria Math" w:hAnsi="Cambria Math"/>
                        <w:sz w:val="24"/>
                        <w:szCs w:val="28"/>
                        <w:lang w:eastAsia="ja-JP"/>
                      </w:rPr>
                      <m:t>/</m:t>
                    </m:r>
                    <m:r>
                      <m:rPr>
                        <m:nor/>
                      </m:rPr>
                      <w:rPr>
                        <w:sz w:val="24"/>
                        <w:szCs w:val="28"/>
                        <w:lang w:eastAsia="ja-JP"/>
                      </w:rPr>
                      <m:t>5</m:t>
                    </m:r>
                  </m:sup>
                </m:sSup>
              </m:e>
            </m:d>
          </m:e>
          <m:sup>
            <m:r>
              <w:rPr>
                <w:rFonts w:ascii="Cambria Math" w:hAnsi="Cambria Math"/>
                <w:sz w:val="24"/>
                <w:szCs w:val="28"/>
                <w:lang w:eastAsia="ja-JP"/>
              </w:rPr>
              <m:t>-</m:t>
            </m:r>
            <m:r>
              <m:rPr>
                <m:nor/>
              </m:rPr>
              <w:rPr>
                <w:sz w:val="24"/>
                <w:szCs w:val="28"/>
                <w:lang w:eastAsia="ja-JP"/>
              </w:rPr>
              <m:t>5</m:t>
            </m:r>
            <m:r>
              <w:rPr>
                <w:rFonts w:ascii="Cambria Math" w:hAnsi="Cambria Math"/>
                <w:sz w:val="24"/>
                <w:szCs w:val="28"/>
                <w:lang w:eastAsia="ja-JP"/>
              </w:rPr>
              <m:t>/</m:t>
            </m:r>
            <m:r>
              <m:rPr>
                <m:nor/>
              </m:rPr>
              <w:rPr>
                <w:sz w:val="24"/>
                <w:szCs w:val="28"/>
                <w:lang w:eastAsia="ja-JP"/>
              </w:rPr>
              <m:t>3</m:t>
            </m:r>
          </m:sup>
        </m:sSup>
      </m:oMath>
      <w:r w:rsidRPr="00016A39">
        <w:rPr>
          <w:rFonts w:hint="eastAsia"/>
          <w:sz w:val="24"/>
          <w:szCs w:val="28"/>
          <w:lang w:eastAsia="ja-JP"/>
        </w:rPr>
        <w:t xml:space="preserve"> </w:t>
      </w:r>
      <w:r w:rsidRPr="00016A39">
        <w:rPr>
          <w:sz w:val="24"/>
          <w:szCs w:val="28"/>
          <w:lang w:eastAsia="ja-JP"/>
        </w:rPr>
        <w:t xml:space="preserve"> </w:t>
      </w:r>
      <w:r w:rsidRPr="00016A39">
        <w:rPr>
          <w:rFonts w:hint="eastAsia"/>
          <w:sz w:val="24"/>
          <w:szCs w:val="28"/>
        </w:rPr>
        <w:t xml:space="preserve"> </w:t>
      </w:r>
      <w:r w:rsidRPr="00016A39">
        <w:rPr>
          <w:sz w:val="24"/>
          <w:szCs w:val="28"/>
        </w:rPr>
        <w:t xml:space="preserve">                  (</w:t>
      </w:r>
      <w:r w:rsidR="00A50C28">
        <w:rPr>
          <w:rFonts w:eastAsia="DengXian" w:hint="eastAsia"/>
          <w:sz w:val="24"/>
          <w:szCs w:val="28"/>
          <w:lang w:eastAsia="zh-CN"/>
        </w:rPr>
        <w:t>11</w:t>
      </w:r>
      <w:r w:rsidRPr="00016A39">
        <w:rPr>
          <w:sz w:val="24"/>
          <w:szCs w:val="28"/>
        </w:rPr>
        <w:t>)</w:t>
      </w:r>
    </w:p>
    <w:p w14:paraId="36F03889" w14:textId="77777777" w:rsidR="00090043" w:rsidRPr="00016A39" w:rsidRDefault="00090043" w:rsidP="00090043">
      <w:pPr>
        <w:spacing w:line="360" w:lineRule="auto"/>
        <w:ind w:firstLineChars="200" w:firstLine="480"/>
        <w:jc w:val="both"/>
        <w:rPr>
          <w:color w:val="000000" w:themeColor="text1"/>
          <w:sz w:val="24"/>
        </w:rPr>
      </w:pPr>
      <w:r w:rsidRPr="00016A39">
        <w:rPr>
          <w:color w:val="000000" w:themeColor="text1"/>
          <w:kern w:val="24"/>
          <w:sz w:val="24"/>
          <w:szCs w:val="24"/>
        </w:rPr>
        <w:t xml:space="preserve">The </w:t>
      </w:r>
      <m:oMath>
        <m:r>
          <w:rPr>
            <w:rFonts w:ascii="Cambria Math" w:hAnsi="Cambria Math"/>
            <w:sz w:val="24"/>
            <w:szCs w:val="28"/>
          </w:rPr>
          <m:t>∂ln</m:t>
        </m:r>
        <m:sSub>
          <m:sSubPr>
            <m:ctrlPr>
              <w:rPr>
                <w:rFonts w:ascii="Cambria Math" w:hAnsi="Cambria Math"/>
                <w:i/>
                <w:sz w:val="24"/>
                <w:szCs w:val="28"/>
              </w:rPr>
            </m:ctrlPr>
          </m:sSubPr>
          <m:e>
            <m:r>
              <w:rPr>
                <w:rFonts w:ascii="Cambria Math" w:hAnsi="Cambria Math"/>
                <w:sz w:val="24"/>
                <w:szCs w:val="28"/>
              </w:rPr>
              <m:t>c</m:t>
            </m:r>
          </m:e>
          <m:sub>
            <m:r>
              <w:rPr>
                <w:rFonts w:ascii="Cambria Math" w:hAnsi="Cambria Math"/>
                <w:sz w:val="24"/>
                <w:szCs w:val="28"/>
              </w:rPr>
              <m:t>Ti</m:t>
            </m:r>
          </m:sub>
        </m:sSub>
        <m:r>
          <w:rPr>
            <w:rFonts w:ascii="Cambria Math" w:hAnsi="Cambria Math"/>
            <w:sz w:val="24"/>
            <w:szCs w:val="28"/>
          </w:rPr>
          <m:t>/</m:t>
        </m:r>
        <m:sSup>
          <m:sSupPr>
            <m:ctrlPr>
              <w:rPr>
                <w:rFonts w:ascii="Cambria Math" w:hAnsi="Cambria Math"/>
                <w:i/>
                <w:sz w:val="24"/>
                <w:szCs w:val="28"/>
              </w:rPr>
            </m:ctrlPr>
          </m:sSupPr>
          <m:e>
            <m:r>
              <w:rPr>
                <w:rFonts w:ascii="Cambria Math" w:hAnsi="Cambria Math"/>
                <w:sz w:val="24"/>
                <w:szCs w:val="28"/>
              </w:rPr>
              <m:t>∂y</m:t>
            </m:r>
          </m:e>
          <m:sup>
            <m:r>
              <m:rPr>
                <m:nor/>
              </m:rPr>
              <w:rPr>
                <w:sz w:val="24"/>
                <w:szCs w:val="28"/>
              </w:rPr>
              <m:t>6/5</m:t>
            </m:r>
          </m:sup>
        </m:sSup>
      </m:oMath>
      <w:r w:rsidRPr="00016A39">
        <w:rPr>
          <w:sz w:val="24"/>
          <w:szCs w:val="28"/>
        </w:rPr>
        <w:t xml:space="preserve"> term can be obtained from the experimental diffusion profiles (</w:t>
      </w:r>
      <w:r w:rsidRPr="00016A39">
        <w:rPr>
          <w:b/>
          <w:bCs/>
          <w:sz w:val="24"/>
          <w:szCs w:val="28"/>
        </w:rPr>
        <w:t>Fig. 4</w:t>
      </w:r>
      <w:r w:rsidRPr="00016A39">
        <w:rPr>
          <w:sz w:val="24"/>
          <w:szCs w:val="28"/>
        </w:rPr>
        <w:t xml:space="preserve"> in the main text)</w:t>
      </w:r>
      <w:r w:rsidRPr="00016A39">
        <w:rPr>
          <w:color w:val="000000" w:themeColor="text1"/>
          <w:kern w:val="24"/>
          <w:sz w:val="24"/>
          <w:szCs w:val="24"/>
        </w:rPr>
        <w:t xml:space="preserve">, where </w:t>
      </w:r>
      <m:oMath>
        <m:sSub>
          <m:sSubPr>
            <m:ctrlPr>
              <w:rPr>
                <w:rFonts w:ascii="Cambria Math" w:hAnsi="Cambria Math"/>
                <w:i/>
                <w:sz w:val="24"/>
                <w:szCs w:val="28"/>
              </w:rPr>
            </m:ctrlPr>
          </m:sSubPr>
          <m:e>
            <m:r>
              <w:rPr>
                <w:rFonts w:ascii="Cambria Math" w:hAnsi="Cambria Math"/>
                <w:sz w:val="24"/>
                <w:szCs w:val="28"/>
              </w:rPr>
              <m:t>c</m:t>
            </m:r>
          </m:e>
          <m:sub>
            <m:r>
              <w:rPr>
                <w:rFonts w:ascii="Cambria Math" w:hAnsi="Cambria Math"/>
                <w:sz w:val="24"/>
                <w:szCs w:val="28"/>
              </w:rPr>
              <m:t>Ti</m:t>
            </m:r>
          </m:sub>
        </m:sSub>
      </m:oMath>
      <w:r w:rsidRPr="00016A39">
        <w:rPr>
          <w:color w:val="000000" w:themeColor="text1"/>
          <w:kern w:val="24"/>
          <w:sz w:val="24"/>
          <w:szCs w:val="24"/>
        </w:rPr>
        <w:t xml:space="preserve"> is the GB concentration of Ti, y is the Ti </w:t>
      </w:r>
      <w:r w:rsidRPr="00016A39">
        <w:rPr>
          <w:sz w:val="24"/>
          <w:szCs w:val="28"/>
        </w:rPr>
        <w:t>diffusion depth</w:t>
      </w:r>
      <w:r w:rsidRPr="00016A39">
        <w:rPr>
          <w:color w:val="000000" w:themeColor="text1"/>
          <w:kern w:val="24"/>
          <w:sz w:val="24"/>
          <w:szCs w:val="24"/>
        </w:rPr>
        <w:t xml:space="preserve">. </w:t>
      </w:r>
      <w:r w:rsidRPr="00016A39">
        <w:rPr>
          <w:color w:val="000000" w:themeColor="text1"/>
          <w:sz w:val="24"/>
        </w:rPr>
        <w:t>Therefore,</w:t>
      </w:r>
      <w:r w:rsidRPr="00016A39">
        <w:rPr>
          <w:rFonts w:ascii="Cambria Math" w:hAnsi="Cambria Math"/>
          <w:i/>
          <w:sz w:val="24"/>
          <w:szCs w:val="28"/>
        </w:rPr>
        <w:t xml:space="preserve"> </w:t>
      </w:r>
      <m:oMath>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b</m:t>
            </m:r>
          </m:sub>
        </m:sSub>
      </m:oMath>
      <w:r w:rsidRPr="00016A39">
        <w:rPr>
          <w:color w:val="000000" w:themeColor="text1"/>
          <w:sz w:val="24"/>
        </w:rPr>
        <w:t xml:space="preserve"> can be obtained by </w:t>
      </w:r>
      <m:oMath>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b</m:t>
            </m:r>
          </m:sub>
        </m:sSub>
        <m:r>
          <w:rPr>
            <w:rFonts w:ascii="Cambria Math" w:hAnsi="Cambria Math"/>
            <w:sz w:val="24"/>
            <w:szCs w:val="28"/>
          </w:rPr>
          <m:t>=P/sδ</m:t>
        </m:r>
      </m:oMath>
      <w:r w:rsidRPr="00016A39">
        <w:rPr>
          <w:sz w:val="24"/>
          <w:szCs w:val="28"/>
        </w:rPr>
        <w:t>, where</w:t>
      </w:r>
      <w:r w:rsidRPr="00016A39">
        <w:rPr>
          <w:color w:val="000000" w:themeColor="text1"/>
          <w:sz w:val="24"/>
        </w:rPr>
        <w:t xml:space="preserve"> averaged GB width and average segregation factor were used for the calculation (</w:t>
      </w:r>
      <w:r>
        <w:rPr>
          <w:b/>
          <w:bCs/>
          <w:color w:val="000000" w:themeColor="text1"/>
          <w:sz w:val="24"/>
        </w:rPr>
        <w:t>Supplementary Table 1</w:t>
      </w:r>
      <w:r w:rsidRPr="00016A39">
        <w:rPr>
          <w:color w:val="000000" w:themeColor="text1"/>
          <w:sz w:val="24"/>
        </w:rPr>
        <w:t>).</w:t>
      </w:r>
    </w:p>
    <w:p w14:paraId="38B5B8B6" w14:textId="700A79B2" w:rsidR="00090043" w:rsidRPr="00016A39" w:rsidRDefault="00090043" w:rsidP="00090043">
      <w:pPr>
        <w:spacing w:line="360" w:lineRule="auto"/>
        <w:ind w:firstLineChars="200" w:firstLine="480"/>
        <w:jc w:val="both"/>
        <w:rPr>
          <w:rFonts w:eastAsia="SimSun"/>
          <w:color w:val="000000" w:themeColor="text1"/>
          <w:sz w:val="24"/>
          <w:lang w:eastAsia="zh-CN"/>
        </w:rPr>
      </w:pPr>
      <w:r w:rsidRPr="00016A39">
        <w:rPr>
          <w:rFonts w:hint="eastAsia"/>
          <w:color w:val="000000" w:themeColor="text1"/>
          <w:sz w:val="24"/>
        </w:rPr>
        <w:t>A</w:t>
      </w:r>
      <w:r w:rsidRPr="00016A39">
        <w:rPr>
          <w:color w:val="000000" w:themeColor="text1"/>
          <w:sz w:val="24"/>
        </w:rPr>
        <w:t xml:space="preserve">s </w:t>
      </w:r>
      <w:r w:rsidRPr="00016A39">
        <w:rPr>
          <w:color w:val="000000" w:themeColor="text1"/>
          <w:sz w:val="24"/>
          <w:lang w:eastAsia="ja-JP"/>
        </w:rPr>
        <w:t xml:space="preserve">for the Ti diffusion time </w:t>
      </w:r>
      <m:oMath>
        <m:r>
          <w:rPr>
            <w:rFonts w:ascii="Cambria Math" w:eastAsia="游明朝" w:hAnsi="Cambria Math"/>
            <w:sz w:val="24"/>
            <w:szCs w:val="28"/>
            <w:lang w:eastAsia="ja-JP"/>
          </w:rPr>
          <m:t>t(A)</m:t>
        </m:r>
      </m:oMath>
      <w:r w:rsidRPr="00016A39">
        <w:rPr>
          <w:color w:val="000000" w:themeColor="text1"/>
          <w:sz w:val="24"/>
          <w:lang w:eastAsia="ja-JP"/>
        </w:rPr>
        <w:t xml:space="preserve"> in the asymmetric GB, it is equivalent to the total annealing time of 7200 s. According to </w:t>
      </w:r>
      <w:r w:rsidRPr="00016A39">
        <w:rPr>
          <w:b/>
          <w:bCs/>
          <w:color w:val="000000" w:themeColor="text1"/>
          <w:sz w:val="24"/>
          <w:lang w:eastAsia="ja-JP"/>
        </w:rPr>
        <w:t xml:space="preserve">Eq. </w:t>
      </w:r>
      <w:r w:rsidR="00A50C28">
        <w:rPr>
          <w:rFonts w:eastAsia="DengXian" w:hint="eastAsia"/>
          <w:b/>
          <w:bCs/>
          <w:color w:val="000000" w:themeColor="text1"/>
          <w:sz w:val="24"/>
          <w:lang w:eastAsia="zh-CN"/>
        </w:rPr>
        <w:t>11</w:t>
      </w:r>
      <w:r w:rsidRPr="00016A39">
        <w:rPr>
          <w:color w:val="000000" w:themeColor="text1"/>
          <w:sz w:val="24"/>
          <w:lang w:eastAsia="ja-JP"/>
        </w:rPr>
        <w:t xml:space="preserve">, the range of </w:t>
      </w:r>
      <m:oMath>
        <m:sSub>
          <m:sSubPr>
            <m:ctrlPr>
              <w:rPr>
                <w:rFonts w:ascii="Cambria Math" w:hAnsi="Cambria Math"/>
                <w:i/>
                <w:sz w:val="24"/>
                <w:szCs w:val="28"/>
              </w:rPr>
            </m:ctrlPr>
          </m:sSubPr>
          <m:e>
            <m:r>
              <w:rPr>
                <w:rFonts w:ascii="Cambria Math" w:hAnsi="Cambria Math"/>
                <w:sz w:val="24"/>
                <w:szCs w:val="28"/>
              </w:rPr>
              <m:t>D</m:t>
            </m:r>
          </m:e>
          <m:sub>
            <m:r>
              <w:rPr>
                <w:rFonts w:ascii="Cambria Math" w:hAnsi="Cambria Math"/>
                <w:sz w:val="24"/>
                <w:szCs w:val="28"/>
              </w:rPr>
              <m:t>b</m:t>
            </m:r>
          </m:sub>
        </m:sSub>
        <m:r>
          <w:rPr>
            <w:rFonts w:ascii="Cambria Math" w:eastAsia="游明朝" w:hAnsi="Cambria Math"/>
            <w:sz w:val="24"/>
            <w:szCs w:val="28"/>
            <w:lang w:eastAsia="ja-JP"/>
          </w:rPr>
          <m:t>(A)</m:t>
        </m:r>
      </m:oMath>
      <w:r w:rsidRPr="00016A39">
        <w:rPr>
          <w:color w:val="000000" w:themeColor="text1"/>
          <w:sz w:val="24"/>
          <w:lang w:eastAsia="ja-JP"/>
        </w:rPr>
        <w:t xml:space="preserve"> can be calculated which is shown in </w:t>
      </w:r>
      <w:r w:rsidRPr="00D222E3">
        <w:rPr>
          <w:b/>
          <w:bCs/>
          <w:color w:val="000000" w:themeColor="text1"/>
          <w:sz w:val="24"/>
          <w:lang w:eastAsia="ja-JP"/>
        </w:rPr>
        <w:t>Extended Data Table 1</w:t>
      </w:r>
      <w:r w:rsidRPr="00016A39">
        <w:rPr>
          <w:color w:val="000000" w:themeColor="text1"/>
          <w:sz w:val="24"/>
          <w:lang w:eastAsia="ja-JP"/>
        </w:rPr>
        <w:t>.</w:t>
      </w:r>
    </w:p>
    <w:p w14:paraId="2E7BE8E6" w14:textId="77777777" w:rsidR="00090043" w:rsidRPr="00016A39" w:rsidRDefault="00090043" w:rsidP="00090043">
      <w:pPr>
        <w:spacing w:line="360" w:lineRule="auto"/>
        <w:ind w:firstLineChars="200" w:firstLine="480"/>
        <w:jc w:val="both"/>
        <w:rPr>
          <w:color w:val="000000" w:themeColor="text1"/>
          <w:sz w:val="24"/>
        </w:rPr>
      </w:pPr>
    </w:p>
    <w:p w14:paraId="62A27DAB" w14:textId="77777777" w:rsidR="00090043" w:rsidRPr="00016A39" w:rsidRDefault="00090043" w:rsidP="00090043">
      <w:pPr>
        <w:spacing w:line="360" w:lineRule="auto"/>
        <w:jc w:val="both"/>
        <w:rPr>
          <w:color w:val="000000" w:themeColor="text1"/>
          <w:sz w:val="24"/>
          <w:lang w:eastAsia="ja-JP"/>
        </w:rPr>
      </w:pPr>
      <w:r>
        <w:rPr>
          <w:b/>
          <w:bCs/>
          <w:color w:val="000000" w:themeColor="text1"/>
          <w:sz w:val="24"/>
        </w:rPr>
        <w:t>Supplementary Note 4</w:t>
      </w:r>
      <w:r w:rsidRPr="00016A39">
        <w:rPr>
          <w:b/>
          <w:bCs/>
          <w:color w:val="000000" w:themeColor="text1"/>
          <w:sz w:val="24"/>
        </w:rPr>
        <w:t xml:space="preserve">: Calculation of </w:t>
      </w:r>
      <w:r w:rsidRPr="00016A39">
        <w:rPr>
          <w:b/>
          <w:bCs/>
          <w:sz w:val="24"/>
          <w:szCs w:val="28"/>
        </w:rPr>
        <w:t>GB diffusion coefficients for Ti diffusion along symmetric Al</w:t>
      </w:r>
      <w:r w:rsidRPr="00016A39">
        <w:rPr>
          <w:b/>
          <w:bCs/>
          <w:sz w:val="24"/>
          <w:szCs w:val="28"/>
          <w:vertAlign w:val="subscript"/>
        </w:rPr>
        <w:t>2</w:t>
      </w:r>
      <w:r w:rsidRPr="00016A39">
        <w:rPr>
          <w:b/>
          <w:bCs/>
          <w:sz w:val="24"/>
          <w:szCs w:val="28"/>
        </w:rPr>
        <w:t>O</w:t>
      </w:r>
      <w:r w:rsidRPr="00016A39">
        <w:rPr>
          <w:b/>
          <w:bCs/>
          <w:sz w:val="24"/>
          <w:szCs w:val="28"/>
          <w:vertAlign w:val="subscript"/>
        </w:rPr>
        <w:t>3</w:t>
      </w:r>
      <w:r w:rsidRPr="00016A39">
        <w:rPr>
          <w:b/>
          <w:bCs/>
          <w:sz w:val="24"/>
          <w:szCs w:val="28"/>
        </w:rPr>
        <w:t xml:space="preserve"> Σ7 GB.</w:t>
      </w:r>
    </w:p>
    <w:p w14:paraId="0EBBF938" w14:textId="77777777" w:rsidR="00090043" w:rsidRPr="00016A39" w:rsidRDefault="00090043" w:rsidP="00090043">
      <w:pPr>
        <w:spacing w:line="360" w:lineRule="auto"/>
        <w:ind w:firstLineChars="200" w:firstLine="480"/>
        <w:jc w:val="both"/>
        <w:rPr>
          <w:color w:val="000000" w:themeColor="text1"/>
          <w:sz w:val="24"/>
          <w:lang w:eastAsia="ja-JP"/>
        </w:rPr>
      </w:pPr>
      <w:r w:rsidRPr="00016A39">
        <w:rPr>
          <w:rFonts w:hint="eastAsia"/>
          <w:color w:val="000000" w:themeColor="text1"/>
          <w:sz w:val="24"/>
          <w:lang w:eastAsia="ja-JP"/>
        </w:rPr>
        <w:t xml:space="preserve">To calculate the GB diffusion coefficient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 xml:space="preserve">(S) </w:t>
      </w:r>
      <w:r w:rsidRPr="00016A39">
        <w:rPr>
          <w:rFonts w:hint="eastAsia"/>
          <w:color w:val="000000" w:themeColor="text1"/>
          <w:sz w:val="24"/>
          <w:lang w:eastAsia="ja-JP"/>
        </w:rPr>
        <w:t>in the symmetric GB, it is necessary to determine the</w:t>
      </w:r>
      <w:r w:rsidRPr="00016A39">
        <w:rPr>
          <w:color w:val="000000" w:themeColor="text1"/>
          <w:sz w:val="24"/>
          <w:lang w:eastAsia="ja-JP"/>
        </w:rPr>
        <w:t xml:space="preserve"> diffusion time</w:t>
      </w:r>
      <w:r w:rsidRPr="00016A39">
        <w:rPr>
          <w:rFonts w:hint="eastAsia"/>
          <w:color w:val="000000" w:themeColor="text1"/>
          <w:sz w:val="24"/>
          <w:lang w:eastAsia="ja-JP"/>
        </w:rPr>
        <w:t xml:space="preserve"> </w:t>
      </w:r>
      <w:r w:rsidRPr="00016A39">
        <w:rPr>
          <w:rFonts w:hint="eastAsia"/>
          <w:i/>
          <w:iCs/>
          <w:color w:val="000000" w:themeColor="text1"/>
          <w:sz w:val="24"/>
          <w:lang w:eastAsia="ja-JP"/>
        </w:rPr>
        <w:t>t(S)</w:t>
      </w:r>
      <w:r w:rsidRPr="00016A39">
        <w:rPr>
          <w:color w:val="000000" w:themeColor="text1"/>
          <w:sz w:val="24"/>
          <w:lang w:eastAsia="ja-JP"/>
        </w:rPr>
        <w:t xml:space="preserve"> in the symmetric GB</w:t>
      </w:r>
      <w:r w:rsidRPr="00016A39">
        <w:rPr>
          <w:rFonts w:hint="eastAsia"/>
          <w:color w:val="000000" w:themeColor="text1"/>
          <w:sz w:val="24"/>
          <w:lang w:eastAsia="ja-JP"/>
        </w:rPr>
        <w:t xml:space="preserve">. However, as </w:t>
      </w:r>
      <w:r w:rsidRPr="00016A39">
        <w:rPr>
          <w:color w:val="000000" w:themeColor="text1"/>
          <w:sz w:val="24"/>
          <w:lang w:eastAsia="ja-JP"/>
        </w:rPr>
        <w:t>Ti diffusion in the symmetric GB</w:t>
      </w:r>
      <w:r w:rsidRPr="00016A39">
        <w:rPr>
          <w:rFonts w:hint="eastAsia"/>
          <w:color w:val="000000" w:themeColor="text1"/>
          <w:sz w:val="24"/>
          <w:lang w:eastAsia="ja-JP"/>
        </w:rPr>
        <w:t xml:space="preserve"> begins</w:t>
      </w:r>
      <w:r w:rsidRPr="00016A39">
        <w:rPr>
          <w:color w:val="000000" w:themeColor="text1"/>
          <w:sz w:val="24"/>
          <w:lang w:eastAsia="ja-JP"/>
        </w:rPr>
        <w:t xml:space="preserve"> with the initiation of GB structural transformation</w:t>
      </w:r>
      <w:r w:rsidRPr="00016A39">
        <w:rPr>
          <w:rFonts w:hint="eastAsia"/>
          <w:color w:val="000000" w:themeColor="text1"/>
          <w:sz w:val="24"/>
          <w:lang w:eastAsia="ja-JP"/>
        </w:rPr>
        <w:t xml:space="preserve">, </w:t>
      </w:r>
      <w:r w:rsidRPr="00016A39">
        <w:rPr>
          <w:rFonts w:hint="eastAsia"/>
          <w:i/>
          <w:iCs/>
          <w:color w:val="000000" w:themeColor="text1"/>
          <w:sz w:val="24"/>
          <w:lang w:eastAsia="ja-JP"/>
        </w:rPr>
        <w:t>t(S)</w:t>
      </w:r>
      <w:r w:rsidRPr="00016A39">
        <w:rPr>
          <w:rFonts w:hint="eastAsia"/>
          <w:color w:val="000000" w:themeColor="text1"/>
          <w:sz w:val="24"/>
          <w:lang w:eastAsia="ja-JP"/>
        </w:rPr>
        <w:t xml:space="preserve"> cannot be precisely determined. Therefore,</w:t>
      </w:r>
      <w:r w:rsidRPr="00016A39">
        <w:rPr>
          <w:color w:val="000000" w:themeColor="text1"/>
          <w:sz w:val="24"/>
          <w:lang w:eastAsia="ja-JP"/>
        </w:rPr>
        <w:t xml:space="preserve"> we have </w:t>
      </w:r>
      <w:r w:rsidRPr="00016A39">
        <w:rPr>
          <w:rFonts w:hint="eastAsia"/>
          <w:color w:val="000000" w:themeColor="text1"/>
          <w:sz w:val="24"/>
          <w:lang w:eastAsia="ja-JP"/>
        </w:rPr>
        <w:t>approximately</w:t>
      </w:r>
      <w:r w:rsidRPr="00016A39">
        <w:rPr>
          <w:color w:val="000000" w:themeColor="text1"/>
          <w:sz w:val="24"/>
          <w:lang w:eastAsia="ja-JP"/>
        </w:rPr>
        <w:t xml:space="preserve"> </w:t>
      </w:r>
      <w:r w:rsidRPr="00016A39">
        <w:rPr>
          <w:rFonts w:hint="eastAsia"/>
          <w:color w:val="000000" w:themeColor="text1"/>
          <w:sz w:val="24"/>
          <w:lang w:eastAsia="ja-JP"/>
        </w:rPr>
        <w:t>estimate</w:t>
      </w:r>
      <w:r w:rsidRPr="00016A39">
        <w:rPr>
          <w:color w:val="000000" w:themeColor="text1"/>
          <w:sz w:val="24"/>
          <w:lang w:eastAsia="ja-JP"/>
        </w:rPr>
        <w:t xml:space="preserve">d </w:t>
      </w:r>
      <w:r w:rsidRPr="00016A39">
        <w:rPr>
          <w:rFonts w:hint="eastAsia"/>
          <w:i/>
          <w:iCs/>
          <w:color w:val="000000" w:themeColor="text1"/>
          <w:sz w:val="24"/>
          <w:lang w:eastAsia="ja-JP"/>
        </w:rPr>
        <w:t>t(S)</w:t>
      </w:r>
      <w:r w:rsidRPr="00016A39">
        <w:rPr>
          <w:rFonts w:hint="eastAsia"/>
          <w:color w:val="000000" w:themeColor="text1"/>
          <w:sz w:val="24"/>
          <w:lang w:eastAsia="ja-JP"/>
        </w:rPr>
        <w:t xml:space="preserve"> to calculate the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rFonts w:hint="eastAsia"/>
          <w:color w:val="000000" w:themeColor="text1"/>
          <w:sz w:val="24"/>
          <w:lang w:eastAsia="ja-JP"/>
        </w:rPr>
        <w:t>.</w:t>
      </w:r>
    </w:p>
    <w:p w14:paraId="5C5482A1" w14:textId="4A04F2AA" w:rsidR="00090043" w:rsidRPr="00016A39" w:rsidRDefault="00090043" w:rsidP="00090043">
      <w:pPr>
        <w:spacing w:line="360" w:lineRule="auto"/>
        <w:ind w:firstLineChars="200" w:firstLine="480"/>
        <w:jc w:val="both"/>
        <w:rPr>
          <w:color w:val="000000" w:themeColor="text1"/>
          <w:sz w:val="24"/>
          <w:lang w:eastAsia="ja-JP"/>
        </w:rPr>
      </w:pPr>
      <w:r>
        <w:rPr>
          <w:b/>
          <w:bCs/>
          <w:color w:val="000000" w:themeColor="text1"/>
          <w:sz w:val="24"/>
          <w:lang w:eastAsia="ja-JP"/>
        </w:rPr>
        <w:t>Supplementary Fig. 7</w:t>
      </w:r>
      <w:r w:rsidR="00A50C28">
        <w:rPr>
          <w:rFonts w:eastAsia="DengXian" w:hint="eastAsia"/>
          <w:b/>
          <w:bCs/>
          <w:color w:val="000000" w:themeColor="text1"/>
          <w:sz w:val="24"/>
          <w:lang w:eastAsia="zh-CN"/>
        </w:rPr>
        <w:t>a</w:t>
      </w:r>
      <w:r w:rsidRPr="00016A39">
        <w:rPr>
          <w:rFonts w:hint="eastAsia"/>
          <w:b/>
          <w:bCs/>
          <w:color w:val="000000" w:themeColor="text1"/>
          <w:sz w:val="24"/>
          <w:lang w:eastAsia="ja-JP"/>
        </w:rPr>
        <w:t>-</w:t>
      </w:r>
      <w:r w:rsidR="00A50C28">
        <w:rPr>
          <w:rFonts w:eastAsia="DengXian" w:hint="eastAsia"/>
          <w:b/>
          <w:bCs/>
          <w:color w:val="000000" w:themeColor="text1"/>
          <w:sz w:val="24"/>
          <w:lang w:eastAsia="zh-CN"/>
        </w:rPr>
        <w:t>c</w:t>
      </w:r>
      <w:r w:rsidRPr="00016A39">
        <w:rPr>
          <w:rFonts w:hint="eastAsia"/>
          <w:b/>
          <w:bCs/>
          <w:color w:val="000000" w:themeColor="text1"/>
          <w:sz w:val="24"/>
          <w:lang w:eastAsia="ja-JP"/>
        </w:rPr>
        <w:t xml:space="preserve"> </w:t>
      </w:r>
      <w:r w:rsidRPr="00016A39">
        <w:rPr>
          <w:rFonts w:hint="eastAsia"/>
          <w:color w:val="000000" w:themeColor="text1"/>
          <w:sz w:val="24"/>
          <w:lang w:eastAsia="ja-JP"/>
        </w:rPr>
        <w:t>illustrates the entire diffusion process.</w:t>
      </w:r>
      <w:r w:rsidRPr="00016A39">
        <w:rPr>
          <w:color w:val="000000" w:themeColor="text1"/>
          <w:sz w:val="24"/>
          <w:lang w:eastAsia="ja-JP"/>
        </w:rPr>
        <w:t xml:space="preserve"> </w:t>
      </w:r>
      <w:r w:rsidRPr="00016A39">
        <w:rPr>
          <w:rFonts w:hint="eastAsia"/>
          <w:color w:val="000000" w:themeColor="text1"/>
          <w:sz w:val="24"/>
          <w:lang w:eastAsia="ja-JP"/>
        </w:rPr>
        <w:t xml:space="preserve">Initially, </w:t>
      </w:r>
      <w:r w:rsidRPr="00016A39">
        <w:rPr>
          <w:color w:val="000000" w:themeColor="text1"/>
          <w:sz w:val="24"/>
          <w:lang w:eastAsia="ja-JP"/>
        </w:rPr>
        <w:t xml:space="preserve">Ti diffuses along the asymmetric GB. At time </w:t>
      </w:r>
      <w:r w:rsidRPr="00016A39">
        <w:rPr>
          <w:rFonts w:hint="eastAsia"/>
          <w:color w:val="000000" w:themeColor="text1"/>
          <w:sz w:val="24"/>
          <w:lang w:eastAsia="ja-JP"/>
        </w:rPr>
        <w:t>t</w:t>
      </w:r>
      <w:r w:rsidRPr="00016A39">
        <w:rPr>
          <w:rFonts w:hint="eastAsia"/>
          <w:color w:val="000000" w:themeColor="text1"/>
          <w:sz w:val="24"/>
          <w:vertAlign w:val="subscript"/>
          <w:lang w:eastAsia="ja-JP"/>
        </w:rPr>
        <w:t>1</w:t>
      </w:r>
      <w:r w:rsidRPr="00016A39">
        <w:rPr>
          <w:color w:val="000000" w:themeColor="text1"/>
          <w:sz w:val="24"/>
          <w:lang w:eastAsia="ja-JP"/>
        </w:rPr>
        <w:t>,</w:t>
      </w:r>
      <w:r w:rsidRPr="00016A39">
        <w:rPr>
          <w:rFonts w:hint="eastAsia"/>
          <w:color w:val="000000" w:themeColor="text1"/>
          <w:sz w:val="24"/>
          <w:lang w:eastAsia="ja-JP"/>
        </w:rPr>
        <w:t xml:space="preserve"> the GB structure undergoes a transformation due to</w:t>
      </w:r>
      <w:r w:rsidRPr="00016A39">
        <w:rPr>
          <w:color w:val="000000" w:themeColor="text1"/>
          <w:sz w:val="24"/>
          <w:lang w:eastAsia="ja-JP"/>
        </w:rPr>
        <w:t xml:space="preserve"> Ti accumulat</w:t>
      </w:r>
      <w:r w:rsidRPr="00016A39">
        <w:rPr>
          <w:rFonts w:hint="eastAsia"/>
          <w:color w:val="000000" w:themeColor="text1"/>
          <w:sz w:val="24"/>
          <w:lang w:eastAsia="ja-JP"/>
        </w:rPr>
        <w:t>ion reaching</w:t>
      </w:r>
      <w:r w:rsidRPr="00016A39">
        <w:rPr>
          <w:color w:val="000000" w:themeColor="text1"/>
          <w:sz w:val="24"/>
          <w:lang w:eastAsia="ja-JP"/>
        </w:rPr>
        <w:t xml:space="preserve"> a critical </w:t>
      </w:r>
      <w:r w:rsidRPr="00016A39">
        <w:rPr>
          <w:rFonts w:hint="eastAsia"/>
          <w:color w:val="000000" w:themeColor="text1"/>
          <w:sz w:val="24"/>
          <w:lang w:eastAsia="ja-JP"/>
        </w:rPr>
        <w:t>threshold</w:t>
      </w:r>
      <w:r w:rsidRPr="00016A39">
        <w:rPr>
          <w:color w:val="000000" w:themeColor="text1"/>
          <w:sz w:val="24"/>
          <w:lang w:eastAsia="ja-JP"/>
        </w:rPr>
        <w:t>. The total diffusion length in the asymmetric GB at this point is L</w:t>
      </w:r>
      <w:r w:rsidRPr="00016A39">
        <w:rPr>
          <w:color w:val="000000" w:themeColor="text1"/>
          <w:sz w:val="24"/>
          <w:vertAlign w:val="subscript"/>
          <w:lang w:eastAsia="ja-JP"/>
        </w:rPr>
        <w:t>1</w:t>
      </w:r>
      <w:r w:rsidRPr="00016A39">
        <w:rPr>
          <w:color w:val="000000" w:themeColor="text1"/>
          <w:sz w:val="24"/>
          <w:lang w:eastAsia="ja-JP"/>
        </w:rPr>
        <w:t xml:space="preserve">. </w:t>
      </w:r>
      <w:r w:rsidRPr="00016A39">
        <w:rPr>
          <w:rFonts w:hint="eastAsia"/>
          <w:color w:val="000000" w:themeColor="text1"/>
          <w:sz w:val="24"/>
          <w:lang w:eastAsia="ja-JP"/>
        </w:rPr>
        <w:t>Following</w:t>
      </w:r>
      <w:r w:rsidRPr="00016A39">
        <w:rPr>
          <w:color w:val="000000" w:themeColor="text1"/>
          <w:sz w:val="24"/>
          <w:lang w:eastAsia="ja-JP"/>
        </w:rPr>
        <w:t xml:space="preserve"> t</w:t>
      </w:r>
      <w:r w:rsidRPr="00016A39">
        <w:rPr>
          <w:color w:val="000000" w:themeColor="text1"/>
          <w:sz w:val="24"/>
          <w:vertAlign w:val="subscript"/>
          <w:lang w:eastAsia="ja-JP"/>
        </w:rPr>
        <w:t>1</w:t>
      </w:r>
      <w:r w:rsidRPr="00016A39">
        <w:rPr>
          <w:color w:val="000000" w:themeColor="text1"/>
          <w:sz w:val="24"/>
          <w:lang w:eastAsia="ja-JP"/>
        </w:rPr>
        <w:t>, Ti starts diffusing along both symmetric and asymmetric GBs for time t</w:t>
      </w:r>
      <w:r w:rsidRPr="00016A39">
        <w:rPr>
          <w:rFonts w:hint="eastAsia"/>
          <w:color w:val="000000" w:themeColor="text1"/>
          <w:sz w:val="24"/>
          <w:vertAlign w:val="subscript"/>
          <w:lang w:eastAsia="ja-JP"/>
        </w:rPr>
        <w:t>2</w:t>
      </w:r>
      <w:r w:rsidRPr="00016A39">
        <w:rPr>
          <w:rFonts w:hint="eastAsia"/>
          <w:color w:val="000000" w:themeColor="text1"/>
          <w:sz w:val="24"/>
          <w:lang w:eastAsia="ja-JP"/>
        </w:rPr>
        <w:t xml:space="preserve">, which corresponds to </w:t>
      </w:r>
      <w:r w:rsidRPr="00016A39">
        <w:rPr>
          <w:rFonts w:hint="eastAsia"/>
          <w:i/>
          <w:iCs/>
          <w:color w:val="000000" w:themeColor="text1"/>
          <w:sz w:val="24"/>
          <w:lang w:eastAsia="ja-JP"/>
        </w:rPr>
        <w:t>t(S)</w:t>
      </w:r>
      <w:r w:rsidRPr="00016A39">
        <w:rPr>
          <w:rFonts w:hint="eastAsia"/>
          <w:color w:val="000000" w:themeColor="text1"/>
          <w:sz w:val="24"/>
          <w:lang w:eastAsia="ja-JP"/>
        </w:rPr>
        <w:t xml:space="preserve">. </w:t>
      </w:r>
      <w:r w:rsidRPr="00016A39">
        <w:rPr>
          <w:color w:val="000000" w:themeColor="text1"/>
          <w:sz w:val="24"/>
          <w:lang w:eastAsia="ja-JP"/>
        </w:rPr>
        <w:t>During t</w:t>
      </w:r>
      <w:r w:rsidRPr="00016A39">
        <w:rPr>
          <w:rFonts w:hint="eastAsia"/>
          <w:color w:val="000000" w:themeColor="text1"/>
          <w:sz w:val="24"/>
          <w:vertAlign w:val="subscript"/>
          <w:lang w:eastAsia="ja-JP"/>
        </w:rPr>
        <w:t>2</w:t>
      </w:r>
      <w:r w:rsidRPr="00016A39">
        <w:rPr>
          <w:color w:val="000000" w:themeColor="text1"/>
          <w:sz w:val="24"/>
          <w:lang w:eastAsia="ja-JP"/>
        </w:rPr>
        <w:t>, Ti continues to diffuse in the asymmetric GB,</w:t>
      </w:r>
      <w:r w:rsidRPr="00016A39">
        <w:rPr>
          <w:rFonts w:hint="eastAsia"/>
          <w:color w:val="000000" w:themeColor="text1"/>
          <w:sz w:val="24"/>
          <w:lang w:eastAsia="ja-JP"/>
        </w:rPr>
        <w:t xml:space="preserve"> extending</w:t>
      </w:r>
      <w:r w:rsidRPr="00016A39">
        <w:rPr>
          <w:color w:val="000000" w:themeColor="text1"/>
          <w:sz w:val="24"/>
          <w:lang w:eastAsia="ja-JP"/>
        </w:rPr>
        <w:t xml:space="preserve"> the diffusion length</w:t>
      </w:r>
      <w:r w:rsidRPr="00016A39">
        <w:rPr>
          <w:rFonts w:hint="eastAsia"/>
          <w:color w:val="000000" w:themeColor="text1"/>
          <w:sz w:val="24"/>
          <w:lang w:eastAsia="ja-JP"/>
        </w:rPr>
        <w:t xml:space="preserve"> of asymmetric GB from L</w:t>
      </w:r>
      <w:r w:rsidRPr="00016A39">
        <w:rPr>
          <w:rFonts w:hint="eastAsia"/>
          <w:color w:val="000000" w:themeColor="text1"/>
          <w:sz w:val="24"/>
          <w:vertAlign w:val="subscript"/>
          <w:lang w:eastAsia="ja-JP"/>
        </w:rPr>
        <w:t>1</w:t>
      </w:r>
      <w:r w:rsidRPr="00016A39">
        <w:rPr>
          <w:color w:val="000000" w:themeColor="text1"/>
          <w:sz w:val="24"/>
          <w:lang w:eastAsia="ja-JP"/>
        </w:rPr>
        <w:t xml:space="preserve"> to L</w:t>
      </w:r>
      <w:r w:rsidRPr="00016A39">
        <w:rPr>
          <w:color w:val="000000" w:themeColor="text1"/>
          <w:sz w:val="24"/>
          <w:vertAlign w:val="subscript"/>
          <w:lang w:eastAsia="ja-JP"/>
        </w:rPr>
        <w:t>2</w:t>
      </w:r>
      <w:r w:rsidRPr="00016A39">
        <w:rPr>
          <w:color w:val="000000" w:themeColor="text1"/>
          <w:sz w:val="24"/>
          <w:lang w:eastAsia="ja-JP"/>
        </w:rPr>
        <w:t xml:space="preserve"> (where L</w:t>
      </w:r>
      <w:r w:rsidRPr="00016A39">
        <w:rPr>
          <w:color w:val="000000" w:themeColor="text1"/>
          <w:sz w:val="24"/>
          <w:vertAlign w:val="subscript"/>
          <w:lang w:eastAsia="ja-JP"/>
        </w:rPr>
        <w:t>2</w:t>
      </w:r>
      <w:r w:rsidRPr="00016A39">
        <w:rPr>
          <w:color w:val="000000" w:themeColor="text1"/>
          <w:sz w:val="24"/>
          <w:lang w:eastAsia="ja-JP"/>
        </w:rPr>
        <w:t>&gt;</w:t>
      </w:r>
      <w:r w:rsidRPr="00016A39">
        <w:rPr>
          <w:rFonts w:hint="eastAsia"/>
          <w:color w:val="000000" w:themeColor="text1"/>
          <w:sz w:val="24"/>
          <w:lang w:eastAsia="ja-JP"/>
        </w:rPr>
        <w:t xml:space="preserve"> L</w:t>
      </w:r>
      <w:r w:rsidRPr="00016A39">
        <w:rPr>
          <w:rFonts w:hint="eastAsia"/>
          <w:color w:val="000000" w:themeColor="text1"/>
          <w:sz w:val="24"/>
          <w:vertAlign w:val="subscript"/>
          <w:lang w:eastAsia="ja-JP"/>
        </w:rPr>
        <w:t>1</w:t>
      </w:r>
      <w:r w:rsidRPr="00016A39">
        <w:rPr>
          <w:rFonts w:hint="eastAsia"/>
          <w:color w:val="000000" w:themeColor="text1"/>
          <w:sz w:val="24"/>
          <w:lang w:eastAsia="ja-JP"/>
        </w:rPr>
        <w:t>).</w:t>
      </w:r>
      <w:r w:rsidRPr="00016A39">
        <w:rPr>
          <w:color w:val="000000" w:themeColor="text1"/>
          <w:sz w:val="24"/>
          <w:lang w:eastAsia="ja-JP"/>
        </w:rPr>
        <w:t xml:space="preserve"> The total </w:t>
      </w:r>
      <w:r w:rsidRPr="00016A39">
        <w:rPr>
          <w:rFonts w:hint="eastAsia"/>
          <w:color w:val="000000" w:themeColor="text1"/>
          <w:sz w:val="24"/>
          <w:lang w:eastAsia="ja-JP"/>
        </w:rPr>
        <w:t>diffusion</w:t>
      </w:r>
      <w:r w:rsidRPr="00016A39">
        <w:rPr>
          <w:color w:val="000000" w:themeColor="text1"/>
          <w:sz w:val="24"/>
          <w:lang w:eastAsia="ja-JP"/>
        </w:rPr>
        <w:t xml:space="preserve"> time is t</w:t>
      </w:r>
      <w:r w:rsidRPr="00016A39">
        <w:rPr>
          <w:color w:val="000000" w:themeColor="text1"/>
          <w:sz w:val="24"/>
          <w:vertAlign w:val="subscript"/>
          <w:lang w:eastAsia="ja-JP"/>
        </w:rPr>
        <w:t>total</w:t>
      </w:r>
      <w:r w:rsidRPr="00016A39">
        <w:rPr>
          <w:rFonts w:hint="eastAsia"/>
          <w:color w:val="000000" w:themeColor="text1"/>
          <w:sz w:val="24"/>
          <w:vertAlign w:val="subscript"/>
          <w:lang w:eastAsia="ja-JP"/>
        </w:rPr>
        <w:t xml:space="preserve"> </w:t>
      </w:r>
      <w:r w:rsidRPr="00016A39">
        <w:rPr>
          <w:color w:val="000000" w:themeColor="text1"/>
          <w:sz w:val="24"/>
          <w:lang w:eastAsia="ja-JP"/>
        </w:rPr>
        <w:t>=</w:t>
      </w:r>
      <w:r w:rsidRPr="00016A39">
        <w:rPr>
          <w:rFonts w:hint="eastAsia"/>
          <w:color w:val="000000" w:themeColor="text1"/>
          <w:sz w:val="24"/>
          <w:lang w:eastAsia="ja-JP"/>
        </w:rPr>
        <w:t xml:space="preserve"> t</w:t>
      </w:r>
      <w:r w:rsidRPr="00016A39">
        <w:rPr>
          <w:rFonts w:hint="eastAsia"/>
          <w:color w:val="000000" w:themeColor="text1"/>
          <w:sz w:val="24"/>
          <w:vertAlign w:val="subscript"/>
          <w:lang w:eastAsia="ja-JP"/>
        </w:rPr>
        <w:t>1</w:t>
      </w:r>
      <w:r w:rsidRPr="00016A39">
        <w:rPr>
          <w:rFonts w:hint="eastAsia"/>
          <w:color w:val="000000" w:themeColor="text1"/>
          <w:sz w:val="24"/>
          <w:lang w:eastAsia="ja-JP"/>
        </w:rPr>
        <w:t>+t</w:t>
      </w:r>
      <w:r w:rsidRPr="00016A39">
        <w:rPr>
          <w:rFonts w:hint="eastAsia"/>
          <w:color w:val="000000" w:themeColor="text1"/>
          <w:sz w:val="24"/>
          <w:vertAlign w:val="subscript"/>
          <w:lang w:eastAsia="ja-JP"/>
        </w:rPr>
        <w:t>2</w:t>
      </w:r>
      <w:r w:rsidRPr="00016A39">
        <w:rPr>
          <w:rFonts w:hint="eastAsia"/>
          <w:color w:val="000000" w:themeColor="text1"/>
          <w:sz w:val="24"/>
          <w:lang w:eastAsia="ja-JP"/>
        </w:rPr>
        <w:t xml:space="preserve"> = 7200 </w:t>
      </w:r>
      <w:r>
        <w:rPr>
          <w:rFonts w:eastAsia="SimSun" w:hint="eastAsia"/>
          <w:color w:val="000000" w:themeColor="text1"/>
          <w:sz w:val="24"/>
          <w:lang w:eastAsia="zh-CN"/>
        </w:rPr>
        <w:t>s</w:t>
      </w:r>
      <w:r w:rsidRPr="00016A39">
        <w:rPr>
          <w:color w:val="000000" w:themeColor="text1"/>
          <w:sz w:val="24"/>
          <w:lang w:eastAsia="ja-JP"/>
        </w:rPr>
        <w:t>.</w:t>
      </w:r>
    </w:p>
    <w:p w14:paraId="3124378D" w14:textId="77777777" w:rsidR="00090043" w:rsidRPr="00016A39" w:rsidRDefault="00090043" w:rsidP="00AF3654">
      <w:pPr>
        <w:spacing w:line="360" w:lineRule="auto"/>
        <w:ind w:firstLineChars="200" w:firstLine="480"/>
        <w:jc w:val="both"/>
        <w:rPr>
          <w:color w:val="000000" w:themeColor="text1"/>
          <w:sz w:val="24"/>
          <w:lang w:eastAsia="ja-JP"/>
        </w:rPr>
      </w:pPr>
      <w:r w:rsidRPr="00016A39">
        <w:rPr>
          <w:rFonts w:hint="eastAsia"/>
          <w:color w:val="000000" w:themeColor="text1"/>
          <w:sz w:val="24"/>
          <w:lang w:eastAsia="ja-JP"/>
        </w:rPr>
        <w:t xml:space="preserve">Although </w:t>
      </w:r>
      <w:r w:rsidRPr="00016A39">
        <w:rPr>
          <w:color w:val="000000" w:themeColor="text1"/>
          <w:sz w:val="24"/>
          <w:lang w:eastAsia="ja-JP"/>
        </w:rPr>
        <w:t>t</w:t>
      </w:r>
      <w:r w:rsidRPr="00016A39">
        <w:rPr>
          <w:rFonts w:hint="eastAsia"/>
          <w:color w:val="000000" w:themeColor="text1"/>
          <w:sz w:val="24"/>
          <w:vertAlign w:val="subscript"/>
          <w:lang w:eastAsia="ja-JP"/>
        </w:rPr>
        <w:t>2</w:t>
      </w:r>
      <w:r w:rsidRPr="00016A39">
        <w:rPr>
          <w:rFonts w:hint="eastAsia"/>
          <w:color w:val="000000" w:themeColor="text1"/>
          <w:sz w:val="24"/>
          <w:lang w:eastAsia="ja-JP"/>
        </w:rPr>
        <w:t xml:space="preserve"> cannot be precisely determined, we can estimate a range for t</w:t>
      </w:r>
      <w:r w:rsidRPr="00016A39">
        <w:rPr>
          <w:rFonts w:hint="eastAsia"/>
          <w:color w:val="000000" w:themeColor="text1"/>
          <w:sz w:val="24"/>
          <w:vertAlign w:val="subscript"/>
          <w:lang w:eastAsia="ja-JP"/>
        </w:rPr>
        <w:t>2</w:t>
      </w:r>
      <w:r w:rsidRPr="00016A39">
        <w:rPr>
          <w:rFonts w:hint="eastAsia"/>
          <w:color w:val="000000" w:themeColor="text1"/>
          <w:sz w:val="24"/>
          <w:lang w:eastAsia="ja-JP"/>
        </w:rPr>
        <w:t xml:space="preserve"> and consequently calculate a range of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rFonts w:hint="eastAsia"/>
          <w:color w:val="000000" w:themeColor="text1"/>
          <w:sz w:val="24"/>
          <w:lang w:eastAsia="ja-JP"/>
        </w:rPr>
        <w:t xml:space="preserve"> as described follows.</w:t>
      </w:r>
    </w:p>
    <w:p w14:paraId="5573E6A0" w14:textId="20654FD3" w:rsidR="00090043" w:rsidRPr="00016A39" w:rsidRDefault="00090043" w:rsidP="00090043">
      <w:pPr>
        <w:spacing w:line="360" w:lineRule="auto"/>
        <w:ind w:firstLineChars="200" w:firstLine="480"/>
        <w:jc w:val="both"/>
        <w:rPr>
          <w:color w:val="000000" w:themeColor="text1"/>
          <w:sz w:val="24"/>
          <w:lang w:eastAsia="ja-JP"/>
        </w:rPr>
      </w:pPr>
      <w:r w:rsidRPr="00016A39">
        <w:rPr>
          <w:rFonts w:hint="eastAsia"/>
          <w:color w:val="000000" w:themeColor="text1"/>
          <w:sz w:val="24"/>
          <w:lang w:eastAsia="ja-JP"/>
        </w:rPr>
        <w:lastRenderedPageBreak/>
        <w:t xml:space="preserve">First, </w:t>
      </w:r>
      <w:r w:rsidRPr="00016A39">
        <w:rPr>
          <w:color w:val="000000" w:themeColor="text1"/>
          <w:sz w:val="24"/>
          <w:lang w:eastAsia="ja-JP"/>
        </w:rPr>
        <w:t>t</w:t>
      </w:r>
      <w:r w:rsidRPr="00016A39">
        <w:rPr>
          <w:color w:val="000000" w:themeColor="text1"/>
          <w:sz w:val="24"/>
          <w:vertAlign w:val="subscript"/>
          <w:lang w:eastAsia="ja-JP"/>
        </w:rPr>
        <w:t>2</w:t>
      </w:r>
      <w:r w:rsidRPr="00016A39">
        <w:rPr>
          <w:color w:val="000000" w:themeColor="text1"/>
          <w:sz w:val="24"/>
          <w:lang w:eastAsia="ja-JP"/>
        </w:rPr>
        <w:t xml:space="preserve"> must satisfy t</w:t>
      </w:r>
      <w:r w:rsidRPr="00016A39">
        <w:rPr>
          <w:color w:val="000000" w:themeColor="text1"/>
          <w:sz w:val="24"/>
          <w:vertAlign w:val="subscript"/>
          <w:lang w:eastAsia="ja-JP"/>
        </w:rPr>
        <w:t>2</w:t>
      </w:r>
      <w:r w:rsidRPr="00016A39">
        <w:rPr>
          <w:color w:val="000000" w:themeColor="text1"/>
          <w:sz w:val="24"/>
          <w:lang w:eastAsia="ja-JP"/>
        </w:rPr>
        <w:t xml:space="preserve"> &lt; t</w:t>
      </w:r>
      <w:r w:rsidRPr="00016A39">
        <w:rPr>
          <w:color w:val="000000" w:themeColor="text1"/>
          <w:sz w:val="24"/>
          <w:vertAlign w:val="subscript"/>
          <w:lang w:eastAsia="ja-JP"/>
        </w:rPr>
        <w:t>total</w:t>
      </w:r>
      <w:r w:rsidRPr="00016A39">
        <w:rPr>
          <w:color w:val="000000" w:themeColor="text1"/>
          <w:sz w:val="24"/>
          <w:lang w:eastAsia="ja-JP"/>
        </w:rPr>
        <w:t xml:space="preserve">. </w:t>
      </w:r>
      <w:r w:rsidRPr="00016A39">
        <w:rPr>
          <w:rFonts w:hint="eastAsia"/>
          <w:color w:val="000000" w:themeColor="text1"/>
          <w:sz w:val="24"/>
          <w:lang w:eastAsia="ja-JP"/>
        </w:rPr>
        <w:t>By</w:t>
      </w:r>
      <w:r w:rsidRPr="00016A39">
        <w:rPr>
          <w:color w:val="000000" w:themeColor="text1"/>
          <w:sz w:val="24"/>
          <w:lang w:eastAsia="ja-JP"/>
        </w:rPr>
        <w:t xml:space="preserve"> calculat</w:t>
      </w:r>
      <w:r w:rsidRPr="00016A39">
        <w:rPr>
          <w:rFonts w:hint="eastAsia"/>
          <w:color w:val="000000" w:themeColor="text1"/>
          <w:sz w:val="24"/>
          <w:lang w:eastAsia="ja-JP"/>
        </w:rPr>
        <w:t>ing</w:t>
      </w:r>
      <w:r w:rsidRPr="00016A39">
        <w:rPr>
          <w:color w:val="000000" w:themeColor="text1"/>
          <w:sz w:val="24"/>
          <w:lang w:eastAsia="ja-JP"/>
        </w:rPr>
        <w:t xml:space="preserve"> </w:t>
      </w:r>
      <w:r w:rsidRPr="00016A39">
        <w:rPr>
          <w:rFonts w:hint="eastAsia"/>
          <w:color w:val="000000" w:themeColor="text1"/>
          <w:sz w:val="24"/>
          <w:lang w:eastAsia="ja-JP"/>
        </w:rPr>
        <w:t xml:space="preserve">diffusion coefficient </w:t>
      </w:r>
      <w:r w:rsidRPr="00016A39">
        <w:rPr>
          <w:color w:val="000000" w:themeColor="text1"/>
          <w:sz w:val="24"/>
          <w:lang w:eastAsia="ja-JP"/>
        </w:rPr>
        <w:t>using t</w:t>
      </w:r>
      <w:r w:rsidRPr="00016A39">
        <w:rPr>
          <w:color w:val="000000" w:themeColor="text1"/>
          <w:sz w:val="24"/>
          <w:vertAlign w:val="subscript"/>
          <w:lang w:eastAsia="ja-JP"/>
        </w:rPr>
        <w:t>total</w:t>
      </w:r>
      <w:r w:rsidRPr="00016A39">
        <w:rPr>
          <w:color w:val="000000" w:themeColor="text1"/>
          <w:sz w:val="24"/>
          <w:lang w:eastAsia="ja-JP"/>
        </w:rPr>
        <w:t xml:space="preserve">, we get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r w:rsidRPr="00016A39">
        <w:rPr>
          <w:rFonts w:hint="eastAsia"/>
          <w:i/>
          <w:iCs/>
          <w:color w:val="000000" w:themeColor="text1"/>
          <w:sz w:val="24"/>
          <w:lang w:eastAsia="ja-JP"/>
        </w:rPr>
        <w:t xml:space="preserve"> </w:t>
      </w:r>
      <w:r w:rsidRPr="00016A39">
        <w:rPr>
          <w:color w:val="000000" w:themeColor="text1"/>
          <w:sz w:val="24"/>
          <w:lang w:eastAsia="ja-JP"/>
        </w:rPr>
        <w:t xml:space="preserve">which satisfies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r w:rsidRPr="00016A39">
        <w:rPr>
          <w:rFonts w:hint="eastAsia"/>
          <w:color w:val="000000" w:themeColor="text1"/>
          <w:sz w:val="24"/>
          <w:lang w:eastAsia="ja-JP"/>
        </w:rPr>
        <w:t>&lt;</w:t>
      </w:r>
      <w:r w:rsidRPr="00016A39">
        <w:rPr>
          <w:color w:val="000000" w:themeColor="text1"/>
          <w:sz w:val="24"/>
          <w:lang w:eastAsia="ja-JP"/>
        </w:rPr>
        <w:t xml:space="preserve">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rFonts w:hint="eastAsia"/>
          <w:color w:val="000000" w:themeColor="text1"/>
          <w:sz w:val="24"/>
          <w:lang w:eastAsia="ja-JP"/>
        </w:rPr>
        <w:t>.</w:t>
      </w:r>
      <w:r w:rsidRPr="00016A39">
        <w:rPr>
          <w:rFonts w:eastAsia="SimSun" w:hint="eastAsia"/>
          <w:color w:val="000000" w:themeColor="text1"/>
          <w:sz w:val="24"/>
          <w:lang w:eastAsia="zh-CN"/>
        </w:rPr>
        <w:t xml:space="preserve"> </w:t>
      </w:r>
      <w:r w:rsidRPr="00016A39">
        <w:rPr>
          <w:rFonts w:hint="eastAsia"/>
          <w:color w:val="000000" w:themeColor="text1"/>
          <w:sz w:val="24"/>
          <w:lang w:eastAsia="ja-JP"/>
        </w:rPr>
        <w:t>In addition</w:t>
      </w:r>
      <w:r w:rsidRPr="00016A39">
        <w:rPr>
          <w:color w:val="000000" w:themeColor="text1"/>
          <w:sz w:val="24"/>
          <w:lang w:eastAsia="ja-JP"/>
        </w:rPr>
        <w:t xml:space="preserve">, we </w:t>
      </w:r>
      <w:r w:rsidRPr="00016A39">
        <w:rPr>
          <w:rFonts w:hint="eastAsia"/>
          <w:color w:val="000000" w:themeColor="text1"/>
          <w:sz w:val="24"/>
          <w:lang w:eastAsia="ja-JP"/>
        </w:rPr>
        <w:t xml:space="preserve">can also </w:t>
      </w:r>
      <w:r w:rsidRPr="00016A39">
        <w:rPr>
          <w:color w:val="000000" w:themeColor="text1"/>
          <w:sz w:val="24"/>
          <w:lang w:eastAsia="ja-JP"/>
        </w:rPr>
        <w:t>estimate t</w:t>
      </w:r>
      <w:r w:rsidRPr="00016A39">
        <w:rPr>
          <w:rFonts w:hint="eastAsia"/>
          <w:color w:val="000000" w:themeColor="text1"/>
          <w:sz w:val="24"/>
          <w:vertAlign w:val="subscript"/>
          <w:lang w:eastAsia="ja-JP"/>
        </w:rPr>
        <w:t>2</w:t>
      </w:r>
      <w:r w:rsidRPr="00016A39">
        <w:rPr>
          <w:color w:val="000000" w:themeColor="text1"/>
          <w:sz w:val="24"/>
          <w:lang w:eastAsia="ja-JP"/>
        </w:rPr>
        <w:t xml:space="preserve"> </w:t>
      </w:r>
      <w:r w:rsidRPr="00016A39">
        <w:rPr>
          <w:rFonts w:hint="eastAsia"/>
          <w:color w:val="000000" w:themeColor="text1"/>
          <w:sz w:val="24"/>
          <w:lang w:eastAsia="ja-JP"/>
        </w:rPr>
        <w:t xml:space="preserve">if </w:t>
      </w:r>
      <w:r w:rsidRPr="00016A39">
        <w:rPr>
          <w:color w:val="000000" w:themeColor="text1"/>
          <w:sz w:val="24"/>
          <w:lang w:eastAsia="ja-JP"/>
        </w:rPr>
        <w:t>t</w:t>
      </w:r>
      <w:r w:rsidRPr="00016A39">
        <w:rPr>
          <w:rFonts w:hint="eastAsia"/>
          <w:color w:val="000000" w:themeColor="text1"/>
          <w:sz w:val="24"/>
          <w:vertAlign w:val="subscript"/>
          <w:lang w:eastAsia="ja-JP"/>
        </w:rPr>
        <w:t>1</w:t>
      </w:r>
      <w:r w:rsidRPr="00016A39">
        <w:rPr>
          <w:rFonts w:hint="eastAsia"/>
          <w:color w:val="000000" w:themeColor="text1"/>
          <w:sz w:val="24"/>
          <w:lang w:eastAsia="ja-JP"/>
        </w:rPr>
        <w:t xml:space="preserve"> is known, which can be obtained by L</w:t>
      </w:r>
      <w:r w:rsidRPr="00016A39">
        <w:rPr>
          <w:rFonts w:hint="eastAsia"/>
          <w:color w:val="000000" w:themeColor="text1"/>
          <w:sz w:val="24"/>
          <w:vertAlign w:val="subscript"/>
          <w:lang w:eastAsia="ja-JP"/>
        </w:rPr>
        <w:t>1</w:t>
      </w:r>
      <w:r w:rsidRPr="00016A39">
        <w:rPr>
          <w:rFonts w:hint="eastAsia"/>
          <w:color w:val="000000" w:themeColor="text1"/>
          <w:sz w:val="24"/>
          <w:lang w:eastAsia="ja-JP"/>
        </w:rPr>
        <w:t xml:space="preserve"> and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 xml:space="preserve">(A) </w:t>
      </w:r>
      <w:r w:rsidRPr="00016A39">
        <w:rPr>
          <w:rFonts w:hint="eastAsia"/>
          <w:color w:val="000000" w:themeColor="text1"/>
          <w:sz w:val="24"/>
          <w:lang w:eastAsia="ja-JP"/>
        </w:rPr>
        <w:t xml:space="preserve">(determined in </w:t>
      </w:r>
      <w:r>
        <w:rPr>
          <w:rFonts w:hint="eastAsia"/>
          <w:b/>
          <w:bCs/>
          <w:color w:val="000000" w:themeColor="text1"/>
          <w:sz w:val="24"/>
          <w:lang w:eastAsia="ja-JP"/>
        </w:rPr>
        <w:t>Supplementary Note 3</w:t>
      </w:r>
      <w:r w:rsidRPr="00016A39">
        <w:rPr>
          <w:rFonts w:hint="eastAsia"/>
          <w:color w:val="000000" w:themeColor="text1"/>
          <w:sz w:val="24"/>
          <w:lang w:eastAsia="ja-JP"/>
        </w:rPr>
        <w:t xml:space="preserve">). Since </w:t>
      </w:r>
      <w:r w:rsidRPr="00016A39">
        <w:rPr>
          <w:color w:val="000000" w:themeColor="text1"/>
          <w:sz w:val="24"/>
          <w:lang w:eastAsia="ja-JP"/>
        </w:rPr>
        <w:t>L</w:t>
      </w:r>
      <w:r w:rsidRPr="00016A39">
        <w:rPr>
          <w:rFonts w:hint="eastAsia"/>
          <w:color w:val="000000" w:themeColor="text1"/>
          <w:sz w:val="24"/>
          <w:vertAlign w:val="subscript"/>
          <w:lang w:eastAsia="ja-JP"/>
        </w:rPr>
        <w:t>1</w:t>
      </w:r>
      <w:r w:rsidRPr="00016A39">
        <w:rPr>
          <w:color w:val="000000" w:themeColor="text1"/>
          <w:sz w:val="24"/>
          <w:lang w:eastAsia="ja-JP"/>
        </w:rPr>
        <w:t xml:space="preserve"> </w:t>
      </w:r>
      <w:r w:rsidRPr="00016A39">
        <w:rPr>
          <w:rFonts w:hint="eastAsia"/>
          <w:color w:val="000000" w:themeColor="text1"/>
          <w:sz w:val="24"/>
          <w:lang w:eastAsia="ja-JP"/>
        </w:rPr>
        <w:t>can not be measured,</w:t>
      </w:r>
      <w:r w:rsidRPr="00016A39">
        <w:rPr>
          <w:color w:val="000000" w:themeColor="text1"/>
          <w:sz w:val="24"/>
          <w:lang w:eastAsia="ja-JP"/>
        </w:rPr>
        <w:t xml:space="preserve"> </w:t>
      </w:r>
      <w:r w:rsidRPr="00016A39">
        <w:rPr>
          <w:rFonts w:hint="eastAsia"/>
          <w:color w:val="000000" w:themeColor="text1"/>
          <w:sz w:val="24"/>
          <w:lang w:eastAsia="ja-JP"/>
        </w:rPr>
        <w:t>w</w:t>
      </w:r>
      <w:r w:rsidRPr="00016A39">
        <w:rPr>
          <w:color w:val="000000" w:themeColor="text1"/>
          <w:sz w:val="24"/>
          <w:lang w:eastAsia="ja-JP"/>
        </w:rPr>
        <w:t>e</w:t>
      </w:r>
      <w:r w:rsidRPr="00016A39">
        <w:rPr>
          <w:rFonts w:hint="eastAsia"/>
          <w:color w:val="000000" w:themeColor="text1"/>
          <w:sz w:val="24"/>
          <w:lang w:eastAsia="ja-JP"/>
        </w:rPr>
        <w:t xml:space="preserve"> use</w:t>
      </w:r>
      <w:r w:rsidRPr="00016A39">
        <w:rPr>
          <w:color w:val="000000" w:themeColor="text1"/>
          <w:sz w:val="24"/>
          <w:lang w:eastAsia="ja-JP"/>
        </w:rPr>
        <w:t xml:space="preserve"> </w:t>
      </w:r>
      <w:r w:rsidRPr="00016A39">
        <w:rPr>
          <w:rFonts w:hint="eastAsia"/>
          <w:color w:val="000000" w:themeColor="text1"/>
          <w:sz w:val="24"/>
          <w:lang w:eastAsia="ja-JP"/>
        </w:rPr>
        <w:t xml:space="preserve">the dataset of </w:t>
      </w:r>
      <w:r w:rsidRPr="00016A39">
        <w:rPr>
          <w:color w:val="000000" w:themeColor="text1"/>
          <w:sz w:val="24"/>
          <w:lang w:eastAsia="ja-JP"/>
        </w:rPr>
        <w:t>L</w:t>
      </w:r>
      <w:r w:rsidRPr="00016A39">
        <w:rPr>
          <w:rFonts w:hint="eastAsia"/>
          <w:color w:val="000000" w:themeColor="text1"/>
          <w:sz w:val="24"/>
          <w:vertAlign w:val="subscript"/>
          <w:lang w:eastAsia="ja-JP"/>
        </w:rPr>
        <w:t>2</w:t>
      </w:r>
      <w:r w:rsidRPr="00016A39">
        <w:rPr>
          <w:color w:val="000000" w:themeColor="text1"/>
          <w:sz w:val="24"/>
          <w:lang w:eastAsia="ja-JP"/>
        </w:rPr>
        <w:t xml:space="preserve"> </w:t>
      </w:r>
      <w:r w:rsidRPr="00016A39">
        <w:rPr>
          <w:rFonts w:hint="eastAsia"/>
          <w:color w:val="000000" w:themeColor="text1"/>
          <w:sz w:val="24"/>
          <w:lang w:eastAsia="ja-JP"/>
        </w:rPr>
        <w:t>instead of L</w:t>
      </w:r>
      <w:r w:rsidRPr="00016A39">
        <w:rPr>
          <w:rFonts w:hint="eastAsia"/>
          <w:color w:val="000000" w:themeColor="text1"/>
          <w:sz w:val="24"/>
          <w:vertAlign w:val="subscript"/>
          <w:lang w:eastAsia="ja-JP"/>
        </w:rPr>
        <w:t>1</w:t>
      </w:r>
      <w:r w:rsidRPr="00016A39">
        <w:rPr>
          <w:rFonts w:hint="eastAsia"/>
          <w:color w:val="000000" w:themeColor="text1"/>
          <w:sz w:val="24"/>
          <w:lang w:eastAsia="ja-JP"/>
        </w:rPr>
        <w:t xml:space="preserve"> </w:t>
      </w:r>
      <w:r w:rsidRPr="00016A39">
        <w:rPr>
          <w:color w:val="000000" w:themeColor="text1"/>
          <w:sz w:val="24"/>
          <w:lang w:eastAsia="ja-JP"/>
        </w:rPr>
        <w:t>to</w:t>
      </w:r>
      <w:r w:rsidRPr="00016A39">
        <w:rPr>
          <w:rFonts w:hint="eastAsia"/>
          <w:color w:val="000000" w:themeColor="text1"/>
          <w:sz w:val="24"/>
          <w:lang w:eastAsia="ja-JP"/>
        </w:rPr>
        <w:t xml:space="preserve"> approximate</w:t>
      </w:r>
      <w:r w:rsidRPr="00016A39">
        <w:rPr>
          <w:color w:val="000000" w:themeColor="text1"/>
          <w:sz w:val="24"/>
          <w:lang w:eastAsia="ja-JP"/>
        </w:rPr>
        <w:t xml:space="preserve"> t</w:t>
      </w:r>
      <w:r w:rsidRPr="00016A39">
        <w:rPr>
          <w:color w:val="000000" w:themeColor="text1"/>
          <w:sz w:val="24"/>
          <w:vertAlign w:val="subscript"/>
          <w:lang w:eastAsia="ja-JP"/>
        </w:rPr>
        <w:t>1</w:t>
      </w:r>
      <w:r w:rsidRPr="00016A39">
        <w:rPr>
          <w:rFonts w:hint="eastAsia"/>
          <w:color w:val="000000" w:themeColor="text1"/>
          <w:sz w:val="24"/>
          <w:lang w:eastAsia="ja-JP"/>
        </w:rPr>
        <w:t xml:space="preserve">, denoted as </w:t>
      </w:r>
      <w:r w:rsidRPr="00016A39">
        <w:rPr>
          <w:color w:val="000000" w:themeColor="text1"/>
          <w:sz w:val="24"/>
          <w:lang w:eastAsia="ja-JP"/>
        </w:rPr>
        <w:t>t</w:t>
      </w:r>
      <w:r w:rsidRPr="00016A39">
        <w:rPr>
          <w:rFonts w:hint="eastAsia"/>
          <w:color w:val="000000" w:themeColor="text1"/>
          <w:sz w:val="24"/>
          <w:vertAlign w:val="subscript"/>
          <w:lang w:eastAsia="ja-JP"/>
        </w:rPr>
        <w:t>1</w:t>
      </w:r>
      <w:r w:rsidRPr="00016A39">
        <w:rPr>
          <w:color w:val="000000" w:themeColor="text1"/>
          <w:sz w:val="24"/>
          <w:lang w:eastAsia="ja-JP"/>
        </w:rPr>
        <w:t>’</w:t>
      </w:r>
      <w:r w:rsidRPr="00016A39">
        <w:rPr>
          <w:rFonts w:hint="eastAsia"/>
          <w:color w:val="000000" w:themeColor="text1"/>
          <w:sz w:val="24"/>
          <w:lang w:eastAsia="ja-JP"/>
        </w:rPr>
        <w:t>. This approximation is justified because both L</w:t>
      </w:r>
      <w:r w:rsidRPr="00016A39">
        <w:rPr>
          <w:rFonts w:hint="eastAsia"/>
          <w:color w:val="000000" w:themeColor="text1"/>
          <w:sz w:val="24"/>
          <w:vertAlign w:val="subscript"/>
          <w:lang w:eastAsia="ja-JP"/>
        </w:rPr>
        <w:t>1</w:t>
      </w:r>
      <w:r w:rsidRPr="00016A39">
        <w:rPr>
          <w:rFonts w:hint="eastAsia"/>
          <w:color w:val="000000" w:themeColor="text1"/>
          <w:sz w:val="24"/>
          <w:lang w:eastAsia="ja-JP"/>
        </w:rPr>
        <w:t xml:space="preserve"> and </w:t>
      </w:r>
      <w:r w:rsidRPr="00016A39">
        <w:rPr>
          <w:color w:val="000000" w:themeColor="text1"/>
          <w:sz w:val="24"/>
          <w:lang w:eastAsia="ja-JP"/>
        </w:rPr>
        <w:t>L</w:t>
      </w:r>
      <w:r w:rsidRPr="00016A39">
        <w:rPr>
          <w:rFonts w:hint="eastAsia"/>
          <w:color w:val="000000" w:themeColor="text1"/>
          <w:sz w:val="24"/>
          <w:vertAlign w:val="subscript"/>
          <w:lang w:eastAsia="ja-JP"/>
        </w:rPr>
        <w:t>2</w:t>
      </w:r>
      <w:r w:rsidRPr="00016A39">
        <w:rPr>
          <w:rFonts w:hint="eastAsia"/>
          <w:color w:val="000000" w:themeColor="text1"/>
          <w:sz w:val="24"/>
          <w:lang w:eastAsia="ja-JP"/>
        </w:rPr>
        <w:t xml:space="preserve"> corresponds to the diffusion in the asymmetric GB, and it is </w:t>
      </w:r>
      <w:r w:rsidRPr="00016A39">
        <w:rPr>
          <w:color w:val="000000" w:themeColor="text1"/>
          <w:sz w:val="24"/>
          <w:lang w:eastAsia="ja-JP"/>
        </w:rPr>
        <w:t>technically</w:t>
      </w:r>
      <w:r w:rsidRPr="00016A39">
        <w:rPr>
          <w:rFonts w:hint="eastAsia"/>
          <w:color w:val="000000" w:themeColor="text1"/>
          <w:sz w:val="24"/>
          <w:lang w:eastAsia="ja-JP"/>
        </w:rPr>
        <w:t xml:space="preserve"> feasible by </w:t>
      </w:r>
      <w:r w:rsidRPr="00016A39">
        <w:rPr>
          <w:color w:val="000000" w:themeColor="text1"/>
          <w:sz w:val="24"/>
          <w:lang w:eastAsia="ja-JP"/>
        </w:rPr>
        <w:t>re-plott</w:t>
      </w:r>
      <w:r w:rsidRPr="00016A39">
        <w:rPr>
          <w:rFonts w:hint="eastAsia"/>
          <w:color w:val="000000" w:themeColor="text1"/>
          <w:sz w:val="24"/>
          <w:lang w:eastAsia="ja-JP"/>
        </w:rPr>
        <w:t>ing</w:t>
      </w:r>
      <w:r w:rsidRPr="00016A39">
        <w:rPr>
          <w:color w:val="000000" w:themeColor="text1"/>
          <w:sz w:val="24"/>
          <w:lang w:eastAsia="ja-JP"/>
        </w:rPr>
        <w:t xml:space="preserve"> </w:t>
      </w:r>
      <m:oMath>
        <m:r>
          <m:rPr>
            <m:sty m:val="p"/>
          </m:rPr>
          <w:rPr>
            <w:rFonts w:ascii="Cambria Math" w:hAnsi="Cambria Math"/>
            <w:color w:val="000000" w:themeColor="text1"/>
            <w:sz w:val="24"/>
            <w:lang w:eastAsia="ja-JP"/>
          </w:rPr>
          <m:t>ln</m:t>
        </m:r>
        <m:sSub>
          <m:sSubPr>
            <m:ctrlPr>
              <w:rPr>
                <w:rFonts w:ascii="Cambria Math" w:hAnsi="Cambria Math"/>
                <w:i/>
                <w:color w:val="000000" w:themeColor="text1"/>
                <w:sz w:val="24"/>
                <w:lang w:eastAsia="ja-JP"/>
              </w:rPr>
            </m:ctrlPr>
          </m:sSubPr>
          <m:e>
            <m:r>
              <w:rPr>
                <w:rFonts w:ascii="Cambria Math" w:hAnsi="Cambria Math"/>
                <w:color w:val="000000" w:themeColor="text1"/>
                <w:sz w:val="24"/>
                <w:lang w:eastAsia="ja-JP"/>
              </w:rPr>
              <m:t>c</m:t>
            </m:r>
          </m:e>
          <m:sub>
            <m:r>
              <w:rPr>
                <w:rFonts w:ascii="Cambria Math" w:hAnsi="Cambria Math"/>
                <w:color w:val="000000" w:themeColor="text1"/>
                <w:sz w:val="24"/>
                <w:lang w:eastAsia="ja-JP"/>
              </w:rPr>
              <m:t>Ti</m:t>
            </m:r>
          </m:sub>
        </m:sSub>
      </m:oMath>
      <w:r w:rsidRPr="00016A39">
        <w:rPr>
          <w:color w:val="000000" w:themeColor="text1"/>
          <w:sz w:val="24"/>
          <w:lang w:eastAsia="ja-JP"/>
        </w:rPr>
        <w:t xml:space="preserve"> vs </w:t>
      </w:r>
      <m:oMath>
        <m:sSup>
          <m:sSupPr>
            <m:ctrlPr>
              <w:rPr>
                <w:rFonts w:ascii="Cambria Math" w:hAnsi="Cambria Math"/>
                <w:i/>
                <w:iCs/>
                <w:color w:val="000000" w:themeColor="text1"/>
                <w:sz w:val="24"/>
                <w:lang w:eastAsia="ja-JP"/>
              </w:rPr>
            </m:ctrlPr>
          </m:sSupPr>
          <m:e>
            <m:r>
              <w:rPr>
                <w:rFonts w:ascii="Cambria Math" w:hAnsi="Cambria Math"/>
                <w:color w:val="000000" w:themeColor="text1"/>
                <w:sz w:val="24"/>
                <w:lang w:eastAsia="ja-JP"/>
              </w:rPr>
              <m:t>y</m:t>
            </m:r>
          </m:e>
          <m:sup>
            <m:r>
              <m:rPr>
                <m:nor/>
              </m:rPr>
              <w:rPr>
                <w:color w:val="000000" w:themeColor="text1"/>
                <w:sz w:val="24"/>
                <w:lang w:eastAsia="ja-JP"/>
              </w:rPr>
              <m:t>6</m:t>
            </m:r>
            <m:r>
              <w:rPr>
                <w:rFonts w:ascii="Cambria Math" w:hAnsi="Cambria Math"/>
                <w:color w:val="000000" w:themeColor="text1"/>
                <w:sz w:val="24"/>
                <w:lang w:eastAsia="ja-JP"/>
              </w:rPr>
              <m:t>/</m:t>
            </m:r>
            <m:r>
              <m:rPr>
                <m:nor/>
              </m:rPr>
              <w:rPr>
                <w:color w:val="000000" w:themeColor="text1"/>
                <w:sz w:val="24"/>
                <w:lang w:eastAsia="ja-JP"/>
              </w:rPr>
              <m:t>5</m:t>
            </m:r>
          </m:sup>
        </m:sSup>
      </m:oMath>
      <w:r w:rsidRPr="00016A39">
        <w:rPr>
          <w:color w:val="000000" w:themeColor="text1"/>
          <w:sz w:val="24"/>
          <w:lang w:eastAsia="ja-JP"/>
        </w:rPr>
        <w:t xml:space="preserve"> curve using a modified data </w:t>
      </w:r>
      <w:r w:rsidRPr="00016A39">
        <w:rPr>
          <w:rFonts w:hint="eastAsia"/>
          <w:color w:val="000000" w:themeColor="text1"/>
          <w:sz w:val="24"/>
          <w:lang w:eastAsia="ja-JP"/>
        </w:rPr>
        <w:t>from</w:t>
      </w:r>
      <w:r w:rsidRPr="00016A39">
        <w:rPr>
          <w:color w:val="000000" w:themeColor="text1"/>
          <w:sz w:val="24"/>
          <w:lang w:eastAsia="ja-JP"/>
        </w:rPr>
        <w:t xml:space="preserve"> </w:t>
      </w:r>
      <w:r>
        <w:rPr>
          <w:b/>
          <w:bCs/>
          <w:color w:val="000000" w:themeColor="text1"/>
          <w:sz w:val="24"/>
          <w:lang w:eastAsia="ja-JP"/>
        </w:rPr>
        <w:t>Supplementary Table 2</w:t>
      </w:r>
      <w:r w:rsidRPr="00016A39">
        <w:rPr>
          <w:color w:val="000000" w:themeColor="text1"/>
          <w:sz w:val="24"/>
          <w:lang w:eastAsia="ja-JP"/>
        </w:rPr>
        <w:t xml:space="preserve">, </w:t>
      </w:r>
      <w:r w:rsidRPr="00016A39">
        <w:rPr>
          <w:rFonts w:hint="eastAsia"/>
          <w:color w:val="000000" w:themeColor="text1"/>
          <w:sz w:val="24"/>
          <w:lang w:eastAsia="ja-JP"/>
        </w:rPr>
        <w:t>where</w:t>
      </w:r>
      <w:r w:rsidRPr="00016A39">
        <w:rPr>
          <w:color w:val="000000" w:themeColor="text1"/>
          <w:sz w:val="24"/>
          <w:lang w:eastAsia="ja-JP"/>
        </w:rPr>
        <w:t xml:space="preserve"> the depth position (y) of the asymmetric GB in</w:t>
      </w:r>
      <w:r w:rsidRPr="00016A39">
        <w:rPr>
          <w:b/>
          <w:bCs/>
          <w:color w:val="000000" w:themeColor="text1"/>
          <w:sz w:val="24"/>
          <w:lang w:eastAsia="ja-JP"/>
        </w:rPr>
        <w:t xml:space="preserve"> </w:t>
      </w:r>
      <w:r>
        <w:rPr>
          <w:b/>
          <w:bCs/>
          <w:color w:val="000000" w:themeColor="text1"/>
          <w:sz w:val="24"/>
          <w:lang w:eastAsia="ja-JP"/>
        </w:rPr>
        <w:t>Supplementary Table 1</w:t>
      </w:r>
      <w:r w:rsidRPr="00016A39">
        <w:rPr>
          <w:color w:val="000000" w:themeColor="text1"/>
          <w:sz w:val="24"/>
          <w:lang w:eastAsia="ja-JP"/>
        </w:rPr>
        <w:t xml:space="preserve"> was modified to fit the case of </w:t>
      </w:r>
      <w:r>
        <w:rPr>
          <w:b/>
          <w:bCs/>
          <w:color w:val="000000" w:themeColor="text1"/>
          <w:sz w:val="24"/>
          <w:lang w:eastAsia="ja-JP"/>
        </w:rPr>
        <w:t>Supplementary Fig. 7</w:t>
      </w:r>
      <w:r w:rsidR="00A50C28">
        <w:rPr>
          <w:rFonts w:eastAsia="SimSun" w:hint="eastAsia"/>
          <w:b/>
          <w:bCs/>
          <w:color w:val="000000" w:themeColor="text1"/>
          <w:sz w:val="24"/>
          <w:lang w:eastAsia="zh-CN"/>
        </w:rPr>
        <w:t>d</w:t>
      </w:r>
      <w:r w:rsidRPr="00016A39">
        <w:rPr>
          <w:color w:val="000000" w:themeColor="text1"/>
          <w:sz w:val="24"/>
          <w:lang w:eastAsia="ja-JP"/>
        </w:rPr>
        <w:t>.</w:t>
      </w:r>
      <w:r w:rsidRPr="00016A39">
        <w:rPr>
          <w:rFonts w:eastAsia="SimSun" w:hint="eastAsia"/>
          <w:color w:val="000000" w:themeColor="text1"/>
          <w:sz w:val="24"/>
          <w:lang w:eastAsia="zh-CN"/>
        </w:rPr>
        <w:t xml:space="preserve"> </w:t>
      </w:r>
      <w:r w:rsidRPr="00016A39">
        <w:rPr>
          <w:rFonts w:hint="eastAsia"/>
          <w:color w:val="000000" w:themeColor="text1"/>
          <w:sz w:val="24"/>
          <w:lang w:eastAsia="ja-JP"/>
        </w:rPr>
        <w:t xml:space="preserve">Given that </w:t>
      </w:r>
      <w:r w:rsidRPr="00016A39">
        <w:rPr>
          <w:color w:val="000000" w:themeColor="text1"/>
          <w:sz w:val="24"/>
          <w:lang w:eastAsia="ja-JP"/>
        </w:rPr>
        <w:t>L</w:t>
      </w:r>
      <w:r w:rsidRPr="00016A39">
        <w:rPr>
          <w:color w:val="000000" w:themeColor="text1"/>
          <w:sz w:val="24"/>
          <w:vertAlign w:val="subscript"/>
          <w:lang w:eastAsia="ja-JP"/>
        </w:rPr>
        <w:t>2</w:t>
      </w:r>
      <w:r w:rsidRPr="00016A39">
        <w:rPr>
          <w:color w:val="000000" w:themeColor="text1"/>
          <w:sz w:val="24"/>
          <w:lang w:eastAsia="ja-JP"/>
        </w:rPr>
        <w:t>&gt;</w:t>
      </w:r>
      <w:r w:rsidRPr="00016A39">
        <w:rPr>
          <w:rFonts w:hint="eastAsia"/>
          <w:color w:val="000000" w:themeColor="text1"/>
          <w:sz w:val="24"/>
          <w:lang w:eastAsia="ja-JP"/>
        </w:rPr>
        <w:t xml:space="preserve"> L</w:t>
      </w:r>
      <w:r w:rsidRPr="00016A39">
        <w:rPr>
          <w:rFonts w:hint="eastAsia"/>
          <w:color w:val="000000" w:themeColor="text1"/>
          <w:sz w:val="24"/>
          <w:vertAlign w:val="subscript"/>
          <w:lang w:eastAsia="ja-JP"/>
        </w:rPr>
        <w:t>1</w:t>
      </w:r>
      <w:r w:rsidRPr="00016A39">
        <w:rPr>
          <w:rFonts w:hint="eastAsia"/>
          <w:color w:val="000000" w:themeColor="text1"/>
          <w:sz w:val="24"/>
          <w:lang w:eastAsia="ja-JP"/>
        </w:rPr>
        <w:t xml:space="preserve">, </w:t>
      </w:r>
      <w:r w:rsidRPr="00016A39">
        <w:rPr>
          <w:color w:val="000000" w:themeColor="text1"/>
          <w:sz w:val="24"/>
          <w:lang w:eastAsia="ja-JP"/>
        </w:rPr>
        <w:t xml:space="preserve">we </w:t>
      </w:r>
      <w:r w:rsidRPr="00016A39">
        <w:rPr>
          <w:rFonts w:hint="eastAsia"/>
          <w:color w:val="000000" w:themeColor="text1"/>
          <w:sz w:val="24"/>
          <w:lang w:eastAsia="ja-JP"/>
        </w:rPr>
        <w:t>have</w:t>
      </w:r>
      <w:r w:rsidRPr="00016A39">
        <w:rPr>
          <w:color w:val="000000" w:themeColor="text1"/>
          <w:sz w:val="24"/>
          <w:lang w:eastAsia="ja-JP"/>
        </w:rPr>
        <w:t xml:space="preserve"> t</w:t>
      </w:r>
      <w:r w:rsidRPr="00016A39">
        <w:rPr>
          <w:color w:val="000000" w:themeColor="text1"/>
          <w:sz w:val="24"/>
          <w:vertAlign w:val="subscript"/>
          <w:lang w:eastAsia="ja-JP"/>
        </w:rPr>
        <w:t>1</w:t>
      </w:r>
      <w:r w:rsidRPr="00016A39">
        <w:rPr>
          <w:color w:val="000000" w:themeColor="text1"/>
          <w:sz w:val="24"/>
          <w:lang w:eastAsia="ja-JP"/>
        </w:rPr>
        <w:t>’&gt;t</w:t>
      </w:r>
      <w:r w:rsidRPr="00016A39">
        <w:rPr>
          <w:color w:val="000000" w:themeColor="text1"/>
          <w:sz w:val="24"/>
          <w:vertAlign w:val="subscript"/>
          <w:lang w:eastAsia="ja-JP"/>
        </w:rPr>
        <w:t>1</w:t>
      </w:r>
      <w:r w:rsidRPr="00016A39">
        <w:rPr>
          <w:rFonts w:hint="eastAsia"/>
          <w:color w:val="000000" w:themeColor="text1"/>
          <w:sz w:val="24"/>
          <w:lang w:eastAsia="ja-JP"/>
        </w:rPr>
        <w:t>,</w:t>
      </w:r>
      <w:r w:rsidRPr="00016A39">
        <w:rPr>
          <w:color w:val="000000" w:themeColor="text1"/>
          <w:sz w:val="24"/>
          <w:lang w:eastAsia="ja-JP"/>
        </w:rPr>
        <w:t xml:space="preserve"> </w:t>
      </w:r>
      <w:r w:rsidRPr="00016A39">
        <w:rPr>
          <w:rFonts w:hint="eastAsia"/>
          <w:color w:val="000000" w:themeColor="text1"/>
          <w:sz w:val="24"/>
          <w:lang w:eastAsia="ja-JP"/>
        </w:rPr>
        <w:t>implying</w:t>
      </w:r>
      <w:r w:rsidRPr="00016A39">
        <w:rPr>
          <w:color w:val="000000" w:themeColor="text1"/>
          <w:sz w:val="24"/>
          <w:lang w:eastAsia="ja-JP"/>
        </w:rPr>
        <w:t xml:space="preserve"> t</w:t>
      </w:r>
      <w:r w:rsidRPr="00016A39">
        <w:rPr>
          <w:color w:val="000000" w:themeColor="text1"/>
          <w:sz w:val="24"/>
          <w:vertAlign w:val="subscript"/>
          <w:lang w:eastAsia="ja-JP"/>
        </w:rPr>
        <w:t>2</w:t>
      </w:r>
      <w:r w:rsidRPr="00016A39">
        <w:rPr>
          <w:color w:val="000000" w:themeColor="text1"/>
          <w:sz w:val="24"/>
          <w:lang w:eastAsia="ja-JP"/>
        </w:rPr>
        <w:t>’&lt; t</w:t>
      </w:r>
      <w:r w:rsidRPr="00016A39">
        <w:rPr>
          <w:color w:val="000000" w:themeColor="text1"/>
          <w:sz w:val="24"/>
          <w:vertAlign w:val="subscript"/>
          <w:lang w:eastAsia="ja-JP"/>
        </w:rPr>
        <w:t>2</w:t>
      </w:r>
      <w:r w:rsidRPr="00016A39">
        <w:rPr>
          <w:color w:val="000000" w:themeColor="text1"/>
          <w:sz w:val="24"/>
          <w:lang w:eastAsia="ja-JP"/>
        </w:rPr>
        <w:t xml:space="preserve">. </w:t>
      </w:r>
      <w:r w:rsidRPr="00016A39">
        <w:rPr>
          <w:rFonts w:hint="eastAsia"/>
          <w:color w:val="000000" w:themeColor="text1"/>
          <w:sz w:val="24"/>
          <w:lang w:eastAsia="ja-JP"/>
        </w:rPr>
        <w:t>Using</w:t>
      </w:r>
      <w:r w:rsidRPr="00016A39">
        <w:rPr>
          <w:color w:val="000000" w:themeColor="text1"/>
          <w:sz w:val="24"/>
          <w:lang w:eastAsia="ja-JP"/>
        </w:rPr>
        <w:t xml:space="preserve"> t</w:t>
      </w:r>
      <w:r w:rsidRPr="00016A39">
        <w:rPr>
          <w:color w:val="000000" w:themeColor="text1"/>
          <w:sz w:val="24"/>
          <w:vertAlign w:val="subscript"/>
          <w:lang w:eastAsia="ja-JP"/>
        </w:rPr>
        <w:t>2</w:t>
      </w:r>
      <w:r w:rsidRPr="00016A39">
        <w:rPr>
          <w:color w:val="000000" w:themeColor="text1"/>
          <w:sz w:val="24"/>
          <w:lang w:eastAsia="ja-JP"/>
        </w:rPr>
        <w:t>’</w:t>
      </w:r>
      <w:r w:rsidRPr="00016A39">
        <w:rPr>
          <w:rFonts w:hint="eastAsia"/>
          <w:color w:val="000000" w:themeColor="text1"/>
          <w:sz w:val="24"/>
          <w:lang w:eastAsia="ja-JP"/>
        </w:rPr>
        <w:t xml:space="preserve">, the GB diffusion </w:t>
      </w:r>
      <w:r w:rsidRPr="00016A39">
        <w:rPr>
          <w:color w:val="000000" w:themeColor="text1"/>
          <w:sz w:val="24"/>
          <w:lang w:eastAsia="ja-JP"/>
        </w:rPr>
        <w:t>coefficient</w:t>
      </w:r>
      <w:r w:rsidRPr="00016A39">
        <w:rPr>
          <w:rFonts w:hint="eastAsia"/>
          <w:color w:val="000000" w:themeColor="text1"/>
          <w:sz w:val="24"/>
          <w:lang w:eastAsia="ja-JP"/>
        </w:rPr>
        <w:t xml:space="preserve"> can be calculated as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r w:rsidRPr="00016A39">
        <w:rPr>
          <w:rFonts w:hint="eastAsia"/>
          <w:color w:val="000000" w:themeColor="text1"/>
          <w:sz w:val="24"/>
          <w:lang w:eastAsia="ja-JP"/>
        </w:rPr>
        <w:t xml:space="preserve">, </w:t>
      </w:r>
      <w:r w:rsidRPr="00016A39">
        <w:rPr>
          <w:color w:val="000000" w:themeColor="text1"/>
          <w:sz w:val="24"/>
          <w:lang w:eastAsia="ja-JP"/>
        </w:rPr>
        <w:t xml:space="preserve">which satisfies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r w:rsidRPr="00016A39">
        <w:rPr>
          <w:rFonts w:hint="eastAsia"/>
          <w:color w:val="000000" w:themeColor="text1"/>
          <w:sz w:val="24"/>
          <w:lang w:eastAsia="ja-JP"/>
        </w:rPr>
        <w:t>&gt;</w:t>
      </w:r>
      <w:r w:rsidRPr="00016A39">
        <w:rPr>
          <w:color w:val="000000" w:themeColor="text1"/>
          <w:sz w:val="24"/>
          <w:lang w:eastAsia="ja-JP"/>
        </w:rPr>
        <w:t xml:space="preserve">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p>
    <w:p w14:paraId="5A637020" w14:textId="77777777" w:rsidR="00090043" w:rsidRPr="00016A39" w:rsidRDefault="00090043" w:rsidP="00090043">
      <w:pPr>
        <w:spacing w:line="360" w:lineRule="auto"/>
        <w:ind w:firstLineChars="200" w:firstLine="480"/>
        <w:jc w:val="both"/>
        <w:rPr>
          <w:color w:val="000000" w:themeColor="text1"/>
          <w:sz w:val="24"/>
          <w:lang w:eastAsia="ja-JP"/>
        </w:rPr>
      </w:pPr>
      <w:r w:rsidRPr="00016A39">
        <w:rPr>
          <w:rFonts w:hint="eastAsia"/>
          <w:color w:val="000000" w:themeColor="text1"/>
          <w:sz w:val="24"/>
          <w:lang w:eastAsia="ja-JP"/>
        </w:rPr>
        <w:t>Consequently</w:t>
      </w:r>
      <w:r w:rsidRPr="00016A39">
        <w:rPr>
          <w:color w:val="000000" w:themeColor="text1"/>
          <w:sz w:val="24"/>
          <w:lang w:eastAsia="ja-JP"/>
        </w:rPr>
        <w:t>, we conclude the value of</w:t>
      </w:r>
      <m:oMath>
        <m:r>
          <w:rPr>
            <w:rFonts w:ascii="Cambria Math" w:hAnsi="Cambria Math"/>
            <w:color w:val="000000" w:themeColor="text1"/>
            <w:sz w:val="24"/>
            <w:lang w:eastAsia="ja-JP"/>
          </w:rPr>
          <m:t xml:space="preserve"> </m:t>
        </m:r>
      </m:oMath>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rFonts w:hint="eastAsia"/>
          <w:color w:val="000000" w:themeColor="text1"/>
          <w:sz w:val="24"/>
          <w:lang w:eastAsia="ja-JP"/>
        </w:rPr>
        <w:t xml:space="preserve"> lies within the range</w:t>
      </w:r>
    </w:p>
    <w:p w14:paraId="33D159F6" w14:textId="77777777" w:rsidR="00090043" w:rsidRPr="00016A39" w:rsidRDefault="00090043" w:rsidP="00090043">
      <w:pPr>
        <w:spacing w:line="360" w:lineRule="auto"/>
        <w:jc w:val="center"/>
        <w:rPr>
          <w:color w:val="000000" w:themeColor="text1"/>
          <w:sz w:val="24"/>
          <w:lang w:eastAsia="ja-JP"/>
        </w:rPr>
      </w:pP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r w:rsidRPr="00016A39">
        <w:rPr>
          <w:rFonts w:hint="eastAsia"/>
          <w:color w:val="000000" w:themeColor="text1"/>
          <w:sz w:val="24"/>
          <w:lang w:eastAsia="ja-JP"/>
        </w:rPr>
        <w:t xml:space="preserve"> &lt;</w:t>
      </w:r>
      <w:r w:rsidRPr="00016A39">
        <w:rPr>
          <w:color w:val="000000" w:themeColor="text1"/>
          <w:sz w:val="24"/>
          <w:lang w:eastAsia="ja-JP"/>
        </w:rPr>
        <w:t xml:space="preserve"> </w:t>
      </w:r>
      <w:r w:rsidRPr="00016A39">
        <w:rPr>
          <w:rFonts w:hint="eastAsia"/>
          <w:i/>
          <w:iCs/>
          <w:color w:val="000000" w:themeColor="text1"/>
          <w:sz w:val="24"/>
          <w:lang w:eastAsia="ja-JP"/>
        </w:rPr>
        <w:t>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rFonts w:hint="eastAsia"/>
          <w:color w:val="000000" w:themeColor="text1"/>
          <w:sz w:val="24"/>
          <w:lang w:eastAsia="ja-JP"/>
        </w:rPr>
        <w:t xml:space="preserve"> &lt;</w:t>
      </w:r>
      <w:r w:rsidRPr="00016A39">
        <w:rPr>
          <w:rFonts w:hint="eastAsia"/>
          <w:i/>
          <w:iCs/>
          <w:color w:val="000000" w:themeColor="text1"/>
          <w:sz w:val="24"/>
          <w:lang w:eastAsia="ja-JP"/>
        </w:rPr>
        <w:t xml:space="preserve"> D</w:t>
      </w:r>
      <w:r w:rsidRPr="00016A39">
        <w:rPr>
          <w:rFonts w:hint="eastAsia"/>
          <w:i/>
          <w:iCs/>
          <w:color w:val="000000" w:themeColor="text1"/>
          <w:sz w:val="24"/>
          <w:vertAlign w:val="subscript"/>
          <w:lang w:eastAsia="ja-JP"/>
        </w:rPr>
        <w:t>b</w:t>
      </w:r>
      <w:r w:rsidRPr="00016A39">
        <w:rPr>
          <w:rFonts w:hint="eastAsia"/>
          <w:i/>
          <w:iCs/>
          <w:color w:val="000000" w:themeColor="text1"/>
          <w:sz w:val="24"/>
          <w:lang w:eastAsia="ja-JP"/>
        </w:rPr>
        <w:t>(S)</w:t>
      </w:r>
      <w:r w:rsidRPr="00016A39">
        <w:rPr>
          <w:color w:val="000000" w:themeColor="text1"/>
          <w:sz w:val="24"/>
          <w:lang w:eastAsia="ja-JP"/>
        </w:rPr>
        <w:t>’’</w:t>
      </w:r>
    </w:p>
    <w:p w14:paraId="01750026" w14:textId="77777777" w:rsidR="00090043" w:rsidRPr="00016A39" w:rsidRDefault="00090043" w:rsidP="00090043">
      <w:pPr>
        <w:spacing w:line="360" w:lineRule="auto"/>
        <w:jc w:val="both"/>
        <w:rPr>
          <w:rFonts w:eastAsia="SimSun"/>
          <w:color w:val="000000" w:themeColor="text1"/>
          <w:sz w:val="24"/>
          <w:lang w:eastAsia="zh-CN"/>
        </w:rPr>
      </w:pPr>
      <w:r w:rsidRPr="00016A39">
        <w:rPr>
          <w:color w:val="000000" w:themeColor="text1"/>
          <w:sz w:val="24"/>
          <w:lang w:eastAsia="ja-JP"/>
        </w:rPr>
        <w:t xml:space="preserve">and the results are shown in </w:t>
      </w:r>
      <w:r w:rsidRPr="00D222E3">
        <w:rPr>
          <w:b/>
          <w:bCs/>
          <w:color w:val="000000" w:themeColor="text1"/>
          <w:sz w:val="24"/>
          <w:lang w:eastAsia="ja-JP"/>
        </w:rPr>
        <w:t>Extended Data Table 1</w:t>
      </w:r>
      <w:r w:rsidRPr="00016A39">
        <w:rPr>
          <w:color w:val="000000" w:themeColor="text1"/>
          <w:sz w:val="24"/>
          <w:lang w:eastAsia="ja-JP"/>
        </w:rPr>
        <w:t xml:space="preserve"> in the main text.</w:t>
      </w:r>
    </w:p>
    <w:p w14:paraId="009353C0" w14:textId="77777777" w:rsidR="00090043" w:rsidRPr="00016A39" w:rsidRDefault="00090043" w:rsidP="00090043">
      <w:pPr>
        <w:spacing w:line="360" w:lineRule="auto"/>
        <w:jc w:val="both"/>
        <w:rPr>
          <w:rFonts w:eastAsia="SimSun"/>
          <w:sz w:val="24"/>
          <w:szCs w:val="28"/>
          <w:lang w:eastAsia="zh-CN"/>
        </w:rPr>
      </w:pPr>
    </w:p>
    <w:p w14:paraId="2F00AB18" w14:textId="77777777" w:rsidR="00090043" w:rsidRPr="00016A39" w:rsidRDefault="00090043" w:rsidP="00090043">
      <w:pPr>
        <w:spacing w:line="360" w:lineRule="auto"/>
        <w:jc w:val="both"/>
        <w:rPr>
          <w:rFonts w:eastAsia="SimSun"/>
          <w:b/>
          <w:bCs/>
          <w:sz w:val="24"/>
          <w:szCs w:val="28"/>
          <w:lang w:eastAsia="zh-CN"/>
        </w:rPr>
      </w:pPr>
      <w:r>
        <w:rPr>
          <w:rFonts w:eastAsia="SimSun"/>
          <w:b/>
          <w:bCs/>
          <w:sz w:val="24"/>
          <w:szCs w:val="28"/>
          <w:lang w:eastAsia="zh-CN"/>
        </w:rPr>
        <w:t>Supplementary Note 5</w:t>
      </w:r>
      <w:r w:rsidRPr="00016A39">
        <w:rPr>
          <w:rFonts w:eastAsia="SimSun"/>
          <w:b/>
          <w:bCs/>
          <w:sz w:val="24"/>
          <w:szCs w:val="28"/>
          <w:lang w:eastAsia="zh-CN"/>
        </w:rPr>
        <w:t>: Estimation of the Ti segregation amount in structural transition region from STEM EDS</w:t>
      </w:r>
      <w:r w:rsidRPr="00016A39">
        <w:rPr>
          <w:rFonts w:eastAsia="SimSun"/>
          <w:sz w:val="24"/>
          <w:szCs w:val="28"/>
          <w:lang w:eastAsia="zh-CN"/>
        </w:rPr>
        <w:t xml:space="preserve"> </w:t>
      </w:r>
      <w:r w:rsidRPr="00016A39">
        <w:rPr>
          <w:rFonts w:eastAsia="SimSun"/>
          <w:b/>
          <w:bCs/>
          <w:sz w:val="24"/>
          <w:szCs w:val="28"/>
          <w:lang w:eastAsia="zh-CN"/>
        </w:rPr>
        <w:t>analysis</w:t>
      </w:r>
      <w:r w:rsidRPr="00016A39">
        <w:rPr>
          <w:rFonts w:eastAsia="SimSun" w:hint="eastAsia"/>
          <w:b/>
          <w:bCs/>
          <w:sz w:val="24"/>
          <w:szCs w:val="28"/>
          <w:lang w:eastAsia="zh-CN"/>
        </w:rPr>
        <w:t>.</w:t>
      </w:r>
    </w:p>
    <w:p w14:paraId="47B07B7D" w14:textId="77777777"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hint="eastAsia"/>
          <w:sz w:val="24"/>
          <w:szCs w:val="28"/>
          <w:lang w:eastAsia="zh-CN"/>
        </w:rPr>
        <w:t xml:space="preserve">To directly compare the Ti concentration between the calculation and experimental results, the </w:t>
      </w:r>
      <w:r w:rsidRPr="00016A39">
        <w:rPr>
          <w:rFonts w:eastAsia="SimSun"/>
          <w:sz w:val="24"/>
          <w:szCs w:val="28"/>
          <w:lang w:eastAsia="zh-CN"/>
        </w:rPr>
        <w:t xml:space="preserve">Ti </w:t>
      </w:r>
      <w:r w:rsidRPr="00016A39">
        <w:rPr>
          <w:rFonts w:eastAsia="SimSun" w:hint="eastAsia"/>
          <w:sz w:val="24"/>
          <w:szCs w:val="28"/>
          <w:lang w:eastAsia="zh-CN"/>
        </w:rPr>
        <w:t>segre</w:t>
      </w:r>
      <w:r w:rsidRPr="00016A39">
        <w:rPr>
          <w:rFonts w:eastAsia="SimSun"/>
          <w:sz w:val="24"/>
          <w:szCs w:val="28"/>
          <w:lang w:eastAsia="zh-CN"/>
        </w:rPr>
        <w:t xml:space="preserve">gation amount </w:t>
      </w:r>
      <m:oMath>
        <m:sSub>
          <m:sSubPr>
            <m:ctrlPr>
              <w:rPr>
                <w:rFonts w:ascii="Cambria Math" w:eastAsia="SimSun" w:hAnsi="Cambria Math"/>
                <w:i/>
                <w:sz w:val="24"/>
                <w:szCs w:val="28"/>
                <w:lang w:eastAsia="zh-CN"/>
              </w:rPr>
            </m:ctrlPr>
          </m:sSubPr>
          <m:e>
            <m:r>
              <m:rPr>
                <m:sty m:val="p"/>
              </m:rPr>
              <w:rPr>
                <w:rFonts w:ascii="Cambria Math" w:eastAsia="SimSun" w:hAnsi="Cambria Math"/>
                <w:sz w:val="24"/>
                <w:szCs w:val="28"/>
                <w:lang w:eastAsia="zh-CN"/>
              </w:rPr>
              <m:t>Γ</m:t>
            </m:r>
            <m:ctrlPr>
              <w:rPr>
                <w:rFonts w:ascii="Cambria Math" w:eastAsia="SimSun" w:hAnsi="Cambria Math"/>
                <w:sz w:val="24"/>
                <w:szCs w:val="28"/>
                <w:lang w:eastAsia="zh-CN"/>
              </w:rPr>
            </m:ctrlPr>
          </m:e>
          <m:sub>
            <m:r>
              <w:rPr>
                <w:rFonts w:ascii="Cambria Math" w:eastAsia="SimSun" w:hAnsi="Cambria Math"/>
                <w:sz w:val="24"/>
                <w:szCs w:val="28"/>
                <w:lang w:eastAsia="zh-CN"/>
              </w:rPr>
              <m:t>Ti</m:t>
            </m:r>
          </m:sub>
        </m:sSub>
      </m:oMath>
      <w:r w:rsidRPr="00016A39">
        <w:rPr>
          <w:rFonts w:eastAsia="SimSun"/>
          <w:sz w:val="24"/>
          <w:szCs w:val="28"/>
          <w:lang w:eastAsia="zh-CN"/>
        </w:rPr>
        <w:t xml:space="preserve"> </w:t>
      </w:r>
      <w:r w:rsidRPr="00016A39">
        <w:rPr>
          <w:rFonts w:eastAsia="SimSun" w:hint="eastAsia"/>
          <w:sz w:val="24"/>
          <w:szCs w:val="28"/>
          <w:lang w:eastAsia="zh-CN"/>
        </w:rPr>
        <w:t>were</w:t>
      </w:r>
      <w:r w:rsidRPr="00016A39">
        <w:rPr>
          <w:rFonts w:eastAsia="SimSun"/>
          <w:sz w:val="24"/>
          <w:szCs w:val="28"/>
          <w:lang w:eastAsia="zh-CN"/>
        </w:rPr>
        <w:t xml:space="preserve"> determined by STEM EDS analysis from the following equation</w:t>
      </w:r>
      <w:r>
        <w:rPr>
          <w:rFonts w:eastAsia="SimSun" w:hint="eastAsia"/>
          <w:color w:val="156082" w:themeColor="accent1"/>
          <w:sz w:val="24"/>
          <w:szCs w:val="24"/>
          <w:vertAlign w:val="superscript"/>
          <w:lang w:eastAsia="zh-CN"/>
        </w:rPr>
        <w:t>8-9</w:t>
      </w:r>
      <w:r w:rsidRPr="00016A39">
        <w:rPr>
          <w:rFonts w:eastAsia="SimSun"/>
          <w:sz w:val="24"/>
          <w:szCs w:val="28"/>
          <w:lang w:eastAsia="zh-CN"/>
        </w:rPr>
        <w:t>:</w:t>
      </w:r>
    </w:p>
    <w:p w14:paraId="587E4BB4" w14:textId="39534B65" w:rsidR="00090043" w:rsidRPr="00016A39" w:rsidRDefault="00000000" w:rsidP="00090043">
      <w:pPr>
        <w:spacing w:line="360" w:lineRule="auto"/>
        <w:jc w:val="right"/>
        <w:rPr>
          <w:rFonts w:eastAsia="SimSun"/>
          <w:i/>
          <w:sz w:val="24"/>
          <w:szCs w:val="28"/>
          <w:lang w:eastAsia="zh-CN"/>
        </w:rPr>
      </w:pPr>
      <m:oMath>
        <m:sSub>
          <m:sSubPr>
            <m:ctrlPr>
              <w:rPr>
                <w:rFonts w:ascii="Cambria Math" w:eastAsia="SimSun" w:hAnsi="Cambria Math"/>
                <w:i/>
                <w:sz w:val="24"/>
                <w:szCs w:val="28"/>
                <w:lang w:eastAsia="zh-CN"/>
              </w:rPr>
            </m:ctrlPr>
          </m:sSubPr>
          <m:e>
            <m:r>
              <m:rPr>
                <m:sty m:val="p"/>
              </m:rPr>
              <w:rPr>
                <w:rFonts w:ascii="Cambria Math" w:eastAsia="SimSun" w:hAnsi="Cambria Math"/>
                <w:sz w:val="24"/>
                <w:szCs w:val="28"/>
                <w:lang w:eastAsia="zh-CN"/>
              </w:rPr>
              <m:t>Γ</m:t>
            </m:r>
          </m:e>
          <m:sub>
            <m:r>
              <w:rPr>
                <w:rFonts w:ascii="Cambria Math" w:eastAsia="SimSun" w:hAnsi="Cambria Math"/>
                <w:sz w:val="24"/>
                <w:szCs w:val="28"/>
                <w:lang w:eastAsia="zh-CN"/>
              </w:rPr>
              <m:t>Ti</m:t>
            </m:r>
          </m:sub>
        </m:sSub>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Ti</m:t>
                </m:r>
              </m:sub>
            </m:sSub>
          </m:num>
          <m:den>
            <m:r>
              <w:rPr>
                <w:rFonts w:ascii="Cambria Math" w:eastAsia="SimSun" w:hAnsi="Cambria Math"/>
                <w:sz w:val="24"/>
                <w:szCs w:val="28"/>
                <w:lang w:eastAsia="zh-CN"/>
              </w:rPr>
              <m:t>S</m:t>
            </m:r>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ρ</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r>
              <w:rPr>
                <w:rFonts w:ascii="Cambria Math" w:eastAsia="SimSun" w:hAnsi="Cambria Math"/>
                <w:sz w:val="24"/>
                <w:szCs w:val="28"/>
                <w:lang w:eastAsia="zh-CN"/>
              </w:rPr>
              <m:t xml:space="preserve"> V</m:t>
            </m:r>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r>
              <w:rPr>
                <w:rFonts w:ascii="Cambria Math" w:eastAsia="SimSun" w:hAnsi="Cambria Math"/>
                <w:sz w:val="24"/>
                <w:szCs w:val="28"/>
                <w:lang w:eastAsia="zh-CN"/>
              </w:rPr>
              <m:t>2</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r>
                  <w:rPr>
                    <w:rFonts w:ascii="Cambria Math" w:eastAsia="SimSun" w:hAnsi="Cambria Math"/>
                    <w:sz w:val="24"/>
                    <w:szCs w:val="28"/>
                    <w:lang w:eastAsia="zh-CN"/>
                  </w:rPr>
                  <m:t>Al</m:t>
                </m:r>
              </m:sub>
            </m:sSub>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Al</m:t>
                </m:r>
              </m:sub>
            </m:sSub>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Ti</m:t>
                </m:r>
              </m:sub>
            </m:sSub>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r>
                  <w:rPr>
                    <w:rFonts w:ascii="Cambria Math" w:eastAsia="SimSun" w:hAnsi="Cambria Math"/>
                    <w:sz w:val="24"/>
                    <w:szCs w:val="28"/>
                    <w:lang w:eastAsia="zh-CN"/>
                  </w:rPr>
                  <m:t>Ti</m:t>
                </m:r>
              </m:sub>
            </m:sSub>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A</m:t>
                </m:r>
              </m:sub>
            </m:sSub>
          </m:num>
          <m:den>
            <m:r>
              <w:rPr>
                <w:rFonts w:ascii="Cambria Math" w:eastAsia="SimSun" w:hAnsi="Cambria Math"/>
                <w:sz w:val="24"/>
                <w:szCs w:val="28"/>
                <w:lang w:eastAsia="zh-CN"/>
              </w:rPr>
              <m:t>S</m:t>
            </m:r>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r>
              <w:rPr>
                <w:rFonts w:ascii="Cambria Math" w:eastAsia="SimSun" w:hAnsi="Cambria Math"/>
                <w:sz w:val="24"/>
                <w:szCs w:val="28"/>
                <w:lang w:eastAsia="zh-CN"/>
              </w:rPr>
              <m:t>V</m:t>
            </m:r>
          </m:num>
          <m:den>
            <m:r>
              <w:rPr>
                <w:rFonts w:ascii="Cambria Math" w:eastAsia="SimSun" w:hAnsi="Cambria Math"/>
                <w:sz w:val="24"/>
                <w:szCs w:val="28"/>
                <w:lang w:eastAsia="zh-CN"/>
              </w:rPr>
              <m:t>S</m:t>
            </m:r>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ρ</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r>
              <w:rPr>
                <w:rFonts w:ascii="Cambria Math" w:eastAsia="SimSun" w:hAnsi="Cambria Math"/>
                <w:sz w:val="24"/>
                <w:szCs w:val="28"/>
                <w:lang w:eastAsia="zh-CN"/>
              </w:rPr>
              <m:t xml:space="preserve"> </m:t>
            </m:r>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m:rPr>
                    <m:nor/>
                  </m:rPr>
                  <w:rPr>
                    <w:rFonts w:eastAsia="SimSun"/>
                    <w:sz w:val="24"/>
                    <w:szCs w:val="28"/>
                    <w:lang w:eastAsia="zh-CN"/>
                  </w:rPr>
                  <m:t>2</m:t>
                </m:r>
                <m:r>
                  <w:rPr>
                    <w:rFonts w:ascii="Cambria Math" w:eastAsia="SimSun" w:hAnsi="Cambria Math"/>
                    <w:sz w:val="24"/>
                    <w:szCs w:val="28"/>
                    <w:lang w:eastAsia="zh-CN"/>
                  </w:rPr>
                  <m:t>A</m:t>
                </m:r>
              </m:e>
              <m:sub>
                <m:r>
                  <w:rPr>
                    <w:rFonts w:ascii="Cambria Math" w:eastAsia="SimSun" w:hAnsi="Cambria Math"/>
                    <w:sz w:val="24"/>
                    <w:szCs w:val="28"/>
                    <w:lang w:eastAsia="zh-CN"/>
                  </w:rPr>
                  <m:t>Al</m:t>
                </m:r>
              </m:sub>
            </m:sSub>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r>
                  <w:rPr>
                    <w:rFonts w:ascii="Cambria Math" w:eastAsia="SimSun" w:hAnsi="Cambria Math"/>
                    <w:sz w:val="24"/>
                    <w:szCs w:val="28"/>
                    <w:lang w:eastAsia="zh-CN"/>
                  </w:rPr>
                  <m:t>Ti</m:t>
                </m:r>
              </m:sub>
            </m:sSub>
          </m:den>
        </m:f>
        <m:r>
          <w:rPr>
            <w:rFonts w:ascii="Cambria Math" w:eastAsia="SimSun" w:hAnsi="Cambria Math"/>
            <w:sz w:val="24"/>
            <w:szCs w:val="28"/>
            <w:lang w:eastAsia="zh-CN"/>
          </w:rPr>
          <m:t>∙</m:t>
        </m:r>
        <m:f>
          <m:fPr>
            <m:ctrlPr>
              <w:rPr>
                <w:rFonts w:ascii="Cambria Math" w:eastAsia="SimSun" w:hAnsi="Cambria Math"/>
                <w:i/>
                <w:sz w:val="24"/>
                <w:szCs w:val="28"/>
                <w:lang w:eastAsia="zh-CN"/>
              </w:rPr>
            </m:ctrlPr>
          </m:fPr>
          <m:num>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Ti</m:t>
                </m:r>
              </m:sub>
            </m:sSub>
          </m:num>
          <m:den>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Al</m:t>
                </m:r>
              </m:sub>
            </m:sSub>
          </m:den>
        </m:f>
        <m:r>
          <w:rPr>
            <w:rFonts w:ascii="Cambria Math" w:eastAsia="SimSun" w:hAnsi="Cambria Math"/>
            <w:sz w:val="24"/>
            <w:szCs w:val="28"/>
            <w:lang w:eastAsia="zh-CN"/>
          </w:rPr>
          <m:t>∙</m:t>
        </m:r>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A</m:t>
            </m:r>
          </m:sub>
        </m:sSub>
      </m:oMath>
      <w:r w:rsidR="00090043" w:rsidRPr="00016A39">
        <w:rPr>
          <w:rFonts w:eastAsia="SimSun"/>
          <w:iCs/>
          <w:sz w:val="24"/>
          <w:szCs w:val="28"/>
          <w:lang w:eastAsia="zh-CN"/>
        </w:rPr>
        <w:t xml:space="preserve">    </w:t>
      </w:r>
      <w:r w:rsidR="00090043" w:rsidRPr="00016A39">
        <w:rPr>
          <w:rFonts w:eastAsia="SimSun" w:hint="eastAsia"/>
          <w:iCs/>
          <w:sz w:val="24"/>
          <w:szCs w:val="28"/>
          <w:lang w:eastAsia="zh-CN"/>
        </w:rPr>
        <w:t xml:space="preserve">      </w:t>
      </w:r>
      <w:r w:rsidR="00090043" w:rsidRPr="00016A39">
        <w:rPr>
          <w:rFonts w:eastAsia="SimSun"/>
          <w:iCs/>
          <w:sz w:val="24"/>
          <w:szCs w:val="28"/>
          <w:lang w:eastAsia="zh-CN"/>
        </w:rPr>
        <w:t xml:space="preserve">        </w:t>
      </w:r>
      <w:r w:rsidR="00090043" w:rsidRPr="00016A39">
        <w:rPr>
          <w:rFonts w:eastAsia="SimSun"/>
          <w:sz w:val="24"/>
          <w:szCs w:val="28"/>
          <w:lang w:eastAsia="zh-CN"/>
        </w:rPr>
        <w:t xml:space="preserve"> (1</w:t>
      </w:r>
      <w:r w:rsidR="00A50C28">
        <w:rPr>
          <w:rFonts w:eastAsia="SimSun" w:hint="eastAsia"/>
          <w:sz w:val="24"/>
          <w:szCs w:val="28"/>
          <w:lang w:eastAsia="zh-CN"/>
        </w:rPr>
        <w:t>2</w:t>
      </w:r>
      <w:r w:rsidR="00090043" w:rsidRPr="00016A39">
        <w:rPr>
          <w:rFonts w:eastAsia="SimSun"/>
          <w:sz w:val="24"/>
          <w:szCs w:val="28"/>
          <w:lang w:eastAsia="zh-CN"/>
        </w:rPr>
        <w:t>)</w:t>
      </w:r>
    </w:p>
    <w:p w14:paraId="002B2018" w14:textId="77777777" w:rsidR="00090043" w:rsidRPr="00016A39" w:rsidRDefault="00090043" w:rsidP="00090043">
      <w:pPr>
        <w:spacing w:line="360" w:lineRule="auto"/>
        <w:jc w:val="both"/>
        <w:rPr>
          <w:rFonts w:eastAsia="SimSun"/>
          <w:sz w:val="24"/>
          <w:szCs w:val="28"/>
          <w:lang w:eastAsia="zh-CN"/>
        </w:rPr>
      </w:pPr>
      <w:r w:rsidRPr="00016A39">
        <w:rPr>
          <w:rFonts w:eastAsia="SimSun"/>
          <w:sz w:val="24"/>
          <w:szCs w:val="28"/>
          <w:lang w:eastAsia="zh-CN"/>
        </w:rPr>
        <w:t xml:space="preserve">where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Ti</m:t>
            </m:r>
          </m:sub>
        </m:sSub>
      </m:oMath>
      <w:r w:rsidRPr="00016A39">
        <w:rPr>
          <w:rFonts w:eastAsia="SimSun"/>
          <w:sz w:val="24"/>
          <w:szCs w:val="28"/>
          <w:lang w:eastAsia="zh-CN"/>
        </w:rPr>
        <w:t xml:space="preserve"> is the number of Ti atoms, </w:t>
      </w:r>
      <m:oMath>
        <m:r>
          <w:rPr>
            <w:rFonts w:ascii="Cambria Math" w:eastAsia="SimSun" w:hAnsi="Cambria Math"/>
            <w:sz w:val="24"/>
            <w:szCs w:val="28"/>
            <w:lang w:eastAsia="zh-CN"/>
          </w:rPr>
          <m:t>V</m:t>
        </m:r>
      </m:oMath>
      <w:r w:rsidRPr="00016A39">
        <w:rPr>
          <w:rFonts w:eastAsia="SimSun"/>
          <w:sz w:val="24"/>
          <w:szCs w:val="28"/>
          <w:lang w:eastAsia="zh-CN"/>
        </w:rPr>
        <w:t xml:space="preserve"> and </w:t>
      </w:r>
      <m:oMath>
        <m:r>
          <w:rPr>
            <w:rFonts w:ascii="Cambria Math" w:eastAsia="SimSun" w:hAnsi="Cambria Math"/>
            <w:sz w:val="24"/>
            <w:szCs w:val="28"/>
            <w:lang w:eastAsia="zh-CN"/>
          </w:rPr>
          <m:t>S</m:t>
        </m:r>
      </m:oMath>
      <w:r w:rsidRPr="00016A39">
        <w:rPr>
          <w:rFonts w:eastAsia="SimSun"/>
          <w:sz w:val="24"/>
          <w:szCs w:val="28"/>
          <w:lang w:eastAsia="zh-CN"/>
        </w:rPr>
        <w:t xml:space="preserve"> are the volume measured by STEM EDS and the area of the GB plane, respectively.</w:t>
      </w:r>
      <w:r w:rsidRPr="00016A39">
        <w:rPr>
          <w:rFonts w:eastAsia="SimSun"/>
          <w:i/>
          <w:sz w:val="24"/>
          <w:szCs w:val="28"/>
          <w:lang w:eastAsia="zh-CN"/>
        </w:rPr>
        <w:t xml:space="preserve">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ρ</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oMath>
      <w:r w:rsidRPr="00016A39">
        <w:rPr>
          <w:rFonts w:eastAsia="SimSun"/>
          <w:sz w:val="24"/>
          <w:szCs w:val="28"/>
          <w:lang w:eastAsia="zh-CN"/>
        </w:rPr>
        <w:t xml:space="preserve"> is the matrix density (kg/m</w:t>
      </w:r>
      <w:r w:rsidRPr="00016A39">
        <w:rPr>
          <w:rFonts w:eastAsia="SimSun"/>
          <w:sz w:val="24"/>
          <w:szCs w:val="28"/>
          <w:vertAlign w:val="superscript"/>
          <w:lang w:eastAsia="zh-CN"/>
        </w:rPr>
        <w:t>3</w:t>
      </w:r>
      <w:r w:rsidRPr="00016A39">
        <w:rPr>
          <w:rFonts w:eastAsia="SimSun"/>
          <w:sz w:val="24"/>
          <w:szCs w:val="28"/>
          <w:lang w:eastAsia="zh-CN"/>
        </w:rPr>
        <w:t>).</w:t>
      </w:r>
      <w:r w:rsidRPr="00016A39">
        <w:rPr>
          <w:rFonts w:eastAsia="SimSun"/>
          <w:i/>
          <w:sz w:val="24"/>
          <w:szCs w:val="28"/>
          <w:lang w:eastAsia="zh-CN"/>
        </w:rPr>
        <w:t xml:space="preserve">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m:t>
            </m:r>
          </m:e>
          <m:sub>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Al</m:t>
                </m:r>
              </m:e>
              <m:sub>
                <m:r>
                  <w:rPr>
                    <w:rFonts w:ascii="Cambria Math" w:eastAsia="SimSun" w:hAnsi="Cambria Math"/>
                    <w:sz w:val="24"/>
                    <w:szCs w:val="28"/>
                    <w:lang w:eastAsia="zh-CN"/>
                  </w:rPr>
                  <m:t>2</m:t>
                </m:r>
              </m:sub>
            </m:sSub>
            <m:sSub>
              <m:sSubPr>
                <m:ctrlPr>
                  <w:rPr>
                    <w:rFonts w:ascii="Cambria Math" w:eastAsia="SimSun" w:hAnsi="Cambria Math"/>
                    <w:iCs/>
                    <w:sz w:val="24"/>
                    <w:szCs w:val="28"/>
                    <w:lang w:eastAsia="zh-CN"/>
                  </w:rPr>
                </m:ctrlPr>
              </m:sSubPr>
              <m:e>
                <m:r>
                  <w:rPr>
                    <w:rFonts w:ascii="Cambria Math" w:eastAsia="SimSun" w:hAnsi="Cambria Math"/>
                    <w:sz w:val="24"/>
                    <w:szCs w:val="28"/>
                    <w:lang w:eastAsia="zh-CN"/>
                  </w:rPr>
                  <m:t>O</m:t>
                </m:r>
              </m:e>
              <m:sub>
                <m:r>
                  <w:rPr>
                    <w:rFonts w:ascii="Cambria Math" w:eastAsia="SimSun" w:hAnsi="Cambria Math"/>
                    <w:sz w:val="24"/>
                    <w:szCs w:val="28"/>
                    <w:lang w:eastAsia="zh-CN"/>
                  </w:rPr>
                  <m:t>3</m:t>
                </m:r>
              </m:sub>
            </m:sSub>
          </m:sub>
        </m:sSub>
      </m:oMath>
      <w:r w:rsidRPr="00016A39">
        <w:rPr>
          <w:rFonts w:eastAsia="SimSun" w:hint="eastAsia"/>
          <w:sz w:val="24"/>
          <w:szCs w:val="28"/>
          <w:lang w:eastAsia="zh-CN"/>
        </w:rPr>
        <w:t xml:space="preserve"> </w:t>
      </w:r>
      <w:r w:rsidRPr="00016A39">
        <w:rPr>
          <w:rFonts w:eastAsia="SimSun"/>
          <w:sz w:val="24"/>
          <w:szCs w:val="28"/>
          <w:lang w:eastAsia="zh-CN"/>
        </w:rPr>
        <w:t>is the atomic mass of Al</w:t>
      </w:r>
      <w:r w:rsidRPr="00016A39">
        <w:rPr>
          <w:rFonts w:eastAsia="SimSun"/>
          <w:sz w:val="24"/>
          <w:szCs w:val="28"/>
          <w:vertAlign w:val="subscript"/>
          <w:lang w:eastAsia="zh-CN"/>
        </w:rPr>
        <w:t>2</w:t>
      </w:r>
      <w:r w:rsidRPr="00016A39">
        <w:rPr>
          <w:rFonts w:eastAsia="SimSun"/>
          <w:sz w:val="24"/>
          <w:szCs w:val="28"/>
          <w:lang w:eastAsia="zh-CN"/>
        </w:rPr>
        <w:t>O</w:t>
      </w:r>
      <w:r w:rsidRPr="00016A39">
        <w:rPr>
          <w:rFonts w:eastAsia="SimSun"/>
          <w:sz w:val="24"/>
          <w:szCs w:val="28"/>
          <w:vertAlign w:val="subscript"/>
          <w:lang w:eastAsia="zh-CN"/>
        </w:rPr>
        <w:t>3</w:t>
      </w:r>
      <w:r w:rsidRPr="00016A39">
        <w:rPr>
          <w:rFonts w:eastAsia="SimSun"/>
          <w:sz w:val="24"/>
          <w:szCs w:val="28"/>
          <w:lang w:eastAsia="zh-CN"/>
        </w:rPr>
        <w:t xml:space="preserve"> (kg/mol).</w:t>
      </w:r>
      <w:r w:rsidRPr="00016A39">
        <w:rPr>
          <w:rFonts w:eastAsia="SimSun"/>
          <w:i/>
          <w:sz w:val="24"/>
          <w:szCs w:val="28"/>
          <w:lang w:eastAsia="zh-CN"/>
        </w:rPr>
        <w:t xml:space="preserve">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Al</m:t>
            </m:r>
          </m:sub>
        </m:sSub>
      </m:oMath>
      <w:r w:rsidRPr="00016A39">
        <w:rPr>
          <w:rFonts w:eastAsia="SimSun"/>
          <w:sz w:val="24"/>
          <w:szCs w:val="28"/>
          <w:lang w:eastAsia="zh-CN"/>
        </w:rPr>
        <w:t xml:space="preserve"> and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c</m:t>
            </m:r>
          </m:e>
          <m:sub>
            <m:r>
              <w:rPr>
                <w:rFonts w:ascii="Cambria Math" w:eastAsia="SimSun" w:hAnsi="Cambria Math"/>
                <w:sz w:val="24"/>
                <w:szCs w:val="28"/>
                <w:lang w:eastAsia="zh-CN"/>
              </w:rPr>
              <m:t>Ti</m:t>
            </m:r>
          </m:sub>
        </m:sSub>
      </m:oMath>
      <w:r w:rsidRPr="00016A39">
        <w:rPr>
          <w:rFonts w:eastAsia="SimSun" w:hint="eastAsia"/>
          <w:sz w:val="24"/>
          <w:szCs w:val="28"/>
          <w:lang w:eastAsia="zh-CN"/>
        </w:rPr>
        <w:t xml:space="preserve"> </w:t>
      </w:r>
      <w:r w:rsidRPr="00016A39">
        <w:rPr>
          <w:rFonts w:eastAsia="SimSun"/>
          <w:sz w:val="24"/>
          <w:szCs w:val="28"/>
          <w:lang w:eastAsia="zh-CN"/>
        </w:rPr>
        <w:t>are the weight fraction (wt</w:t>
      </w:r>
      <w:r w:rsidRPr="00016A39">
        <w:rPr>
          <w:rFonts w:eastAsia="SimSun" w:hint="eastAsia"/>
          <w:sz w:val="24"/>
          <w:szCs w:val="28"/>
          <w:lang w:eastAsia="zh-CN"/>
        </w:rPr>
        <w:t>.</w:t>
      </w:r>
      <w:r w:rsidRPr="00016A39">
        <w:rPr>
          <w:rFonts w:hint="eastAsia"/>
          <w:sz w:val="24"/>
          <w:szCs w:val="28"/>
          <w:lang w:eastAsia="ja-JP"/>
        </w:rPr>
        <w:t>%</w:t>
      </w:r>
      <w:r w:rsidRPr="00016A39">
        <w:rPr>
          <w:rFonts w:eastAsia="SimSun"/>
          <w:sz w:val="24"/>
          <w:szCs w:val="28"/>
          <w:lang w:eastAsia="zh-CN"/>
        </w:rPr>
        <w:t xml:space="preserve">) of Al and Ti, respectively. </w:t>
      </w:r>
      <m:oMath>
        <m:sSub>
          <m:sSubPr>
            <m:ctrlPr>
              <w:rPr>
                <w:rFonts w:ascii="Cambria Math" w:eastAsia="SimSun" w:hAnsi="Cambria Math"/>
                <w:i/>
                <w:sz w:val="24"/>
                <w:szCs w:val="28"/>
                <w:lang w:eastAsia="zh-CN"/>
              </w:rPr>
            </m:ctrlPr>
          </m:sSubPr>
          <m:e>
            <m:r>
              <w:rPr>
                <w:rFonts w:ascii="Cambria Math" w:eastAsia="SimSun" w:hAnsi="Cambria Math"/>
                <w:sz w:val="24"/>
                <w:szCs w:val="28"/>
                <w:lang w:eastAsia="zh-CN"/>
              </w:rPr>
              <m:t>N</m:t>
            </m:r>
          </m:e>
          <m:sub>
            <m:r>
              <w:rPr>
                <w:rFonts w:ascii="Cambria Math" w:eastAsia="SimSun" w:hAnsi="Cambria Math"/>
                <w:sz w:val="24"/>
                <w:szCs w:val="28"/>
                <w:lang w:eastAsia="zh-CN"/>
              </w:rPr>
              <m:t>A</m:t>
            </m:r>
          </m:sub>
        </m:sSub>
      </m:oMath>
      <w:r w:rsidRPr="00016A39">
        <w:rPr>
          <w:rFonts w:eastAsia="SimSun" w:hint="eastAsia"/>
          <w:sz w:val="24"/>
          <w:szCs w:val="28"/>
          <w:lang w:eastAsia="zh-CN"/>
        </w:rPr>
        <w:t xml:space="preserve"> </w:t>
      </w:r>
      <w:r w:rsidRPr="00016A39">
        <w:rPr>
          <w:rFonts w:eastAsia="SimSun"/>
          <w:sz w:val="24"/>
          <w:szCs w:val="28"/>
          <w:lang w:eastAsia="zh-CN"/>
        </w:rPr>
        <w:t>is Avogadro’s number.</w:t>
      </w:r>
    </w:p>
    <w:p w14:paraId="117AFB2F" w14:textId="4FCA338C" w:rsidR="00090043" w:rsidRPr="00016A39" w:rsidRDefault="00090043" w:rsidP="00090043">
      <w:pPr>
        <w:spacing w:line="360" w:lineRule="auto"/>
        <w:ind w:firstLineChars="200" w:firstLine="480"/>
        <w:jc w:val="both"/>
        <w:rPr>
          <w:rFonts w:eastAsia="SimSun"/>
          <w:sz w:val="24"/>
          <w:szCs w:val="28"/>
          <w:lang w:eastAsia="zh-CN"/>
        </w:rPr>
      </w:pPr>
      <w:r w:rsidRPr="00016A39">
        <w:rPr>
          <w:rFonts w:eastAsia="SimSun"/>
          <w:sz w:val="24"/>
          <w:szCs w:val="28"/>
          <w:lang w:eastAsia="zh-CN"/>
        </w:rPr>
        <w:t xml:space="preserve">From STEM EDS analysis, we can determine the weight fraction of Al and Ti in the structural transition region. The weight fraction of Ti in </w:t>
      </w:r>
      <w:r w:rsidRPr="00016A39">
        <w:rPr>
          <w:rFonts w:eastAsia="SimSun" w:hint="eastAsia"/>
          <w:sz w:val="24"/>
          <w:szCs w:val="28"/>
          <w:lang w:eastAsia="zh-CN"/>
        </w:rPr>
        <w:t>a</w:t>
      </w:r>
      <w:r w:rsidRPr="00016A39">
        <w:rPr>
          <w:rFonts w:eastAsia="SimSun"/>
          <w:sz w:val="24"/>
          <w:szCs w:val="28"/>
          <w:lang w:eastAsia="zh-CN"/>
        </w:rPr>
        <w:t xml:space="preserve"> wide region across the GB (7.5 nm * 1.2 nm, shown in </w:t>
      </w:r>
      <w:r>
        <w:rPr>
          <w:rFonts w:eastAsia="SimSun"/>
          <w:b/>
          <w:bCs/>
          <w:sz w:val="24"/>
          <w:szCs w:val="28"/>
          <w:lang w:eastAsia="zh-CN"/>
        </w:rPr>
        <w:t>Supplementary Fig. 8</w:t>
      </w:r>
      <w:r w:rsidRPr="00016A39">
        <w:rPr>
          <w:rFonts w:eastAsia="SimSun"/>
          <w:sz w:val="24"/>
          <w:szCs w:val="28"/>
          <w:lang w:eastAsia="zh-CN"/>
        </w:rPr>
        <w:t>) is 1.2</w:t>
      </w:r>
      <w:r w:rsidRPr="00016A39">
        <w:rPr>
          <w:rFonts w:eastAsia="SimSun" w:hint="eastAsia"/>
          <w:sz w:val="24"/>
          <w:szCs w:val="28"/>
          <w:lang w:eastAsia="zh-CN"/>
        </w:rPr>
        <w:t xml:space="preserve"> </w:t>
      </w:r>
      <m:oMath>
        <m:r>
          <w:rPr>
            <w:rFonts w:ascii="Cambria Math" w:eastAsia="SimSun" w:hAnsi="Cambria Math"/>
            <w:sz w:val="24"/>
            <w:szCs w:val="28"/>
            <w:lang w:eastAsia="zh-CN"/>
          </w:rPr>
          <m:t>±</m:t>
        </m:r>
      </m:oMath>
      <w:r w:rsidRPr="00016A39">
        <w:rPr>
          <w:rFonts w:eastAsia="SimSun" w:hint="eastAsia"/>
          <w:iCs/>
          <w:sz w:val="24"/>
          <w:szCs w:val="28"/>
          <w:lang w:eastAsia="zh-CN"/>
        </w:rPr>
        <w:t xml:space="preserve"> </w:t>
      </w:r>
      <w:r w:rsidRPr="00016A39">
        <w:rPr>
          <w:rFonts w:eastAsia="SimSun"/>
          <w:sz w:val="24"/>
          <w:szCs w:val="28"/>
          <w:lang w:eastAsia="zh-CN"/>
        </w:rPr>
        <w:t>0.1 wt</w:t>
      </w:r>
      <w:r w:rsidRPr="00016A39">
        <w:rPr>
          <w:rFonts w:eastAsia="SimSun" w:hint="eastAsia"/>
          <w:sz w:val="24"/>
          <w:szCs w:val="28"/>
          <w:lang w:eastAsia="zh-CN"/>
        </w:rPr>
        <w:t>.</w:t>
      </w:r>
      <w:r w:rsidRPr="00016A39">
        <w:rPr>
          <w:rFonts w:hint="eastAsia"/>
          <w:sz w:val="24"/>
          <w:szCs w:val="28"/>
          <w:lang w:eastAsia="ja-JP"/>
        </w:rPr>
        <w:t>%</w:t>
      </w:r>
      <w:r w:rsidRPr="00016A39">
        <w:rPr>
          <w:rFonts w:eastAsia="SimSun"/>
          <w:sz w:val="24"/>
          <w:szCs w:val="28"/>
          <w:lang w:eastAsia="zh-CN"/>
        </w:rPr>
        <w:t xml:space="preserve">. Therefore, the excess of Ti at this region was determined to be </w:t>
      </w:r>
      <w:r w:rsidRPr="00016A39">
        <w:rPr>
          <w:rFonts w:eastAsia="SimSun" w:hint="eastAsia"/>
          <w:sz w:val="24"/>
          <w:szCs w:val="28"/>
          <w:lang w:eastAsia="zh-CN"/>
        </w:rPr>
        <w:t xml:space="preserve">2.4 </w:t>
      </w:r>
      <m:oMath>
        <m:r>
          <m:rPr>
            <m:sty m:val="p"/>
          </m:rPr>
          <w:rPr>
            <w:rFonts w:ascii="Cambria Math" w:eastAsia="SimSun" w:hAnsi="Cambria Math"/>
            <w:sz w:val="24"/>
            <w:szCs w:val="28"/>
            <w:lang w:eastAsia="zh-CN"/>
          </w:rPr>
          <m:t>±</m:t>
        </m:r>
      </m:oMath>
      <w:r w:rsidRPr="00016A39">
        <w:rPr>
          <w:rFonts w:eastAsia="SimSun" w:hint="eastAsia"/>
          <w:sz w:val="24"/>
          <w:szCs w:val="28"/>
          <w:lang w:eastAsia="zh-CN"/>
        </w:rPr>
        <w:t xml:space="preserve"> 0.2</w:t>
      </w:r>
      <w:r w:rsidRPr="00016A39">
        <w:rPr>
          <w:rFonts w:eastAsia="SimSun"/>
          <w:sz w:val="24"/>
          <w:szCs w:val="28"/>
          <w:lang w:eastAsia="zh-CN"/>
        </w:rPr>
        <w:t xml:space="preserve"> nm</w:t>
      </w:r>
      <w:r w:rsidRPr="00016A39">
        <w:rPr>
          <w:rFonts w:eastAsia="SimSun"/>
          <w:sz w:val="24"/>
          <w:szCs w:val="28"/>
          <w:vertAlign w:val="superscript"/>
          <w:lang w:eastAsia="zh-CN"/>
        </w:rPr>
        <w:t>-2</w:t>
      </w:r>
      <w:r w:rsidRPr="00016A39">
        <w:rPr>
          <w:rFonts w:eastAsia="SimSun"/>
          <w:sz w:val="24"/>
          <w:szCs w:val="28"/>
          <w:lang w:eastAsia="zh-CN"/>
        </w:rPr>
        <w:t xml:space="preserve"> using </w:t>
      </w:r>
      <w:r w:rsidRPr="00016A39">
        <w:rPr>
          <w:rFonts w:eastAsia="SimSun"/>
          <w:b/>
          <w:bCs/>
          <w:sz w:val="24"/>
          <w:szCs w:val="28"/>
          <w:lang w:eastAsia="zh-CN"/>
        </w:rPr>
        <w:t xml:space="preserve">Eq. </w:t>
      </w:r>
      <w:r w:rsidR="00A50C28">
        <w:rPr>
          <w:rFonts w:eastAsia="SimSun" w:hint="eastAsia"/>
          <w:b/>
          <w:bCs/>
          <w:sz w:val="24"/>
          <w:szCs w:val="28"/>
          <w:lang w:eastAsia="zh-CN"/>
        </w:rPr>
        <w:t>12</w:t>
      </w:r>
      <w:r w:rsidRPr="00016A39">
        <w:rPr>
          <w:rFonts w:eastAsia="SimSun"/>
          <w:sz w:val="24"/>
          <w:szCs w:val="28"/>
          <w:lang w:eastAsia="zh-CN"/>
        </w:rPr>
        <w:t>.</w:t>
      </w:r>
    </w:p>
    <w:p w14:paraId="3602F1F9" w14:textId="77777777" w:rsidR="00090043" w:rsidRPr="00016A39" w:rsidRDefault="00090043" w:rsidP="00090043">
      <w:pPr>
        <w:spacing w:line="360" w:lineRule="auto"/>
        <w:ind w:firstLineChars="200" w:firstLine="480"/>
        <w:jc w:val="both"/>
        <w:rPr>
          <w:rFonts w:eastAsia="SimSun"/>
          <w:sz w:val="24"/>
          <w:szCs w:val="28"/>
          <w:lang w:eastAsia="zh-CN"/>
        </w:rPr>
      </w:pPr>
    </w:p>
    <w:bookmarkEnd w:id="0"/>
    <w:p w14:paraId="117849F0" w14:textId="77777777" w:rsidR="00090043" w:rsidRPr="00016A39" w:rsidRDefault="00090043" w:rsidP="00090043">
      <w:pPr>
        <w:autoSpaceDE w:val="0"/>
        <w:autoSpaceDN w:val="0"/>
        <w:adjustRightInd w:val="0"/>
        <w:jc w:val="center"/>
        <w:rPr>
          <w:rFonts w:eastAsia="DengXian"/>
          <w:sz w:val="24"/>
          <w:szCs w:val="24"/>
          <w:lang w:eastAsia="zh-CN"/>
        </w:rPr>
      </w:pPr>
      <w:r w:rsidRPr="009F4FF7">
        <w:rPr>
          <w:rFonts w:eastAsia="DengXian"/>
          <w:noProof/>
          <w:sz w:val="24"/>
          <w:szCs w:val="24"/>
          <w:lang w:eastAsia="zh-CN"/>
        </w:rPr>
        <w:lastRenderedPageBreak/>
        <w:drawing>
          <wp:inline distT="0" distB="0" distL="0" distR="0" wp14:anchorId="5625FA1F" wp14:editId="7633D702">
            <wp:extent cx="5943600" cy="3413760"/>
            <wp:effectExtent l="0" t="0" r="0" b="0"/>
            <wp:docPr id="459285853" name="图片 12" descr="背景パターン&#10;&#10;中程度の精度で自動的に生成された説明">
              <a:extLst xmlns:a="http://schemas.openxmlformats.org/drawingml/2006/main">
                <a:ext uri="{FF2B5EF4-FFF2-40B4-BE49-F238E27FC236}">
                  <a16:creationId xmlns:a16="http://schemas.microsoft.com/office/drawing/2014/main" id="{18A36466-0233-3AC4-7E4D-B453858C63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285853" name="图片 12" descr="背景パターン&#10;&#10;中程度の精度で自動的に生成された説明">
                      <a:extLst>
                        <a:ext uri="{FF2B5EF4-FFF2-40B4-BE49-F238E27FC236}">
                          <a16:creationId xmlns:a16="http://schemas.microsoft.com/office/drawing/2014/main" id="{18A36466-0233-3AC4-7E4D-B453858C6376}"/>
                        </a:ext>
                      </a:extLst>
                    </pic:cNvPr>
                    <pic:cNvPicPr>
                      <a:picLocks noChangeAspect="1"/>
                    </pic:cNvPicPr>
                  </pic:nvPicPr>
                  <pic:blipFill>
                    <a:blip r:embed="rId7"/>
                    <a:stretch>
                      <a:fillRect/>
                    </a:stretch>
                  </pic:blipFill>
                  <pic:spPr>
                    <a:xfrm>
                      <a:off x="0" y="0"/>
                      <a:ext cx="5943600" cy="3413760"/>
                    </a:xfrm>
                    <a:prstGeom prst="rect">
                      <a:avLst/>
                    </a:prstGeom>
                  </pic:spPr>
                </pic:pic>
              </a:graphicData>
            </a:graphic>
          </wp:inline>
        </w:drawing>
      </w:r>
    </w:p>
    <w:p w14:paraId="4EB93D26" w14:textId="77777777" w:rsidR="00090043" w:rsidRPr="00016A39" w:rsidRDefault="00090043" w:rsidP="00090043">
      <w:pPr>
        <w:autoSpaceDE w:val="0"/>
        <w:autoSpaceDN w:val="0"/>
        <w:adjustRightInd w:val="0"/>
        <w:spacing w:line="360" w:lineRule="auto"/>
        <w:jc w:val="both"/>
        <w:rPr>
          <w:rFonts w:eastAsia="DengXian"/>
          <w:b/>
          <w:bCs/>
          <w:sz w:val="24"/>
          <w:szCs w:val="24"/>
          <w:lang w:eastAsia="zh-CN"/>
        </w:rPr>
      </w:pPr>
      <w:r>
        <w:rPr>
          <w:rFonts w:eastAsia="DengXian"/>
          <w:b/>
          <w:bCs/>
          <w:sz w:val="24"/>
          <w:szCs w:val="24"/>
          <w:lang w:eastAsia="zh-CN"/>
        </w:rPr>
        <w:t>Supplementary Fig. 1</w:t>
      </w:r>
      <w:r w:rsidRPr="00016A39">
        <w:rPr>
          <w:rFonts w:eastAsia="DengXian" w:hint="eastAsia"/>
          <w:b/>
          <w:bCs/>
          <w:sz w:val="24"/>
          <w:szCs w:val="24"/>
          <w:lang w:eastAsia="zh-CN"/>
        </w:rPr>
        <w:t xml:space="preserve"> Atomic </w:t>
      </w:r>
      <w:r w:rsidRPr="00016A39">
        <w:rPr>
          <w:rFonts w:eastAsia="DengXian"/>
          <w:b/>
          <w:bCs/>
          <w:sz w:val="24"/>
          <w:szCs w:val="24"/>
          <w:lang w:eastAsia="zh-CN"/>
        </w:rPr>
        <w:t>structur</w:t>
      </w:r>
      <w:r w:rsidRPr="00016A39">
        <w:rPr>
          <w:rFonts w:eastAsia="DengXian" w:hint="eastAsia"/>
          <w:b/>
          <w:bCs/>
          <w:sz w:val="24"/>
          <w:szCs w:val="24"/>
          <w:lang w:eastAsia="zh-CN"/>
        </w:rPr>
        <w:t xml:space="preserve">es of the undiffused and Ti-diffused GBs </w:t>
      </w:r>
      <w:r w:rsidRPr="00016A39">
        <w:rPr>
          <w:rFonts w:hint="eastAsia"/>
          <w:b/>
          <w:bCs/>
          <w:sz w:val="24"/>
          <w:szCs w:val="24"/>
          <w:lang w:eastAsia="ja-JP"/>
        </w:rPr>
        <w:t xml:space="preserve">observed </w:t>
      </w:r>
      <w:r w:rsidRPr="00016A39">
        <w:rPr>
          <w:rFonts w:eastAsia="DengXian" w:hint="eastAsia"/>
          <w:b/>
          <w:bCs/>
          <w:sz w:val="24"/>
          <w:szCs w:val="24"/>
          <w:lang w:eastAsia="zh-CN"/>
        </w:rPr>
        <w:t xml:space="preserve">at </w:t>
      </w:r>
      <w:r w:rsidRPr="00016A39">
        <w:rPr>
          <w:rFonts w:eastAsia="DengXian"/>
          <w:b/>
          <w:bCs/>
          <w:sz w:val="24"/>
          <w:szCs w:val="24"/>
          <w:lang w:eastAsia="zh-CN"/>
        </w:rPr>
        <w:t>1300ºC.</w:t>
      </w:r>
      <w:r w:rsidRPr="00016A39">
        <w:rPr>
          <w:rFonts w:hint="eastAsia"/>
          <w:sz w:val="24"/>
          <w:szCs w:val="24"/>
        </w:rPr>
        <w:t xml:space="preserve"> </w:t>
      </w:r>
      <w:r w:rsidRPr="0076302E">
        <w:rPr>
          <w:rFonts w:eastAsia="SimSun" w:hint="eastAsia"/>
          <w:b/>
          <w:bCs/>
          <w:sz w:val="24"/>
          <w:szCs w:val="24"/>
          <w:lang w:eastAsia="zh-CN"/>
        </w:rPr>
        <w:t>a</w:t>
      </w:r>
      <w:r w:rsidRPr="00016A39">
        <w:rPr>
          <w:rFonts w:hint="eastAsia"/>
          <w:sz w:val="24"/>
          <w:szCs w:val="24"/>
        </w:rPr>
        <w:t xml:space="preserve">, HAADF STEM image of the undiffused GB. </w:t>
      </w:r>
      <w:r w:rsidRPr="0076302E">
        <w:rPr>
          <w:rFonts w:eastAsia="SimSun" w:hint="eastAsia"/>
          <w:b/>
          <w:bCs/>
          <w:sz w:val="24"/>
          <w:szCs w:val="24"/>
          <w:lang w:eastAsia="zh-CN"/>
        </w:rPr>
        <w:t>b</w:t>
      </w:r>
      <w:r w:rsidRPr="00016A39">
        <w:rPr>
          <w:rFonts w:hint="eastAsia"/>
          <w:sz w:val="24"/>
          <w:szCs w:val="24"/>
        </w:rPr>
        <w:t>, HAADF STEM image of the Ti-diffused GB.</w:t>
      </w:r>
      <w:r w:rsidRPr="00016A39">
        <w:rPr>
          <w:rFonts w:eastAsia="DengXian" w:hint="eastAsia"/>
          <w:sz w:val="24"/>
          <w:szCs w:val="24"/>
          <w:lang w:eastAsia="zh-CN"/>
        </w:rPr>
        <w:t xml:space="preserve"> The white circles and lines illustrate GB structural units.</w:t>
      </w:r>
      <w:r w:rsidRPr="00016A39">
        <w:rPr>
          <w:b/>
          <w:bCs/>
          <w:sz w:val="24"/>
          <w:szCs w:val="24"/>
        </w:rPr>
        <w:t xml:space="preserve"> </w:t>
      </w:r>
    </w:p>
    <w:p w14:paraId="336BC727" w14:textId="77777777" w:rsidR="00090043" w:rsidRPr="00016A39" w:rsidRDefault="00090043" w:rsidP="00090043">
      <w:pPr>
        <w:autoSpaceDE w:val="0"/>
        <w:autoSpaceDN w:val="0"/>
        <w:adjustRightInd w:val="0"/>
        <w:spacing w:line="360" w:lineRule="auto"/>
        <w:jc w:val="both"/>
        <w:rPr>
          <w:rFonts w:eastAsia="DengXian"/>
          <w:sz w:val="24"/>
          <w:szCs w:val="24"/>
          <w:lang w:eastAsia="zh-CN"/>
        </w:rPr>
      </w:pPr>
    </w:p>
    <w:p w14:paraId="48C3EFAB" w14:textId="77777777" w:rsidR="00090043" w:rsidRPr="00016A39" w:rsidRDefault="00090043" w:rsidP="00090043">
      <w:pPr>
        <w:rPr>
          <w:rFonts w:eastAsia="DengXian"/>
          <w:sz w:val="24"/>
          <w:szCs w:val="24"/>
          <w:lang w:eastAsia="zh-CN"/>
        </w:rPr>
      </w:pPr>
      <w:r w:rsidRPr="00016A39">
        <w:rPr>
          <w:rFonts w:eastAsia="DengXian"/>
          <w:sz w:val="24"/>
          <w:szCs w:val="24"/>
          <w:lang w:eastAsia="zh-CN"/>
        </w:rPr>
        <w:br w:type="page"/>
      </w:r>
    </w:p>
    <w:p w14:paraId="1FCE5E6C" w14:textId="77777777" w:rsidR="00090043" w:rsidRPr="00016A39" w:rsidRDefault="00090043" w:rsidP="00090043">
      <w:pPr>
        <w:spacing w:line="480" w:lineRule="auto"/>
        <w:jc w:val="center"/>
        <w:rPr>
          <w:b/>
          <w:bCs/>
          <w:sz w:val="24"/>
          <w:szCs w:val="24"/>
        </w:rPr>
      </w:pPr>
      <w:r w:rsidRPr="00016A39">
        <w:rPr>
          <w:b/>
          <w:bCs/>
          <w:noProof/>
          <w:sz w:val="24"/>
          <w:szCs w:val="24"/>
        </w:rPr>
        <w:lastRenderedPageBreak/>
        <w:drawing>
          <wp:inline distT="0" distB="0" distL="0" distR="0" wp14:anchorId="3C728693" wp14:editId="10A1905E">
            <wp:extent cx="4730993" cy="3454578"/>
            <wp:effectExtent l="0" t="0" r="0" b="0"/>
            <wp:docPr id="2120969472"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69472" name="图片 1" descr="图表, 直方图&#10;&#10;描述已自动生成"/>
                    <pic:cNvPicPr/>
                  </pic:nvPicPr>
                  <pic:blipFill>
                    <a:blip r:embed="rId8"/>
                    <a:stretch>
                      <a:fillRect/>
                    </a:stretch>
                  </pic:blipFill>
                  <pic:spPr>
                    <a:xfrm>
                      <a:off x="0" y="0"/>
                      <a:ext cx="4730993" cy="3454578"/>
                    </a:xfrm>
                    <a:prstGeom prst="rect">
                      <a:avLst/>
                    </a:prstGeom>
                  </pic:spPr>
                </pic:pic>
              </a:graphicData>
            </a:graphic>
          </wp:inline>
        </w:drawing>
      </w:r>
    </w:p>
    <w:p w14:paraId="4B090CE8" w14:textId="77777777" w:rsidR="00090043" w:rsidRPr="00016A39" w:rsidRDefault="00090043" w:rsidP="00090043">
      <w:pPr>
        <w:spacing w:line="360" w:lineRule="auto"/>
        <w:rPr>
          <w:b/>
          <w:bCs/>
          <w:sz w:val="24"/>
        </w:rPr>
      </w:pPr>
      <w:r>
        <w:rPr>
          <w:b/>
          <w:bCs/>
          <w:color w:val="000000" w:themeColor="text1"/>
          <w:sz w:val="24"/>
        </w:rPr>
        <w:t>Supplementary Fig. 2</w:t>
      </w:r>
      <w:r w:rsidRPr="00016A39">
        <w:rPr>
          <w:rFonts w:eastAsia="SimSun" w:hint="eastAsia"/>
          <w:b/>
          <w:bCs/>
          <w:sz w:val="24"/>
          <w:lang w:eastAsia="zh-CN"/>
        </w:rPr>
        <w:t xml:space="preserve"> </w:t>
      </w:r>
      <w:r w:rsidRPr="00016A39">
        <w:rPr>
          <w:b/>
          <w:bCs/>
          <w:sz w:val="24"/>
        </w:rPr>
        <w:t>EELS spectra of Ti L</w:t>
      </w:r>
      <w:r w:rsidRPr="00016A39">
        <w:rPr>
          <w:b/>
          <w:bCs/>
          <w:sz w:val="24"/>
          <w:vertAlign w:val="subscript"/>
        </w:rPr>
        <w:t>2,3</w:t>
      </w:r>
      <w:r w:rsidRPr="00016A39">
        <w:rPr>
          <w:b/>
          <w:bCs/>
          <w:sz w:val="24"/>
        </w:rPr>
        <w:t xml:space="preserve"> edges recorded in the GB</w:t>
      </w:r>
      <w:r w:rsidRPr="00016A39">
        <w:rPr>
          <w:b/>
          <w:bCs/>
          <w:sz w:val="24"/>
          <w:szCs w:val="28"/>
        </w:rPr>
        <w:t>s of different diffusion depths (see Fig. 2 in the main text)</w:t>
      </w:r>
      <w:r w:rsidRPr="00016A39">
        <w:rPr>
          <w:b/>
          <w:bCs/>
          <w:sz w:val="24"/>
        </w:rPr>
        <w:t xml:space="preserve">. </w:t>
      </w:r>
      <w:r w:rsidRPr="00016A39">
        <w:rPr>
          <w:sz w:val="24"/>
        </w:rPr>
        <w:t>The two prominent peaks indicate that the valence state of Ti in the GB is trivalent.</w:t>
      </w:r>
    </w:p>
    <w:p w14:paraId="3540F88C" w14:textId="77777777" w:rsidR="00090043" w:rsidRPr="00016A39" w:rsidRDefault="00090043" w:rsidP="00090043">
      <w:pPr>
        <w:autoSpaceDE w:val="0"/>
        <w:autoSpaceDN w:val="0"/>
        <w:adjustRightInd w:val="0"/>
        <w:spacing w:line="360" w:lineRule="auto"/>
        <w:jc w:val="both"/>
        <w:rPr>
          <w:rFonts w:eastAsia="DengXian"/>
          <w:b/>
          <w:bCs/>
          <w:sz w:val="24"/>
          <w:szCs w:val="24"/>
          <w:lang w:eastAsia="zh-CN"/>
        </w:rPr>
      </w:pPr>
      <w:r w:rsidRPr="00016A39">
        <w:rPr>
          <w:b/>
          <w:bCs/>
          <w:sz w:val="24"/>
          <w:szCs w:val="28"/>
        </w:rPr>
        <w:br w:type="page"/>
      </w:r>
      <w:r w:rsidRPr="00FE67CC">
        <w:rPr>
          <w:b/>
          <w:bCs/>
          <w:noProof/>
          <w:sz w:val="24"/>
          <w:szCs w:val="28"/>
        </w:rPr>
        <w:lastRenderedPageBreak/>
        <w:drawing>
          <wp:inline distT="0" distB="0" distL="0" distR="0" wp14:anchorId="212C2D42" wp14:editId="3DCC68D4">
            <wp:extent cx="5943600" cy="3191510"/>
            <wp:effectExtent l="0" t="0" r="0" b="8890"/>
            <wp:docPr id="1191038997" name="图片 5" descr="時計 が含まれている画像&#10;&#10;自動的に生成された説明">
              <a:extLst xmlns:a="http://schemas.openxmlformats.org/drawingml/2006/main">
                <a:ext uri="{FF2B5EF4-FFF2-40B4-BE49-F238E27FC236}">
                  <a16:creationId xmlns:a16="http://schemas.microsoft.com/office/drawing/2014/main" id="{FB59AF56-9DDA-E4B6-A5CE-C32EC7ECC4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038997" name="图片 5" descr="時計 が含まれている画像&#10;&#10;自動的に生成された説明">
                      <a:extLst>
                        <a:ext uri="{FF2B5EF4-FFF2-40B4-BE49-F238E27FC236}">
                          <a16:creationId xmlns:a16="http://schemas.microsoft.com/office/drawing/2014/main" id="{FB59AF56-9DDA-E4B6-A5CE-C32EC7ECC4B1}"/>
                        </a:ext>
                      </a:extLst>
                    </pic:cNvPr>
                    <pic:cNvPicPr>
                      <a:picLocks noChangeAspect="1"/>
                    </pic:cNvPicPr>
                  </pic:nvPicPr>
                  <pic:blipFill>
                    <a:blip r:embed="rId9"/>
                    <a:stretch>
                      <a:fillRect/>
                    </a:stretch>
                  </pic:blipFill>
                  <pic:spPr>
                    <a:xfrm>
                      <a:off x="0" y="0"/>
                      <a:ext cx="5943600" cy="3191510"/>
                    </a:xfrm>
                    <a:prstGeom prst="rect">
                      <a:avLst/>
                    </a:prstGeom>
                  </pic:spPr>
                </pic:pic>
              </a:graphicData>
            </a:graphic>
          </wp:inline>
        </w:drawing>
      </w:r>
      <w:r>
        <w:rPr>
          <w:rFonts w:eastAsia="DengXian"/>
          <w:b/>
          <w:bCs/>
          <w:sz w:val="24"/>
          <w:szCs w:val="24"/>
          <w:lang w:eastAsia="zh-CN"/>
        </w:rPr>
        <w:t>Supplementary Fig. 3</w:t>
      </w:r>
      <w:r w:rsidRPr="00016A39">
        <w:rPr>
          <w:rFonts w:eastAsia="DengXian"/>
          <w:b/>
          <w:bCs/>
          <w:sz w:val="24"/>
          <w:szCs w:val="24"/>
          <w:lang w:eastAsia="zh-CN"/>
        </w:rPr>
        <w:t xml:space="preserve"> Schematics of detection area used in in different experimental setups.</w:t>
      </w:r>
      <w:r w:rsidRPr="00016A39">
        <w:rPr>
          <w:rFonts w:eastAsia="DengXian"/>
          <w:sz w:val="24"/>
          <w:szCs w:val="24"/>
          <w:lang w:eastAsia="zh-CN"/>
        </w:rPr>
        <w:t xml:space="preserve"> </w:t>
      </w:r>
      <w:r w:rsidRPr="00016A39">
        <w:rPr>
          <w:rFonts w:eastAsia="DengXian" w:hint="eastAsia"/>
          <w:sz w:val="24"/>
          <w:szCs w:val="24"/>
          <w:lang w:eastAsia="zh-CN"/>
        </w:rPr>
        <w:t>The r</w:t>
      </w:r>
      <w:r w:rsidRPr="00016A39">
        <w:rPr>
          <w:rFonts w:eastAsia="DengXian"/>
          <w:sz w:val="24"/>
          <w:szCs w:val="24"/>
          <w:lang w:eastAsia="zh-CN"/>
        </w:rPr>
        <w:t xml:space="preserve">ed box represents the detection area. </w:t>
      </w:r>
      <w:r w:rsidRPr="0076302E">
        <w:rPr>
          <w:rFonts w:eastAsia="DengXian" w:hint="eastAsia"/>
          <w:b/>
          <w:bCs/>
          <w:sz w:val="24"/>
          <w:szCs w:val="24"/>
          <w:lang w:eastAsia="zh-CN"/>
        </w:rPr>
        <w:t>a</w:t>
      </w:r>
      <w:r w:rsidRPr="00016A39">
        <w:rPr>
          <w:rFonts w:eastAsia="DengXian" w:hint="eastAsia"/>
          <w:sz w:val="24"/>
          <w:szCs w:val="24"/>
          <w:lang w:eastAsia="zh-CN"/>
        </w:rPr>
        <w:t>,</w:t>
      </w:r>
      <w:r w:rsidRPr="00016A39">
        <w:rPr>
          <w:rFonts w:eastAsia="DengXian"/>
          <w:sz w:val="24"/>
          <w:szCs w:val="24"/>
          <w:lang w:eastAsia="zh-CN"/>
        </w:rPr>
        <w:t xml:space="preserve"> </w:t>
      </w:r>
      <w:r w:rsidRPr="00016A39">
        <w:rPr>
          <w:rFonts w:eastAsia="DengXian" w:hint="eastAsia"/>
          <w:sz w:val="24"/>
          <w:szCs w:val="24"/>
          <w:lang w:eastAsia="zh-CN"/>
        </w:rPr>
        <w:t>Detection area</w:t>
      </w:r>
      <w:r w:rsidRPr="00016A39">
        <w:rPr>
          <w:rFonts w:eastAsia="DengXian"/>
          <w:sz w:val="24"/>
          <w:szCs w:val="24"/>
          <w:lang w:eastAsia="zh-CN"/>
        </w:rPr>
        <w:t xml:space="preserve"> for conventional experimental approaches such as radiotracer measurement or secondary ion mass spectrometry, </w:t>
      </w:r>
      <w:r w:rsidRPr="00016A39">
        <w:rPr>
          <w:rFonts w:eastAsia="DengXian" w:hint="eastAsia"/>
          <w:sz w:val="24"/>
          <w:szCs w:val="24"/>
          <w:lang w:eastAsia="zh-CN"/>
        </w:rPr>
        <w:t xml:space="preserve">with its typical diffusion profile shown in </w:t>
      </w:r>
      <w:r w:rsidRPr="0076302E">
        <w:rPr>
          <w:rFonts w:eastAsia="DengXian" w:hint="eastAsia"/>
          <w:b/>
          <w:bCs/>
          <w:sz w:val="24"/>
          <w:szCs w:val="24"/>
          <w:lang w:eastAsia="zh-CN"/>
        </w:rPr>
        <w:t>b</w:t>
      </w:r>
      <w:r w:rsidRPr="00016A39">
        <w:rPr>
          <w:rFonts w:eastAsia="DengXian"/>
          <w:sz w:val="24"/>
          <w:szCs w:val="24"/>
          <w:lang w:eastAsia="zh-CN"/>
        </w:rPr>
        <w:t xml:space="preserve">. </w:t>
      </w:r>
      <w:r w:rsidRPr="0076302E">
        <w:rPr>
          <w:rFonts w:eastAsia="DengXian" w:hint="eastAsia"/>
          <w:b/>
          <w:bCs/>
          <w:sz w:val="24"/>
          <w:szCs w:val="24"/>
          <w:lang w:eastAsia="zh-CN"/>
        </w:rPr>
        <w:t>c</w:t>
      </w:r>
      <w:r w:rsidRPr="00016A39">
        <w:rPr>
          <w:rFonts w:eastAsia="DengXian" w:hint="eastAsia"/>
          <w:sz w:val="24"/>
          <w:szCs w:val="24"/>
          <w:lang w:eastAsia="zh-CN"/>
        </w:rPr>
        <w:t>,</w:t>
      </w:r>
      <w:r w:rsidRPr="00016A39">
        <w:rPr>
          <w:rFonts w:eastAsia="DengXian"/>
          <w:sz w:val="24"/>
          <w:szCs w:val="24"/>
          <w:lang w:eastAsia="zh-CN"/>
        </w:rPr>
        <w:t xml:space="preserve"> </w:t>
      </w:r>
      <w:r w:rsidRPr="00016A39">
        <w:rPr>
          <w:rFonts w:eastAsia="DengXian" w:hint="eastAsia"/>
          <w:sz w:val="24"/>
          <w:szCs w:val="24"/>
          <w:lang w:eastAsia="zh-CN"/>
        </w:rPr>
        <w:t>Detection area</w:t>
      </w:r>
      <w:r w:rsidRPr="00016A39">
        <w:rPr>
          <w:rFonts w:eastAsia="DengXian"/>
          <w:sz w:val="24"/>
          <w:szCs w:val="24"/>
          <w:lang w:eastAsia="zh-CN"/>
        </w:rPr>
        <w:t xml:space="preserve"> for STEM, </w:t>
      </w:r>
      <w:r w:rsidRPr="00016A39">
        <w:rPr>
          <w:rFonts w:eastAsia="DengXian" w:hint="eastAsia"/>
          <w:sz w:val="24"/>
          <w:szCs w:val="24"/>
          <w:lang w:eastAsia="zh-CN"/>
        </w:rPr>
        <w:t xml:space="preserve">with the diffusion profile obtained from this study shown in </w:t>
      </w:r>
      <w:r w:rsidRPr="0076302E">
        <w:rPr>
          <w:rFonts w:eastAsia="DengXian" w:hint="eastAsia"/>
          <w:b/>
          <w:bCs/>
          <w:sz w:val="24"/>
          <w:szCs w:val="24"/>
          <w:lang w:eastAsia="zh-CN"/>
        </w:rPr>
        <w:t>d</w:t>
      </w:r>
      <w:r w:rsidRPr="00016A39">
        <w:rPr>
          <w:rFonts w:eastAsia="DengXian" w:hint="eastAsia"/>
          <w:sz w:val="24"/>
          <w:szCs w:val="24"/>
          <w:lang w:eastAsia="zh-CN"/>
        </w:rPr>
        <w:t>.</w:t>
      </w:r>
    </w:p>
    <w:p w14:paraId="188BEBA7" w14:textId="77777777" w:rsidR="00090043" w:rsidRPr="00016A39" w:rsidRDefault="00090043" w:rsidP="00090043">
      <w:pPr>
        <w:spacing w:line="360" w:lineRule="auto"/>
      </w:pPr>
    </w:p>
    <w:p w14:paraId="4ADC2282" w14:textId="77777777" w:rsidR="00090043" w:rsidRPr="00016A39" w:rsidRDefault="00090043" w:rsidP="00090043">
      <w:pPr>
        <w:spacing w:line="360" w:lineRule="auto"/>
      </w:pPr>
    </w:p>
    <w:p w14:paraId="7A24C1F2" w14:textId="77777777" w:rsidR="00090043" w:rsidRPr="00016A39" w:rsidRDefault="00090043" w:rsidP="00090043">
      <w:pPr>
        <w:spacing w:line="360" w:lineRule="auto"/>
      </w:pPr>
    </w:p>
    <w:p w14:paraId="6F315041" w14:textId="77777777" w:rsidR="00090043" w:rsidRPr="00016A39" w:rsidRDefault="00090043" w:rsidP="00090043">
      <w:pPr>
        <w:spacing w:line="360" w:lineRule="auto"/>
      </w:pPr>
    </w:p>
    <w:p w14:paraId="51E0CAD1" w14:textId="77777777" w:rsidR="00090043" w:rsidRPr="00016A39" w:rsidRDefault="00090043" w:rsidP="00090043">
      <w:pPr>
        <w:spacing w:line="360" w:lineRule="auto"/>
      </w:pPr>
    </w:p>
    <w:p w14:paraId="37D1A1D9" w14:textId="77777777" w:rsidR="00090043" w:rsidRPr="00016A39" w:rsidRDefault="00090043" w:rsidP="00090043">
      <w:pPr>
        <w:spacing w:line="360" w:lineRule="auto"/>
      </w:pPr>
    </w:p>
    <w:p w14:paraId="003AC738" w14:textId="77777777" w:rsidR="00090043" w:rsidRPr="00016A39" w:rsidRDefault="00090043" w:rsidP="00090043">
      <w:pPr>
        <w:spacing w:line="360" w:lineRule="auto"/>
      </w:pPr>
    </w:p>
    <w:p w14:paraId="69F96A76" w14:textId="77777777" w:rsidR="00090043" w:rsidRPr="00016A39" w:rsidRDefault="00090043" w:rsidP="00090043">
      <w:pPr>
        <w:spacing w:line="360" w:lineRule="auto"/>
        <w:rPr>
          <w:b/>
          <w:bCs/>
          <w:sz w:val="24"/>
          <w:szCs w:val="24"/>
        </w:rPr>
      </w:pPr>
    </w:p>
    <w:p w14:paraId="207616C6" w14:textId="77777777" w:rsidR="00090043" w:rsidRPr="00016A39" w:rsidRDefault="00090043" w:rsidP="00090043">
      <w:pPr>
        <w:spacing w:line="360" w:lineRule="auto"/>
        <w:rPr>
          <w:b/>
          <w:bCs/>
          <w:sz w:val="24"/>
          <w:szCs w:val="24"/>
        </w:rPr>
      </w:pPr>
    </w:p>
    <w:p w14:paraId="6D546CFD" w14:textId="77777777" w:rsidR="00090043" w:rsidRPr="00016A39" w:rsidRDefault="00090043" w:rsidP="00090043">
      <w:pPr>
        <w:spacing w:line="360" w:lineRule="auto"/>
        <w:rPr>
          <w:b/>
          <w:bCs/>
          <w:sz w:val="24"/>
          <w:szCs w:val="24"/>
        </w:rPr>
      </w:pPr>
    </w:p>
    <w:p w14:paraId="5AE6158D" w14:textId="77777777" w:rsidR="00090043" w:rsidRPr="00016A39" w:rsidRDefault="00090043" w:rsidP="00090043">
      <w:pPr>
        <w:spacing w:line="360" w:lineRule="auto"/>
        <w:rPr>
          <w:b/>
          <w:bCs/>
          <w:sz w:val="24"/>
          <w:szCs w:val="24"/>
        </w:rPr>
      </w:pPr>
    </w:p>
    <w:p w14:paraId="47D5B4F0" w14:textId="77777777" w:rsidR="00090043" w:rsidRPr="00016A39" w:rsidRDefault="00090043" w:rsidP="00090043">
      <w:pPr>
        <w:spacing w:line="360" w:lineRule="auto"/>
      </w:pPr>
    </w:p>
    <w:p w14:paraId="6C8B388C" w14:textId="77777777" w:rsidR="00090043" w:rsidRPr="00016A39" w:rsidRDefault="00090043" w:rsidP="00090043">
      <w:pPr>
        <w:spacing w:line="360" w:lineRule="auto"/>
      </w:pPr>
    </w:p>
    <w:p w14:paraId="34053923" w14:textId="77777777" w:rsidR="00090043" w:rsidRPr="00016A39" w:rsidRDefault="00090043" w:rsidP="00090043">
      <w:pPr>
        <w:spacing w:line="360" w:lineRule="auto"/>
      </w:pPr>
    </w:p>
    <w:p w14:paraId="476DCB4E" w14:textId="77777777" w:rsidR="00090043" w:rsidRPr="00016A39" w:rsidRDefault="00090043" w:rsidP="00090043">
      <w:pPr>
        <w:spacing w:line="360" w:lineRule="auto"/>
        <w:rPr>
          <w:b/>
          <w:bCs/>
          <w:sz w:val="24"/>
          <w:szCs w:val="28"/>
        </w:rPr>
      </w:pPr>
      <w:r w:rsidRPr="00016A39">
        <w:rPr>
          <w:b/>
          <w:bCs/>
          <w:noProof/>
          <w:sz w:val="24"/>
          <w:szCs w:val="28"/>
        </w:rPr>
        <w:lastRenderedPageBreak/>
        <w:drawing>
          <wp:inline distT="0" distB="0" distL="0" distR="0" wp14:anchorId="0AD02ADB" wp14:editId="6F08D0D9">
            <wp:extent cx="5731510" cy="3082290"/>
            <wp:effectExtent l="0" t="0" r="0" b="3810"/>
            <wp:docPr id="31" name="图片 30" descr="图片包含 图表&#10;&#10;描述已自动生成">
              <a:extLst xmlns:a="http://schemas.openxmlformats.org/drawingml/2006/main">
                <a:ext uri="{FF2B5EF4-FFF2-40B4-BE49-F238E27FC236}">
                  <a16:creationId xmlns:a16="http://schemas.microsoft.com/office/drawing/2014/main" id="{A306F6C6-FEFC-D1F7-BF2B-3DCB8D6CEC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图片包含 图表&#10;&#10;描述已自动生成">
                      <a:extLst>
                        <a:ext uri="{FF2B5EF4-FFF2-40B4-BE49-F238E27FC236}">
                          <a16:creationId xmlns:a16="http://schemas.microsoft.com/office/drawing/2014/main" id="{A306F6C6-FEFC-D1F7-BF2B-3DCB8D6CEC2B}"/>
                        </a:ext>
                      </a:extLst>
                    </pic:cNvPr>
                    <pic:cNvPicPr>
                      <a:picLocks noChangeAspect="1"/>
                    </pic:cNvPicPr>
                  </pic:nvPicPr>
                  <pic:blipFill>
                    <a:blip r:embed="rId10"/>
                    <a:stretch>
                      <a:fillRect/>
                    </a:stretch>
                  </pic:blipFill>
                  <pic:spPr>
                    <a:xfrm>
                      <a:off x="0" y="0"/>
                      <a:ext cx="5731510" cy="3082290"/>
                    </a:xfrm>
                    <a:prstGeom prst="rect">
                      <a:avLst/>
                    </a:prstGeom>
                  </pic:spPr>
                </pic:pic>
              </a:graphicData>
            </a:graphic>
          </wp:inline>
        </w:drawing>
      </w:r>
    </w:p>
    <w:p w14:paraId="5A1D5623" w14:textId="77777777" w:rsidR="00090043" w:rsidRPr="00016A39" w:rsidRDefault="00090043" w:rsidP="00090043">
      <w:pPr>
        <w:spacing w:line="360" w:lineRule="auto"/>
        <w:jc w:val="both"/>
        <w:rPr>
          <w:b/>
          <w:bCs/>
          <w:sz w:val="24"/>
          <w:szCs w:val="28"/>
        </w:rPr>
      </w:pPr>
      <w:r>
        <w:rPr>
          <w:b/>
          <w:bCs/>
          <w:color w:val="000000" w:themeColor="text1"/>
          <w:sz w:val="24"/>
        </w:rPr>
        <w:t>Supplementary Fig. 4</w:t>
      </w:r>
      <w:r w:rsidRPr="00016A39">
        <w:rPr>
          <w:b/>
          <w:bCs/>
          <w:sz w:val="24"/>
          <w:szCs w:val="28"/>
        </w:rPr>
        <w:t xml:space="preserve"> Ti concentration profiles based on the STEM EDS maps at different diffusion depths (see Fig. 2 in the main text).</w:t>
      </w:r>
    </w:p>
    <w:p w14:paraId="327E5EA6" w14:textId="77777777" w:rsidR="00090043" w:rsidRPr="00016A39" w:rsidRDefault="00090043" w:rsidP="00090043">
      <w:pPr>
        <w:spacing w:line="360" w:lineRule="auto"/>
        <w:rPr>
          <w:b/>
          <w:bCs/>
          <w:sz w:val="24"/>
          <w:szCs w:val="28"/>
        </w:rPr>
      </w:pPr>
      <w:r w:rsidRPr="00016A39">
        <w:rPr>
          <w:sz w:val="24"/>
          <w:szCs w:val="28"/>
        </w:rPr>
        <w:br w:type="page"/>
      </w:r>
      <w:r w:rsidRPr="00E07487">
        <w:rPr>
          <w:noProof/>
          <w:sz w:val="24"/>
          <w:szCs w:val="28"/>
        </w:rPr>
        <w:lastRenderedPageBreak/>
        <w:drawing>
          <wp:inline distT="0" distB="0" distL="0" distR="0" wp14:anchorId="40410500" wp14:editId="1969A7B2">
            <wp:extent cx="5843098" cy="2604977"/>
            <wp:effectExtent l="0" t="0" r="0" b="0"/>
            <wp:docPr id="20" name="图片 19" descr="图片包含 图示&#10;&#10;描述已自动生成">
              <a:extLst xmlns:a="http://schemas.openxmlformats.org/drawingml/2006/main">
                <a:ext uri="{FF2B5EF4-FFF2-40B4-BE49-F238E27FC236}">
                  <a16:creationId xmlns:a16="http://schemas.microsoft.com/office/drawing/2014/main" id="{4347C55B-0B69-5021-526D-0FCBADB261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图片包含 图示&#10;&#10;描述已自动生成">
                      <a:extLst>
                        <a:ext uri="{FF2B5EF4-FFF2-40B4-BE49-F238E27FC236}">
                          <a16:creationId xmlns:a16="http://schemas.microsoft.com/office/drawing/2014/main" id="{4347C55B-0B69-5021-526D-0FCBADB2616A}"/>
                        </a:ext>
                      </a:extLst>
                    </pic:cNvPr>
                    <pic:cNvPicPr>
                      <a:picLocks noChangeAspect="1"/>
                    </pic:cNvPicPr>
                  </pic:nvPicPr>
                  <pic:blipFill rotWithShape="1">
                    <a:blip r:embed="rId11"/>
                    <a:srcRect l="-561" t="7895" r="6508" b="7719"/>
                    <a:stretch/>
                  </pic:blipFill>
                  <pic:spPr bwMode="auto">
                    <a:xfrm>
                      <a:off x="0" y="0"/>
                      <a:ext cx="5850880" cy="2608446"/>
                    </a:xfrm>
                    <a:prstGeom prst="rect">
                      <a:avLst/>
                    </a:prstGeom>
                    <a:ln>
                      <a:noFill/>
                    </a:ln>
                    <a:extLst>
                      <a:ext uri="{53640926-AAD7-44D8-BBD7-CCE9431645EC}">
                        <a14:shadowObscured xmlns:a14="http://schemas.microsoft.com/office/drawing/2010/main"/>
                      </a:ext>
                    </a:extLst>
                  </pic:spPr>
                </pic:pic>
              </a:graphicData>
            </a:graphic>
          </wp:inline>
        </w:drawing>
      </w:r>
    </w:p>
    <w:p w14:paraId="3501C94B" w14:textId="77777777" w:rsidR="00090043" w:rsidRPr="00016A39" w:rsidRDefault="00090043" w:rsidP="00090043">
      <w:pPr>
        <w:spacing w:line="360" w:lineRule="auto"/>
        <w:jc w:val="both"/>
        <w:rPr>
          <w:b/>
          <w:bCs/>
          <w:sz w:val="24"/>
          <w:szCs w:val="24"/>
        </w:rPr>
      </w:pPr>
      <w:r>
        <w:rPr>
          <w:b/>
          <w:bCs/>
          <w:sz w:val="24"/>
        </w:rPr>
        <w:t>Supplementary Fig. 5</w:t>
      </w:r>
      <w:r w:rsidRPr="00016A39">
        <w:rPr>
          <w:b/>
          <w:bCs/>
          <w:sz w:val="24"/>
          <w:szCs w:val="24"/>
        </w:rPr>
        <w:t xml:space="preserve"> An example of </w:t>
      </w:r>
      <w:r w:rsidRPr="00016A39">
        <w:rPr>
          <w:rFonts w:hint="eastAsia"/>
          <w:b/>
          <w:bCs/>
          <w:sz w:val="24"/>
          <w:szCs w:val="24"/>
        </w:rPr>
        <w:t>determin</w:t>
      </w:r>
      <w:r w:rsidRPr="00016A39">
        <w:rPr>
          <w:b/>
          <w:bCs/>
          <w:sz w:val="24"/>
          <w:szCs w:val="24"/>
        </w:rPr>
        <w:t xml:space="preserve">ing the solute segregation factor </w:t>
      </w:r>
      <w:r w:rsidRPr="00016A39">
        <w:rPr>
          <w:b/>
          <w:bCs/>
          <w:i/>
          <w:iCs/>
          <w:sz w:val="24"/>
          <w:szCs w:val="24"/>
        </w:rPr>
        <w:t>s</w:t>
      </w:r>
      <w:r w:rsidRPr="00016A39">
        <w:rPr>
          <w:b/>
          <w:bCs/>
          <w:sz w:val="24"/>
          <w:szCs w:val="24"/>
        </w:rPr>
        <w:t xml:space="preserve"> based on the Ti concentration profile. </w:t>
      </w:r>
      <w:r>
        <w:rPr>
          <w:rFonts w:eastAsia="SimSun" w:hint="eastAsia"/>
          <w:b/>
          <w:bCs/>
          <w:sz w:val="24"/>
          <w:szCs w:val="24"/>
          <w:lang w:eastAsia="zh-CN"/>
        </w:rPr>
        <w:t>a</w:t>
      </w:r>
      <w:r w:rsidRPr="00016A39">
        <w:rPr>
          <w:b/>
          <w:bCs/>
          <w:sz w:val="24"/>
          <w:szCs w:val="24"/>
        </w:rPr>
        <w:t xml:space="preserve">, </w:t>
      </w:r>
      <w:r w:rsidRPr="00016A39">
        <w:rPr>
          <w:sz w:val="24"/>
          <w:szCs w:val="24"/>
        </w:rPr>
        <w:t xml:space="preserve">A representative HAADF STEM image with averaged line scan along the direction perpendicular to the GB, as shown by the red dotted line. The area for extracting spectral data is within the yellow rectangle and the </w:t>
      </w:r>
      <w:r w:rsidRPr="00016A39">
        <w:rPr>
          <w:rFonts w:eastAsia="SimSun" w:hint="eastAsia"/>
          <w:sz w:val="24"/>
          <w:szCs w:val="24"/>
          <w:lang w:eastAsia="zh-CN"/>
        </w:rPr>
        <w:t>GB length</w:t>
      </w:r>
      <w:r w:rsidRPr="00016A39">
        <w:rPr>
          <w:sz w:val="24"/>
          <w:szCs w:val="24"/>
        </w:rPr>
        <w:t xml:space="preserve"> covers six structural units. </w:t>
      </w:r>
      <w:r>
        <w:rPr>
          <w:rFonts w:eastAsia="SimSun" w:hint="eastAsia"/>
          <w:b/>
          <w:bCs/>
          <w:sz w:val="24"/>
          <w:szCs w:val="24"/>
          <w:lang w:eastAsia="zh-CN"/>
        </w:rPr>
        <w:t>b</w:t>
      </w:r>
      <w:r w:rsidRPr="00016A39">
        <w:rPr>
          <w:b/>
          <w:bCs/>
          <w:sz w:val="24"/>
          <w:szCs w:val="24"/>
        </w:rPr>
        <w:t>,</w:t>
      </w:r>
      <w:r w:rsidRPr="00016A39">
        <w:rPr>
          <w:sz w:val="24"/>
          <w:szCs w:val="24"/>
        </w:rPr>
        <w:t xml:space="preserve"> Ti concentration profile from the line scan.</w:t>
      </w:r>
      <w:r w:rsidRPr="00016A39">
        <w:rPr>
          <w:iCs/>
          <w:sz w:val="24"/>
          <w:szCs w:val="24"/>
        </w:rPr>
        <w:t xml:space="preserve"> </w:t>
      </w:r>
      <m:oMath>
        <m:r>
          <w:rPr>
            <w:rFonts w:ascii="Cambria Math" w:hAnsi="Cambria Math"/>
            <w:sz w:val="24"/>
            <w:szCs w:val="24"/>
          </w:rPr>
          <m:t>δ</m:t>
        </m:r>
      </m:oMath>
      <w:r w:rsidRPr="00016A39">
        <w:rPr>
          <w:rFonts w:hint="eastAsia"/>
          <w:sz w:val="24"/>
          <w:szCs w:val="24"/>
        </w:rPr>
        <w:t xml:space="preserve"> </w:t>
      </w:r>
      <w:r w:rsidRPr="00016A39">
        <w:rPr>
          <w:sz w:val="24"/>
          <w:szCs w:val="24"/>
        </w:rPr>
        <w:t xml:space="preserve">is </w:t>
      </w:r>
      <w:r w:rsidRPr="00016A39">
        <w:rPr>
          <w:sz w:val="24"/>
          <w:szCs w:val="28"/>
        </w:rPr>
        <w:t>the effective GB width</w:t>
      </w:r>
      <w:r w:rsidRPr="00016A39">
        <w:rPr>
          <w:sz w:val="24"/>
          <w:szCs w:val="24"/>
        </w:rPr>
        <w:t>. The volume concentration next to the GB is defined as</w:t>
      </w:r>
      <m:oMath>
        <m:r>
          <m:rPr>
            <m:nor/>
          </m:rPr>
          <w:rPr>
            <w:sz w:val="24"/>
            <w:szCs w:val="24"/>
          </w:rPr>
          <m:t xml:space="preserve">  </m:t>
        </m:r>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v</m:t>
            </m:r>
          </m:sub>
        </m:sSub>
        <m:r>
          <m:rPr>
            <m:sty m:val="p"/>
          </m:rPr>
          <w:rPr>
            <w:rFonts w:ascii="Cambria Math" w:hAnsi="Cambria Math"/>
            <w:sz w:val="24"/>
            <w:szCs w:val="24"/>
          </w:rPr>
          <m:t>=f</m:t>
        </m:r>
        <m:d>
          <m:dPr>
            <m:ctrlPr>
              <w:rPr>
                <w:rFonts w:ascii="Cambria Math" w:hAnsi="Cambria Math"/>
                <w:sz w:val="24"/>
                <w:szCs w:val="24"/>
              </w:rPr>
            </m:ctrlPr>
          </m:dPr>
          <m:e>
            <m:r>
              <m:rPr>
                <m:sty m:val="p"/>
              </m:rPr>
              <w:rPr>
                <w:rFonts w:ascii="Cambria Math" w:hAnsi="Cambria Math"/>
                <w:sz w:val="24"/>
                <w:szCs w:val="24"/>
              </w:rPr>
              <m:t>-</m:t>
            </m:r>
            <m:r>
              <w:rPr>
                <w:rFonts w:ascii="Cambria Math" w:hAnsi="Cambria Math"/>
                <w:sz w:val="24"/>
                <w:szCs w:val="24"/>
              </w:rPr>
              <m:t>δ</m:t>
            </m:r>
            <m:r>
              <m:rPr>
                <m:sty m:val="p"/>
              </m:rPr>
              <w:rPr>
                <w:rFonts w:ascii="Cambria Math" w:hAnsi="Cambria Math"/>
                <w:sz w:val="24"/>
                <w:szCs w:val="24"/>
              </w:rPr>
              <m:t>/2</m:t>
            </m:r>
          </m:e>
        </m:d>
        <m:r>
          <m:rPr>
            <m:sty m:val="p"/>
          </m:rPr>
          <w:rPr>
            <w:rFonts w:ascii="Cambria Math" w:hAnsi="Cambria Math"/>
            <w:sz w:val="24"/>
            <w:szCs w:val="24"/>
          </w:rPr>
          <m:t>= f(</m:t>
        </m:r>
        <m:r>
          <w:rPr>
            <w:rFonts w:ascii="Cambria Math" w:hAnsi="Cambria Math"/>
            <w:sz w:val="24"/>
            <w:szCs w:val="24"/>
          </w:rPr>
          <m:t>δ</m:t>
        </m:r>
        <m:r>
          <m:rPr>
            <m:sty m:val="p"/>
          </m:rPr>
          <w:rPr>
            <w:rFonts w:ascii="Cambria Math" w:hAnsi="Cambria Math"/>
            <w:sz w:val="24"/>
            <w:szCs w:val="24"/>
          </w:rPr>
          <m:t>/2)</m:t>
        </m:r>
      </m:oMath>
      <w:r w:rsidRPr="00016A39">
        <w:rPr>
          <w:sz w:val="24"/>
          <w:szCs w:val="24"/>
        </w:rPr>
        <w:t xml:space="preserve">, and the average GB concentration is </w:t>
      </w:r>
      <m:oMath>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b</m:t>
            </m:r>
          </m:sub>
        </m:sSub>
        <m:r>
          <m:rPr>
            <m:sty m:val="p"/>
          </m:rPr>
          <w:rPr>
            <w:rFonts w:ascii="Cambria Math" w:hAnsi="Cambria Math"/>
            <w:sz w:val="24"/>
            <w:szCs w:val="24"/>
          </w:rPr>
          <m:t>=</m:t>
        </m:r>
        <m:nary>
          <m:naryPr>
            <m:ctrlPr>
              <w:rPr>
                <w:rFonts w:ascii="Cambria Math" w:hAnsi="Cambria Math"/>
                <w:i/>
                <w:iCs/>
                <w:sz w:val="24"/>
                <w:szCs w:val="24"/>
              </w:rPr>
            </m:ctrlPr>
          </m:naryPr>
          <m:sub>
            <m:r>
              <m:rPr>
                <m:sty m:val="p"/>
              </m:rPr>
              <w:rPr>
                <w:rFonts w:ascii="Cambria Math" w:hAnsi="Cambria Math"/>
                <w:sz w:val="24"/>
                <w:szCs w:val="24"/>
              </w:rPr>
              <m:t xml:space="preserve"> -</m:t>
            </m:r>
            <m:r>
              <w:rPr>
                <w:rFonts w:ascii="Cambria Math" w:hAnsi="Cambria Math"/>
                <w:sz w:val="24"/>
                <w:szCs w:val="24"/>
              </w:rPr>
              <m:t>δ</m:t>
            </m:r>
            <m:r>
              <m:rPr>
                <m:sty m:val="p"/>
              </m:rPr>
              <w:rPr>
                <w:rFonts w:ascii="Cambria Math" w:hAnsi="Cambria Math"/>
                <w:sz w:val="24"/>
                <w:szCs w:val="24"/>
              </w:rPr>
              <m:t>/2</m:t>
            </m:r>
            <m:r>
              <w:rPr>
                <w:rFonts w:ascii="Cambria Math" w:hAnsi="Cambria Math"/>
                <w:sz w:val="24"/>
                <w:szCs w:val="24"/>
                <w:vertAlign w:val="subscript"/>
              </w:rPr>
              <m:t> </m:t>
            </m:r>
          </m:sub>
          <m:sup>
            <m:r>
              <w:rPr>
                <w:rFonts w:ascii="Cambria Math" w:hAnsi="Cambria Math"/>
                <w:sz w:val="24"/>
                <w:szCs w:val="24"/>
              </w:rPr>
              <m:t>δ</m:t>
            </m:r>
            <m:r>
              <m:rPr>
                <m:sty m:val="p"/>
              </m:rPr>
              <w:rPr>
                <w:rFonts w:ascii="Cambria Math" w:hAnsi="Cambria Math"/>
                <w:sz w:val="24"/>
                <w:szCs w:val="24"/>
              </w:rPr>
              <m:t>/2</m:t>
            </m:r>
            <m:r>
              <w:rPr>
                <w:rFonts w:ascii="Cambria Math" w:hAnsi="Cambria Math"/>
                <w:sz w:val="24"/>
                <w:szCs w:val="24"/>
                <w:vertAlign w:val="subscript"/>
              </w:rPr>
              <m:t> </m:t>
            </m:r>
          </m:sup>
          <m:e>
            <m:r>
              <m:rPr>
                <m:sty m:val="p"/>
              </m:rPr>
              <w:rPr>
                <w:rFonts w:ascii="Cambria Math" w:hAnsi="Cambria Math"/>
                <w:sz w:val="24"/>
                <w:szCs w:val="24"/>
              </w:rPr>
              <m:t>f(</m:t>
            </m:r>
            <m:r>
              <w:rPr>
                <w:rFonts w:ascii="Cambria Math" w:hAnsi="Cambria Math"/>
                <w:sz w:val="24"/>
                <w:szCs w:val="24"/>
              </w:rPr>
              <m:t>x</m:t>
            </m:r>
            <m:r>
              <m:rPr>
                <m:sty m:val="p"/>
              </m:rPr>
              <w:rPr>
                <w:rFonts w:ascii="Cambria Math" w:hAnsi="Cambria Math"/>
                <w:sz w:val="24"/>
                <w:szCs w:val="24"/>
              </w:rPr>
              <m:t>)</m:t>
            </m:r>
            <m:r>
              <w:rPr>
                <w:rFonts w:ascii="Cambria Math" w:hAnsi="Cambria Math"/>
                <w:sz w:val="24"/>
                <w:szCs w:val="24"/>
              </w:rPr>
              <m:t>dx/δ</m:t>
            </m:r>
          </m:e>
        </m:nary>
      </m:oMath>
      <w:r w:rsidRPr="00016A39">
        <w:rPr>
          <w:iCs/>
          <w:sz w:val="24"/>
          <w:szCs w:val="24"/>
        </w:rPr>
        <w:t>. Therefore, the solute s</w:t>
      </w:r>
      <w:r w:rsidRPr="00016A39">
        <w:rPr>
          <w:sz w:val="24"/>
          <w:szCs w:val="24"/>
        </w:rPr>
        <w:t xml:space="preserve">egregation factor </w:t>
      </w:r>
      <m:oMath>
        <m:r>
          <w:rPr>
            <w:rFonts w:ascii="Cambria Math" w:hAnsi="Cambria Math"/>
            <w:sz w:val="24"/>
            <w:szCs w:val="24"/>
          </w:rPr>
          <m:t>s</m:t>
        </m:r>
        <m:r>
          <m:rPr>
            <m:sty m:val="p"/>
          </m:rPr>
          <w:rPr>
            <w:rFonts w:ascii="Cambria Math" w:hAnsi="Cambria Math"/>
            <w:sz w:val="24"/>
            <w:szCs w:val="24"/>
          </w:rPr>
          <m:t>=</m:t>
        </m:r>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b</m:t>
            </m:r>
          </m:sub>
        </m:sSub>
        <m:r>
          <w:rPr>
            <w:rFonts w:ascii="Cambria Math" w:hAnsi="Cambria Math"/>
            <w:sz w:val="24"/>
            <w:szCs w:val="24"/>
            <w:vertAlign w:val="subscript"/>
          </w:rPr>
          <m:t>/</m:t>
        </m:r>
        <m:sSub>
          <m:sSubPr>
            <m:ctrlPr>
              <w:rPr>
                <w:rFonts w:ascii="Cambria Math" w:hAnsi="Cambria Math"/>
                <w:i/>
                <w:sz w:val="24"/>
                <w:szCs w:val="24"/>
                <w:vertAlign w:val="subscript"/>
              </w:rPr>
            </m:ctrlPr>
          </m:sSubPr>
          <m:e>
            <m:r>
              <w:rPr>
                <w:rFonts w:ascii="Cambria Math" w:hAnsi="Cambria Math"/>
                <w:sz w:val="24"/>
                <w:szCs w:val="24"/>
                <w:vertAlign w:val="subscript"/>
              </w:rPr>
              <m:t>c</m:t>
            </m:r>
          </m:e>
          <m:sub>
            <m:r>
              <w:rPr>
                <w:rFonts w:ascii="Cambria Math" w:hAnsi="Cambria Math"/>
                <w:sz w:val="24"/>
                <w:szCs w:val="24"/>
                <w:vertAlign w:val="subscript"/>
              </w:rPr>
              <m:t>v</m:t>
            </m:r>
          </m:sub>
        </m:sSub>
      </m:oMath>
      <w:r w:rsidRPr="00016A39">
        <w:rPr>
          <w:sz w:val="24"/>
          <w:szCs w:val="24"/>
        </w:rPr>
        <w:t xml:space="preserve"> can be deduced.</w:t>
      </w:r>
    </w:p>
    <w:p w14:paraId="2094048F" w14:textId="77777777" w:rsidR="00090043" w:rsidRPr="00016A39" w:rsidRDefault="00090043" w:rsidP="00090043">
      <w:pPr>
        <w:spacing w:line="360" w:lineRule="auto"/>
        <w:rPr>
          <w:sz w:val="24"/>
          <w:szCs w:val="28"/>
        </w:rPr>
      </w:pPr>
    </w:p>
    <w:p w14:paraId="697FB245" w14:textId="77777777" w:rsidR="00090043" w:rsidRPr="00016A39" w:rsidRDefault="00090043" w:rsidP="00090043">
      <w:pPr>
        <w:spacing w:line="360" w:lineRule="auto"/>
        <w:rPr>
          <w:rFonts w:eastAsia="SimSun"/>
          <w:sz w:val="24"/>
          <w:szCs w:val="28"/>
          <w:lang w:eastAsia="zh-CN"/>
        </w:rPr>
      </w:pPr>
    </w:p>
    <w:p w14:paraId="62E6F67A" w14:textId="77777777" w:rsidR="00090043" w:rsidRPr="00016A39" w:rsidRDefault="00090043" w:rsidP="00090043">
      <w:pPr>
        <w:spacing w:line="360" w:lineRule="auto"/>
        <w:rPr>
          <w:rFonts w:eastAsia="SimSun"/>
          <w:sz w:val="24"/>
          <w:szCs w:val="28"/>
          <w:lang w:eastAsia="zh-CN"/>
        </w:rPr>
      </w:pPr>
    </w:p>
    <w:p w14:paraId="518A985C" w14:textId="77777777" w:rsidR="00090043" w:rsidRPr="00016A39" w:rsidRDefault="00090043" w:rsidP="00090043">
      <w:pPr>
        <w:spacing w:line="360" w:lineRule="auto"/>
        <w:rPr>
          <w:rFonts w:eastAsia="SimSun"/>
          <w:sz w:val="24"/>
          <w:szCs w:val="28"/>
          <w:lang w:eastAsia="zh-CN"/>
        </w:rPr>
      </w:pPr>
    </w:p>
    <w:p w14:paraId="4D03ECCB" w14:textId="77777777" w:rsidR="00090043" w:rsidRPr="00016A39" w:rsidRDefault="00090043" w:rsidP="00090043">
      <w:pPr>
        <w:spacing w:line="360" w:lineRule="auto"/>
        <w:rPr>
          <w:rFonts w:eastAsia="SimSun"/>
          <w:sz w:val="24"/>
          <w:szCs w:val="28"/>
          <w:lang w:eastAsia="zh-CN"/>
        </w:rPr>
      </w:pPr>
    </w:p>
    <w:p w14:paraId="2AA00CC0" w14:textId="77777777" w:rsidR="00090043" w:rsidRPr="00016A39" w:rsidRDefault="00090043" w:rsidP="00090043">
      <w:pPr>
        <w:spacing w:line="360" w:lineRule="auto"/>
        <w:rPr>
          <w:rFonts w:eastAsia="SimSun"/>
          <w:sz w:val="24"/>
          <w:szCs w:val="28"/>
          <w:lang w:eastAsia="zh-CN"/>
        </w:rPr>
      </w:pPr>
    </w:p>
    <w:p w14:paraId="5915F5E5" w14:textId="77777777" w:rsidR="00090043" w:rsidRPr="00016A39" w:rsidRDefault="00090043" w:rsidP="00090043">
      <w:pPr>
        <w:spacing w:line="360" w:lineRule="auto"/>
        <w:rPr>
          <w:rFonts w:eastAsia="SimSun"/>
          <w:sz w:val="24"/>
          <w:szCs w:val="28"/>
          <w:lang w:eastAsia="zh-CN"/>
        </w:rPr>
      </w:pPr>
    </w:p>
    <w:p w14:paraId="3A872B5B" w14:textId="77777777" w:rsidR="00090043" w:rsidRPr="00016A39" w:rsidRDefault="00090043" w:rsidP="00090043">
      <w:pPr>
        <w:spacing w:line="360" w:lineRule="auto"/>
        <w:rPr>
          <w:rFonts w:eastAsia="SimSun"/>
          <w:sz w:val="24"/>
          <w:szCs w:val="28"/>
          <w:lang w:eastAsia="zh-CN"/>
        </w:rPr>
      </w:pPr>
    </w:p>
    <w:p w14:paraId="6E9721BD" w14:textId="77777777" w:rsidR="00090043" w:rsidRPr="00016A39" w:rsidRDefault="00090043" w:rsidP="00090043">
      <w:pPr>
        <w:spacing w:line="360" w:lineRule="auto"/>
        <w:rPr>
          <w:rFonts w:eastAsia="SimSun"/>
          <w:sz w:val="24"/>
          <w:szCs w:val="28"/>
          <w:lang w:eastAsia="zh-CN"/>
        </w:rPr>
      </w:pPr>
    </w:p>
    <w:p w14:paraId="36F64E24" w14:textId="77777777" w:rsidR="00090043" w:rsidRPr="00016A39" w:rsidRDefault="00090043" w:rsidP="00090043">
      <w:pPr>
        <w:spacing w:line="360" w:lineRule="auto"/>
        <w:rPr>
          <w:rFonts w:eastAsia="SimSun"/>
          <w:sz w:val="24"/>
          <w:szCs w:val="28"/>
          <w:lang w:eastAsia="zh-CN"/>
        </w:rPr>
      </w:pPr>
    </w:p>
    <w:p w14:paraId="222085EF" w14:textId="77777777" w:rsidR="00090043" w:rsidRPr="00016A39" w:rsidRDefault="00090043" w:rsidP="00090043">
      <w:pPr>
        <w:spacing w:line="360" w:lineRule="auto"/>
        <w:rPr>
          <w:rFonts w:eastAsia="SimSun"/>
          <w:sz w:val="24"/>
          <w:szCs w:val="28"/>
          <w:lang w:eastAsia="zh-CN"/>
        </w:rPr>
      </w:pPr>
    </w:p>
    <w:p w14:paraId="54BEE6E8" w14:textId="77777777" w:rsidR="00090043" w:rsidRPr="00016A39" w:rsidRDefault="00090043" w:rsidP="00090043">
      <w:pPr>
        <w:spacing w:line="360" w:lineRule="auto"/>
        <w:rPr>
          <w:rFonts w:eastAsia="SimSun"/>
          <w:sz w:val="24"/>
          <w:szCs w:val="28"/>
          <w:lang w:eastAsia="zh-CN"/>
        </w:rPr>
      </w:pPr>
    </w:p>
    <w:p w14:paraId="3AAD3E41" w14:textId="77777777" w:rsidR="00090043" w:rsidRPr="00016A39" w:rsidRDefault="00090043" w:rsidP="00090043">
      <w:pPr>
        <w:spacing w:line="360" w:lineRule="auto"/>
        <w:rPr>
          <w:rFonts w:eastAsia="SimSun"/>
          <w:sz w:val="24"/>
          <w:szCs w:val="28"/>
          <w:lang w:eastAsia="zh-CN"/>
        </w:rPr>
      </w:pPr>
    </w:p>
    <w:p w14:paraId="233A13A4" w14:textId="77777777" w:rsidR="00090043" w:rsidRPr="00016A39" w:rsidRDefault="00090043" w:rsidP="00090043">
      <w:pPr>
        <w:spacing w:line="360" w:lineRule="auto"/>
        <w:rPr>
          <w:rFonts w:eastAsia="SimSun"/>
          <w:sz w:val="24"/>
          <w:szCs w:val="28"/>
          <w:lang w:eastAsia="zh-CN"/>
        </w:rPr>
      </w:pPr>
    </w:p>
    <w:p w14:paraId="06102DC2" w14:textId="77777777" w:rsidR="00090043" w:rsidRPr="00016A39" w:rsidRDefault="00090043" w:rsidP="00090043">
      <w:pPr>
        <w:spacing w:line="360" w:lineRule="auto"/>
        <w:jc w:val="center"/>
        <w:rPr>
          <w:b/>
          <w:bCs/>
          <w:sz w:val="24"/>
          <w:szCs w:val="28"/>
        </w:rPr>
      </w:pPr>
      <w:r w:rsidRPr="008E65A0">
        <w:rPr>
          <w:b/>
          <w:bCs/>
          <w:noProof/>
          <w:sz w:val="24"/>
          <w:szCs w:val="28"/>
        </w:rPr>
        <w:lastRenderedPageBreak/>
        <w:drawing>
          <wp:inline distT="0" distB="0" distL="0" distR="0" wp14:anchorId="05531137" wp14:editId="65DE65A7">
            <wp:extent cx="5943600" cy="3296920"/>
            <wp:effectExtent l="0" t="0" r="0" b="0"/>
            <wp:docPr id="8" name="图片 7" descr="テキスト が含まれている画像&#10;&#10;自動的に生成された説明">
              <a:extLst xmlns:a="http://schemas.openxmlformats.org/drawingml/2006/main">
                <a:ext uri="{FF2B5EF4-FFF2-40B4-BE49-F238E27FC236}">
                  <a16:creationId xmlns:a16="http://schemas.microsoft.com/office/drawing/2014/main" id="{FBAC4AF7-77F7-B0D1-424C-AAC7D60068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テキスト が含まれている画像&#10;&#10;自動的に生成された説明">
                      <a:extLst>
                        <a:ext uri="{FF2B5EF4-FFF2-40B4-BE49-F238E27FC236}">
                          <a16:creationId xmlns:a16="http://schemas.microsoft.com/office/drawing/2014/main" id="{FBAC4AF7-77F7-B0D1-424C-AAC7D600683F}"/>
                        </a:ext>
                      </a:extLst>
                    </pic:cNvPr>
                    <pic:cNvPicPr>
                      <a:picLocks noChangeAspect="1"/>
                    </pic:cNvPicPr>
                  </pic:nvPicPr>
                  <pic:blipFill>
                    <a:blip r:embed="rId12"/>
                    <a:stretch>
                      <a:fillRect/>
                    </a:stretch>
                  </pic:blipFill>
                  <pic:spPr>
                    <a:xfrm>
                      <a:off x="0" y="0"/>
                      <a:ext cx="5943600" cy="3296920"/>
                    </a:xfrm>
                    <a:prstGeom prst="rect">
                      <a:avLst/>
                    </a:prstGeom>
                  </pic:spPr>
                </pic:pic>
              </a:graphicData>
            </a:graphic>
          </wp:inline>
        </w:drawing>
      </w:r>
    </w:p>
    <w:p w14:paraId="35B82147" w14:textId="77777777" w:rsidR="00090043" w:rsidRPr="00016A39" w:rsidRDefault="00090043" w:rsidP="00090043">
      <w:pPr>
        <w:spacing w:line="360" w:lineRule="auto"/>
        <w:jc w:val="both"/>
        <w:rPr>
          <w:rFonts w:eastAsia="SimSun"/>
          <w:b/>
          <w:bCs/>
          <w:sz w:val="24"/>
          <w:szCs w:val="28"/>
          <w:lang w:eastAsia="zh-CN"/>
        </w:rPr>
      </w:pPr>
      <w:r>
        <w:rPr>
          <w:b/>
          <w:bCs/>
          <w:sz w:val="24"/>
          <w:szCs w:val="28"/>
        </w:rPr>
        <w:t>Supplementary Fig. 6</w:t>
      </w:r>
      <w:r w:rsidRPr="00016A39">
        <w:rPr>
          <w:b/>
          <w:bCs/>
          <w:sz w:val="24"/>
          <w:szCs w:val="28"/>
        </w:rPr>
        <w:t xml:space="preserve"> Schematics of the construction of Ti-segregated GB from pristine GB. a,</w:t>
      </w:r>
      <w:r w:rsidRPr="00016A39">
        <w:rPr>
          <w:sz w:val="24"/>
          <w:szCs w:val="28"/>
        </w:rPr>
        <w:t xml:space="preserve"> The schematics of the supercell with two equivalent pristine GBs. </w:t>
      </w:r>
      <w:r w:rsidRPr="00016A39">
        <w:rPr>
          <w:b/>
          <w:bCs/>
          <w:sz w:val="24"/>
          <w:szCs w:val="28"/>
        </w:rPr>
        <w:t>b,</w:t>
      </w:r>
      <w:r w:rsidRPr="00016A39">
        <w:rPr>
          <w:sz w:val="24"/>
          <w:szCs w:val="28"/>
        </w:rPr>
        <w:t xml:space="preserve"> The introduction of </w:t>
      </w:r>
      <w:r w:rsidRPr="00016A39">
        <w:rPr>
          <w:i/>
          <w:iCs/>
          <w:sz w:val="24"/>
          <w:szCs w:val="28"/>
        </w:rPr>
        <w:t>n</w:t>
      </w:r>
      <w:r w:rsidRPr="00016A39">
        <w:rPr>
          <w:sz w:val="24"/>
          <w:szCs w:val="28"/>
        </w:rPr>
        <w:t xml:space="preserve"> Ti atoms into the bulk</w:t>
      </w:r>
      <w:r w:rsidRPr="00016A39">
        <w:rPr>
          <w:rFonts w:hint="eastAsia"/>
          <w:sz w:val="24"/>
          <w:szCs w:val="28"/>
        </w:rPr>
        <w:t>.</w:t>
      </w:r>
      <w:r w:rsidRPr="00016A39">
        <w:rPr>
          <w:sz w:val="24"/>
          <w:szCs w:val="28"/>
        </w:rPr>
        <w:t xml:space="preserve"> </w:t>
      </w:r>
      <w:r w:rsidRPr="00016A39">
        <w:rPr>
          <w:b/>
          <w:bCs/>
          <w:sz w:val="24"/>
          <w:szCs w:val="28"/>
        </w:rPr>
        <w:t>c,</w:t>
      </w:r>
      <w:r w:rsidRPr="00016A39">
        <w:rPr>
          <w:sz w:val="24"/>
          <w:szCs w:val="28"/>
        </w:rPr>
        <w:t xml:space="preserve"> Moving </w:t>
      </w:r>
      <w:r w:rsidRPr="00016A39">
        <w:rPr>
          <w:i/>
          <w:iCs/>
          <w:sz w:val="24"/>
          <w:szCs w:val="28"/>
        </w:rPr>
        <w:t>n</w:t>
      </w:r>
      <w:r w:rsidRPr="00016A39">
        <w:rPr>
          <w:sz w:val="24"/>
          <w:szCs w:val="28"/>
        </w:rPr>
        <w:t xml:space="preserve"> Ti atoms to the GB.</w:t>
      </w:r>
    </w:p>
    <w:p w14:paraId="73E1644D" w14:textId="77777777" w:rsidR="00090043" w:rsidRPr="00016A39" w:rsidRDefault="00090043" w:rsidP="00090043">
      <w:pPr>
        <w:spacing w:line="360" w:lineRule="auto"/>
        <w:rPr>
          <w:rFonts w:eastAsia="SimSun"/>
          <w:sz w:val="24"/>
          <w:szCs w:val="28"/>
          <w:lang w:eastAsia="zh-CN"/>
        </w:rPr>
      </w:pPr>
    </w:p>
    <w:p w14:paraId="28D1D110" w14:textId="77777777" w:rsidR="00090043" w:rsidRPr="00016A39" w:rsidRDefault="00090043" w:rsidP="00090043">
      <w:pPr>
        <w:spacing w:line="360" w:lineRule="auto"/>
        <w:rPr>
          <w:rFonts w:eastAsia="SimSun"/>
          <w:sz w:val="24"/>
          <w:szCs w:val="28"/>
          <w:lang w:eastAsia="zh-CN"/>
        </w:rPr>
      </w:pPr>
    </w:p>
    <w:p w14:paraId="144E2CA8" w14:textId="77777777" w:rsidR="00090043" w:rsidRPr="00016A39" w:rsidRDefault="00090043" w:rsidP="00090043">
      <w:pPr>
        <w:spacing w:line="360" w:lineRule="auto"/>
        <w:rPr>
          <w:rFonts w:eastAsia="SimSun"/>
          <w:sz w:val="24"/>
          <w:szCs w:val="28"/>
          <w:lang w:eastAsia="zh-CN"/>
        </w:rPr>
      </w:pPr>
    </w:p>
    <w:p w14:paraId="1613D458" w14:textId="77777777" w:rsidR="00090043" w:rsidRPr="00016A39" w:rsidRDefault="00090043" w:rsidP="00090043">
      <w:pPr>
        <w:spacing w:line="360" w:lineRule="auto"/>
        <w:rPr>
          <w:rFonts w:eastAsia="SimSun"/>
          <w:sz w:val="24"/>
          <w:szCs w:val="28"/>
          <w:lang w:eastAsia="zh-CN"/>
        </w:rPr>
      </w:pPr>
    </w:p>
    <w:p w14:paraId="11C5E700" w14:textId="77777777" w:rsidR="00090043" w:rsidRPr="00016A39" w:rsidRDefault="00090043" w:rsidP="00090043">
      <w:pPr>
        <w:spacing w:line="360" w:lineRule="auto"/>
        <w:rPr>
          <w:rFonts w:eastAsia="SimSun"/>
          <w:sz w:val="24"/>
          <w:szCs w:val="28"/>
          <w:lang w:eastAsia="zh-CN"/>
        </w:rPr>
      </w:pPr>
    </w:p>
    <w:p w14:paraId="703B92DC" w14:textId="77777777" w:rsidR="00090043" w:rsidRPr="00016A39" w:rsidRDefault="00090043" w:rsidP="00090043">
      <w:pPr>
        <w:spacing w:line="360" w:lineRule="auto"/>
        <w:rPr>
          <w:rFonts w:eastAsia="SimSun"/>
          <w:sz w:val="24"/>
          <w:szCs w:val="28"/>
          <w:lang w:eastAsia="zh-CN"/>
        </w:rPr>
      </w:pPr>
    </w:p>
    <w:p w14:paraId="387DF40A" w14:textId="77777777" w:rsidR="00090043" w:rsidRPr="00016A39" w:rsidRDefault="00090043" w:rsidP="00090043">
      <w:pPr>
        <w:spacing w:line="360" w:lineRule="auto"/>
        <w:rPr>
          <w:rFonts w:eastAsia="SimSun"/>
          <w:sz w:val="24"/>
          <w:szCs w:val="28"/>
          <w:lang w:eastAsia="zh-CN"/>
        </w:rPr>
      </w:pPr>
    </w:p>
    <w:p w14:paraId="5307EFAF" w14:textId="77777777" w:rsidR="00090043" w:rsidRPr="00016A39" w:rsidRDefault="00090043" w:rsidP="00090043">
      <w:pPr>
        <w:spacing w:line="360" w:lineRule="auto"/>
        <w:rPr>
          <w:rFonts w:eastAsia="SimSun"/>
          <w:sz w:val="24"/>
          <w:szCs w:val="28"/>
          <w:lang w:eastAsia="zh-CN"/>
        </w:rPr>
      </w:pPr>
    </w:p>
    <w:p w14:paraId="7282F46C" w14:textId="77777777" w:rsidR="00090043" w:rsidRPr="00016A39" w:rsidRDefault="00090043" w:rsidP="00090043">
      <w:pPr>
        <w:spacing w:line="360" w:lineRule="auto"/>
        <w:rPr>
          <w:rFonts w:eastAsia="SimSun"/>
          <w:sz w:val="24"/>
          <w:szCs w:val="28"/>
          <w:lang w:eastAsia="zh-CN"/>
        </w:rPr>
      </w:pPr>
    </w:p>
    <w:p w14:paraId="24E7C9FF" w14:textId="77777777" w:rsidR="00090043" w:rsidRPr="00016A39" w:rsidRDefault="00090043" w:rsidP="00090043">
      <w:pPr>
        <w:spacing w:line="360" w:lineRule="auto"/>
        <w:rPr>
          <w:rFonts w:eastAsia="SimSun"/>
          <w:sz w:val="24"/>
          <w:szCs w:val="28"/>
          <w:lang w:eastAsia="zh-CN"/>
        </w:rPr>
      </w:pPr>
    </w:p>
    <w:p w14:paraId="6B3D11BA" w14:textId="77777777" w:rsidR="00090043" w:rsidRPr="00016A39" w:rsidRDefault="00090043" w:rsidP="00090043">
      <w:pPr>
        <w:spacing w:line="360" w:lineRule="auto"/>
        <w:rPr>
          <w:rFonts w:eastAsia="SimSun"/>
          <w:sz w:val="24"/>
          <w:szCs w:val="28"/>
          <w:lang w:eastAsia="zh-CN"/>
        </w:rPr>
      </w:pPr>
    </w:p>
    <w:p w14:paraId="20DE0176" w14:textId="77777777" w:rsidR="00090043" w:rsidRPr="00016A39" w:rsidRDefault="00090043" w:rsidP="00090043">
      <w:pPr>
        <w:spacing w:line="360" w:lineRule="auto"/>
        <w:rPr>
          <w:rFonts w:eastAsia="SimSun"/>
          <w:sz w:val="24"/>
          <w:szCs w:val="28"/>
          <w:lang w:eastAsia="zh-CN"/>
        </w:rPr>
      </w:pPr>
    </w:p>
    <w:p w14:paraId="7FEACD20" w14:textId="77777777" w:rsidR="00090043" w:rsidRPr="00016A39" w:rsidRDefault="00090043" w:rsidP="00090043">
      <w:pPr>
        <w:spacing w:line="360" w:lineRule="auto"/>
        <w:rPr>
          <w:rFonts w:eastAsia="SimSun"/>
          <w:sz w:val="24"/>
          <w:szCs w:val="28"/>
          <w:lang w:eastAsia="zh-CN"/>
        </w:rPr>
      </w:pPr>
    </w:p>
    <w:p w14:paraId="6DCC4CD8" w14:textId="77777777" w:rsidR="00090043" w:rsidRPr="00016A39" w:rsidRDefault="00090043" w:rsidP="00090043">
      <w:pPr>
        <w:spacing w:line="360" w:lineRule="auto"/>
        <w:rPr>
          <w:rFonts w:eastAsia="SimSun"/>
          <w:sz w:val="24"/>
          <w:szCs w:val="28"/>
          <w:lang w:eastAsia="zh-CN"/>
        </w:rPr>
      </w:pPr>
    </w:p>
    <w:p w14:paraId="51ACDD00" w14:textId="77777777" w:rsidR="00090043" w:rsidRPr="00016A39" w:rsidRDefault="00090043" w:rsidP="00090043">
      <w:pPr>
        <w:spacing w:line="360" w:lineRule="auto"/>
        <w:rPr>
          <w:rFonts w:eastAsia="SimSun"/>
          <w:sz w:val="24"/>
          <w:szCs w:val="28"/>
          <w:lang w:eastAsia="zh-CN"/>
        </w:rPr>
      </w:pPr>
    </w:p>
    <w:p w14:paraId="6FA71D71" w14:textId="113BE6A1" w:rsidR="00090043" w:rsidRPr="00016A39" w:rsidRDefault="00540A90" w:rsidP="00090043">
      <w:pPr>
        <w:spacing w:line="360" w:lineRule="auto"/>
        <w:jc w:val="center"/>
        <w:rPr>
          <w:rFonts w:eastAsia="SimSun"/>
          <w:sz w:val="24"/>
          <w:szCs w:val="28"/>
          <w:lang w:eastAsia="zh-CN"/>
        </w:rPr>
      </w:pPr>
      <w:r w:rsidRPr="00540A90">
        <w:rPr>
          <w:rFonts w:eastAsia="SimSun"/>
          <w:noProof/>
          <w:sz w:val="24"/>
          <w:szCs w:val="28"/>
          <w:lang w:eastAsia="zh-CN"/>
        </w:rPr>
        <w:lastRenderedPageBreak/>
        <w:drawing>
          <wp:inline distT="0" distB="0" distL="0" distR="0" wp14:anchorId="420B730C" wp14:editId="4A923380">
            <wp:extent cx="4371975" cy="6381090"/>
            <wp:effectExtent l="0" t="0" r="0" b="1270"/>
            <wp:docPr id="12" name="图片 11">
              <a:extLst xmlns:a="http://schemas.openxmlformats.org/drawingml/2006/main">
                <a:ext uri="{FF2B5EF4-FFF2-40B4-BE49-F238E27FC236}">
                  <a16:creationId xmlns:a16="http://schemas.microsoft.com/office/drawing/2014/main" id="{6617CD3B-0014-0164-7E5D-54905CC62C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6617CD3B-0014-0164-7E5D-54905CC62CB6}"/>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3741" r="4189" b="3514"/>
                    <a:stretch/>
                  </pic:blipFill>
                  <pic:spPr bwMode="auto">
                    <a:xfrm>
                      <a:off x="0" y="0"/>
                      <a:ext cx="4374053" cy="6384123"/>
                    </a:xfrm>
                    <a:prstGeom prst="rect">
                      <a:avLst/>
                    </a:prstGeom>
                    <a:ln>
                      <a:noFill/>
                    </a:ln>
                    <a:extLst>
                      <a:ext uri="{53640926-AAD7-44D8-BBD7-CCE9431645EC}">
                        <a14:shadowObscured xmlns:a14="http://schemas.microsoft.com/office/drawing/2010/main"/>
                      </a:ext>
                    </a:extLst>
                  </pic:spPr>
                </pic:pic>
              </a:graphicData>
            </a:graphic>
          </wp:inline>
        </w:drawing>
      </w:r>
    </w:p>
    <w:p w14:paraId="79216D16" w14:textId="25C60396" w:rsidR="00090043" w:rsidRPr="00131FA2" w:rsidRDefault="00090043" w:rsidP="00090043">
      <w:pPr>
        <w:adjustRightInd w:val="0"/>
        <w:snapToGrid w:val="0"/>
        <w:spacing w:line="360" w:lineRule="auto"/>
        <w:jc w:val="both"/>
        <w:rPr>
          <w:rFonts w:eastAsia="SimSun"/>
          <w:b/>
          <w:bCs/>
          <w:sz w:val="24"/>
          <w:szCs w:val="28"/>
          <w:lang w:eastAsia="zh-CN"/>
        </w:rPr>
      </w:pPr>
      <w:r>
        <w:rPr>
          <w:b/>
          <w:bCs/>
          <w:color w:val="000000" w:themeColor="text1"/>
          <w:sz w:val="24"/>
        </w:rPr>
        <w:t>Supplementary Fig. 7</w:t>
      </w:r>
      <w:r w:rsidRPr="00016A39">
        <w:rPr>
          <w:rFonts w:eastAsia="SimSun" w:hint="eastAsia"/>
          <w:b/>
          <w:bCs/>
          <w:sz w:val="24"/>
          <w:szCs w:val="28"/>
          <w:lang w:eastAsia="zh-CN"/>
        </w:rPr>
        <w:t xml:space="preserve"> </w:t>
      </w:r>
      <w:r w:rsidRPr="00016A39">
        <w:rPr>
          <w:b/>
          <w:bCs/>
          <w:sz w:val="24"/>
          <w:szCs w:val="28"/>
        </w:rPr>
        <w:t>Estimation of Ti diffusion time</w:t>
      </w:r>
      <w:r w:rsidRPr="00016A39">
        <w:rPr>
          <w:rFonts w:hint="eastAsia"/>
          <w:b/>
          <w:bCs/>
          <w:sz w:val="24"/>
          <w:szCs w:val="28"/>
        </w:rPr>
        <w:t xml:space="preserve"> </w:t>
      </w:r>
      <w:r w:rsidRPr="00016A39">
        <w:rPr>
          <w:b/>
          <w:bCs/>
          <w:sz w:val="24"/>
          <w:szCs w:val="28"/>
        </w:rPr>
        <w:t xml:space="preserve">in the symmetric </w:t>
      </w:r>
      <w:r w:rsidRPr="00016A39">
        <w:rPr>
          <w:b/>
          <w:bCs/>
          <w:sz w:val="24"/>
        </w:rPr>
        <w:t>Al</w:t>
      </w:r>
      <w:r w:rsidRPr="00016A39">
        <w:rPr>
          <w:b/>
          <w:bCs/>
          <w:sz w:val="24"/>
          <w:vertAlign w:val="subscript"/>
        </w:rPr>
        <w:t>2</w:t>
      </w:r>
      <w:r w:rsidRPr="00016A39">
        <w:rPr>
          <w:b/>
          <w:bCs/>
          <w:sz w:val="24"/>
        </w:rPr>
        <w:t>O</w:t>
      </w:r>
      <w:r w:rsidRPr="00016A39">
        <w:rPr>
          <w:b/>
          <w:bCs/>
          <w:sz w:val="24"/>
          <w:vertAlign w:val="subscript"/>
        </w:rPr>
        <w:t>3</w:t>
      </w:r>
      <w:r w:rsidRPr="00016A39">
        <w:rPr>
          <w:b/>
          <w:bCs/>
          <w:sz w:val="24"/>
          <w:szCs w:val="24"/>
        </w:rPr>
        <w:t xml:space="preserve"> </w:t>
      </w:r>
      <w:r w:rsidRPr="00016A39">
        <w:rPr>
          <w:b/>
          <w:bCs/>
          <w:sz w:val="24"/>
        </w:rPr>
        <w:t>Σ7 GB</w:t>
      </w:r>
      <w:r w:rsidRPr="00016A39">
        <w:rPr>
          <w:b/>
          <w:bCs/>
          <w:sz w:val="24"/>
          <w:szCs w:val="28"/>
        </w:rPr>
        <w:t xml:space="preserve">. </w:t>
      </w:r>
      <w:r>
        <w:rPr>
          <w:rFonts w:eastAsia="SimSun" w:hint="eastAsia"/>
          <w:b/>
          <w:bCs/>
          <w:sz w:val="24"/>
          <w:szCs w:val="28"/>
          <w:lang w:eastAsia="zh-CN"/>
        </w:rPr>
        <w:t>a</w:t>
      </w:r>
      <w:r w:rsidRPr="00016A39">
        <w:rPr>
          <w:rFonts w:hint="eastAsia"/>
          <w:b/>
          <w:bCs/>
          <w:sz w:val="24"/>
          <w:szCs w:val="28"/>
        </w:rPr>
        <w:t>-</w:t>
      </w:r>
      <w:r>
        <w:rPr>
          <w:rFonts w:eastAsia="SimSun" w:hint="eastAsia"/>
          <w:b/>
          <w:bCs/>
          <w:sz w:val="24"/>
          <w:szCs w:val="28"/>
          <w:lang w:eastAsia="zh-CN"/>
        </w:rPr>
        <w:t>c</w:t>
      </w:r>
      <w:r w:rsidRPr="00016A39">
        <w:rPr>
          <w:b/>
          <w:bCs/>
          <w:sz w:val="24"/>
          <w:szCs w:val="28"/>
        </w:rPr>
        <w:t xml:space="preserve">, </w:t>
      </w:r>
      <w:r w:rsidRPr="00016A39">
        <w:rPr>
          <w:sz w:val="24"/>
          <w:szCs w:val="28"/>
        </w:rPr>
        <w:t>Schematic diagram showing the Ti diffusion process. t</w:t>
      </w:r>
      <w:r w:rsidRPr="00016A39">
        <w:rPr>
          <w:sz w:val="24"/>
          <w:szCs w:val="28"/>
          <w:vertAlign w:val="subscript"/>
        </w:rPr>
        <w:t>1</w:t>
      </w:r>
      <w:r w:rsidRPr="00016A39">
        <w:rPr>
          <w:sz w:val="24"/>
          <w:szCs w:val="28"/>
        </w:rPr>
        <w:t xml:space="preserve"> and t</w:t>
      </w:r>
      <w:r w:rsidRPr="00016A39">
        <w:rPr>
          <w:sz w:val="24"/>
          <w:szCs w:val="28"/>
          <w:vertAlign w:val="subscript"/>
        </w:rPr>
        <w:t>2</w:t>
      </w:r>
      <w:r w:rsidRPr="00016A39">
        <w:rPr>
          <w:sz w:val="24"/>
          <w:szCs w:val="28"/>
        </w:rPr>
        <w:t xml:space="preserve"> are the duration from </w:t>
      </w:r>
      <w:r>
        <w:rPr>
          <w:rFonts w:eastAsia="SimSun" w:hint="eastAsia"/>
          <w:b/>
          <w:bCs/>
          <w:sz w:val="24"/>
          <w:szCs w:val="28"/>
          <w:lang w:eastAsia="zh-CN"/>
        </w:rPr>
        <w:t>a</w:t>
      </w:r>
      <w:r w:rsidRPr="00016A39">
        <w:rPr>
          <w:sz w:val="24"/>
          <w:szCs w:val="28"/>
        </w:rPr>
        <w:t xml:space="preserve"> to </w:t>
      </w:r>
      <w:r>
        <w:rPr>
          <w:rFonts w:eastAsia="SimSun" w:hint="eastAsia"/>
          <w:b/>
          <w:bCs/>
          <w:sz w:val="24"/>
          <w:szCs w:val="28"/>
          <w:lang w:eastAsia="zh-CN"/>
        </w:rPr>
        <w:t>b</w:t>
      </w:r>
      <w:r w:rsidRPr="00016A39">
        <w:rPr>
          <w:sz w:val="24"/>
          <w:szCs w:val="28"/>
        </w:rPr>
        <w:t xml:space="preserve"> and </w:t>
      </w:r>
      <w:r>
        <w:rPr>
          <w:rFonts w:eastAsia="SimSun" w:hint="eastAsia"/>
          <w:b/>
          <w:bCs/>
          <w:sz w:val="24"/>
          <w:szCs w:val="28"/>
          <w:lang w:eastAsia="zh-CN"/>
        </w:rPr>
        <w:t>b</w:t>
      </w:r>
      <w:r w:rsidRPr="00016A39">
        <w:rPr>
          <w:sz w:val="24"/>
          <w:szCs w:val="28"/>
        </w:rPr>
        <w:t xml:space="preserve"> to </w:t>
      </w:r>
      <w:r>
        <w:rPr>
          <w:rFonts w:eastAsia="SimSun" w:hint="eastAsia"/>
          <w:b/>
          <w:bCs/>
          <w:sz w:val="24"/>
          <w:szCs w:val="28"/>
          <w:lang w:eastAsia="zh-CN"/>
        </w:rPr>
        <w:t>c</w:t>
      </w:r>
      <w:r w:rsidRPr="00016A39">
        <w:rPr>
          <w:sz w:val="24"/>
          <w:szCs w:val="28"/>
        </w:rPr>
        <w:t>, respectively. L</w:t>
      </w:r>
      <w:r w:rsidRPr="00016A39">
        <w:rPr>
          <w:sz w:val="24"/>
          <w:szCs w:val="28"/>
          <w:vertAlign w:val="subscript"/>
        </w:rPr>
        <w:t>1</w:t>
      </w:r>
      <w:r w:rsidRPr="00016A39">
        <w:rPr>
          <w:sz w:val="24"/>
          <w:szCs w:val="28"/>
        </w:rPr>
        <w:t xml:space="preserve"> and L</w:t>
      </w:r>
      <w:r w:rsidRPr="00016A39">
        <w:rPr>
          <w:sz w:val="24"/>
          <w:szCs w:val="28"/>
          <w:vertAlign w:val="subscript"/>
        </w:rPr>
        <w:t>2</w:t>
      </w:r>
      <w:r w:rsidRPr="00016A39">
        <w:rPr>
          <w:sz w:val="24"/>
          <w:szCs w:val="28"/>
        </w:rPr>
        <w:t xml:space="preserve"> are Ti </w:t>
      </w:r>
      <w:r w:rsidR="00A613CA">
        <w:rPr>
          <w:rFonts w:hint="eastAsia"/>
          <w:sz w:val="24"/>
          <w:szCs w:val="28"/>
          <w:lang w:eastAsia="ja-JP"/>
        </w:rPr>
        <w:t>segregation</w:t>
      </w:r>
      <w:r w:rsidRPr="00016A39">
        <w:rPr>
          <w:sz w:val="24"/>
          <w:szCs w:val="28"/>
        </w:rPr>
        <w:t xml:space="preserve"> depths in the asymmetric GB at t</w:t>
      </w:r>
      <w:r w:rsidRPr="00016A39">
        <w:rPr>
          <w:sz w:val="24"/>
          <w:szCs w:val="28"/>
          <w:vertAlign w:val="subscript"/>
        </w:rPr>
        <w:t>1</w:t>
      </w:r>
      <w:r w:rsidRPr="00016A39">
        <w:rPr>
          <w:sz w:val="24"/>
          <w:szCs w:val="28"/>
        </w:rPr>
        <w:t xml:space="preserve"> and at t</w:t>
      </w:r>
      <w:r w:rsidRPr="00016A39">
        <w:rPr>
          <w:sz w:val="24"/>
          <w:szCs w:val="28"/>
          <w:vertAlign w:val="subscript"/>
        </w:rPr>
        <w:t>1</w:t>
      </w:r>
      <w:r w:rsidRPr="00016A39">
        <w:rPr>
          <w:sz w:val="24"/>
          <w:szCs w:val="28"/>
        </w:rPr>
        <w:t>+t</w:t>
      </w:r>
      <w:r w:rsidRPr="00016A39">
        <w:rPr>
          <w:sz w:val="24"/>
          <w:szCs w:val="28"/>
          <w:vertAlign w:val="subscript"/>
        </w:rPr>
        <w:t>2</w:t>
      </w:r>
      <w:r w:rsidRPr="00016A39">
        <w:rPr>
          <w:sz w:val="24"/>
          <w:szCs w:val="28"/>
        </w:rPr>
        <w:t xml:space="preserve">, respectively. </w:t>
      </w:r>
      <w:r>
        <w:rPr>
          <w:rFonts w:eastAsia="SimSun" w:hint="eastAsia"/>
          <w:b/>
          <w:bCs/>
          <w:sz w:val="24"/>
          <w:szCs w:val="28"/>
          <w:lang w:eastAsia="zh-CN"/>
        </w:rPr>
        <w:t>d</w:t>
      </w:r>
      <w:r w:rsidRPr="00016A39">
        <w:rPr>
          <w:b/>
          <w:bCs/>
          <w:sz w:val="24"/>
          <w:szCs w:val="28"/>
        </w:rPr>
        <w:t xml:space="preserve">, </w:t>
      </w:r>
      <m:oMath>
        <m:r>
          <m:rPr>
            <m:sty m:val="p"/>
          </m:rPr>
          <w:rPr>
            <w:rFonts w:ascii="Cambria Math" w:hAnsi="Cambria Math"/>
            <w:sz w:val="24"/>
            <w:szCs w:val="28"/>
            <w:lang w:eastAsia="ja-JP"/>
          </w:rPr>
          <m:t>ln</m:t>
        </m:r>
        <m:sSub>
          <m:sSubPr>
            <m:ctrlPr>
              <w:rPr>
                <w:rFonts w:ascii="Cambria Math" w:hAnsi="Cambria Math"/>
                <w:i/>
                <w:sz w:val="24"/>
                <w:szCs w:val="28"/>
              </w:rPr>
            </m:ctrlPr>
          </m:sSubPr>
          <m:e>
            <m:r>
              <w:rPr>
                <w:rFonts w:ascii="Cambria Math" w:hAnsi="Cambria Math"/>
                <w:sz w:val="24"/>
                <w:szCs w:val="28"/>
              </w:rPr>
              <m:t>c</m:t>
            </m:r>
          </m:e>
          <m:sub>
            <m:r>
              <w:rPr>
                <w:rFonts w:ascii="Cambria Math" w:hAnsi="Cambria Math"/>
                <w:sz w:val="24"/>
                <w:szCs w:val="28"/>
              </w:rPr>
              <m:t>Ti</m:t>
            </m:r>
          </m:sub>
        </m:sSub>
      </m:oMath>
      <w:r w:rsidRPr="00016A39">
        <w:rPr>
          <w:sz w:val="24"/>
          <w:szCs w:val="28"/>
        </w:rPr>
        <w:t xml:space="preserve"> vs </w:t>
      </w:r>
      <m:oMath>
        <m:sSup>
          <m:sSupPr>
            <m:ctrlPr>
              <w:rPr>
                <w:rFonts w:ascii="Cambria Math" w:hAnsi="Cambria Math"/>
                <w:i/>
                <w:iCs/>
                <w:sz w:val="24"/>
                <w:szCs w:val="28"/>
              </w:rPr>
            </m:ctrlPr>
          </m:sSupPr>
          <m:e>
            <m:r>
              <w:rPr>
                <w:rFonts w:ascii="Cambria Math" w:hAnsi="Cambria Math"/>
                <w:sz w:val="24"/>
                <w:szCs w:val="28"/>
                <w:lang w:eastAsia="ja-JP"/>
              </w:rPr>
              <m:t>y</m:t>
            </m:r>
          </m:e>
          <m:sup>
            <m:r>
              <m:rPr>
                <m:nor/>
              </m:rPr>
              <w:rPr>
                <w:sz w:val="24"/>
                <w:szCs w:val="28"/>
                <w:lang w:eastAsia="ja-JP"/>
              </w:rPr>
              <m:t>6</m:t>
            </m:r>
            <m:r>
              <w:rPr>
                <w:rFonts w:ascii="Cambria Math" w:hAnsi="Cambria Math"/>
                <w:sz w:val="24"/>
                <w:szCs w:val="28"/>
                <w:lang w:eastAsia="ja-JP"/>
              </w:rPr>
              <m:t>/</m:t>
            </m:r>
            <m:r>
              <m:rPr>
                <m:nor/>
              </m:rPr>
              <w:rPr>
                <w:sz w:val="24"/>
                <w:szCs w:val="28"/>
                <w:lang w:eastAsia="ja-JP"/>
              </w:rPr>
              <m:t>5</m:t>
            </m:r>
          </m:sup>
        </m:sSup>
      </m:oMath>
      <w:r w:rsidRPr="00016A39">
        <w:rPr>
          <w:rFonts w:hint="eastAsia"/>
          <w:iCs/>
          <w:sz w:val="24"/>
          <w:szCs w:val="28"/>
        </w:rPr>
        <w:t xml:space="preserve"> </w:t>
      </w:r>
      <w:r w:rsidRPr="00016A39">
        <w:rPr>
          <w:iCs/>
          <w:sz w:val="24"/>
          <w:szCs w:val="28"/>
        </w:rPr>
        <w:t xml:space="preserve">plot for </w:t>
      </w:r>
      <w:r w:rsidRPr="00016A39">
        <w:rPr>
          <w:sz w:val="24"/>
          <w:szCs w:val="28"/>
        </w:rPr>
        <w:t xml:space="preserve">Ti diffusion in the asymmetric </w:t>
      </w:r>
      <w:r w:rsidRPr="00016A39">
        <w:rPr>
          <w:sz w:val="24"/>
        </w:rPr>
        <w:t>Al</w:t>
      </w:r>
      <w:r w:rsidRPr="00016A39">
        <w:rPr>
          <w:sz w:val="24"/>
          <w:vertAlign w:val="subscript"/>
        </w:rPr>
        <w:t>2</w:t>
      </w:r>
      <w:r w:rsidRPr="00016A39">
        <w:rPr>
          <w:sz w:val="24"/>
        </w:rPr>
        <w:t>O</w:t>
      </w:r>
      <w:r w:rsidRPr="00016A39">
        <w:rPr>
          <w:sz w:val="24"/>
          <w:vertAlign w:val="subscript"/>
        </w:rPr>
        <w:t>3</w:t>
      </w:r>
      <w:r w:rsidRPr="00016A39">
        <w:rPr>
          <w:sz w:val="24"/>
          <w:szCs w:val="24"/>
        </w:rPr>
        <w:t xml:space="preserve"> </w:t>
      </w:r>
      <w:r w:rsidRPr="00016A39">
        <w:rPr>
          <w:sz w:val="24"/>
        </w:rPr>
        <w:t>Σ7 GB.</w:t>
      </w:r>
      <w:r w:rsidRPr="00016A39">
        <w:rPr>
          <w:sz w:val="24"/>
          <w:szCs w:val="24"/>
        </w:rPr>
        <w:t xml:space="preserve"> The solid circles indicate data based on</w:t>
      </w:r>
      <w:r w:rsidRPr="00016A39">
        <w:rPr>
          <w:sz w:val="24"/>
          <w:szCs w:val="28"/>
        </w:rPr>
        <w:t xml:space="preserve"> </w:t>
      </w:r>
      <w:r w:rsidRPr="00016A39">
        <w:rPr>
          <w:sz w:val="24"/>
        </w:rPr>
        <w:t>EDS quantitative analysis (</w:t>
      </w:r>
      <w:r w:rsidRPr="00016A39">
        <w:rPr>
          <w:b/>
          <w:bCs/>
          <w:sz w:val="24"/>
        </w:rPr>
        <w:t xml:space="preserve">see </w:t>
      </w:r>
      <w:r>
        <w:rPr>
          <w:b/>
          <w:bCs/>
          <w:sz w:val="24"/>
        </w:rPr>
        <w:t>Supplementary Table 2</w:t>
      </w:r>
      <w:r w:rsidRPr="00016A39">
        <w:rPr>
          <w:sz w:val="24"/>
        </w:rPr>
        <w:t xml:space="preserve">). The </w:t>
      </w:r>
      <w:r w:rsidRPr="00016A39">
        <w:rPr>
          <w:rFonts w:hint="eastAsia"/>
          <w:sz w:val="24"/>
        </w:rPr>
        <w:t>mage</w:t>
      </w:r>
      <w:r w:rsidRPr="00016A39">
        <w:rPr>
          <w:sz w:val="24"/>
        </w:rPr>
        <w:t xml:space="preserve">nta </w:t>
      </w:r>
      <w:r w:rsidRPr="00016A39">
        <w:rPr>
          <w:sz w:val="24"/>
          <w:szCs w:val="24"/>
        </w:rPr>
        <w:t xml:space="preserve">solid line represents the corresponding fit. </w:t>
      </w:r>
      <w:r w:rsidRPr="00016A39">
        <w:rPr>
          <w:rFonts w:hint="eastAsia"/>
          <w:sz w:val="24"/>
          <w:szCs w:val="24"/>
        </w:rPr>
        <w:t>The</w:t>
      </w:r>
      <w:r w:rsidRPr="00016A39">
        <w:rPr>
          <w:sz w:val="24"/>
          <w:szCs w:val="24"/>
        </w:rPr>
        <w:t xml:space="preserve"> blue solid line indicates the possible real plot.</w:t>
      </w:r>
    </w:p>
    <w:p w14:paraId="1262DAB5" w14:textId="77777777" w:rsidR="00090043" w:rsidRPr="00016A39" w:rsidRDefault="00090043" w:rsidP="00090043">
      <w:pPr>
        <w:spacing w:line="360" w:lineRule="auto"/>
        <w:jc w:val="center"/>
        <w:rPr>
          <w:b/>
          <w:bCs/>
          <w:sz w:val="24"/>
          <w:szCs w:val="28"/>
        </w:rPr>
      </w:pPr>
      <w:r w:rsidRPr="00016A39">
        <w:rPr>
          <w:b/>
          <w:bCs/>
          <w:noProof/>
          <w:sz w:val="24"/>
          <w:szCs w:val="28"/>
        </w:rPr>
        <w:lastRenderedPageBreak/>
        <w:drawing>
          <wp:inline distT="0" distB="0" distL="0" distR="0" wp14:anchorId="520007FA" wp14:editId="663EE0C1">
            <wp:extent cx="2846295" cy="3143250"/>
            <wp:effectExtent l="0" t="0" r="0" b="0"/>
            <wp:docPr id="166" name="图片 165" descr="背景图案&#10;&#10;描述已自动生成">
              <a:extLst xmlns:a="http://schemas.openxmlformats.org/drawingml/2006/main">
                <a:ext uri="{FF2B5EF4-FFF2-40B4-BE49-F238E27FC236}">
                  <a16:creationId xmlns:a16="http://schemas.microsoft.com/office/drawing/2014/main" id="{AF17805F-0CAC-370F-3DA6-A0AA29002C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5" descr="背景图案&#10;&#10;描述已自动生成">
                      <a:extLst>
                        <a:ext uri="{FF2B5EF4-FFF2-40B4-BE49-F238E27FC236}">
                          <a16:creationId xmlns:a16="http://schemas.microsoft.com/office/drawing/2014/main" id="{AF17805F-0CAC-370F-3DA6-A0AA29002CC5}"/>
                        </a:ext>
                      </a:extLst>
                    </pic:cNvPr>
                    <pic:cNvPicPr>
                      <a:picLocks noChangeAspect="1"/>
                    </pic:cNvPicPr>
                  </pic:nvPicPr>
                  <pic:blipFill>
                    <a:blip r:embed="rId14"/>
                    <a:stretch>
                      <a:fillRect/>
                    </a:stretch>
                  </pic:blipFill>
                  <pic:spPr>
                    <a:xfrm>
                      <a:off x="0" y="0"/>
                      <a:ext cx="2866702" cy="3165786"/>
                    </a:xfrm>
                    <a:prstGeom prst="rect">
                      <a:avLst/>
                    </a:prstGeom>
                  </pic:spPr>
                </pic:pic>
              </a:graphicData>
            </a:graphic>
          </wp:inline>
        </w:drawing>
      </w:r>
    </w:p>
    <w:p w14:paraId="756D1303" w14:textId="77777777" w:rsidR="00090043" w:rsidRPr="00016A39" w:rsidRDefault="00090043" w:rsidP="00090043">
      <w:pPr>
        <w:spacing w:line="360" w:lineRule="auto"/>
        <w:jc w:val="both"/>
        <w:rPr>
          <w:rFonts w:eastAsia="SimSun"/>
          <w:sz w:val="24"/>
          <w:szCs w:val="28"/>
          <w:lang w:eastAsia="zh-CN"/>
        </w:rPr>
      </w:pPr>
      <w:r>
        <w:rPr>
          <w:b/>
          <w:bCs/>
          <w:sz w:val="24"/>
          <w:szCs w:val="28"/>
        </w:rPr>
        <w:t>Supplementary Fig. 8</w:t>
      </w:r>
      <w:r w:rsidRPr="00016A39">
        <w:rPr>
          <w:b/>
          <w:bCs/>
          <w:sz w:val="24"/>
          <w:szCs w:val="28"/>
        </w:rPr>
        <w:t xml:space="preserve"> </w:t>
      </w:r>
      <w:r w:rsidRPr="00016A39">
        <w:rPr>
          <w:rFonts w:hint="eastAsia"/>
          <w:b/>
          <w:bCs/>
          <w:sz w:val="24"/>
          <w:szCs w:val="28"/>
        </w:rPr>
        <w:t>The</w:t>
      </w:r>
      <w:r w:rsidRPr="00016A39">
        <w:rPr>
          <w:b/>
          <w:bCs/>
          <w:sz w:val="24"/>
          <w:szCs w:val="28"/>
        </w:rPr>
        <w:t xml:space="preserve"> </w:t>
      </w:r>
      <w:r w:rsidRPr="00016A39">
        <w:rPr>
          <w:b/>
          <w:bCs/>
          <w:sz w:val="24"/>
          <w:szCs w:val="24"/>
        </w:rPr>
        <w:t xml:space="preserve">HAADF STEM image of the structural transition region. </w:t>
      </w:r>
      <w:r w:rsidRPr="00016A39">
        <w:rPr>
          <w:sz w:val="24"/>
        </w:rPr>
        <w:t xml:space="preserve">The horizontal red arrow indicates the position of structural transition, where a step was formed. The white rectangle of 7.5 nm * 1.2 nm shows the region for </w:t>
      </w:r>
      <w:r w:rsidRPr="00016A39">
        <w:rPr>
          <w:color w:val="000000" w:themeColor="text1"/>
          <w:sz w:val="24"/>
        </w:rPr>
        <w:t xml:space="preserve">estimation of </w:t>
      </w:r>
      <w:r w:rsidRPr="00016A39">
        <w:rPr>
          <w:sz w:val="24"/>
          <w:szCs w:val="28"/>
        </w:rPr>
        <w:t>the amount of Ti excess.</w:t>
      </w:r>
    </w:p>
    <w:p w14:paraId="747F624E" w14:textId="77777777" w:rsidR="00090043" w:rsidRPr="00016A39" w:rsidRDefault="00090043" w:rsidP="00090043">
      <w:pPr>
        <w:autoSpaceDE w:val="0"/>
        <w:autoSpaceDN w:val="0"/>
        <w:adjustRightInd w:val="0"/>
        <w:jc w:val="center"/>
        <w:rPr>
          <w:rFonts w:eastAsia="DengXian"/>
          <w:sz w:val="24"/>
          <w:szCs w:val="24"/>
          <w:lang w:eastAsia="zh-CN"/>
        </w:rPr>
      </w:pPr>
    </w:p>
    <w:p w14:paraId="55EB533B" w14:textId="77777777" w:rsidR="00090043" w:rsidRPr="00016A39" w:rsidRDefault="00090043" w:rsidP="00090043">
      <w:pPr>
        <w:rPr>
          <w:rFonts w:eastAsia="SimSun"/>
          <w:b/>
          <w:bCs/>
          <w:sz w:val="24"/>
          <w:szCs w:val="28"/>
          <w:lang w:eastAsia="zh-CN"/>
        </w:rPr>
      </w:pPr>
    </w:p>
    <w:p w14:paraId="3FE4D2E1" w14:textId="77777777" w:rsidR="00090043" w:rsidRPr="00016A39" w:rsidRDefault="00090043" w:rsidP="00090043">
      <w:pPr>
        <w:rPr>
          <w:rFonts w:eastAsia="SimSun"/>
          <w:b/>
          <w:bCs/>
          <w:sz w:val="24"/>
          <w:szCs w:val="28"/>
          <w:lang w:eastAsia="zh-CN"/>
        </w:rPr>
      </w:pPr>
    </w:p>
    <w:p w14:paraId="487AD06A" w14:textId="77777777" w:rsidR="00090043" w:rsidRPr="00016A39" w:rsidRDefault="00090043" w:rsidP="00090043">
      <w:pPr>
        <w:rPr>
          <w:rFonts w:eastAsia="SimSun"/>
          <w:b/>
          <w:bCs/>
          <w:sz w:val="24"/>
          <w:szCs w:val="28"/>
          <w:lang w:eastAsia="zh-CN"/>
        </w:rPr>
      </w:pPr>
    </w:p>
    <w:p w14:paraId="2A9A41B5" w14:textId="77777777" w:rsidR="00090043" w:rsidRPr="00016A39" w:rsidRDefault="00090043" w:rsidP="00090043">
      <w:pPr>
        <w:rPr>
          <w:rFonts w:eastAsia="SimSun"/>
          <w:b/>
          <w:bCs/>
          <w:sz w:val="24"/>
          <w:szCs w:val="28"/>
          <w:lang w:eastAsia="zh-CN"/>
        </w:rPr>
      </w:pPr>
    </w:p>
    <w:p w14:paraId="7AD7965D" w14:textId="77777777" w:rsidR="00090043" w:rsidRPr="00016A39" w:rsidRDefault="00090043" w:rsidP="00090043">
      <w:pPr>
        <w:rPr>
          <w:rFonts w:eastAsia="SimSun"/>
          <w:b/>
          <w:bCs/>
          <w:sz w:val="24"/>
          <w:szCs w:val="28"/>
          <w:lang w:eastAsia="zh-CN"/>
        </w:rPr>
      </w:pPr>
    </w:p>
    <w:p w14:paraId="3BB07747" w14:textId="77777777" w:rsidR="00090043" w:rsidRPr="00016A39" w:rsidRDefault="00090043" w:rsidP="00090043">
      <w:pPr>
        <w:rPr>
          <w:rFonts w:eastAsia="SimSun"/>
          <w:b/>
          <w:bCs/>
          <w:sz w:val="24"/>
          <w:szCs w:val="28"/>
          <w:lang w:eastAsia="zh-CN"/>
        </w:rPr>
      </w:pPr>
    </w:p>
    <w:p w14:paraId="7BDCC49E" w14:textId="77777777" w:rsidR="00090043" w:rsidRPr="00016A39" w:rsidRDefault="00090043" w:rsidP="00090043">
      <w:pPr>
        <w:rPr>
          <w:rFonts w:eastAsia="SimSun"/>
          <w:b/>
          <w:bCs/>
          <w:sz w:val="24"/>
          <w:szCs w:val="28"/>
          <w:lang w:eastAsia="zh-CN"/>
        </w:rPr>
      </w:pPr>
    </w:p>
    <w:p w14:paraId="5F6FDBD4" w14:textId="77777777" w:rsidR="00090043" w:rsidRDefault="00090043" w:rsidP="00090043">
      <w:pPr>
        <w:rPr>
          <w:b/>
          <w:bCs/>
          <w:sz w:val="24"/>
          <w:szCs w:val="28"/>
          <w:lang w:eastAsia="ja-JP"/>
        </w:rPr>
      </w:pPr>
    </w:p>
    <w:p w14:paraId="34B22366" w14:textId="77777777" w:rsidR="00005411" w:rsidRDefault="00005411" w:rsidP="00090043">
      <w:pPr>
        <w:rPr>
          <w:b/>
          <w:bCs/>
          <w:sz w:val="24"/>
          <w:szCs w:val="28"/>
          <w:lang w:eastAsia="ja-JP"/>
        </w:rPr>
      </w:pPr>
    </w:p>
    <w:p w14:paraId="1C058B32" w14:textId="77777777" w:rsidR="00005411" w:rsidRDefault="00005411" w:rsidP="00090043">
      <w:pPr>
        <w:rPr>
          <w:b/>
          <w:bCs/>
          <w:sz w:val="24"/>
          <w:szCs w:val="28"/>
          <w:lang w:eastAsia="ja-JP"/>
        </w:rPr>
      </w:pPr>
    </w:p>
    <w:p w14:paraId="1408FBC5" w14:textId="77777777" w:rsidR="00005411" w:rsidRDefault="00005411" w:rsidP="00090043">
      <w:pPr>
        <w:rPr>
          <w:b/>
          <w:bCs/>
          <w:sz w:val="24"/>
          <w:szCs w:val="28"/>
          <w:lang w:eastAsia="ja-JP"/>
        </w:rPr>
      </w:pPr>
    </w:p>
    <w:p w14:paraId="3AF3DBD1" w14:textId="77777777" w:rsidR="00005411" w:rsidRDefault="00005411" w:rsidP="00090043">
      <w:pPr>
        <w:rPr>
          <w:b/>
          <w:bCs/>
          <w:sz w:val="24"/>
          <w:szCs w:val="28"/>
          <w:lang w:eastAsia="ja-JP"/>
        </w:rPr>
      </w:pPr>
    </w:p>
    <w:p w14:paraId="5372C74C" w14:textId="77777777" w:rsidR="00005411" w:rsidRDefault="00005411" w:rsidP="00090043">
      <w:pPr>
        <w:rPr>
          <w:b/>
          <w:bCs/>
          <w:sz w:val="24"/>
          <w:szCs w:val="28"/>
          <w:lang w:eastAsia="ja-JP"/>
        </w:rPr>
      </w:pPr>
    </w:p>
    <w:p w14:paraId="5A8B3AA3" w14:textId="77777777" w:rsidR="00005411" w:rsidRDefault="00005411" w:rsidP="00090043">
      <w:pPr>
        <w:rPr>
          <w:b/>
          <w:bCs/>
          <w:sz w:val="24"/>
          <w:szCs w:val="28"/>
          <w:lang w:eastAsia="ja-JP"/>
        </w:rPr>
      </w:pPr>
    </w:p>
    <w:p w14:paraId="1D336169" w14:textId="77777777" w:rsidR="00005411" w:rsidRDefault="00005411" w:rsidP="00090043">
      <w:pPr>
        <w:rPr>
          <w:b/>
          <w:bCs/>
          <w:sz w:val="24"/>
          <w:szCs w:val="28"/>
          <w:lang w:eastAsia="ja-JP"/>
        </w:rPr>
      </w:pPr>
    </w:p>
    <w:p w14:paraId="5B85A856" w14:textId="77777777" w:rsidR="00005411" w:rsidRDefault="00005411" w:rsidP="00090043">
      <w:pPr>
        <w:rPr>
          <w:b/>
          <w:bCs/>
          <w:sz w:val="24"/>
          <w:szCs w:val="28"/>
          <w:lang w:eastAsia="ja-JP"/>
        </w:rPr>
      </w:pPr>
    </w:p>
    <w:p w14:paraId="57C4445D" w14:textId="77777777" w:rsidR="00005411" w:rsidRDefault="00005411" w:rsidP="00090043">
      <w:pPr>
        <w:rPr>
          <w:b/>
          <w:bCs/>
          <w:sz w:val="24"/>
          <w:szCs w:val="28"/>
          <w:lang w:eastAsia="ja-JP"/>
        </w:rPr>
      </w:pPr>
    </w:p>
    <w:p w14:paraId="38DF6155" w14:textId="77777777" w:rsidR="00005411" w:rsidRDefault="00005411" w:rsidP="00090043">
      <w:pPr>
        <w:rPr>
          <w:b/>
          <w:bCs/>
          <w:sz w:val="24"/>
          <w:szCs w:val="28"/>
          <w:lang w:eastAsia="ja-JP"/>
        </w:rPr>
      </w:pPr>
    </w:p>
    <w:p w14:paraId="2588DE74" w14:textId="77777777" w:rsidR="00005411" w:rsidRDefault="00005411" w:rsidP="00090043">
      <w:pPr>
        <w:rPr>
          <w:b/>
          <w:bCs/>
          <w:sz w:val="24"/>
          <w:szCs w:val="28"/>
          <w:lang w:eastAsia="ja-JP"/>
        </w:rPr>
      </w:pPr>
    </w:p>
    <w:p w14:paraId="240540B1" w14:textId="77777777" w:rsidR="00005411" w:rsidRDefault="00005411" w:rsidP="00090043">
      <w:pPr>
        <w:rPr>
          <w:b/>
          <w:bCs/>
          <w:sz w:val="24"/>
          <w:szCs w:val="28"/>
          <w:lang w:eastAsia="ja-JP"/>
        </w:rPr>
      </w:pPr>
    </w:p>
    <w:p w14:paraId="0DA721EA" w14:textId="77777777" w:rsidR="00005411" w:rsidRDefault="00005411" w:rsidP="00090043">
      <w:pPr>
        <w:rPr>
          <w:b/>
          <w:bCs/>
          <w:sz w:val="24"/>
          <w:szCs w:val="28"/>
          <w:lang w:eastAsia="ja-JP"/>
        </w:rPr>
      </w:pPr>
    </w:p>
    <w:p w14:paraId="68011FC6" w14:textId="77777777" w:rsidR="00005411" w:rsidRPr="00005411" w:rsidRDefault="00005411" w:rsidP="00090043">
      <w:pPr>
        <w:rPr>
          <w:b/>
          <w:bCs/>
          <w:sz w:val="24"/>
          <w:szCs w:val="28"/>
          <w:lang w:eastAsia="ja-JP"/>
        </w:rPr>
      </w:pPr>
    </w:p>
    <w:p w14:paraId="61514CB9" w14:textId="77777777" w:rsidR="00090043" w:rsidRPr="00016A39" w:rsidRDefault="00090043" w:rsidP="00090043">
      <w:pPr>
        <w:rPr>
          <w:rFonts w:eastAsia="SimSun"/>
          <w:b/>
          <w:bCs/>
          <w:sz w:val="24"/>
          <w:szCs w:val="28"/>
          <w:lang w:eastAsia="zh-CN"/>
        </w:rPr>
      </w:pPr>
    </w:p>
    <w:p w14:paraId="7F2AFB37" w14:textId="77777777" w:rsidR="00005411" w:rsidRDefault="00005411" w:rsidP="00090043">
      <w:pPr>
        <w:spacing w:line="360" w:lineRule="auto"/>
        <w:rPr>
          <w:b/>
          <w:bCs/>
          <w:color w:val="000000" w:themeColor="text1"/>
          <w:sz w:val="24"/>
        </w:rPr>
      </w:pPr>
    </w:p>
    <w:p w14:paraId="744C5BF4" w14:textId="77777777" w:rsidR="00005411" w:rsidRDefault="00005411" w:rsidP="00090043">
      <w:pPr>
        <w:spacing w:line="360" w:lineRule="auto"/>
        <w:rPr>
          <w:b/>
          <w:bCs/>
          <w:color w:val="000000" w:themeColor="text1"/>
          <w:sz w:val="24"/>
        </w:rPr>
      </w:pPr>
    </w:p>
    <w:p w14:paraId="57D1A96D" w14:textId="77777777" w:rsidR="00005411" w:rsidRDefault="00005411" w:rsidP="00090043">
      <w:pPr>
        <w:spacing w:line="360" w:lineRule="auto"/>
        <w:rPr>
          <w:b/>
          <w:bCs/>
          <w:color w:val="000000" w:themeColor="text1"/>
          <w:sz w:val="24"/>
        </w:rPr>
      </w:pPr>
    </w:p>
    <w:p w14:paraId="5D9DEA34" w14:textId="59D191C2" w:rsidR="00090043" w:rsidRPr="00016A39" w:rsidRDefault="00090043" w:rsidP="00090043">
      <w:pPr>
        <w:spacing w:line="360" w:lineRule="auto"/>
        <w:rPr>
          <w:noProof/>
        </w:rPr>
      </w:pPr>
      <w:r>
        <w:rPr>
          <w:b/>
          <w:bCs/>
          <w:color w:val="000000" w:themeColor="text1"/>
          <w:sz w:val="24"/>
        </w:rPr>
        <w:t>Supplementary Table 1</w:t>
      </w:r>
      <w:r w:rsidRPr="00016A39">
        <w:rPr>
          <w:color w:val="000000" w:themeColor="text1"/>
          <w:sz w:val="24"/>
        </w:rPr>
        <w:t xml:space="preserve"> Analysis results of </w:t>
      </w:r>
      <w:r w:rsidRPr="00016A39">
        <w:rPr>
          <w:sz w:val="24"/>
          <w:szCs w:val="28"/>
        </w:rPr>
        <w:t xml:space="preserve">the GB width </w:t>
      </w:r>
      <w:r w:rsidRPr="00016A39">
        <w:rPr>
          <w:color w:val="000000" w:themeColor="text1"/>
          <w:sz w:val="24"/>
        </w:rPr>
        <w:t xml:space="preserve">and the Ti </w:t>
      </w:r>
      <w:r w:rsidRPr="00016A39">
        <w:rPr>
          <w:sz w:val="24"/>
          <w:szCs w:val="28"/>
        </w:rPr>
        <w:t>segregation factor</w:t>
      </w:r>
      <w:r w:rsidRPr="00016A39">
        <w:rPr>
          <w:b/>
          <w:bCs/>
          <w:noProof/>
          <w:sz w:val="24"/>
          <w:szCs w:val="28"/>
        </w:rPr>
        <w:t xml:space="preserve"> </w:t>
      </w:r>
      <w:r w:rsidRPr="00016A39">
        <w:rPr>
          <w:noProof/>
          <w:sz w:val="24"/>
          <w:szCs w:val="28"/>
        </w:rPr>
        <w:t xml:space="preserve">based on </w:t>
      </w:r>
      <w:r>
        <w:rPr>
          <w:b/>
          <w:bCs/>
          <w:color w:val="000000" w:themeColor="text1"/>
          <w:sz w:val="24"/>
        </w:rPr>
        <w:t>Supplementary Fig. 2</w:t>
      </w:r>
      <w:r w:rsidRPr="00016A39">
        <w:rPr>
          <w:sz w:val="24"/>
          <w:szCs w:val="28"/>
        </w:rPr>
        <w:t>.</w:t>
      </w:r>
      <w:r w:rsidRPr="00016A39">
        <w:rPr>
          <w:noProof/>
        </w:rPr>
        <w:t xml:space="preserve"> </w:t>
      </w:r>
    </w:p>
    <w:p w14:paraId="0E2EB246" w14:textId="77777777" w:rsidR="00090043" w:rsidRPr="00016A39" w:rsidRDefault="00090043" w:rsidP="00090043">
      <w:pPr>
        <w:spacing w:line="360" w:lineRule="auto"/>
        <w:jc w:val="center"/>
        <w:rPr>
          <w:sz w:val="24"/>
          <w:szCs w:val="28"/>
        </w:rPr>
      </w:pPr>
      <w:r w:rsidRPr="00016A39">
        <w:rPr>
          <w:noProof/>
          <w:sz w:val="24"/>
          <w:szCs w:val="28"/>
        </w:rPr>
        <w:drawing>
          <wp:inline distT="0" distB="0" distL="0" distR="0" wp14:anchorId="4993DBB0" wp14:editId="485FD7C3">
            <wp:extent cx="5731510" cy="1560244"/>
            <wp:effectExtent l="0" t="0" r="2540" b="1905"/>
            <wp:docPr id="1132024965" name="图片 5" descr="图示&#10;&#10;描述已自动生成">
              <a:extLst xmlns:a="http://schemas.openxmlformats.org/drawingml/2006/main">
                <a:ext uri="{FF2B5EF4-FFF2-40B4-BE49-F238E27FC236}">
                  <a16:creationId xmlns:a16="http://schemas.microsoft.com/office/drawing/2014/main" id="{FBB964E7-B47E-C7D4-7525-38844645C9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示&#10;&#10;描述已自动生成">
                      <a:extLst>
                        <a:ext uri="{FF2B5EF4-FFF2-40B4-BE49-F238E27FC236}">
                          <a16:creationId xmlns:a16="http://schemas.microsoft.com/office/drawing/2014/main" id="{FBB964E7-B47E-C7D4-7525-38844645C96E}"/>
                        </a:ext>
                      </a:extLst>
                    </pic:cNvPr>
                    <pic:cNvPicPr>
                      <a:picLocks noChangeAspect="1"/>
                    </pic:cNvPicPr>
                  </pic:nvPicPr>
                  <pic:blipFill>
                    <a:blip r:embed="rId15"/>
                    <a:stretch>
                      <a:fillRect/>
                    </a:stretch>
                  </pic:blipFill>
                  <pic:spPr>
                    <a:xfrm>
                      <a:off x="0" y="0"/>
                      <a:ext cx="5731510" cy="1560244"/>
                    </a:xfrm>
                    <a:prstGeom prst="rect">
                      <a:avLst/>
                    </a:prstGeom>
                  </pic:spPr>
                </pic:pic>
              </a:graphicData>
            </a:graphic>
          </wp:inline>
        </w:drawing>
      </w:r>
    </w:p>
    <w:p w14:paraId="3079D1B1" w14:textId="77777777" w:rsidR="00090043" w:rsidRPr="00016A39" w:rsidRDefault="00090043" w:rsidP="00090043">
      <w:pPr>
        <w:spacing w:line="360" w:lineRule="auto"/>
        <w:rPr>
          <w:sz w:val="24"/>
          <w:szCs w:val="28"/>
        </w:rPr>
      </w:pPr>
    </w:p>
    <w:p w14:paraId="4C6E37DC" w14:textId="77777777" w:rsidR="00090043" w:rsidRPr="00016A39" w:rsidRDefault="00090043" w:rsidP="00090043">
      <w:pPr>
        <w:spacing w:line="360" w:lineRule="auto"/>
        <w:jc w:val="both"/>
        <w:rPr>
          <w:sz w:val="24"/>
          <w:szCs w:val="28"/>
        </w:rPr>
      </w:pPr>
    </w:p>
    <w:p w14:paraId="3B61D47B" w14:textId="6C690947" w:rsidR="00090043" w:rsidRPr="0094085D" w:rsidRDefault="00090043" w:rsidP="00090043">
      <w:pPr>
        <w:snapToGrid w:val="0"/>
        <w:spacing w:line="360" w:lineRule="auto"/>
        <w:jc w:val="both"/>
        <w:rPr>
          <w:rFonts w:eastAsia="SimSun"/>
          <w:color w:val="000000" w:themeColor="text1"/>
          <w:sz w:val="24"/>
          <w:lang w:eastAsia="zh-CN"/>
        </w:rPr>
      </w:pPr>
      <w:r>
        <w:rPr>
          <w:b/>
          <w:bCs/>
          <w:color w:val="000000" w:themeColor="text1"/>
          <w:sz w:val="24"/>
        </w:rPr>
        <w:t>Supplementary Table 2</w:t>
      </w:r>
      <w:r w:rsidRPr="00016A39">
        <w:rPr>
          <w:color w:val="000000" w:themeColor="text1"/>
          <w:sz w:val="24"/>
        </w:rPr>
        <w:t xml:space="preserve"> Modified </w:t>
      </w:r>
      <w:r>
        <w:rPr>
          <w:rFonts w:eastAsia="SimSun" w:hint="eastAsia"/>
          <w:color w:val="000000" w:themeColor="text1"/>
          <w:sz w:val="24"/>
          <w:lang w:eastAsia="zh-CN"/>
        </w:rPr>
        <w:t xml:space="preserve">quantitative </w:t>
      </w:r>
      <w:r w:rsidRPr="00016A39">
        <w:rPr>
          <w:color w:val="000000" w:themeColor="text1"/>
          <w:sz w:val="24"/>
        </w:rPr>
        <w:t xml:space="preserve">STEM EDS data for the asymmetric GB structure </w:t>
      </w:r>
      <w:r>
        <w:rPr>
          <w:rFonts w:eastAsia="SimSun" w:hint="eastAsia"/>
          <w:color w:val="000000" w:themeColor="text1"/>
          <w:sz w:val="24"/>
          <w:lang w:eastAsia="zh-CN"/>
        </w:rPr>
        <w:t>in</w:t>
      </w:r>
      <w:r w:rsidRPr="00016A39">
        <w:rPr>
          <w:sz w:val="24"/>
        </w:rPr>
        <w:t xml:space="preserve"> </w:t>
      </w:r>
      <w:r>
        <w:rPr>
          <w:b/>
          <w:bCs/>
          <w:color w:val="000000" w:themeColor="text1"/>
          <w:sz w:val="24"/>
        </w:rPr>
        <w:t>Supplementary Table 1</w:t>
      </w:r>
      <w:r w:rsidRPr="00016A39">
        <w:rPr>
          <w:sz w:val="24"/>
        </w:rPr>
        <w:t xml:space="preserve">. The depth position (y) is modified according to </w:t>
      </w:r>
      <w:r>
        <w:rPr>
          <w:b/>
          <w:bCs/>
          <w:sz w:val="24"/>
        </w:rPr>
        <w:t>Supplementary Fig. 7</w:t>
      </w:r>
      <w:r w:rsidR="00A50C28">
        <w:rPr>
          <w:rFonts w:eastAsia="DengXian" w:hint="eastAsia"/>
          <w:b/>
          <w:bCs/>
          <w:sz w:val="24"/>
          <w:lang w:eastAsia="zh-CN"/>
        </w:rPr>
        <w:t>b</w:t>
      </w:r>
      <w:r w:rsidRPr="00016A39">
        <w:rPr>
          <w:sz w:val="24"/>
        </w:rPr>
        <w:t>.</w:t>
      </w:r>
    </w:p>
    <w:p w14:paraId="33213931" w14:textId="77777777" w:rsidR="00090043" w:rsidRPr="00016A39" w:rsidRDefault="00090043" w:rsidP="00090043">
      <w:pPr>
        <w:spacing w:line="360" w:lineRule="auto"/>
        <w:jc w:val="center"/>
        <w:rPr>
          <w:b/>
          <w:bCs/>
          <w:sz w:val="24"/>
          <w:szCs w:val="28"/>
        </w:rPr>
      </w:pPr>
      <w:r w:rsidRPr="00016A39">
        <w:rPr>
          <w:b/>
          <w:bCs/>
          <w:noProof/>
          <w:sz w:val="24"/>
          <w:szCs w:val="28"/>
        </w:rPr>
        <w:drawing>
          <wp:inline distT="0" distB="0" distL="0" distR="0" wp14:anchorId="1FE5407D" wp14:editId="38E7BD6C">
            <wp:extent cx="5731510" cy="837682"/>
            <wp:effectExtent l="0" t="0" r="2540" b="635"/>
            <wp:docPr id="1894989839" name="图片 1894989839" descr="图片包含 图表&#10;&#10;描述已自动生成">
              <a:extLst xmlns:a="http://schemas.openxmlformats.org/drawingml/2006/main">
                <a:ext uri="{FF2B5EF4-FFF2-40B4-BE49-F238E27FC236}">
                  <a16:creationId xmlns:a16="http://schemas.microsoft.com/office/drawing/2014/main" id="{5E3BCA67-63C8-245E-7383-3AAFE4FA06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89839" name="图片 1894989839" descr="图片包含 图表&#10;&#10;描述已自动生成">
                      <a:extLst>
                        <a:ext uri="{FF2B5EF4-FFF2-40B4-BE49-F238E27FC236}">
                          <a16:creationId xmlns:a16="http://schemas.microsoft.com/office/drawing/2014/main" id="{5E3BCA67-63C8-245E-7383-3AAFE4FA0640}"/>
                        </a:ext>
                      </a:extLst>
                    </pic:cNvPr>
                    <pic:cNvPicPr>
                      <a:picLocks noChangeAspect="1"/>
                    </pic:cNvPicPr>
                  </pic:nvPicPr>
                  <pic:blipFill>
                    <a:blip r:embed="rId16"/>
                    <a:stretch>
                      <a:fillRect/>
                    </a:stretch>
                  </pic:blipFill>
                  <pic:spPr>
                    <a:xfrm>
                      <a:off x="0" y="0"/>
                      <a:ext cx="5731510" cy="837682"/>
                    </a:xfrm>
                    <a:prstGeom prst="rect">
                      <a:avLst/>
                    </a:prstGeom>
                  </pic:spPr>
                </pic:pic>
              </a:graphicData>
            </a:graphic>
          </wp:inline>
        </w:drawing>
      </w:r>
    </w:p>
    <w:p w14:paraId="1C9BE3B8" w14:textId="77777777" w:rsidR="00090043" w:rsidRPr="00016A39" w:rsidRDefault="00090043" w:rsidP="00090043"/>
    <w:p w14:paraId="237BD84C" w14:textId="77777777" w:rsidR="00090043" w:rsidRPr="00016A39" w:rsidRDefault="00090043" w:rsidP="00090043"/>
    <w:p w14:paraId="612595E7" w14:textId="77777777" w:rsidR="00090043" w:rsidRPr="00016A39" w:rsidRDefault="00090043" w:rsidP="00090043"/>
    <w:p w14:paraId="79F4A4E4" w14:textId="77777777" w:rsidR="00090043" w:rsidRPr="00016A39" w:rsidRDefault="00090043" w:rsidP="00090043"/>
    <w:p w14:paraId="3966C733" w14:textId="77777777" w:rsidR="00090043" w:rsidRPr="00016A39" w:rsidRDefault="00090043" w:rsidP="00090043"/>
    <w:p w14:paraId="36F4B97C" w14:textId="77777777" w:rsidR="00090043" w:rsidRPr="00016A39" w:rsidRDefault="00090043" w:rsidP="00090043"/>
    <w:p w14:paraId="657C883C" w14:textId="77777777" w:rsidR="00090043" w:rsidRPr="00016A39" w:rsidRDefault="00090043" w:rsidP="00090043"/>
    <w:p w14:paraId="75835CDB" w14:textId="77777777" w:rsidR="00090043" w:rsidRPr="00016A39" w:rsidRDefault="00090043" w:rsidP="00090043"/>
    <w:p w14:paraId="4B8E2F73" w14:textId="77777777" w:rsidR="00090043" w:rsidRPr="00016A39" w:rsidRDefault="00090043" w:rsidP="00090043"/>
    <w:p w14:paraId="28BF2C37" w14:textId="77777777" w:rsidR="00090043" w:rsidRPr="00016A39" w:rsidRDefault="00090043" w:rsidP="00090043"/>
    <w:p w14:paraId="491000DD" w14:textId="77777777" w:rsidR="00090043" w:rsidRPr="00016A39" w:rsidRDefault="00090043" w:rsidP="00090043"/>
    <w:p w14:paraId="05FDF1AF" w14:textId="77777777" w:rsidR="00090043" w:rsidRPr="00016A39" w:rsidRDefault="00090043" w:rsidP="00090043"/>
    <w:p w14:paraId="7A2D806A" w14:textId="77777777" w:rsidR="00090043" w:rsidRPr="00016A39" w:rsidRDefault="00090043" w:rsidP="00090043"/>
    <w:p w14:paraId="3EA46B67" w14:textId="77777777" w:rsidR="00090043" w:rsidRPr="00016A39" w:rsidRDefault="00090043" w:rsidP="00090043"/>
    <w:p w14:paraId="44B922DD" w14:textId="77777777" w:rsidR="00090043" w:rsidRPr="00016A39" w:rsidRDefault="00090043" w:rsidP="00090043"/>
    <w:p w14:paraId="0D7B46F7" w14:textId="77777777" w:rsidR="00090043" w:rsidRPr="00016A39" w:rsidRDefault="00090043" w:rsidP="00090043"/>
    <w:p w14:paraId="4D5E1A91" w14:textId="77777777" w:rsidR="00090043" w:rsidRPr="00016A39" w:rsidRDefault="00090043" w:rsidP="00090043"/>
    <w:p w14:paraId="2E2E064B" w14:textId="77777777" w:rsidR="00090043" w:rsidRPr="00016A39" w:rsidRDefault="00090043" w:rsidP="00090043"/>
    <w:p w14:paraId="36B42804" w14:textId="77777777" w:rsidR="00090043" w:rsidRPr="00016A39" w:rsidRDefault="00090043" w:rsidP="00090043"/>
    <w:p w14:paraId="386FE0D8" w14:textId="77777777" w:rsidR="00090043" w:rsidRPr="00016A39" w:rsidRDefault="00090043" w:rsidP="00090043">
      <w:pPr>
        <w:rPr>
          <w:rFonts w:eastAsia="SimSun"/>
          <w:lang w:eastAsia="zh-CN"/>
        </w:rPr>
      </w:pPr>
    </w:p>
    <w:p w14:paraId="37118B92" w14:textId="77777777" w:rsidR="00090043" w:rsidRPr="00016A39" w:rsidRDefault="00090043" w:rsidP="00090043">
      <w:pPr>
        <w:rPr>
          <w:rFonts w:eastAsia="SimSun"/>
          <w:lang w:eastAsia="zh-CN"/>
        </w:rPr>
      </w:pPr>
    </w:p>
    <w:p w14:paraId="3724365B" w14:textId="77777777" w:rsidR="00090043" w:rsidRPr="00016A39" w:rsidRDefault="00090043" w:rsidP="00090043"/>
    <w:p w14:paraId="0346247E" w14:textId="77777777" w:rsidR="00090043" w:rsidRPr="00016A39" w:rsidRDefault="00090043" w:rsidP="00090043"/>
    <w:p w14:paraId="34F2AAAC" w14:textId="77777777" w:rsidR="00090043" w:rsidRPr="00016A39" w:rsidRDefault="00090043" w:rsidP="00090043"/>
    <w:p w14:paraId="5C8A6B77" w14:textId="0A6CDE10" w:rsidR="00090043" w:rsidRPr="00016A39" w:rsidRDefault="00090043" w:rsidP="00090043"/>
    <w:p w14:paraId="4549A30D" w14:textId="77777777" w:rsidR="00090043" w:rsidRPr="00016A39" w:rsidRDefault="00090043" w:rsidP="00090043"/>
    <w:p w14:paraId="3500F600" w14:textId="77777777" w:rsidR="00090043" w:rsidRPr="00016A39" w:rsidRDefault="00090043" w:rsidP="00090043">
      <w:pPr>
        <w:spacing w:line="360" w:lineRule="auto"/>
        <w:rPr>
          <w:b/>
          <w:bCs/>
          <w:sz w:val="24"/>
          <w:szCs w:val="24"/>
        </w:rPr>
      </w:pPr>
      <w:r w:rsidRPr="00016A39">
        <w:rPr>
          <w:b/>
          <w:bCs/>
          <w:sz w:val="24"/>
          <w:szCs w:val="24"/>
        </w:rPr>
        <w:t>Supplementary references</w:t>
      </w:r>
    </w:p>
    <w:p w14:paraId="00EA3466" w14:textId="0780E584" w:rsidR="00090043" w:rsidRPr="00016A39" w:rsidRDefault="00090043" w:rsidP="00090043">
      <w:pPr>
        <w:autoSpaceDE w:val="0"/>
        <w:autoSpaceDN w:val="0"/>
        <w:adjustRightInd w:val="0"/>
        <w:ind w:left="640" w:hanging="640"/>
        <w:jc w:val="both"/>
        <w:rPr>
          <w:rFonts w:eastAsia="SimSun"/>
          <w:noProof/>
          <w:sz w:val="24"/>
          <w:szCs w:val="24"/>
          <w:lang w:eastAsia="zh-CN"/>
        </w:rPr>
      </w:pPr>
      <w:r w:rsidRPr="00016A39">
        <w:rPr>
          <w:sz w:val="24"/>
          <w:szCs w:val="24"/>
        </w:rPr>
        <w:fldChar w:fldCharType="begin" w:fldLock="1"/>
      </w:r>
      <w:r w:rsidRPr="00016A39">
        <w:rPr>
          <w:sz w:val="24"/>
          <w:szCs w:val="24"/>
        </w:rPr>
        <w:instrText xml:space="preserve">ADDIN Mendeley Bibliography CSL_BIBLIOGRAPHY </w:instrText>
      </w:r>
      <w:r w:rsidRPr="00016A39">
        <w:rPr>
          <w:sz w:val="24"/>
          <w:szCs w:val="24"/>
        </w:rPr>
        <w:fldChar w:fldCharType="separate"/>
      </w:r>
      <w:r>
        <w:rPr>
          <w:rFonts w:eastAsia="SimSun" w:hint="eastAsia"/>
          <w:sz w:val="24"/>
          <w:szCs w:val="24"/>
          <w:lang w:eastAsia="zh-CN"/>
        </w:rPr>
        <w:t>1</w:t>
      </w:r>
      <w:r w:rsidRPr="00016A39">
        <w:rPr>
          <w:rFonts w:eastAsia="SimSun" w:hint="eastAsia"/>
          <w:sz w:val="24"/>
          <w:szCs w:val="24"/>
          <w:lang w:eastAsia="zh-CN"/>
        </w:rPr>
        <w:t>.</w:t>
      </w:r>
      <w:r w:rsidR="00511652" w:rsidRPr="00511652">
        <w:rPr>
          <w:noProof/>
          <w:sz w:val="24"/>
          <w:szCs w:val="24"/>
        </w:rPr>
        <w:t xml:space="preserve"> </w:t>
      </w:r>
      <w:r w:rsidR="00511652" w:rsidRPr="00016A39">
        <w:rPr>
          <w:noProof/>
          <w:sz w:val="24"/>
          <w:szCs w:val="24"/>
        </w:rPr>
        <w:tab/>
      </w:r>
      <w:r w:rsidRPr="00016A39">
        <w:rPr>
          <w:rFonts w:eastAsia="SimSun"/>
          <w:sz w:val="24"/>
          <w:szCs w:val="24"/>
          <w:lang w:eastAsia="zh-CN"/>
        </w:rPr>
        <w:t>Freysoldt, C. et al. First-principles calculations for point defects in solids. Rev. Mod. Phys. 86, 253–305 (2014).</w:t>
      </w:r>
    </w:p>
    <w:p w14:paraId="33E8CABA" w14:textId="77777777" w:rsidR="00090043" w:rsidRPr="00016A39" w:rsidRDefault="00090043" w:rsidP="00090043">
      <w:pPr>
        <w:autoSpaceDE w:val="0"/>
        <w:autoSpaceDN w:val="0"/>
        <w:adjustRightInd w:val="0"/>
        <w:ind w:left="640" w:hanging="640"/>
        <w:jc w:val="both"/>
        <w:rPr>
          <w:noProof/>
          <w:sz w:val="24"/>
          <w:szCs w:val="24"/>
        </w:rPr>
      </w:pPr>
      <w:r>
        <w:rPr>
          <w:rFonts w:eastAsia="SimSun" w:hint="eastAsia"/>
          <w:noProof/>
          <w:sz w:val="24"/>
          <w:szCs w:val="24"/>
          <w:lang w:eastAsia="zh-CN"/>
        </w:rPr>
        <w:t>2</w:t>
      </w:r>
      <w:r w:rsidRPr="00016A39">
        <w:rPr>
          <w:noProof/>
          <w:sz w:val="24"/>
          <w:szCs w:val="24"/>
        </w:rPr>
        <w:t xml:space="preserve">. </w:t>
      </w:r>
      <w:r w:rsidRPr="00016A39">
        <w:rPr>
          <w:noProof/>
          <w:sz w:val="24"/>
          <w:szCs w:val="24"/>
        </w:rPr>
        <w:tab/>
        <w:t xml:space="preserve">L. G. Harrison, Influence of dislocations on diffusion kinetics in solids with particular reference to the alkali halides. </w:t>
      </w:r>
      <w:r w:rsidRPr="00016A39">
        <w:rPr>
          <w:i/>
          <w:iCs/>
          <w:noProof/>
          <w:sz w:val="24"/>
          <w:szCs w:val="24"/>
        </w:rPr>
        <w:t>Trans. Faraday Soc.</w:t>
      </w:r>
      <w:r w:rsidRPr="00016A39">
        <w:rPr>
          <w:noProof/>
          <w:sz w:val="24"/>
          <w:szCs w:val="24"/>
        </w:rPr>
        <w:t xml:space="preserve"> </w:t>
      </w:r>
      <w:r w:rsidRPr="00016A39">
        <w:rPr>
          <w:b/>
          <w:bCs/>
          <w:noProof/>
          <w:sz w:val="24"/>
          <w:szCs w:val="24"/>
        </w:rPr>
        <w:t>57</w:t>
      </w:r>
      <w:r w:rsidRPr="00016A39">
        <w:rPr>
          <w:noProof/>
          <w:sz w:val="24"/>
          <w:szCs w:val="24"/>
        </w:rPr>
        <w:t>, 1191–1199 (1961).</w:t>
      </w:r>
    </w:p>
    <w:p w14:paraId="04B618B8" w14:textId="77777777" w:rsidR="00090043" w:rsidRPr="00016A39" w:rsidRDefault="00090043" w:rsidP="00090043">
      <w:pPr>
        <w:autoSpaceDE w:val="0"/>
        <w:autoSpaceDN w:val="0"/>
        <w:adjustRightInd w:val="0"/>
        <w:ind w:left="640" w:hanging="640"/>
        <w:jc w:val="both"/>
        <w:rPr>
          <w:noProof/>
          <w:sz w:val="24"/>
          <w:szCs w:val="24"/>
        </w:rPr>
      </w:pPr>
      <w:r>
        <w:rPr>
          <w:rFonts w:eastAsia="SimSun" w:hint="eastAsia"/>
          <w:noProof/>
          <w:sz w:val="24"/>
          <w:szCs w:val="24"/>
          <w:lang w:eastAsia="zh-CN"/>
        </w:rPr>
        <w:t>3</w:t>
      </w:r>
      <w:r w:rsidRPr="00016A39">
        <w:rPr>
          <w:noProof/>
          <w:sz w:val="24"/>
          <w:szCs w:val="24"/>
        </w:rPr>
        <w:t xml:space="preserve">. </w:t>
      </w:r>
      <w:r w:rsidRPr="00016A39">
        <w:rPr>
          <w:noProof/>
          <w:sz w:val="24"/>
          <w:szCs w:val="24"/>
        </w:rPr>
        <w:tab/>
        <w:t xml:space="preserve">A. D. Le Claire, The analysis of grain boundary diffusion measurements. </w:t>
      </w:r>
      <w:r w:rsidRPr="00016A39">
        <w:rPr>
          <w:i/>
          <w:iCs/>
          <w:noProof/>
          <w:sz w:val="24"/>
          <w:szCs w:val="24"/>
        </w:rPr>
        <w:t>Br. J. Appl. Phys.</w:t>
      </w:r>
      <w:r w:rsidRPr="00016A39">
        <w:rPr>
          <w:noProof/>
          <w:sz w:val="24"/>
          <w:szCs w:val="24"/>
        </w:rPr>
        <w:t xml:space="preserve"> </w:t>
      </w:r>
      <w:r w:rsidRPr="00016A39">
        <w:rPr>
          <w:b/>
          <w:bCs/>
          <w:noProof/>
          <w:sz w:val="24"/>
          <w:szCs w:val="24"/>
        </w:rPr>
        <w:t>14</w:t>
      </w:r>
      <w:r w:rsidRPr="00016A39">
        <w:rPr>
          <w:noProof/>
          <w:sz w:val="24"/>
          <w:szCs w:val="24"/>
        </w:rPr>
        <w:t>, 351–356 (1963).</w:t>
      </w:r>
    </w:p>
    <w:p w14:paraId="58DEECF9" w14:textId="77777777" w:rsidR="00090043" w:rsidRPr="00016A39" w:rsidRDefault="00090043" w:rsidP="00090043">
      <w:pPr>
        <w:autoSpaceDE w:val="0"/>
        <w:autoSpaceDN w:val="0"/>
        <w:adjustRightInd w:val="0"/>
        <w:ind w:left="640" w:hanging="640"/>
        <w:jc w:val="both"/>
        <w:rPr>
          <w:noProof/>
          <w:sz w:val="24"/>
          <w:szCs w:val="24"/>
        </w:rPr>
      </w:pPr>
      <w:r w:rsidRPr="00016A39">
        <w:rPr>
          <w:rFonts w:eastAsia="SimSun" w:hint="eastAsia"/>
          <w:noProof/>
          <w:sz w:val="24"/>
          <w:szCs w:val="24"/>
          <w:lang w:eastAsia="zh-CN"/>
        </w:rPr>
        <w:t>4</w:t>
      </w:r>
      <w:r w:rsidRPr="00016A39">
        <w:rPr>
          <w:noProof/>
          <w:sz w:val="24"/>
          <w:szCs w:val="24"/>
        </w:rPr>
        <w:t xml:space="preserve">. </w:t>
      </w:r>
      <w:r w:rsidRPr="00016A39">
        <w:rPr>
          <w:noProof/>
          <w:sz w:val="24"/>
          <w:szCs w:val="24"/>
        </w:rPr>
        <w:tab/>
        <w:t xml:space="preserve">Y. Mishin, C. Herzig, Grain boundary diffusion: Recent progress and future research. </w:t>
      </w:r>
      <w:r w:rsidRPr="00016A39">
        <w:rPr>
          <w:i/>
          <w:iCs/>
          <w:noProof/>
          <w:sz w:val="24"/>
          <w:szCs w:val="24"/>
        </w:rPr>
        <w:t>Mater. Sci. Eng. A</w:t>
      </w:r>
      <w:r w:rsidRPr="00016A39">
        <w:rPr>
          <w:noProof/>
          <w:sz w:val="24"/>
          <w:szCs w:val="24"/>
        </w:rPr>
        <w:t xml:space="preserve"> </w:t>
      </w:r>
      <w:r w:rsidRPr="00016A39">
        <w:rPr>
          <w:b/>
          <w:bCs/>
          <w:noProof/>
          <w:sz w:val="24"/>
          <w:szCs w:val="24"/>
        </w:rPr>
        <w:t>260</w:t>
      </w:r>
      <w:r w:rsidRPr="00016A39">
        <w:rPr>
          <w:noProof/>
          <w:sz w:val="24"/>
          <w:szCs w:val="24"/>
        </w:rPr>
        <w:t>, 55–71 (1999).</w:t>
      </w:r>
    </w:p>
    <w:p w14:paraId="7B35EF66" w14:textId="77777777" w:rsidR="00090043" w:rsidRPr="00016A39" w:rsidRDefault="00090043" w:rsidP="00090043">
      <w:pPr>
        <w:autoSpaceDE w:val="0"/>
        <w:autoSpaceDN w:val="0"/>
        <w:adjustRightInd w:val="0"/>
        <w:ind w:left="640" w:hanging="640"/>
        <w:jc w:val="both"/>
        <w:rPr>
          <w:noProof/>
          <w:sz w:val="24"/>
          <w:szCs w:val="24"/>
        </w:rPr>
      </w:pPr>
      <w:r>
        <w:rPr>
          <w:rFonts w:eastAsia="SimSun" w:hint="eastAsia"/>
          <w:noProof/>
          <w:sz w:val="24"/>
          <w:szCs w:val="24"/>
          <w:lang w:eastAsia="zh-CN"/>
        </w:rPr>
        <w:t>5</w:t>
      </w:r>
      <w:r w:rsidRPr="00016A39">
        <w:rPr>
          <w:noProof/>
          <w:sz w:val="24"/>
          <w:szCs w:val="24"/>
        </w:rPr>
        <w:t xml:space="preserve">. </w:t>
      </w:r>
      <w:r w:rsidRPr="00016A39">
        <w:rPr>
          <w:noProof/>
          <w:sz w:val="24"/>
          <w:szCs w:val="24"/>
        </w:rPr>
        <w:tab/>
        <w:t xml:space="preserve">T. Nakagawa, A. Nakamura, I. Sakaguchi, N. Shibata, T. Mizoguchi, T. Yamamoto, H. Haneda, N. Ohashi, Y. Ikuhara, Cation diffusion along basal dislocations in sapphire. </w:t>
      </w:r>
      <w:r w:rsidRPr="00016A39">
        <w:rPr>
          <w:i/>
          <w:iCs/>
          <w:noProof/>
          <w:sz w:val="24"/>
          <w:szCs w:val="24"/>
        </w:rPr>
        <w:t>Acta Mater.</w:t>
      </w:r>
      <w:r w:rsidRPr="00016A39">
        <w:rPr>
          <w:noProof/>
          <w:sz w:val="24"/>
          <w:szCs w:val="24"/>
        </w:rPr>
        <w:t xml:space="preserve"> </w:t>
      </w:r>
      <w:r w:rsidRPr="00016A39">
        <w:rPr>
          <w:b/>
          <w:bCs/>
          <w:noProof/>
          <w:sz w:val="24"/>
          <w:szCs w:val="24"/>
        </w:rPr>
        <w:t>59</w:t>
      </w:r>
      <w:r w:rsidRPr="00016A39">
        <w:rPr>
          <w:noProof/>
          <w:sz w:val="24"/>
          <w:szCs w:val="24"/>
        </w:rPr>
        <w:t>, 1105–1111 (2011).</w:t>
      </w:r>
    </w:p>
    <w:p w14:paraId="5F2E039B" w14:textId="77777777" w:rsidR="00090043" w:rsidRPr="00016A39" w:rsidRDefault="00090043" w:rsidP="00090043">
      <w:pPr>
        <w:autoSpaceDE w:val="0"/>
        <w:autoSpaceDN w:val="0"/>
        <w:adjustRightInd w:val="0"/>
        <w:ind w:left="640" w:hanging="640"/>
        <w:jc w:val="both"/>
        <w:rPr>
          <w:noProof/>
          <w:sz w:val="24"/>
          <w:szCs w:val="24"/>
        </w:rPr>
      </w:pPr>
      <w:r>
        <w:rPr>
          <w:rFonts w:eastAsia="SimSun" w:hint="eastAsia"/>
          <w:noProof/>
          <w:sz w:val="24"/>
          <w:szCs w:val="24"/>
          <w:lang w:eastAsia="zh-CN"/>
        </w:rPr>
        <w:t>6</w:t>
      </w:r>
      <w:r w:rsidRPr="00016A39">
        <w:rPr>
          <w:noProof/>
          <w:sz w:val="24"/>
          <w:szCs w:val="24"/>
        </w:rPr>
        <w:t xml:space="preserve">. </w:t>
      </w:r>
      <w:r w:rsidRPr="00016A39">
        <w:rPr>
          <w:noProof/>
          <w:sz w:val="24"/>
          <w:szCs w:val="24"/>
        </w:rPr>
        <w:tab/>
        <w:t xml:space="preserve">H. Mehrer, </w:t>
      </w:r>
      <w:r w:rsidRPr="00016A39">
        <w:rPr>
          <w:i/>
          <w:iCs/>
          <w:noProof/>
          <w:sz w:val="24"/>
          <w:szCs w:val="24"/>
        </w:rPr>
        <w:t>Diffusion in Solids: Fundamentals, Methods, Materials, Diffusion-Controlled Processes</w:t>
      </w:r>
      <w:r w:rsidRPr="00016A39">
        <w:rPr>
          <w:noProof/>
          <w:sz w:val="24"/>
          <w:szCs w:val="24"/>
        </w:rPr>
        <w:t xml:space="preserve"> (Springer Science &amp; Business Media, 2007).</w:t>
      </w:r>
    </w:p>
    <w:p w14:paraId="034D2C5A" w14:textId="77777777" w:rsidR="00090043" w:rsidRPr="00016A39" w:rsidRDefault="00090043" w:rsidP="00090043">
      <w:pPr>
        <w:autoSpaceDE w:val="0"/>
        <w:autoSpaceDN w:val="0"/>
        <w:adjustRightInd w:val="0"/>
        <w:ind w:left="640" w:hanging="640"/>
        <w:jc w:val="both"/>
        <w:rPr>
          <w:rFonts w:eastAsia="SimSun"/>
          <w:noProof/>
          <w:sz w:val="24"/>
          <w:szCs w:val="24"/>
          <w:lang w:eastAsia="zh-CN"/>
        </w:rPr>
      </w:pPr>
      <w:r>
        <w:rPr>
          <w:rFonts w:eastAsia="SimSun" w:hint="eastAsia"/>
          <w:noProof/>
          <w:sz w:val="24"/>
          <w:szCs w:val="24"/>
          <w:lang w:eastAsia="zh-CN"/>
        </w:rPr>
        <w:t>7</w:t>
      </w:r>
      <w:r w:rsidRPr="00016A39">
        <w:rPr>
          <w:noProof/>
          <w:sz w:val="24"/>
          <w:szCs w:val="24"/>
        </w:rPr>
        <w:t xml:space="preserve">. </w:t>
      </w:r>
      <w:r w:rsidRPr="00016A39">
        <w:rPr>
          <w:noProof/>
          <w:sz w:val="24"/>
          <w:szCs w:val="24"/>
        </w:rPr>
        <w:tab/>
        <w:t xml:space="preserve">I. Kaur., Y. Mishin, W. Gust, </w:t>
      </w:r>
      <w:r w:rsidRPr="00016A39">
        <w:rPr>
          <w:i/>
          <w:iCs/>
          <w:noProof/>
          <w:sz w:val="24"/>
          <w:szCs w:val="24"/>
        </w:rPr>
        <w:t>Fundamentals of Grain and Interphase Boundary Diffusion</w:t>
      </w:r>
      <w:r w:rsidRPr="00016A39">
        <w:rPr>
          <w:noProof/>
          <w:sz w:val="24"/>
          <w:szCs w:val="24"/>
        </w:rPr>
        <w:t xml:space="preserve"> (Wiley, 1995).</w:t>
      </w:r>
    </w:p>
    <w:p w14:paraId="42AB2068" w14:textId="095D9C81" w:rsidR="00090043" w:rsidRPr="00016A39" w:rsidRDefault="00090043" w:rsidP="00090043">
      <w:pPr>
        <w:autoSpaceDE w:val="0"/>
        <w:autoSpaceDN w:val="0"/>
        <w:adjustRightInd w:val="0"/>
        <w:ind w:left="640" w:hanging="640"/>
        <w:jc w:val="both"/>
        <w:rPr>
          <w:rFonts w:eastAsia="SimSun"/>
          <w:sz w:val="24"/>
          <w:szCs w:val="24"/>
          <w:lang w:eastAsia="zh-CN"/>
        </w:rPr>
      </w:pPr>
      <w:r>
        <w:rPr>
          <w:rFonts w:eastAsia="SimSun" w:hint="eastAsia"/>
          <w:sz w:val="24"/>
          <w:szCs w:val="24"/>
          <w:lang w:eastAsia="zh-CN"/>
        </w:rPr>
        <w:t>8</w:t>
      </w:r>
      <w:r w:rsidRPr="00016A39">
        <w:rPr>
          <w:rFonts w:eastAsia="SimSun"/>
          <w:sz w:val="24"/>
          <w:szCs w:val="24"/>
          <w:lang w:eastAsia="zh-CN"/>
        </w:rPr>
        <w:t>.</w:t>
      </w:r>
      <w:r w:rsidR="00511652" w:rsidRPr="00511652">
        <w:rPr>
          <w:noProof/>
          <w:sz w:val="24"/>
          <w:szCs w:val="24"/>
        </w:rPr>
        <w:t xml:space="preserve"> </w:t>
      </w:r>
      <w:r w:rsidR="00511652" w:rsidRPr="00016A39">
        <w:rPr>
          <w:noProof/>
          <w:sz w:val="24"/>
          <w:szCs w:val="24"/>
        </w:rPr>
        <w:tab/>
      </w:r>
      <w:r w:rsidRPr="00016A39">
        <w:rPr>
          <w:rFonts w:eastAsia="SimSun"/>
          <w:sz w:val="24"/>
          <w:szCs w:val="24"/>
          <w:lang w:eastAsia="zh-CN"/>
        </w:rPr>
        <w:t xml:space="preserve">V. Keast, D. Williams. Quantification of boundary segregation in the analytical electron microscope. J. Microsc. </w:t>
      </w:r>
      <w:r w:rsidRPr="00016A39">
        <w:rPr>
          <w:rFonts w:eastAsia="SimSun"/>
          <w:b/>
          <w:bCs/>
          <w:sz w:val="24"/>
          <w:szCs w:val="24"/>
          <w:lang w:eastAsia="zh-CN"/>
        </w:rPr>
        <w:t>199</w:t>
      </w:r>
      <w:r w:rsidRPr="00016A39">
        <w:rPr>
          <w:rFonts w:eastAsia="SimSun"/>
          <w:sz w:val="24"/>
          <w:szCs w:val="24"/>
          <w:lang w:eastAsia="zh-CN"/>
        </w:rPr>
        <w:t>, 45–55 (2000).</w:t>
      </w:r>
    </w:p>
    <w:p w14:paraId="3A0719F7" w14:textId="3989A964" w:rsidR="00090043" w:rsidRPr="00016A39" w:rsidRDefault="00090043" w:rsidP="00090043">
      <w:pPr>
        <w:autoSpaceDE w:val="0"/>
        <w:autoSpaceDN w:val="0"/>
        <w:adjustRightInd w:val="0"/>
        <w:ind w:left="640" w:hanging="640"/>
        <w:jc w:val="both"/>
        <w:rPr>
          <w:rFonts w:eastAsia="SimSun"/>
          <w:sz w:val="24"/>
          <w:szCs w:val="24"/>
          <w:lang w:eastAsia="zh-CN"/>
        </w:rPr>
      </w:pPr>
      <w:r>
        <w:rPr>
          <w:rFonts w:eastAsia="SimSun" w:hint="eastAsia"/>
          <w:sz w:val="24"/>
          <w:szCs w:val="24"/>
          <w:lang w:eastAsia="zh-CN"/>
        </w:rPr>
        <w:t>9</w:t>
      </w:r>
      <w:r w:rsidRPr="00016A39">
        <w:rPr>
          <w:rFonts w:eastAsia="SimSun"/>
          <w:sz w:val="24"/>
          <w:szCs w:val="24"/>
          <w:lang w:eastAsia="zh-CN"/>
        </w:rPr>
        <w:t>.</w:t>
      </w:r>
      <w:r w:rsidR="00511652" w:rsidRPr="00511652">
        <w:rPr>
          <w:noProof/>
          <w:sz w:val="24"/>
          <w:szCs w:val="24"/>
        </w:rPr>
        <w:t xml:space="preserve"> </w:t>
      </w:r>
      <w:r w:rsidR="00511652" w:rsidRPr="00016A39">
        <w:rPr>
          <w:noProof/>
          <w:sz w:val="24"/>
          <w:szCs w:val="24"/>
        </w:rPr>
        <w:tab/>
      </w:r>
      <w:r w:rsidRPr="00016A39">
        <w:rPr>
          <w:rFonts w:eastAsia="SimSun"/>
          <w:sz w:val="24"/>
          <w:szCs w:val="24"/>
          <w:lang w:eastAsia="zh-CN"/>
        </w:rPr>
        <w:t xml:space="preserve">R. Akiva, A. Berner, W. D. Kaplan. The solubility limit of CaO in α-alumina at 1600 ºC. J. Am. Ceram. Soc. </w:t>
      </w:r>
      <w:r w:rsidRPr="00016A39">
        <w:rPr>
          <w:rFonts w:eastAsia="SimSun"/>
          <w:b/>
          <w:bCs/>
          <w:sz w:val="24"/>
          <w:szCs w:val="24"/>
          <w:lang w:eastAsia="zh-CN"/>
        </w:rPr>
        <w:t>96</w:t>
      </w:r>
      <w:r w:rsidRPr="00016A39">
        <w:rPr>
          <w:rFonts w:eastAsia="SimSun"/>
          <w:sz w:val="24"/>
          <w:szCs w:val="24"/>
          <w:lang w:eastAsia="zh-CN"/>
        </w:rPr>
        <w:t>, 3258–3264 (2013).</w:t>
      </w:r>
    </w:p>
    <w:p w14:paraId="3D7BDD97" w14:textId="77777777" w:rsidR="00090043" w:rsidRPr="00016A39" w:rsidRDefault="00090043" w:rsidP="00090043">
      <w:pPr>
        <w:autoSpaceDE w:val="0"/>
        <w:autoSpaceDN w:val="0"/>
        <w:adjustRightInd w:val="0"/>
        <w:ind w:left="640" w:hanging="640"/>
        <w:jc w:val="both"/>
        <w:rPr>
          <w:rFonts w:eastAsia="SimSun"/>
          <w:noProof/>
          <w:sz w:val="24"/>
          <w:lang w:eastAsia="zh-CN"/>
        </w:rPr>
      </w:pPr>
    </w:p>
    <w:p w14:paraId="53F0C0EC" w14:textId="77777777" w:rsidR="00090043" w:rsidRPr="008F166B" w:rsidRDefault="00090043" w:rsidP="00090043">
      <w:pPr>
        <w:adjustRightInd w:val="0"/>
        <w:jc w:val="both"/>
      </w:pPr>
      <w:r w:rsidRPr="00016A39">
        <w:rPr>
          <w:sz w:val="24"/>
          <w:szCs w:val="24"/>
        </w:rPr>
        <w:fldChar w:fldCharType="end"/>
      </w:r>
    </w:p>
    <w:p w14:paraId="21138BF4" w14:textId="77777777" w:rsidR="0047157C" w:rsidRDefault="0047157C"/>
    <w:sectPr w:rsidR="0047157C" w:rsidSect="00090043">
      <w:headerReference w:type="default" r:id="rId17"/>
      <w:footerReference w:type="default" r:id="rId18"/>
      <w:headerReference w:type="first" r:id="rId19"/>
      <w:footerReference w:type="first" r:id="rId20"/>
      <w:pgSz w:w="12240" w:h="15840" w:code="1"/>
      <w:pgMar w:top="1296" w:right="1440" w:bottom="1296" w:left="1440" w:header="432" w:footer="720" w:gutter="0"/>
      <w:lnNumType w:countBy="5" w:distance="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E84EA4" w14:textId="77777777" w:rsidR="00EE34C5" w:rsidRDefault="00EE34C5" w:rsidP="00090043">
      <w:r>
        <w:separator/>
      </w:r>
    </w:p>
  </w:endnote>
  <w:endnote w:type="continuationSeparator" w:id="0">
    <w:p w14:paraId="32E77CAB" w14:textId="77777777" w:rsidR="00EE34C5" w:rsidRDefault="00EE34C5" w:rsidP="00090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2C55F" w14:textId="77777777" w:rsidR="009E6F26" w:rsidRDefault="00000000">
    <w:pPr>
      <w:pStyle w:val="ac"/>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4</w:t>
    </w:r>
    <w:r>
      <w:rPr>
        <w:caps/>
        <w:noProof/>
        <w:color w:val="156082" w:themeColor="accent1"/>
      </w:rPr>
      <w:fldChar w:fldCharType="end"/>
    </w:r>
  </w:p>
  <w:p w14:paraId="689AA09B" w14:textId="77777777" w:rsidR="009E6F26" w:rsidRDefault="009E6F26">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D357C" w14:textId="77777777" w:rsidR="009E6F26" w:rsidRDefault="00000000">
    <w:pPr>
      <w:pStyle w:val="ac"/>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4BE9C610" w14:textId="77777777" w:rsidR="009E6F26" w:rsidRDefault="009E6F2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CB72C6" w14:textId="77777777" w:rsidR="00EE34C5" w:rsidRDefault="00EE34C5" w:rsidP="00090043">
      <w:r>
        <w:separator/>
      </w:r>
    </w:p>
  </w:footnote>
  <w:footnote w:type="continuationSeparator" w:id="0">
    <w:p w14:paraId="45495EFA" w14:textId="77777777" w:rsidR="00EE34C5" w:rsidRDefault="00EE34C5" w:rsidP="000900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5AB30D" w14:textId="77777777" w:rsidR="009E6F26" w:rsidRDefault="009E6F26" w:rsidP="00BD3B33">
    <w:pPr>
      <w:pStyle w:val="aa"/>
      <w:tabs>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342A60" w14:textId="77777777" w:rsidR="009E6F26" w:rsidRPr="00204015" w:rsidRDefault="00000000" w:rsidP="00D73714">
    <w:pPr>
      <w:pStyle w:val="aa"/>
    </w:pPr>
    <w:r>
      <w:rPr>
        <w:noProof/>
      </w:rPr>
      <w:drawing>
        <wp:anchor distT="0" distB="0" distL="114300" distR="114300" simplePos="0" relativeHeight="251659264" behindDoc="1" locked="0" layoutInCell="1" allowOverlap="1" wp14:anchorId="21F48C9D" wp14:editId="3DC328F2">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20659686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24A9E1C" w14:textId="77777777" w:rsidR="009E6F26" w:rsidRDefault="009E6F26" w:rsidP="00D73714">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E12873"/>
    <w:multiLevelType w:val="multilevel"/>
    <w:tmpl w:val="BFD035E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02752373">
    <w:abstractNumId w:val="11"/>
  </w:num>
  <w:num w:numId="2" w16cid:durableId="16779342">
    <w:abstractNumId w:val="9"/>
  </w:num>
  <w:num w:numId="3" w16cid:durableId="1363625599">
    <w:abstractNumId w:val="7"/>
  </w:num>
  <w:num w:numId="4" w16cid:durableId="1460297926">
    <w:abstractNumId w:val="6"/>
  </w:num>
  <w:num w:numId="5" w16cid:durableId="975060645">
    <w:abstractNumId w:val="5"/>
  </w:num>
  <w:num w:numId="6" w16cid:durableId="1144276340">
    <w:abstractNumId w:val="4"/>
  </w:num>
  <w:num w:numId="7" w16cid:durableId="113062174">
    <w:abstractNumId w:val="8"/>
  </w:num>
  <w:num w:numId="8" w16cid:durableId="1930577969">
    <w:abstractNumId w:val="3"/>
  </w:num>
  <w:num w:numId="9" w16cid:durableId="1642688290">
    <w:abstractNumId w:val="2"/>
  </w:num>
  <w:num w:numId="10" w16cid:durableId="1688022836">
    <w:abstractNumId w:val="1"/>
  </w:num>
  <w:num w:numId="11" w16cid:durableId="155800644">
    <w:abstractNumId w:val="0"/>
  </w:num>
  <w:num w:numId="12" w16cid:durableId="453066193">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477455190">
    <w:abstractNumId w:val="13"/>
  </w:num>
  <w:num w:numId="14" w16cid:durableId="1432622983">
    <w:abstractNumId w:val="14"/>
  </w:num>
  <w:num w:numId="15" w16cid:durableId="14663092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833"/>
    <w:rsid w:val="00001F0C"/>
    <w:rsid w:val="00005411"/>
    <w:rsid w:val="000725E1"/>
    <w:rsid w:val="00090043"/>
    <w:rsid w:val="000D69BC"/>
    <w:rsid w:val="000F2894"/>
    <w:rsid w:val="001932AC"/>
    <w:rsid w:val="00225A9D"/>
    <w:rsid w:val="00242CE8"/>
    <w:rsid w:val="00304DFE"/>
    <w:rsid w:val="00311629"/>
    <w:rsid w:val="0037517D"/>
    <w:rsid w:val="003C4CCF"/>
    <w:rsid w:val="003F2C91"/>
    <w:rsid w:val="0047157C"/>
    <w:rsid w:val="00497CB6"/>
    <w:rsid w:val="00511652"/>
    <w:rsid w:val="00525AF0"/>
    <w:rsid w:val="00540A90"/>
    <w:rsid w:val="0056375A"/>
    <w:rsid w:val="0056553B"/>
    <w:rsid w:val="006443D0"/>
    <w:rsid w:val="00652B44"/>
    <w:rsid w:val="0070567B"/>
    <w:rsid w:val="00774AB6"/>
    <w:rsid w:val="007840EF"/>
    <w:rsid w:val="007C0592"/>
    <w:rsid w:val="00810C85"/>
    <w:rsid w:val="00844CC4"/>
    <w:rsid w:val="008D00E1"/>
    <w:rsid w:val="008F11FB"/>
    <w:rsid w:val="0094531F"/>
    <w:rsid w:val="009E6F26"/>
    <w:rsid w:val="00A23B21"/>
    <w:rsid w:val="00A50C28"/>
    <w:rsid w:val="00A613CA"/>
    <w:rsid w:val="00A7398B"/>
    <w:rsid w:val="00AA2933"/>
    <w:rsid w:val="00AF3654"/>
    <w:rsid w:val="00B0072B"/>
    <w:rsid w:val="00B83BAB"/>
    <w:rsid w:val="00BF30C2"/>
    <w:rsid w:val="00D02501"/>
    <w:rsid w:val="00D4050C"/>
    <w:rsid w:val="00D91807"/>
    <w:rsid w:val="00DA14E4"/>
    <w:rsid w:val="00EC6833"/>
    <w:rsid w:val="00EE34C5"/>
    <w:rsid w:val="00FF27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11A11C"/>
  <w15:chartTrackingRefBased/>
  <w15:docId w15:val="{1DEA626D-0B2B-40BC-B7E8-58A245776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0043"/>
    <w:rPr>
      <w:rFonts w:ascii="Times New Roman" w:hAnsi="Times New Roman" w:cs="Times New Roman"/>
      <w:kern w:val="0"/>
      <w:sz w:val="20"/>
      <w:szCs w:val="20"/>
      <w:lang w:eastAsia="en-US"/>
    </w:rPr>
  </w:style>
  <w:style w:type="paragraph" w:styleId="1">
    <w:name w:val="heading 1"/>
    <w:basedOn w:val="a"/>
    <w:next w:val="a"/>
    <w:link w:val="10"/>
    <w:uiPriority w:val="9"/>
    <w:qFormat/>
    <w:rsid w:val="00EC683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C683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C683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C683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C683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C683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C683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C683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C683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C683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683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683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683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683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683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683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683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683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C683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C683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C683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C683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C6833"/>
    <w:pPr>
      <w:spacing w:before="160" w:after="160"/>
      <w:jc w:val="center"/>
    </w:pPr>
    <w:rPr>
      <w:i/>
      <w:iCs/>
      <w:color w:val="404040" w:themeColor="text1" w:themeTint="BF"/>
    </w:rPr>
  </w:style>
  <w:style w:type="character" w:customStyle="1" w:styleId="a8">
    <w:name w:val="引用文 (文字)"/>
    <w:basedOn w:val="a0"/>
    <w:link w:val="a7"/>
    <w:uiPriority w:val="29"/>
    <w:rsid w:val="00EC6833"/>
    <w:rPr>
      <w:i/>
      <w:iCs/>
      <w:color w:val="404040" w:themeColor="text1" w:themeTint="BF"/>
    </w:rPr>
  </w:style>
  <w:style w:type="paragraph" w:styleId="a9">
    <w:name w:val="List Paragraph"/>
    <w:basedOn w:val="a"/>
    <w:uiPriority w:val="34"/>
    <w:qFormat/>
    <w:rsid w:val="00EC6833"/>
    <w:pPr>
      <w:ind w:left="720"/>
      <w:contextualSpacing/>
    </w:pPr>
  </w:style>
  <w:style w:type="character" w:styleId="21">
    <w:name w:val="Intense Emphasis"/>
    <w:basedOn w:val="a0"/>
    <w:uiPriority w:val="21"/>
    <w:qFormat/>
    <w:rsid w:val="00EC6833"/>
    <w:rPr>
      <w:i/>
      <w:iCs/>
      <w:color w:val="0F4761" w:themeColor="accent1" w:themeShade="BF"/>
    </w:rPr>
  </w:style>
  <w:style w:type="paragraph" w:styleId="22">
    <w:name w:val="Intense Quote"/>
    <w:basedOn w:val="a"/>
    <w:next w:val="a"/>
    <w:link w:val="23"/>
    <w:uiPriority w:val="30"/>
    <w:qFormat/>
    <w:rsid w:val="00EC68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C6833"/>
    <w:rPr>
      <w:i/>
      <w:iCs/>
      <w:color w:val="0F4761" w:themeColor="accent1" w:themeShade="BF"/>
    </w:rPr>
  </w:style>
  <w:style w:type="character" w:styleId="24">
    <w:name w:val="Intense Reference"/>
    <w:basedOn w:val="a0"/>
    <w:uiPriority w:val="32"/>
    <w:qFormat/>
    <w:rsid w:val="00EC6833"/>
    <w:rPr>
      <w:b/>
      <w:bCs/>
      <w:smallCaps/>
      <w:color w:val="0F4761" w:themeColor="accent1" w:themeShade="BF"/>
      <w:spacing w:val="5"/>
    </w:rPr>
  </w:style>
  <w:style w:type="paragraph" w:styleId="aa">
    <w:name w:val="header"/>
    <w:basedOn w:val="a"/>
    <w:link w:val="ab"/>
    <w:unhideWhenUsed/>
    <w:rsid w:val="00090043"/>
    <w:pPr>
      <w:tabs>
        <w:tab w:val="center" w:pos="4252"/>
        <w:tab w:val="right" w:pos="8504"/>
      </w:tabs>
      <w:snapToGrid w:val="0"/>
    </w:pPr>
  </w:style>
  <w:style w:type="character" w:customStyle="1" w:styleId="ab">
    <w:name w:val="ヘッダー (文字)"/>
    <w:basedOn w:val="a0"/>
    <w:link w:val="aa"/>
    <w:rsid w:val="00090043"/>
  </w:style>
  <w:style w:type="paragraph" w:styleId="ac">
    <w:name w:val="footer"/>
    <w:basedOn w:val="a"/>
    <w:link w:val="ad"/>
    <w:uiPriority w:val="99"/>
    <w:unhideWhenUsed/>
    <w:rsid w:val="00090043"/>
    <w:pPr>
      <w:tabs>
        <w:tab w:val="center" w:pos="4252"/>
        <w:tab w:val="right" w:pos="8504"/>
      </w:tabs>
      <w:snapToGrid w:val="0"/>
    </w:pPr>
  </w:style>
  <w:style w:type="character" w:customStyle="1" w:styleId="ad">
    <w:name w:val="フッター (文字)"/>
    <w:basedOn w:val="a0"/>
    <w:link w:val="ac"/>
    <w:uiPriority w:val="99"/>
    <w:rsid w:val="00090043"/>
  </w:style>
  <w:style w:type="paragraph" w:customStyle="1" w:styleId="BaseText">
    <w:name w:val="Base_Text"/>
    <w:rsid w:val="00090043"/>
    <w:pPr>
      <w:spacing w:before="120"/>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090043"/>
  </w:style>
  <w:style w:type="paragraph" w:customStyle="1" w:styleId="BaseHeading">
    <w:name w:val="Base_Heading"/>
    <w:rsid w:val="00090043"/>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090043"/>
  </w:style>
  <w:style w:type="paragraph" w:customStyle="1" w:styleId="AbstractSummary">
    <w:name w:val="Abstract/Summary"/>
    <w:basedOn w:val="BaseText"/>
    <w:rsid w:val="00090043"/>
  </w:style>
  <w:style w:type="paragraph" w:customStyle="1" w:styleId="Referencesandnotes">
    <w:name w:val="References and notes"/>
    <w:basedOn w:val="BaseText"/>
    <w:rsid w:val="00090043"/>
    <w:pPr>
      <w:ind w:left="720" w:hanging="720"/>
    </w:pPr>
  </w:style>
  <w:style w:type="paragraph" w:customStyle="1" w:styleId="Acknowledgement">
    <w:name w:val="Acknowledgement"/>
    <w:basedOn w:val="Referencesandnotes"/>
    <w:rsid w:val="00090043"/>
  </w:style>
  <w:style w:type="paragraph" w:customStyle="1" w:styleId="Subhead">
    <w:name w:val="Subhead"/>
    <w:basedOn w:val="BaseHeading"/>
    <w:rsid w:val="00090043"/>
    <w:rPr>
      <w:b/>
      <w:bCs/>
      <w:sz w:val="24"/>
      <w:szCs w:val="24"/>
    </w:rPr>
  </w:style>
  <w:style w:type="paragraph" w:customStyle="1" w:styleId="AppendixHead">
    <w:name w:val="AppendixHead"/>
    <w:basedOn w:val="Subhead"/>
    <w:rsid w:val="00090043"/>
  </w:style>
  <w:style w:type="paragraph" w:customStyle="1" w:styleId="AppendixSubhead">
    <w:name w:val="AppendixSubhead"/>
    <w:basedOn w:val="Subhead"/>
    <w:rsid w:val="00090043"/>
  </w:style>
  <w:style w:type="paragraph" w:customStyle="1" w:styleId="Articletype">
    <w:name w:val="Article type"/>
    <w:basedOn w:val="BaseText"/>
    <w:rsid w:val="00090043"/>
  </w:style>
  <w:style w:type="character" w:customStyle="1" w:styleId="aubase">
    <w:name w:val="au_base"/>
    <w:rsid w:val="00090043"/>
    <w:rPr>
      <w:sz w:val="24"/>
    </w:rPr>
  </w:style>
  <w:style w:type="character" w:customStyle="1" w:styleId="aucollab">
    <w:name w:val="au_collab"/>
    <w:basedOn w:val="aubase"/>
    <w:rsid w:val="00090043"/>
    <w:rPr>
      <w:sz w:val="24"/>
      <w:bdr w:val="none" w:sz="0" w:space="0" w:color="auto"/>
      <w:shd w:val="clear" w:color="auto" w:fill="C0C0C0"/>
    </w:rPr>
  </w:style>
  <w:style w:type="character" w:customStyle="1" w:styleId="audeg">
    <w:name w:val="au_deg"/>
    <w:basedOn w:val="a0"/>
    <w:rsid w:val="00090043"/>
    <w:rPr>
      <w:sz w:val="24"/>
      <w:bdr w:val="none" w:sz="0" w:space="0" w:color="auto"/>
      <w:shd w:val="clear" w:color="auto" w:fill="FFFF00"/>
    </w:rPr>
  </w:style>
  <w:style w:type="character" w:customStyle="1" w:styleId="aufname">
    <w:name w:val="au_fname"/>
    <w:basedOn w:val="aubase"/>
    <w:rsid w:val="00090043"/>
    <w:rPr>
      <w:sz w:val="24"/>
      <w:bdr w:val="none" w:sz="0" w:space="0" w:color="auto"/>
      <w:shd w:val="clear" w:color="auto" w:fill="00FFFF"/>
    </w:rPr>
  </w:style>
  <w:style w:type="character" w:customStyle="1" w:styleId="aurole">
    <w:name w:val="au_role"/>
    <w:basedOn w:val="aubase"/>
    <w:rsid w:val="00090043"/>
    <w:rPr>
      <w:sz w:val="24"/>
      <w:bdr w:val="none" w:sz="0" w:space="0" w:color="auto"/>
      <w:shd w:val="clear" w:color="auto" w:fill="808000"/>
    </w:rPr>
  </w:style>
  <w:style w:type="character" w:customStyle="1" w:styleId="ausuffix">
    <w:name w:val="au_suffix"/>
    <w:basedOn w:val="aubase"/>
    <w:rsid w:val="00090043"/>
    <w:rPr>
      <w:sz w:val="24"/>
      <w:bdr w:val="none" w:sz="0" w:space="0" w:color="auto"/>
      <w:shd w:val="clear" w:color="auto" w:fill="FF00FF"/>
    </w:rPr>
  </w:style>
  <w:style w:type="character" w:customStyle="1" w:styleId="ausurname">
    <w:name w:val="au_surname"/>
    <w:basedOn w:val="aubase"/>
    <w:rsid w:val="00090043"/>
    <w:rPr>
      <w:sz w:val="24"/>
      <w:bdr w:val="none" w:sz="0" w:space="0" w:color="auto"/>
      <w:shd w:val="clear" w:color="auto" w:fill="00FF00"/>
    </w:rPr>
  </w:style>
  <w:style w:type="paragraph" w:customStyle="1" w:styleId="AuthorAttribute">
    <w:name w:val="Author Attribute"/>
    <w:basedOn w:val="BaseText"/>
    <w:rsid w:val="00090043"/>
    <w:pPr>
      <w:spacing w:before="480"/>
    </w:pPr>
  </w:style>
  <w:style w:type="paragraph" w:customStyle="1" w:styleId="Footnote">
    <w:name w:val="Footnote"/>
    <w:basedOn w:val="BaseText"/>
    <w:rsid w:val="00090043"/>
  </w:style>
  <w:style w:type="paragraph" w:customStyle="1" w:styleId="AuthorFootnote">
    <w:name w:val="AuthorFootnote"/>
    <w:basedOn w:val="Footnote"/>
    <w:rsid w:val="00090043"/>
    <w:pPr>
      <w:autoSpaceDE w:val="0"/>
      <w:autoSpaceDN w:val="0"/>
      <w:adjustRightInd w:val="0"/>
    </w:pPr>
    <w:rPr>
      <w:lang w:bidi="he-IL"/>
    </w:rPr>
  </w:style>
  <w:style w:type="paragraph" w:customStyle="1" w:styleId="Authors">
    <w:name w:val="Authors"/>
    <w:basedOn w:val="BaseText"/>
    <w:rsid w:val="00090043"/>
    <w:pPr>
      <w:spacing w:after="360"/>
      <w:jc w:val="center"/>
    </w:pPr>
  </w:style>
  <w:style w:type="paragraph" w:styleId="ae">
    <w:name w:val="Balloon Text"/>
    <w:basedOn w:val="a"/>
    <w:link w:val="af"/>
    <w:uiPriority w:val="99"/>
    <w:semiHidden/>
    <w:rsid w:val="00090043"/>
    <w:rPr>
      <w:rFonts w:ascii="Lucida Grande" w:eastAsia="Times New Roman" w:hAnsi="Lucida Grande"/>
      <w:sz w:val="18"/>
      <w:szCs w:val="18"/>
    </w:rPr>
  </w:style>
  <w:style w:type="character" w:customStyle="1" w:styleId="af">
    <w:name w:val="吹き出し (文字)"/>
    <w:basedOn w:val="a0"/>
    <w:link w:val="ae"/>
    <w:uiPriority w:val="99"/>
    <w:semiHidden/>
    <w:rsid w:val="00090043"/>
    <w:rPr>
      <w:rFonts w:ascii="Lucida Grande" w:eastAsia="Times New Roman" w:hAnsi="Lucida Grande" w:cs="Times New Roman"/>
      <w:kern w:val="0"/>
      <w:sz w:val="18"/>
      <w:szCs w:val="18"/>
      <w:lang w:eastAsia="en-US"/>
    </w:rPr>
  </w:style>
  <w:style w:type="character" w:customStyle="1" w:styleId="bibarticle">
    <w:name w:val="bib_article"/>
    <w:basedOn w:val="a0"/>
    <w:rsid w:val="00090043"/>
    <w:rPr>
      <w:sz w:val="24"/>
      <w:bdr w:val="none" w:sz="0" w:space="0" w:color="auto"/>
      <w:shd w:val="clear" w:color="auto" w:fill="00FFFF"/>
    </w:rPr>
  </w:style>
  <w:style w:type="character" w:customStyle="1" w:styleId="bibbase">
    <w:name w:val="bib_base"/>
    <w:rsid w:val="00090043"/>
    <w:rPr>
      <w:sz w:val="24"/>
    </w:rPr>
  </w:style>
  <w:style w:type="character" w:customStyle="1" w:styleId="bibcomment">
    <w:name w:val="bib_comment"/>
    <w:basedOn w:val="bibbase"/>
    <w:rsid w:val="00090043"/>
    <w:rPr>
      <w:sz w:val="24"/>
    </w:rPr>
  </w:style>
  <w:style w:type="character" w:customStyle="1" w:styleId="bibdeg">
    <w:name w:val="bib_deg"/>
    <w:basedOn w:val="bibbase"/>
    <w:rsid w:val="00090043"/>
    <w:rPr>
      <w:sz w:val="24"/>
    </w:rPr>
  </w:style>
  <w:style w:type="character" w:customStyle="1" w:styleId="bibdoi">
    <w:name w:val="bib_doi"/>
    <w:basedOn w:val="bibbase"/>
    <w:rsid w:val="00090043"/>
    <w:rPr>
      <w:sz w:val="24"/>
      <w:bdr w:val="none" w:sz="0" w:space="0" w:color="auto"/>
      <w:shd w:val="clear" w:color="auto" w:fill="00FF00"/>
    </w:rPr>
  </w:style>
  <w:style w:type="character" w:customStyle="1" w:styleId="bibetal">
    <w:name w:val="bib_etal"/>
    <w:basedOn w:val="bibbase"/>
    <w:rsid w:val="00090043"/>
    <w:rPr>
      <w:sz w:val="24"/>
      <w:bdr w:val="none" w:sz="0" w:space="0" w:color="auto"/>
      <w:shd w:val="clear" w:color="auto" w:fill="008080"/>
    </w:rPr>
  </w:style>
  <w:style w:type="character" w:customStyle="1" w:styleId="bibfname">
    <w:name w:val="bib_fname"/>
    <w:basedOn w:val="bibbase"/>
    <w:rsid w:val="00090043"/>
    <w:rPr>
      <w:sz w:val="24"/>
      <w:bdr w:val="none" w:sz="0" w:space="0" w:color="auto"/>
      <w:shd w:val="clear" w:color="auto" w:fill="FFFF00"/>
    </w:rPr>
  </w:style>
  <w:style w:type="character" w:customStyle="1" w:styleId="bibfpage">
    <w:name w:val="bib_fpage"/>
    <w:basedOn w:val="bibbase"/>
    <w:rsid w:val="00090043"/>
    <w:rPr>
      <w:sz w:val="24"/>
      <w:bdr w:val="none" w:sz="0" w:space="0" w:color="auto"/>
      <w:shd w:val="clear" w:color="auto" w:fill="808080"/>
    </w:rPr>
  </w:style>
  <w:style w:type="character" w:customStyle="1" w:styleId="bibissue">
    <w:name w:val="bib_issue"/>
    <w:basedOn w:val="bibbase"/>
    <w:rsid w:val="00090043"/>
    <w:rPr>
      <w:sz w:val="24"/>
      <w:bdr w:val="none" w:sz="0" w:space="0" w:color="auto"/>
      <w:shd w:val="clear" w:color="auto" w:fill="FFFF00"/>
    </w:rPr>
  </w:style>
  <w:style w:type="character" w:customStyle="1" w:styleId="bibjournal">
    <w:name w:val="bib_journal"/>
    <w:basedOn w:val="bibbase"/>
    <w:rsid w:val="00090043"/>
    <w:rPr>
      <w:sz w:val="24"/>
      <w:bdr w:val="none" w:sz="0" w:space="0" w:color="auto"/>
      <w:shd w:val="clear" w:color="auto" w:fill="808000"/>
    </w:rPr>
  </w:style>
  <w:style w:type="character" w:customStyle="1" w:styleId="biblpage">
    <w:name w:val="bib_lpage"/>
    <w:basedOn w:val="bibbase"/>
    <w:rsid w:val="00090043"/>
    <w:rPr>
      <w:sz w:val="24"/>
      <w:bdr w:val="none" w:sz="0" w:space="0" w:color="auto"/>
      <w:shd w:val="clear" w:color="auto" w:fill="808080"/>
    </w:rPr>
  </w:style>
  <w:style w:type="character" w:customStyle="1" w:styleId="bibmedline">
    <w:name w:val="bib_medline"/>
    <w:basedOn w:val="bibbase"/>
    <w:rsid w:val="00090043"/>
    <w:rPr>
      <w:sz w:val="24"/>
    </w:rPr>
  </w:style>
  <w:style w:type="character" w:customStyle="1" w:styleId="bibnumber">
    <w:name w:val="bib_number"/>
    <w:basedOn w:val="bibbase"/>
    <w:rsid w:val="00090043"/>
    <w:rPr>
      <w:sz w:val="24"/>
    </w:rPr>
  </w:style>
  <w:style w:type="character" w:customStyle="1" w:styleId="biborganization">
    <w:name w:val="bib_organization"/>
    <w:basedOn w:val="bibbase"/>
    <w:rsid w:val="00090043"/>
    <w:rPr>
      <w:sz w:val="24"/>
      <w:bdr w:val="none" w:sz="0" w:space="0" w:color="auto"/>
      <w:shd w:val="clear" w:color="auto" w:fill="808000"/>
    </w:rPr>
  </w:style>
  <w:style w:type="character" w:customStyle="1" w:styleId="bibsuffix">
    <w:name w:val="bib_suffix"/>
    <w:basedOn w:val="bibbase"/>
    <w:rsid w:val="00090043"/>
    <w:rPr>
      <w:sz w:val="24"/>
    </w:rPr>
  </w:style>
  <w:style w:type="character" w:customStyle="1" w:styleId="bibsuppl">
    <w:name w:val="bib_suppl"/>
    <w:basedOn w:val="bibbase"/>
    <w:rsid w:val="00090043"/>
    <w:rPr>
      <w:sz w:val="24"/>
      <w:bdr w:val="none" w:sz="0" w:space="0" w:color="auto"/>
      <w:shd w:val="clear" w:color="auto" w:fill="FFFF00"/>
    </w:rPr>
  </w:style>
  <w:style w:type="character" w:customStyle="1" w:styleId="bibsurname">
    <w:name w:val="bib_surname"/>
    <w:basedOn w:val="bibbase"/>
    <w:rsid w:val="00090043"/>
    <w:rPr>
      <w:sz w:val="24"/>
      <w:bdr w:val="none" w:sz="0" w:space="0" w:color="auto"/>
      <w:shd w:val="clear" w:color="auto" w:fill="FFFF00"/>
    </w:rPr>
  </w:style>
  <w:style w:type="character" w:customStyle="1" w:styleId="bibunpubl">
    <w:name w:val="bib_unpubl"/>
    <w:basedOn w:val="bibbase"/>
    <w:rsid w:val="00090043"/>
    <w:rPr>
      <w:sz w:val="24"/>
    </w:rPr>
  </w:style>
  <w:style w:type="character" w:customStyle="1" w:styleId="biburl">
    <w:name w:val="bib_url"/>
    <w:basedOn w:val="bibbase"/>
    <w:rsid w:val="00090043"/>
    <w:rPr>
      <w:sz w:val="24"/>
      <w:bdr w:val="none" w:sz="0" w:space="0" w:color="auto"/>
      <w:shd w:val="clear" w:color="auto" w:fill="00FF00"/>
    </w:rPr>
  </w:style>
  <w:style w:type="character" w:customStyle="1" w:styleId="bibvolume">
    <w:name w:val="bib_volume"/>
    <w:basedOn w:val="bibbase"/>
    <w:rsid w:val="00090043"/>
    <w:rPr>
      <w:sz w:val="24"/>
      <w:bdr w:val="none" w:sz="0" w:space="0" w:color="auto"/>
      <w:shd w:val="clear" w:color="auto" w:fill="00FF00"/>
    </w:rPr>
  </w:style>
  <w:style w:type="character" w:customStyle="1" w:styleId="bibyear">
    <w:name w:val="bib_year"/>
    <w:basedOn w:val="bibbase"/>
    <w:rsid w:val="00090043"/>
    <w:rPr>
      <w:sz w:val="24"/>
      <w:bdr w:val="none" w:sz="0" w:space="0" w:color="auto"/>
      <w:shd w:val="clear" w:color="auto" w:fill="FF00FF"/>
    </w:rPr>
  </w:style>
  <w:style w:type="paragraph" w:customStyle="1" w:styleId="BookorMeetingInformation">
    <w:name w:val="Book or Meeting Information"/>
    <w:basedOn w:val="BaseText"/>
    <w:rsid w:val="00090043"/>
  </w:style>
  <w:style w:type="paragraph" w:customStyle="1" w:styleId="BookInformation">
    <w:name w:val="BookInformation"/>
    <w:basedOn w:val="BaseText"/>
    <w:rsid w:val="00090043"/>
  </w:style>
  <w:style w:type="paragraph" w:customStyle="1" w:styleId="Level2Head">
    <w:name w:val="Level 2 Head"/>
    <w:basedOn w:val="BaseHeading"/>
    <w:rsid w:val="00090043"/>
    <w:pPr>
      <w:outlineLvl w:val="1"/>
    </w:pPr>
    <w:rPr>
      <w:i/>
      <w:iCs/>
      <w:sz w:val="24"/>
      <w:szCs w:val="24"/>
    </w:rPr>
  </w:style>
  <w:style w:type="paragraph" w:customStyle="1" w:styleId="BoxLevel2Head">
    <w:name w:val="BoxLevel 2 Head"/>
    <w:basedOn w:val="Level2Head"/>
    <w:rsid w:val="00090043"/>
    <w:pPr>
      <w:shd w:val="clear" w:color="auto" w:fill="E6E6E6"/>
    </w:pPr>
  </w:style>
  <w:style w:type="paragraph" w:customStyle="1" w:styleId="BoxListUnnumbered">
    <w:name w:val="BoxListUnnumbered"/>
    <w:basedOn w:val="BaseText"/>
    <w:rsid w:val="00090043"/>
    <w:pPr>
      <w:shd w:val="clear" w:color="auto" w:fill="E6E6E6"/>
      <w:ind w:left="1080" w:hanging="360"/>
    </w:pPr>
  </w:style>
  <w:style w:type="paragraph" w:customStyle="1" w:styleId="BoxList">
    <w:name w:val="BoxList"/>
    <w:basedOn w:val="BoxListUnnumbered"/>
    <w:rsid w:val="00090043"/>
  </w:style>
  <w:style w:type="paragraph" w:customStyle="1" w:styleId="BoxSubhead">
    <w:name w:val="BoxSubhead"/>
    <w:basedOn w:val="Subhead"/>
    <w:rsid w:val="00090043"/>
    <w:pPr>
      <w:shd w:val="clear" w:color="auto" w:fill="E6E6E6"/>
    </w:pPr>
  </w:style>
  <w:style w:type="paragraph" w:customStyle="1" w:styleId="Paragraph">
    <w:name w:val="Paragraph"/>
    <w:basedOn w:val="BaseText"/>
    <w:rsid w:val="00090043"/>
    <w:pPr>
      <w:ind w:firstLine="720"/>
    </w:pPr>
  </w:style>
  <w:style w:type="paragraph" w:customStyle="1" w:styleId="BoxText">
    <w:name w:val="BoxText"/>
    <w:basedOn w:val="Paragraph"/>
    <w:rsid w:val="00090043"/>
    <w:pPr>
      <w:shd w:val="clear" w:color="auto" w:fill="E6E6E6"/>
    </w:pPr>
  </w:style>
  <w:style w:type="paragraph" w:customStyle="1" w:styleId="BoxTitle">
    <w:name w:val="BoxTitle"/>
    <w:basedOn w:val="BaseHeading"/>
    <w:rsid w:val="00090043"/>
    <w:pPr>
      <w:shd w:val="clear" w:color="auto" w:fill="E6E6E6"/>
    </w:pPr>
    <w:rPr>
      <w:b/>
      <w:sz w:val="24"/>
      <w:szCs w:val="24"/>
    </w:rPr>
  </w:style>
  <w:style w:type="paragraph" w:customStyle="1" w:styleId="BulletedText">
    <w:name w:val="Bulleted Text"/>
    <w:basedOn w:val="BaseText"/>
    <w:rsid w:val="00090043"/>
    <w:pPr>
      <w:ind w:left="720" w:hanging="720"/>
    </w:pPr>
  </w:style>
  <w:style w:type="paragraph" w:customStyle="1" w:styleId="career-magazine">
    <w:name w:val="career-magazine"/>
    <w:basedOn w:val="BaseText"/>
    <w:rsid w:val="00090043"/>
    <w:pPr>
      <w:jc w:val="right"/>
    </w:pPr>
    <w:rPr>
      <w:color w:val="FF0000"/>
    </w:rPr>
  </w:style>
  <w:style w:type="paragraph" w:customStyle="1" w:styleId="career-stage">
    <w:name w:val="career-stage"/>
    <w:basedOn w:val="BaseText"/>
    <w:rsid w:val="00090043"/>
    <w:pPr>
      <w:jc w:val="right"/>
    </w:pPr>
    <w:rPr>
      <w:color w:val="339966"/>
    </w:rPr>
  </w:style>
  <w:style w:type="character" w:customStyle="1" w:styleId="citebase">
    <w:name w:val="cite_base"/>
    <w:rsid w:val="00090043"/>
    <w:rPr>
      <w:sz w:val="24"/>
    </w:rPr>
  </w:style>
  <w:style w:type="character" w:customStyle="1" w:styleId="citebib">
    <w:name w:val="cite_bib"/>
    <w:basedOn w:val="a0"/>
    <w:rsid w:val="00090043"/>
    <w:rPr>
      <w:sz w:val="24"/>
      <w:bdr w:val="none" w:sz="0" w:space="0" w:color="auto"/>
      <w:shd w:val="clear" w:color="auto" w:fill="00FFFF"/>
    </w:rPr>
  </w:style>
  <w:style w:type="character" w:customStyle="1" w:styleId="citebox">
    <w:name w:val="cite_box"/>
    <w:basedOn w:val="citebase"/>
    <w:rsid w:val="00090043"/>
    <w:rPr>
      <w:sz w:val="24"/>
    </w:rPr>
  </w:style>
  <w:style w:type="character" w:customStyle="1" w:styleId="citeen">
    <w:name w:val="cite_en"/>
    <w:basedOn w:val="citebase"/>
    <w:rsid w:val="00090043"/>
    <w:rPr>
      <w:sz w:val="24"/>
      <w:shd w:val="clear" w:color="auto" w:fill="FFFF00"/>
      <w:vertAlign w:val="superscript"/>
    </w:rPr>
  </w:style>
  <w:style w:type="character" w:customStyle="1" w:styleId="citeeq">
    <w:name w:val="cite_eq"/>
    <w:basedOn w:val="citebase"/>
    <w:rsid w:val="00090043"/>
    <w:rPr>
      <w:sz w:val="24"/>
      <w:bdr w:val="none" w:sz="0" w:space="0" w:color="auto"/>
      <w:shd w:val="clear" w:color="auto" w:fill="FF99CC"/>
    </w:rPr>
  </w:style>
  <w:style w:type="character" w:customStyle="1" w:styleId="citefig">
    <w:name w:val="cite_fig"/>
    <w:basedOn w:val="citebase"/>
    <w:rsid w:val="00090043"/>
    <w:rPr>
      <w:color w:val="000000"/>
      <w:sz w:val="24"/>
      <w:bdr w:val="none" w:sz="0" w:space="0" w:color="auto"/>
      <w:shd w:val="clear" w:color="auto" w:fill="00FF00"/>
    </w:rPr>
  </w:style>
  <w:style w:type="character" w:customStyle="1" w:styleId="citefn">
    <w:name w:val="cite_fn"/>
    <w:basedOn w:val="citebase"/>
    <w:rsid w:val="00090043"/>
    <w:rPr>
      <w:sz w:val="24"/>
      <w:bdr w:val="none" w:sz="0" w:space="0" w:color="auto"/>
      <w:shd w:val="clear" w:color="auto" w:fill="FF0000"/>
    </w:rPr>
  </w:style>
  <w:style w:type="character" w:customStyle="1" w:styleId="citetbl">
    <w:name w:val="cite_tbl"/>
    <w:basedOn w:val="citebase"/>
    <w:rsid w:val="00090043"/>
    <w:rPr>
      <w:color w:val="000000"/>
      <w:sz w:val="24"/>
      <w:bdr w:val="none" w:sz="0" w:space="0" w:color="auto"/>
      <w:shd w:val="clear" w:color="auto" w:fill="FF00FF"/>
    </w:rPr>
  </w:style>
  <w:style w:type="character" w:styleId="af0">
    <w:name w:val="annotation reference"/>
    <w:basedOn w:val="a0"/>
    <w:uiPriority w:val="99"/>
    <w:rsid w:val="00090043"/>
    <w:rPr>
      <w:sz w:val="18"/>
      <w:szCs w:val="18"/>
    </w:rPr>
  </w:style>
  <w:style w:type="paragraph" w:styleId="af1">
    <w:name w:val="annotation text"/>
    <w:basedOn w:val="a"/>
    <w:link w:val="af2"/>
    <w:uiPriority w:val="99"/>
    <w:rsid w:val="00090043"/>
    <w:rPr>
      <w:rFonts w:eastAsia="Times New Roman"/>
    </w:rPr>
  </w:style>
  <w:style w:type="character" w:customStyle="1" w:styleId="af2">
    <w:name w:val="コメント文字列 (文字)"/>
    <w:basedOn w:val="a0"/>
    <w:link w:val="af1"/>
    <w:uiPriority w:val="99"/>
    <w:rsid w:val="00090043"/>
    <w:rPr>
      <w:rFonts w:ascii="Times New Roman" w:eastAsia="Times New Roman" w:hAnsi="Times New Roman" w:cs="Times New Roman"/>
      <w:kern w:val="0"/>
      <w:sz w:val="20"/>
      <w:szCs w:val="20"/>
      <w:lang w:eastAsia="en-US"/>
    </w:rPr>
  </w:style>
  <w:style w:type="paragraph" w:styleId="af3">
    <w:name w:val="annotation subject"/>
    <w:basedOn w:val="af1"/>
    <w:next w:val="af1"/>
    <w:link w:val="af4"/>
    <w:uiPriority w:val="99"/>
    <w:semiHidden/>
    <w:unhideWhenUsed/>
    <w:rsid w:val="00090043"/>
    <w:rPr>
      <w:b/>
      <w:bCs/>
    </w:rPr>
  </w:style>
  <w:style w:type="character" w:customStyle="1" w:styleId="af4">
    <w:name w:val="コメント内容 (文字)"/>
    <w:basedOn w:val="af2"/>
    <w:link w:val="af3"/>
    <w:uiPriority w:val="99"/>
    <w:semiHidden/>
    <w:rsid w:val="00090043"/>
    <w:rPr>
      <w:rFonts w:ascii="Times New Roman" w:eastAsia="Times New Roman" w:hAnsi="Times New Roman" w:cs="Times New Roman"/>
      <w:b/>
      <w:bCs/>
      <w:kern w:val="0"/>
      <w:sz w:val="20"/>
      <w:szCs w:val="20"/>
      <w:lang w:eastAsia="en-US"/>
    </w:rPr>
  </w:style>
  <w:style w:type="paragraph" w:customStyle="1" w:styleId="ContinuedParagraph">
    <w:name w:val="ContinuedParagraph"/>
    <w:basedOn w:val="Paragraph"/>
    <w:rsid w:val="00090043"/>
    <w:pPr>
      <w:ind w:firstLine="0"/>
    </w:pPr>
  </w:style>
  <w:style w:type="character" w:customStyle="1" w:styleId="ContractNumber">
    <w:name w:val="Contract Number"/>
    <w:basedOn w:val="a0"/>
    <w:rsid w:val="00090043"/>
    <w:rPr>
      <w:sz w:val="24"/>
      <w:szCs w:val="24"/>
      <w:bdr w:val="none" w:sz="0" w:space="0" w:color="auto"/>
      <w:shd w:val="clear" w:color="auto" w:fill="CCFFCC"/>
    </w:rPr>
  </w:style>
  <w:style w:type="character" w:customStyle="1" w:styleId="ContractSponsor">
    <w:name w:val="Contract Sponsor"/>
    <w:basedOn w:val="a0"/>
    <w:rsid w:val="00090043"/>
    <w:rPr>
      <w:sz w:val="24"/>
      <w:szCs w:val="24"/>
      <w:bdr w:val="none" w:sz="0" w:space="0" w:color="auto"/>
      <w:shd w:val="clear" w:color="auto" w:fill="FFCC99"/>
    </w:rPr>
  </w:style>
  <w:style w:type="paragraph" w:customStyle="1" w:styleId="Correspondence">
    <w:name w:val="Correspondence"/>
    <w:basedOn w:val="BaseText"/>
    <w:rsid w:val="00090043"/>
    <w:pPr>
      <w:spacing w:before="0" w:after="240"/>
    </w:pPr>
  </w:style>
  <w:style w:type="paragraph" w:customStyle="1" w:styleId="DateAccepted">
    <w:name w:val="Date Accepted"/>
    <w:basedOn w:val="BaseText"/>
    <w:rsid w:val="00090043"/>
    <w:pPr>
      <w:spacing w:before="360"/>
    </w:pPr>
  </w:style>
  <w:style w:type="paragraph" w:customStyle="1" w:styleId="Deck">
    <w:name w:val="Deck"/>
    <w:basedOn w:val="BaseHeading"/>
    <w:rsid w:val="00090043"/>
    <w:pPr>
      <w:outlineLvl w:val="1"/>
    </w:pPr>
  </w:style>
  <w:style w:type="paragraph" w:customStyle="1" w:styleId="DefTerm">
    <w:name w:val="DefTerm"/>
    <w:basedOn w:val="BaseText"/>
    <w:rsid w:val="00090043"/>
    <w:pPr>
      <w:ind w:left="720"/>
    </w:pPr>
  </w:style>
  <w:style w:type="paragraph" w:customStyle="1" w:styleId="Definition">
    <w:name w:val="Definition"/>
    <w:basedOn w:val="DefTerm"/>
    <w:rsid w:val="00090043"/>
    <w:pPr>
      <w:ind w:left="1080" w:hanging="360"/>
    </w:pPr>
  </w:style>
  <w:style w:type="paragraph" w:customStyle="1" w:styleId="DefListTitle">
    <w:name w:val="DefListTitle"/>
    <w:basedOn w:val="BaseHeading"/>
    <w:rsid w:val="00090043"/>
  </w:style>
  <w:style w:type="paragraph" w:customStyle="1" w:styleId="discipline">
    <w:name w:val="discipline"/>
    <w:basedOn w:val="BaseText"/>
    <w:rsid w:val="00090043"/>
    <w:pPr>
      <w:jc w:val="right"/>
    </w:pPr>
    <w:rPr>
      <w:color w:val="993366"/>
    </w:rPr>
  </w:style>
  <w:style w:type="paragraph" w:customStyle="1" w:styleId="Editors">
    <w:name w:val="Editors"/>
    <w:basedOn w:val="Authors"/>
    <w:rsid w:val="00090043"/>
  </w:style>
  <w:style w:type="character" w:styleId="af5">
    <w:name w:val="Emphasis"/>
    <w:basedOn w:val="a0"/>
    <w:uiPriority w:val="20"/>
    <w:qFormat/>
    <w:rsid w:val="00090043"/>
    <w:rPr>
      <w:i/>
      <w:iCs/>
    </w:rPr>
  </w:style>
  <w:style w:type="character" w:styleId="af6">
    <w:name w:val="endnote reference"/>
    <w:basedOn w:val="a0"/>
    <w:semiHidden/>
    <w:rsid w:val="00090043"/>
    <w:rPr>
      <w:vertAlign w:val="superscript"/>
    </w:rPr>
  </w:style>
  <w:style w:type="paragraph" w:styleId="af7">
    <w:name w:val="endnote text"/>
    <w:basedOn w:val="a"/>
    <w:link w:val="af8"/>
    <w:semiHidden/>
    <w:rsid w:val="00090043"/>
    <w:rPr>
      <w:rFonts w:ascii="Cambria" w:eastAsia="Cambria" w:hAnsi="Cambria"/>
    </w:rPr>
  </w:style>
  <w:style w:type="character" w:customStyle="1" w:styleId="af8">
    <w:name w:val="文末脚注文字列 (文字)"/>
    <w:basedOn w:val="a0"/>
    <w:link w:val="af7"/>
    <w:semiHidden/>
    <w:rsid w:val="00090043"/>
    <w:rPr>
      <w:rFonts w:ascii="Cambria" w:eastAsia="Cambria" w:hAnsi="Cambria" w:cs="Times New Roman"/>
      <w:kern w:val="0"/>
      <w:sz w:val="20"/>
      <w:szCs w:val="20"/>
      <w:lang w:eastAsia="en-US"/>
    </w:rPr>
  </w:style>
  <w:style w:type="character" w:customStyle="1" w:styleId="eqno">
    <w:name w:val="eq_no"/>
    <w:basedOn w:val="citebase"/>
    <w:rsid w:val="00090043"/>
    <w:rPr>
      <w:sz w:val="24"/>
    </w:rPr>
  </w:style>
  <w:style w:type="paragraph" w:customStyle="1" w:styleId="Equation">
    <w:name w:val="Equation"/>
    <w:basedOn w:val="BaseText"/>
    <w:rsid w:val="00090043"/>
    <w:pPr>
      <w:jc w:val="center"/>
    </w:pPr>
  </w:style>
  <w:style w:type="paragraph" w:customStyle="1" w:styleId="FieldCodes">
    <w:name w:val="FieldCodes"/>
    <w:basedOn w:val="BaseText"/>
    <w:rsid w:val="00090043"/>
  </w:style>
  <w:style w:type="paragraph" w:customStyle="1" w:styleId="Legend">
    <w:name w:val="Legend"/>
    <w:basedOn w:val="BaseHeading"/>
    <w:rsid w:val="00090043"/>
    <w:rPr>
      <w:sz w:val="24"/>
      <w:szCs w:val="24"/>
    </w:rPr>
  </w:style>
  <w:style w:type="paragraph" w:customStyle="1" w:styleId="FigureCopyright">
    <w:name w:val="FigureCopyright"/>
    <w:basedOn w:val="Legend"/>
    <w:rsid w:val="00090043"/>
    <w:pPr>
      <w:autoSpaceDE w:val="0"/>
      <w:autoSpaceDN w:val="0"/>
      <w:adjustRightInd w:val="0"/>
      <w:spacing w:before="80"/>
    </w:pPr>
    <w:rPr>
      <w:lang w:bidi="he-IL"/>
    </w:rPr>
  </w:style>
  <w:style w:type="paragraph" w:customStyle="1" w:styleId="FigureCredit">
    <w:name w:val="FigureCredit"/>
    <w:basedOn w:val="FigureCopyright"/>
    <w:rsid w:val="00090043"/>
  </w:style>
  <w:style w:type="character" w:styleId="af9">
    <w:name w:val="FollowedHyperlink"/>
    <w:basedOn w:val="a0"/>
    <w:rsid w:val="00090043"/>
    <w:rPr>
      <w:color w:val="800080"/>
      <w:u w:val="single"/>
    </w:rPr>
  </w:style>
  <w:style w:type="character" w:styleId="afa">
    <w:name w:val="footnote reference"/>
    <w:basedOn w:val="a0"/>
    <w:semiHidden/>
    <w:rsid w:val="00090043"/>
    <w:rPr>
      <w:vertAlign w:val="superscript"/>
    </w:rPr>
  </w:style>
  <w:style w:type="paragraph" w:customStyle="1" w:styleId="Gloss">
    <w:name w:val="Gloss"/>
    <w:basedOn w:val="AbstractSummary"/>
    <w:rsid w:val="00090043"/>
  </w:style>
  <w:style w:type="paragraph" w:customStyle="1" w:styleId="Glossary">
    <w:name w:val="Glossary"/>
    <w:basedOn w:val="BaseText"/>
    <w:rsid w:val="00090043"/>
  </w:style>
  <w:style w:type="paragraph" w:customStyle="1" w:styleId="GlossHead">
    <w:name w:val="GlossHead"/>
    <w:basedOn w:val="AbstractHead"/>
    <w:rsid w:val="00090043"/>
  </w:style>
  <w:style w:type="paragraph" w:customStyle="1" w:styleId="GraphicAltText">
    <w:name w:val="GraphicAltText"/>
    <w:basedOn w:val="Legend"/>
    <w:rsid w:val="00090043"/>
    <w:pPr>
      <w:autoSpaceDE w:val="0"/>
      <w:autoSpaceDN w:val="0"/>
      <w:adjustRightInd w:val="0"/>
    </w:pPr>
  </w:style>
  <w:style w:type="paragraph" w:customStyle="1" w:styleId="GraphicCredit">
    <w:name w:val="GraphicCredit"/>
    <w:basedOn w:val="FigureCredit"/>
    <w:rsid w:val="00090043"/>
  </w:style>
  <w:style w:type="paragraph" w:customStyle="1" w:styleId="Head">
    <w:name w:val="Head"/>
    <w:basedOn w:val="BaseHeading"/>
    <w:rsid w:val="00090043"/>
    <w:pPr>
      <w:spacing w:before="120" w:after="120"/>
      <w:jc w:val="center"/>
    </w:pPr>
    <w:rPr>
      <w:b/>
      <w:bCs/>
    </w:rPr>
  </w:style>
  <w:style w:type="character" w:styleId="HTML">
    <w:name w:val="HTML Acronym"/>
    <w:basedOn w:val="a0"/>
    <w:rsid w:val="00090043"/>
  </w:style>
  <w:style w:type="character" w:styleId="HTML0">
    <w:name w:val="HTML Cite"/>
    <w:basedOn w:val="a0"/>
    <w:rsid w:val="00090043"/>
    <w:rPr>
      <w:i/>
      <w:iCs/>
    </w:rPr>
  </w:style>
  <w:style w:type="character" w:styleId="HTML1">
    <w:name w:val="HTML Code"/>
    <w:basedOn w:val="a0"/>
    <w:rsid w:val="00090043"/>
    <w:rPr>
      <w:rFonts w:ascii="Courier New" w:hAnsi="Courier New" w:cs="Courier New"/>
      <w:sz w:val="20"/>
      <w:szCs w:val="20"/>
    </w:rPr>
  </w:style>
  <w:style w:type="character" w:styleId="HTML2">
    <w:name w:val="HTML Definition"/>
    <w:basedOn w:val="a0"/>
    <w:rsid w:val="00090043"/>
    <w:rPr>
      <w:i/>
      <w:iCs/>
    </w:rPr>
  </w:style>
  <w:style w:type="character" w:styleId="HTML3">
    <w:name w:val="HTML Keyboard"/>
    <w:basedOn w:val="a0"/>
    <w:rsid w:val="00090043"/>
    <w:rPr>
      <w:rFonts w:ascii="Courier New" w:hAnsi="Courier New" w:cs="Courier New"/>
      <w:sz w:val="20"/>
      <w:szCs w:val="20"/>
    </w:rPr>
  </w:style>
  <w:style w:type="paragraph" w:styleId="HTML4">
    <w:name w:val="HTML Preformatted"/>
    <w:basedOn w:val="a"/>
    <w:link w:val="HTML5"/>
    <w:rsid w:val="00090043"/>
    <w:rPr>
      <w:rFonts w:ascii="Consolas" w:eastAsia="Times New Roman" w:hAnsi="Consolas"/>
    </w:rPr>
  </w:style>
  <w:style w:type="character" w:customStyle="1" w:styleId="HTML5">
    <w:name w:val="HTML 書式付き (文字)"/>
    <w:basedOn w:val="a0"/>
    <w:link w:val="HTML4"/>
    <w:rsid w:val="00090043"/>
    <w:rPr>
      <w:rFonts w:ascii="Consolas" w:eastAsia="Times New Roman" w:hAnsi="Consolas" w:cs="Times New Roman"/>
      <w:kern w:val="0"/>
      <w:sz w:val="20"/>
      <w:szCs w:val="20"/>
      <w:lang w:eastAsia="en-US"/>
    </w:rPr>
  </w:style>
  <w:style w:type="character" w:styleId="HTML6">
    <w:name w:val="HTML Sample"/>
    <w:basedOn w:val="a0"/>
    <w:rsid w:val="00090043"/>
    <w:rPr>
      <w:rFonts w:ascii="Courier New" w:hAnsi="Courier New" w:cs="Courier New"/>
    </w:rPr>
  </w:style>
  <w:style w:type="character" w:styleId="HTML7">
    <w:name w:val="HTML Typewriter"/>
    <w:basedOn w:val="a0"/>
    <w:rsid w:val="00090043"/>
    <w:rPr>
      <w:rFonts w:ascii="Courier New" w:hAnsi="Courier New" w:cs="Courier New"/>
      <w:sz w:val="20"/>
      <w:szCs w:val="20"/>
    </w:rPr>
  </w:style>
  <w:style w:type="character" w:styleId="HTML8">
    <w:name w:val="HTML Variable"/>
    <w:basedOn w:val="a0"/>
    <w:rsid w:val="00090043"/>
    <w:rPr>
      <w:i/>
      <w:iCs/>
    </w:rPr>
  </w:style>
  <w:style w:type="character" w:styleId="afb">
    <w:name w:val="Hyperlink"/>
    <w:basedOn w:val="a0"/>
    <w:rsid w:val="00090043"/>
    <w:rPr>
      <w:color w:val="0000FF"/>
      <w:u w:val="single"/>
    </w:rPr>
  </w:style>
  <w:style w:type="paragraph" w:customStyle="1" w:styleId="InstructionsText">
    <w:name w:val="Instructions Text"/>
    <w:basedOn w:val="BaseText"/>
    <w:rsid w:val="00090043"/>
  </w:style>
  <w:style w:type="paragraph" w:customStyle="1" w:styleId="Overline">
    <w:name w:val="Overline"/>
    <w:basedOn w:val="BaseText"/>
    <w:rsid w:val="00090043"/>
  </w:style>
  <w:style w:type="paragraph" w:customStyle="1" w:styleId="IssueName">
    <w:name w:val="IssueName"/>
    <w:basedOn w:val="Overline"/>
    <w:rsid w:val="00090043"/>
  </w:style>
  <w:style w:type="paragraph" w:customStyle="1" w:styleId="Keywords">
    <w:name w:val="Keywords"/>
    <w:basedOn w:val="BaseText"/>
    <w:rsid w:val="00090043"/>
  </w:style>
  <w:style w:type="paragraph" w:customStyle="1" w:styleId="Level3Head">
    <w:name w:val="Level 3 Head"/>
    <w:basedOn w:val="BaseHeading"/>
    <w:rsid w:val="00090043"/>
    <w:pPr>
      <w:outlineLvl w:val="2"/>
    </w:pPr>
    <w:rPr>
      <w:sz w:val="24"/>
      <w:szCs w:val="24"/>
      <w:u w:val="single"/>
    </w:rPr>
  </w:style>
  <w:style w:type="paragraph" w:customStyle="1" w:styleId="Level4Head">
    <w:name w:val="Level 4 Head"/>
    <w:basedOn w:val="BaseHeading"/>
    <w:rsid w:val="00090043"/>
    <w:pPr>
      <w:ind w:left="346"/>
    </w:pPr>
    <w:rPr>
      <w:sz w:val="24"/>
      <w:szCs w:val="24"/>
    </w:rPr>
  </w:style>
  <w:style w:type="character" w:styleId="afc">
    <w:name w:val="line number"/>
    <w:basedOn w:val="a0"/>
    <w:rsid w:val="00090043"/>
  </w:style>
  <w:style w:type="paragraph" w:customStyle="1" w:styleId="Literaryquote">
    <w:name w:val="Literary quote"/>
    <w:basedOn w:val="BaseText"/>
    <w:rsid w:val="00090043"/>
    <w:pPr>
      <w:ind w:left="1440" w:right="1440"/>
    </w:pPr>
  </w:style>
  <w:style w:type="paragraph" w:customStyle="1" w:styleId="MaterialsText">
    <w:name w:val="Materials Text"/>
    <w:basedOn w:val="BaseText"/>
    <w:rsid w:val="00090043"/>
  </w:style>
  <w:style w:type="paragraph" w:customStyle="1" w:styleId="NoteInProof">
    <w:name w:val="NoteInProof"/>
    <w:basedOn w:val="BaseText"/>
    <w:rsid w:val="00090043"/>
  </w:style>
  <w:style w:type="paragraph" w:customStyle="1" w:styleId="Notes">
    <w:name w:val="Notes"/>
    <w:basedOn w:val="BaseText"/>
    <w:rsid w:val="00090043"/>
    <w:rPr>
      <w:i/>
    </w:rPr>
  </w:style>
  <w:style w:type="paragraph" w:customStyle="1" w:styleId="Notes-Helvetica">
    <w:name w:val="Notes-Helvetica"/>
    <w:basedOn w:val="BaseText"/>
    <w:rsid w:val="00090043"/>
    <w:rPr>
      <w:i/>
    </w:rPr>
  </w:style>
  <w:style w:type="paragraph" w:customStyle="1" w:styleId="NumberedInstructions">
    <w:name w:val="Numbered Instructions"/>
    <w:basedOn w:val="BaseText"/>
    <w:rsid w:val="00090043"/>
  </w:style>
  <w:style w:type="paragraph" w:customStyle="1" w:styleId="OutlineLevel1">
    <w:name w:val="OutlineLevel1"/>
    <w:basedOn w:val="BaseHeading"/>
    <w:rsid w:val="00090043"/>
    <w:rPr>
      <w:b/>
      <w:bCs/>
    </w:rPr>
  </w:style>
  <w:style w:type="paragraph" w:customStyle="1" w:styleId="OutlineLevel2">
    <w:name w:val="OutlineLevel2"/>
    <w:basedOn w:val="BaseHeading"/>
    <w:rsid w:val="00090043"/>
    <w:pPr>
      <w:ind w:left="360"/>
      <w:outlineLvl w:val="1"/>
    </w:pPr>
    <w:rPr>
      <w:b/>
      <w:bCs/>
      <w:sz w:val="24"/>
      <w:szCs w:val="24"/>
    </w:rPr>
  </w:style>
  <w:style w:type="paragraph" w:customStyle="1" w:styleId="OutlineLevel3">
    <w:name w:val="OutlineLevel3"/>
    <w:basedOn w:val="BaseHeading"/>
    <w:rsid w:val="00090043"/>
    <w:pPr>
      <w:ind w:left="720"/>
      <w:outlineLvl w:val="2"/>
    </w:pPr>
    <w:rPr>
      <w:b/>
      <w:bCs/>
      <w:sz w:val="24"/>
      <w:szCs w:val="24"/>
    </w:rPr>
  </w:style>
  <w:style w:type="character" w:styleId="afd">
    <w:name w:val="page number"/>
    <w:basedOn w:val="a0"/>
    <w:rsid w:val="00090043"/>
  </w:style>
  <w:style w:type="paragraph" w:customStyle="1" w:styleId="Preformat">
    <w:name w:val="Preformat"/>
    <w:basedOn w:val="BaseText"/>
    <w:rsid w:val="00090043"/>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090043"/>
  </w:style>
  <w:style w:type="paragraph" w:customStyle="1" w:styleId="ProductInformation">
    <w:name w:val="ProductInformation"/>
    <w:basedOn w:val="BaseText"/>
    <w:rsid w:val="00090043"/>
  </w:style>
  <w:style w:type="paragraph" w:customStyle="1" w:styleId="ProductTitle">
    <w:name w:val="ProductTitle"/>
    <w:basedOn w:val="BaseText"/>
    <w:rsid w:val="00090043"/>
    <w:rPr>
      <w:b/>
      <w:bCs/>
    </w:rPr>
  </w:style>
  <w:style w:type="paragraph" w:customStyle="1" w:styleId="PublishedOnline">
    <w:name w:val="Published Online"/>
    <w:basedOn w:val="DateAccepted"/>
    <w:rsid w:val="00090043"/>
  </w:style>
  <w:style w:type="paragraph" w:customStyle="1" w:styleId="RecipeMaterials">
    <w:name w:val="Recipe Materials"/>
    <w:basedOn w:val="BaseText"/>
    <w:rsid w:val="00090043"/>
  </w:style>
  <w:style w:type="paragraph" w:customStyle="1" w:styleId="Refhead">
    <w:name w:val="Ref head"/>
    <w:basedOn w:val="BaseHeading"/>
    <w:rsid w:val="00090043"/>
    <w:pPr>
      <w:spacing w:before="120" w:after="120"/>
    </w:pPr>
    <w:rPr>
      <w:b/>
      <w:bCs/>
      <w:sz w:val="24"/>
      <w:szCs w:val="24"/>
    </w:rPr>
  </w:style>
  <w:style w:type="paragraph" w:customStyle="1" w:styleId="ReferenceNote">
    <w:name w:val="Reference Note"/>
    <w:basedOn w:val="Referencesandnotes"/>
    <w:rsid w:val="00090043"/>
  </w:style>
  <w:style w:type="paragraph" w:customStyle="1" w:styleId="ReferencesandnotesLong">
    <w:name w:val="References and notes Long"/>
    <w:basedOn w:val="BaseText"/>
    <w:rsid w:val="00090043"/>
    <w:pPr>
      <w:ind w:left="720" w:hanging="720"/>
    </w:pPr>
  </w:style>
  <w:style w:type="paragraph" w:customStyle="1" w:styleId="region">
    <w:name w:val="region"/>
    <w:basedOn w:val="BaseText"/>
    <w:rsid w:val="00090043"/>
    <w:pPr>
      <w:jc w:val="right"/>
    </w:pPr>
    <w:rPr>
      <w:color w:val="0000FF"/>
    </w:rPr>
  </w:style>
  <w:style w:type="paragraph" w:customStyle="1" w:styleId="RelatedArticle">
    <w:name w:val="RelatedArticle"/>
    <w:basedOn w:val="Referencesandnotes"/>
    <w:rsid w:val="00090043"/>
  </w:style>
  <w:style w:type="paragraph" w:customStyle="1" w:styleId="RunHead">
    <w:name w:val="RunHead"/>
    <w:basedOn w:val="BaseText"/>
    <w:rsid w:val="00090043"/>
  </w:style>
  <w:style w:type="paragraph" w:customStyle="1" w:styleId="SOMContent">
    <w:name w:val="SOMContent"/>
    <w:basedOn w:val="1stparatext"/>
    <w:rsid w:val="00090043"/>
  </w:style>
  <w:style w:type="paragraph" w:customStyle="1" w:styleId="SOMHead">
    <w:name w:val="SOMHead"/>
    <w:basedOn w:val="BaseHeading"/>
    <w:rsid w:val="00090043"/>
    <w:rPr>
      <w:b/>
      <w:sz w:val="24"/>
      <w:szCs w:val="24"/>
    </w:rPr>
  </w:style>
  <w:style w:type="paragraph" w:customStyle="1" w:styleId="Speaker">
    <w:name w:val="Speaker"/>
    <w:basedOn w:val="Paragraph"/>
    <w:rsid w:val="00090043"/>
    <w:pPr>
      <w:autoSpaceDE w:val="0"/>
      <w:autoSpaceDN w:val="0"/>
      <w:adjustRightInd w:val="0"/>
    </w:pPr>
    <w:rPr>
      <w:b/>
      <w:lang w:bidi="he-IL"/>
    </w:rPr>
  </w:style>
  <w:style w:type="paragraph" w:customStyle="1" w:styleId="Speech">
    <w:name w:val="Speech"/>
    <w:basedOn w:val="Paragraph"/>
    <w:rsid w:val="00090043"/>
    <w:pPr>
      <w:autoSpaceDE w:val="0"/>
      <w:autoSpaceDN w:val="0"/>
      <w:adjustRightInd w:val="0"/>
    </w:pPr>
    <w:rPr>
      <w:lang w:bidi="he-IL"/>
    </w:rPr>
  </w:style>
  <w:style w:type="character" w:styleId="afe">
    <w:name w:val="Strong"/>
    <w:basedOn w:val="a0"/>
    <w:uiPriority w:val="22"/>
    <w:qFormat/>
    <w:rsid w:val="00090043"/>
    <w:rPr>
      <w:b/>
      <w:bCs/>
    </w:rPr>
  </w:style>
  <w:style w:type="paragraph" w:customStyle="1" w:styleId="SX-Abstract">
    <w:name w:val="SX-Abstract"/>
    <w:basedOn w:val="a"/>
    <w:qFormat/>
    <w:rsid w:val="00090043"/>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090043"/>
    <w:pPr>
      <w:spacing w:after="160" w:line="190" w:lineRule="exact"/>
    </w:pPr>
    <w:rPr>
      <w:rFonts w:ascii="BlissRegular" w:eastAsia="Times New Roman" w:hAnsi="BlissRegular"/>
      <w:sz w:val="16"/>
    </w:rPr>
  </w:style>
  <w:style w:type="paragraph" w:customStyle="1" w:styleId="SX-Articlehead">
    <w:name w:val="SX-Article head"/>
    <w:basedOn w:val="a"/>
    <w:qFormat/>
    <w:rsid w:val="00090043"/>
    <w:pPr>
      <w:spacing w:before="210" w:line="210" w:lineRule="exact"/>
      <w:ind w:firstLine="288"/>
      <w:jc w:val="both"/>
    </w:pPr>
    <w:rPr>
      <w:rFonts w:eastAsia="Times New Roman"/>
      <w:b/>
      <w:sz w:val="18"/>
    </w:rPr>
  </w:style>
  <w:style w:type="paragraph" w:customStyle="1" w:styleId="SX-Authornames">
    <w:name w:val="SX-Author names"/>
    <w:basedOn w:val="a"/>
    <w:rsid w:val="00090043"/>
    <w:pPr>
      <w:spacing w:after="120" w:line="210" w:lineRule="exact"/>
    </w:pPr>
    <w:rPr>
      <w:rFonts w:ascii="BlissMedium" w:eastAsia="Times New Roman" w:hAnsi="BlissMedium"/>
    </w:rPr>
  </w:style>
  <w:style w:type="paragraph" w:customStyle="1" w:styleId="SX-Bodytext">
    <w:name w:val="SX-Body text"/>
    <w:basedOn w:val="a"/>
    <w:next w:val="a"/>
    <w:rsid w:val="00090043"/>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090043"/>
    <w:pPr>
      <w:ind w:firstLine="0"/>
    </w:pPr>
  </w:style>
  <w:style w:type="paragraph" w:customStyle="1" w:styleId="SX-Correspondence">
    <w:name w:val="SX-Correspondence"/>
    <w:basedOn w:val="SX-Affiliation"/>
    <w:qFormat/>
    <w:rsid w:val="00090043"/>
    <w:pPr>
      <w:spacing w:after="80"/>
    </w:pPr>
  </w:style>
  <w:style w:type="paragraph" w:customStyle="1" w:styleId="SX-Date">
    <w:name w:val="SX-Date"/>
    <w:basedOn w:val="a"/>
    <w:qFormat/>
    <w:rsid w:val="00090043"/>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090043"/>
    <w:pPr>
      <w:autoSpaceDE w:val="0"/>
      <w:autoSpaceDN w:val="0"/>
      <w:adjustRightInd w:val="0"/>
      <w:spacing w:line="240" w:lineRule="auto"/>
      <w:jc w:val="center"/>
    </w:pPr>
  </w:style>
  <w:style w:type="paragraph" w:customStyle="1" w:styleId="SX-Legend">
    <w:name w:val="SX-Legend"/>
    <w:basedOn w:val="SX-Authornames"/>
    <w:rsid w:val="00090043"/>
    <w:pPr>
      <w:jc w:val="both"/>
    </w:pPr>
    <w:rPr>
      <w:sz w:val="18"/>
    </w:rPr>
  </w:style>
  <w:style w:type="paragraph" w:customStyle="1" w:styleId="SX-References">
    <w:name w:val="SX-References"/>
    <w:basedOn w:val="a"/>
    <w:rsid w:val="00090043"/>
    <w:pPr>
      <w:spacing w:line="190" w:lineRule="exact"/>
      <w:ind w:left="245" w:hanging="245"/>
      <w:jc w:val="both"/>
    </w:pPr>
    <w:rPr>
      <w:rFonts w:eastAsia="Times New Roman"/>
      <w:sz w:val="16"/>
    </w:rPr>
  </w:style>
  <w:style w:type="paragraph" w:customStyle="1" w:styleId="SX-RefHead">
    <w:name w:val="SX-RefHead"/>
    <w:basedOn w:val="a"/>
    <w:rsid w:val="00090043"/>
    <w:pPr>
      <w:spacing w:before="200" w:line="190" w:lineRule="exact"/>
    </w:pPr>
    <w:rPr>
      <w:rFonts w:eastAsia="Times New Roman"/>
      <w:b/>
      <w:sz w:val="16"/>
    </w:rPr>
  </w:style>
  <w:style w:type="character" w:customStyle="1" w:styleId="SX-reflink">
    <w:name w:val="SX-reflink"/>
    <w:basedOn w:val="a0"/>
    <w:uiPriority w:val="1"/>
    <w:qFormat/>
    <w:rsid w:val="00090043"/>
    <w:rPr>
      <w:color w:val="0000FF"/>
      <w:sz w:val="16"/>
      <w:u w:val="words"/>
      <w:bdr w:val="none" w:sz="0" w:space="0" w:color="auto"/>
      <w:shd w:val="clear" w:color="auto" w:fill="FFFFFF"/>
    </w:rPr>
  </w:style>
  <w:style w:type="paragraph" w:customStyle="1" w:styleId="SX-SOMHead">
    <w:name w:val="SX-SOMHead"/>
    <w:basedOn w:val="SX-RefHead"/>
    <w:rsid w:val="00090043"/>
  </w:style>
  <w:style w:type="paragraph" w:customStyle="1" w:styleId="SX-Tablehead">
    <w:name w:val="SX-Tablehead"/>
    <w:basedOn w:val="a"/>
    <w:qFormat/>
    <w:rsid w:val="00090043"/>
    <w:rPr>
      <w:rFonts w:eastAsia="Times New Roman"/>
      <w:szCs w:val="24"/>
    </w:rPr>
  </w:style>
  <w:style w:type="paragraph" w:customStyle="1" w:styleId="SX-Tablelegend">
    <w:name w:val="SX-Tablelegend"/>
    <w:basedOn w:val="a"/>
    <w:qFormat/>
    <w:rsid w:val="00090043"/>
    <w:pPr>
      <w:spacing w:line="190" w:lineRule="exact"/>
      <w:ind w:left="245" w:hanging="245"/>
      <w:jc w:val="both"/>
    </w:pPr>
    <w:rPr>
      <w:rFonts w:eastAsia="Times New Roman"/>
      <w:sz w:val="16"/>
    </w:rPr>
  </w:style>
  <w:style w:type="paragraph" w:customStyle="1" w:styleId="SX-Tabletext">
    <w:name w:val="SX-Tabletext"/>
    <w:basedOn w:val="a"/>
    <w:qFormat/>
    <w:rsid w:val="00090043"/>
    <w:pPr>
      <w:spacing w:line="210" w:lineRule="exact"/>
      <w:jc w:val="center"/>
    </w:pPr>
    <w:rPr>
      <w:rFonts w:eastAsia="Times New Roman"/>
      <w:sz w:val="18"/>
    </w:rPr>
  </w:style>
  <w:style w:type="paragraph" w:customStyle="1" w:styleId="SX-Tabletitle">
    <w:name w:val="SX-Tabletitle"/>
    <w:basedOn w:val="a"/>
    <w:qFormat/>
    <w:rsid w:val="00090043"/>
    <w:pPr>
      <w:spacing w:after="120" w:line="210" w:lineRule="exact"/>
      <w:jc w:val="both"/>
    </w:pPr>
    <w:rPr>
      <w:rFonts w:ascii="BlissMedium" w:eastAsia="Times New Roman" w:hAnsi="BlissMedium"/>
      <w:sz w:val="18"/>
    </w:rPr>
  </w:style>
  <w:style w:type="paragraph" w:customStyle="1" w:styleId="SX-Title">
    <w:name w:val="SX-Title"/>
    <w:basedOn w:val="a"/>
    <w:rsid w:val="00090043"/>
    <w:pPr>
      <w:spacing w:after="240" w:line="500" w:lineRule="exact"/>
    </w:pPr>
    <w:rPr>
      <w:rFonts w:ascii="BlissBold" w:eastAsia="Times New Roman" w:hAnsi="BlissBold"/>
      <w:b/>
      <w:sz w:val="44"/>
    </w:rPr>
  </w:style>
  <w:style w:type="paragraph" w:customStyle="1" w:styleId="Tablecolumnhead">
    <w:name w:val="Table column head"/>
    <w:basedOn w:val="BaseText"/>
    <w:rsid w:val="00090043"/>
    <w:pPr>
      <w:spacing w:before="0"/>
    </w:pPr>
  </w:style>
  <w:style w:type="paragraph" w:customStyle="1" w:styleId="Tabletext">
    <w:name w:val="Table text"/>
    <w:basedOn w:val="BaseText"/>
    <w:rsid w:val="00090043"/>
    <w:pPr>
      <w:spacing w:before="0"/>
    </w:pPr>
  </w:style>
  <w:style w:type="paragraph" w:customStyle="1" w:styleId="TableLegend">
    <w:name w:val="TableLegend"/>
    <w:basedOn w:val="BaseText"/>
    <w:rsid w:val="00090043"/>
    <w:pPr>
      <w:spacing w:before="0"/>
    </w:pPr>
  </w:style>
  <w:style w:type="paragraph" w:customStyle="1" w:styleId="TableTitle">
    <w:name w:val="TableTitle"/>
    <w:basedOn w:val="BaseHeading"/>
    <w:rsid w:val="00090043"/>
  </w:style>
  <w:style w:type="paragraph" w:customStyle="1" w:styleId="Teaser">
    <w:name w:val="Teaser"/>
    <w:basedOn w:val="BaseText"/>
    <w:rsid w:val="00090043"/>
  </w:style>
  <w:style w:type="paragraph" w:customStyle="1" w:styleId="TWIS">
    <w:name w:val="TWIS"/>
    <w:basedOn w:val="AbstractSummary"/>
    <w:rsid w:val="00090043"/>
    <w:pPr>
      <w:autoSpaceDE w:val="0"/>
      <w:autoSpaceDN w:val="0"/>
      <w:adjustRightInd w:val="0"/>
    </w:pPr>
  </w:style>
  <w:style w:type="paragraph" w:customStyle="1" w:styleId="TWISorEC">
    <w:name w:val="TWIS or EC"/>
    <w:basedOn w:val="a"/>
    <w:rsid w:val="00090043"/>
    <w:pPr>
      <w:spacing w:line="210" w:lineRule="exact"/>
    </w:pPr>
    <w:rPr>
      <w:rFonts w:ascii="BlissRegular" w:eastAsia="Times New Roman" w:hAnsi="BlissRegular"/>
      <w:sz w:val="19"/>
    </w:rPr>
  </w:style>
  <w:style w:type="paragraph" w:customStyle="1" w:styleId="work-sector">
    <w:name w:val="work-sector"/>
    <w:basedOn w:val="BaseText"/>
    <w:rsid w:val="00090043"/>
    <w:pPr>
      <w:jc w:val="right"/>
    </w:pPr>
    <w:rPr>
      <w:color w:val="003300"/>
    </w:rPr>
  </w:style>
  <w:style w:type="paragraph" w:customStyle="1" w:styleId="DOI">
    <w:name w:val="DOI"/>
    <w:basedOn w:val="DateAccepted"/>
    <w:qFormat/>
    <w:rsid w:val="00090043"/>
  </w:style>
  <w:style w:type="character" w:styleId="aff">
    <w:name w:val="Unresolved Mention"/>
    <w:basedOn w:val="a0"/>
    <w:uiPriority w:val="99"/>
    <w:semiHidden/>
    <w:unhideWhenUsed/>
    <w:rsid w:val="00090043"/>
    <w:rPr>
      <w:color w:val="808080"/>
      <w:shd w:val="clear" w:color="auto" w:fill="E6E6E6"/>
    </w:rPr>
  </w:style>
  <w:style w:type="paragraph" w:customStyle="1" w:styleId="acknowledgement0">
    <w:name w:val="acknowledgement"/>
    <w:basedOn w:val="a"/>
    <w:rsid w:val="00090043"/>
    <w:pPr>
      <w:spacing w:before="100" w:beforeAutospacing="1" w:after="100" w:afterAutospacing="1"/>
    </w:pPr>
    <w:rPr>
      <w:rFonts w:eastAsia="Times New Roman"/>
      <w:sz w:val="24"/>
      <w:szCs w:val="24"/>
    </w:rPr>
  </w:style>
  <w:style w:type="character" w:customStyle="1" w:styleId="apple-converted-space">
    <w:name w:val="apple-converted-space"/>
    <w:basedOn w:val="a0"/>
    <w:rsid w:val="00090043"/>
  </w:style>
  <w:style w:type="paragraph" w:styleId="aff0">
    <w:name w:val="Revision"/>
    <w:hidden/>
    <w:uiPriority w:val="71"/>
    <w:rsid w:val="00090043"/>
    <w:rPr>
      <w:rFonts w:ascii="Times New Roman" w:hAnsi="Times New Roman" w:cs="Times New Roman"/>
      <w:kern w:val="0"/>
      <w:sz w:val="20"/>
      <w:szCs w:val="20"/>
      <w:lang w:eastAsia="en-US"/>
    </w:rPr>
  </w:style>
  <w:style w:type="character" w:styleId="aff1">
    <w:name w:val="Placeholder Text"/>
    <w:basedOn w:val="a0"/>
    <w:uiPriority w:val="99"/>
    <w:unhideWhenUsed/>
    <w:rsid w:val="000900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15</Pages>
  <Words>2185</Words>
  <Characters>12459</Characters>
  <Application>Microsoft Office Word</Application>
  <DocSecurity>0</DocSecurity>
  <Lines>103</Lines>
  <Paragraphs>29</Paragraphs>
  <ScaleCrop>false</ScaleCrop>
  <Company/>
  <LinksUpToDate>false</LinksUpToDate>
  <CharactersWithSpaces>14615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馮　斌</dc:creator>
  <cp:keywords/>
  <dc:description/>
  <cp:lastModifiedBy>ビン フウ</cp:lastModifiedBy>
  <cp:revision>26</cp:revision>
  <dcterms:created xsi:type="dcterms:W3CDTF">2024-09-25T10:02:00Z</dcterms:created>
  <dcterms:modified xsi:type="dcterms:W3CDTF">2024-09-29T16:22:00Z</dcterms:modified>
</cp:coreProperties>
</file>