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B94965" w14:textId="77777777" w:rsidR="00C25959" w:rsidRPr="001F2796" w:rsidRDefault="00C25959" w:rsidP="00C25959">
      <w:pPr>
        <w:rPr>
          <w:rFonts w:ascii="Times New Roman" w:hAnsi="Times New Roman" w:cs="Times New Roman"/>
        </w:rPr>
      </w:pPr>
      <w:r w:rsidRPr="001F2796">
        <w:rPr>
          <w:rFonts w:ascii="Times New Roman" w:hAnsi="Times New Roman" w:cs="Times New Roman"/>
          <w:noProof/>
        </w:rPr>
        <w:drawing>
          <wp:inline distT="0" distB="0" distL="0" distR="0" wp14:anchorId="1708C9CF" wp14:editId="4732B548">
            <wp:extent cx="5943600" cy="5650230"/>
            <wp:effectExtent l="0" t="0" r="0" b="0"/>
            <wp:docPr id="2713741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374199" name="Picture 271374199"/>
                    <pic:cNvPicPr/>
                  </pic:nvPicPr>
                  <pic:blipFill>
                    <a:blip r:embed="rId4">
                      <a:extLst>
                        <a:ext uri="{28A0092B-C50C-407E-A947-70E740481C1C}">
                          <a14:useLocalDpi xmlns:a14="http://schemas.microsoft.com/office/drawing/2010/main" val="0"/>
                        </a:ext>
                      </a:extLst>
                    </a:blip>
                    <a:stretch>
                      <a:fillRect/>
                    </a:stretch>
                  </pic:blipFill>
                  <pic:spPr>
                    <a:xfrm>
                      <a:off x="0" y="0"/>
                      <a:ext cx="5943600" cy="5650230"/>
                    </a:xfrm>
                    <a:prstGeom prst="rect">
                      <a:avLst/>
                    </a:prstGeom>
                  </pic:spPr>
                </pic:pic>
              </a:graphicData>
            </a:graphic>
          </wp:inline>
        </w:drawing>
      </w:r>
    </w:p>
    <w:p w14:paraId="0E419CA8" w14:textId="77777777" w:rsidR="00C25959" w:rsidRPr="001F2796" w:rsidRDefault="00C25959" w:rsidP="00C25959">
      <w:pPr>
        <w:rPr>
          <w:rFonts w:ascii="Times New Roman" w:hAnsi="Times New Roman" w:cs="Times New Roman"/>
        </w:rPr>
      </w:pPr>
      <w:r w:rsidRPr="001F2796">
        <w:rPr>
          <w:rFonts w:ascii="Times New Roman" w:hAnsi="Times New Roman" w:cs="Times New Roman"/>
        </w:rPr>
        <w:t xml:space="preserve">Supporting Information Figure 1. Clockwise from top left: arsenates, </w:t>
      </w:r>
      <w:r w:rsidRPr="001F2796">
        <w:rPr>
          <w:rFonts w:ascii="Times New Roman" w:eastAsia="Calibri" w:hAnsi="Times New Roman" w:cs="Times New Roman"/>
        </w:rPr>
        <w:t>carbonates, sulfates, and selenites.</w:t>
      </w:r>
    </w:p>
    <w:p w14:paraId="0623A157" w14:textId="77777777" w:rsidR="00C25959" w:rsidRPr="001F2796" w:rsidRDefault="00C25959" w:rsidP="00C25959">
      <w:pPr>
        <w:rPr>
          <w:rFonts w:ascii="Times New Roman" w:hAnsi="Times New Roman" w:cs="Times New Roman"/>
          <w:b/>
          <w:bCs/>
        </w:rPr>
      </w:pPr>
      <w:r w:rsidRPr="001F2796">
        <w:rPr>
          <w:rFonts w:ascii="Times New Roman" w:hAnsi="Times New Roman" w:cs="Times New Roman"/>
          <w:b/>
          <w:bCs/>
        </w:rPr>
        <w:t>Classification by crystal system and structure type difficult due to small dataset</w:t>
      </w:r>
    </w:p>
    <w:p w14:paraId="1FF144F3" w14:textId="77777777" w:rsidR="00C25959" w:rsidRPr="001F2796" w:rsidRDefault="00C25959" w:rsidP="00C25959">
      <w:pPr>
        <w:rPr>
          <w:rFonts w:ascii="Times New Roman" w:hAnsi="Times New Roman" w:cs="Times New Roman"/>
        </w:rPr>
      </w:pPr>
      <w:r w:rsidRPr="001F2796">
        <w:rPr>
          <w:rFonts w:ascii="Times New Roman" w:hAnsi="Times New Roman" w:cs="Times New Roman"/>
        </w:rPr>
        <w:t xml:space="preserve">The remaining nine classifiers were part of two separate one-vs-all strategies to classify crystal system and structure type. The crystal system classifier (SI </w:t>
      </w:r>
      <w:r w:rsidRPr="001F2796">
        <w:rPr>
          <w:rFonts w:ascii="Times New Roman" w:hAnsi="Times New Roman" w:cs="Times New Roman"/>
        </w:rPr>
        <w:fldChar w:fldCharType="begin"/>
      </w:r>
      <w:r w:rsidRPr="001F2796">
        <w:rPr>
          <w:rFonts w:ascii="Times New Roman" w:hAnsi="Times New Roman" w:cs="Times New Roman"/>
        </w:rPr>
        <w:instrText>REF _Ref125978158</w:instrText>
      </w:r>
      <w:r>
        <w:rPr>
          <w:rFonts w:ascii="Times New Roman" w:hAnsi="Times New Roman" w:cs="Times New Roman"/>
        </w:rPr>
        <w:instrText xml:space="preserve"> \* MERGEFORMAT </w:instrText>
      </w:r>
      <w:r w:rsidRPr="001F2796">
        <w:rPr>
          <w:rFonts w:ascii="Times New Roman" w:hAnsi="Times New Roman" w:cs="Times New Roman"/>
        </w:rPr>
        <w:fldChar w:fldCharType="separate"/>
      </w:r>
      <w:r w:rsidRPr="001F2796">
        <w:rPr>
          <w:rFonts w:ascii="Times New Roman" w:hAnsi="Times New Roman" w:cs="Times New Roman"/>
          <w:color w:val="000000" w:themeColor="text1"/>
        </w:rPr>
        <w:t xml:space="preserve">Table </w:t>
      </w:r>
      <w:r w:rsidRPr="001F2796">
        <w:rPr>
          <w:rFonts w:ascii="Times New Roman" w:hAnsi="Times New Roman" w:cs="Times New Roman"/>
          <w:i/>
          <w:iCs/>
          <w:noProof/>
          <w:color w:val="000000" w:themeColor="text1"/>
        </w:rPr>
        <w:t>1</w:t>
      </w:r>
      <w:r w:rsidRPr="001F2796">
        <w:rPr>
          <w:rFonts w:ascii="Times New Roman" w:hAnsi="Times New Roman" w:cs="Times New Roman"/>
        </w:rPr>
        <w:fldChar w:fldCharType="end"/>
      </w:r>
      <w:r w:rsidRPr="001F2796">
        <w:rPr>
          <w:rFonts w:ascii="Times New Roman" w:hAnsi="Times New Roman" w:cs="Times New Roman"/>
        </w:rPr>
        <w:t xml:space="preserve">) showed good ability to find the correct class, with only trigonal crystal systems incorrectly predicted in 50% or more instances.  Structure type classifier (SI </w:t>
      </w:r>
      <w:r w:rsidRPr="001F2796">
        <w:rPr>
          <w:rFonts w:ascii="Times New Roman" w:hAnsi="Times New Roman" w:cs="Times New Roman"/>
        </w:rPr>
        <w:fldChar w:fldCharType="begin"/>
      </w:r>
      <w:r w:rsidRPr="001F2796">
        <w:rPr>
          <w:rFonts w:ascii="Times New Roman" w:hAnsi="Times New Roman" w:cs="Times New Roman"/>
        </w:rPr>
        <w:instrText>REF _Ref125978164</w:instrText>
      </w:r>
      <w:r>
        <w:rPr>
          <w:rFonts w:ascii="Times New Roman" w:hAnsi="Times New Roman" w:cs="Times New Roman"/>
        </w:rPr>
        <w:instrText xml:space="preserve"> \* MERGEFORMAT </w:instrText>
      </w:r>
      <w:r w:rsidRPr="001F2796">
        <w:rPr>
          <w:rFonts w:ascii="Times New Roman" w:hAnsi="Times New Roman" w:cs="Times New Roman"/>
        </w:rPr>
        <w:fldChar w:fldCharType="separate"/>
      </w:r>
      <w:r w:rsidRPr="001F2796">
        <w:rPr>
          <w:rFonts w:ascii="Times New Roman" w:hAnsi="Times New Roman" w:cs="Times New Roman"/>
          <w:color w:val="000000" w:themeColor="text1"/>
        </w:rPr>
        <w:t xml:space="preserve">Table </w:t>
      </w:r>
      <w:r w:rsidRPr="001F2796">
        <w:rPr>
          <w:rFonts w:ascii="Times New Roman" w:hAnsi="Times New Roman" w:cs="Times New Roman"/>
          <w:i/>
          <w:iCs/>
          <w:noProof/>
          <w:color w:val="000000" w:themeColor="text1"/>
        </w:rPr>
        <w:t>2</w:t>
      </w:r>
      <w:r w:rsidRPr="001F2796">
        <w:rPr>
          <w:rFonts w:ascii="Times New Roman" w:hAnsi="Times New Roman" w:cs="Times New Roman"/>
        </w:rPr>
        <w:fldChar w:fldCharType="end"/>
      </w:r>
      <w:r w:rsidRPr="001F2796">
        <w:rPr>
          <w:rFonts w:ascii="Times New Roman" w:hAnsi="Times New Roman" w:cs="Times New Roman"/>
        </w:rPr>
        <w:t>) predicted nearly every dataset as possessing a sheet structure. This is due to the highly imbalanced distribution of classes in the training data. Sheet structure types dominate U(VI) minerals. CURIES has 163 instances of sheet structure types, while the next highest structure type, frameworks, had only eighteen instances, leading to much lower confidence values assigned to the other classifiers on average</w:t>
      </w:r>
      <w:r w:rsidRPr="001F2796">
        <w:rPr>
          <w:rFonts w:ascii="Times New Roman" w:hAnsi="Times New Roman" w:cs="Times New Roman"/>
          <w:vertAlign w:val="superscript"/>
        </w:rPr>
        <w:t xml:space="preserve"> </w:t>
      </w:r>
      <w:hyperlink w:anchor="_ENREF_31" w:tooltip="Lussier, 2016 #63" w:history="1">
        <w:r w:rsidRPr="001F2796">
          <w:rPr>
            <w:rFonts w:ascii="Times New Roman" w:hAnsi="Times New Roman" w:cs="Times New Roman"/>
          </w:rPr>
          <w:fldChar w:fldCharType="begin"/>
        </w:r>
        <w:r w:rsidRPr="001F2796">
          <w:rPr>
            <w:rFonts w:ascii="Times New Roman" w:hAnsi="Times New Roman" w:cs="Times New Roman"/>
          </w:rPr>
          <w:instrText xml:space="preserve"> ADDIN EN.CITE &lt;EndNote&gt;&lt;Cite&gt;&lt;Author&gt;Lussier&lt;/Author&gt;&lt;Year&gt;2016&lt;/Year&gt;&lt;RecNum&gt;63&lt;/RecNum&gt;&lt;DisplayText&gt;&lt;style face="superscript"&gt;31&lt;/style&gt;&lt;/DisplayText&gt;&lt;record&gt;&lt;rec-number&gt;63&lt;/rec-number&gt;&lt;foreign-keys&gt;&lt;key app="EN" db-id="2vdrf5s2bav097eap5450dfawx9wpsf9fpzx" timestamp="1645628227"&gt;63&lt;/key&gt;&lt;/foreign-keys&gt;&lt;ref-type name="Journal Article"&gt;17&lt;/ref-type&gt;&lt;contributors&gt;&lt;authors&gt;&lt;author&gt;Lussier, Aaron J&lt;/author&gt;&lt;author&gt;Lopez, Rachel AK&lt;/author&gt;&lt;author&gt;Burns, Peter C&lt;/author&gt;&lt;/authors&gt;&lt;/contributors&gt;&lt;titles&gt;&lt;title&gt;A revised and expanded structure hierarchy of natural and synthetic hexavalent uranium compounds&lt;/title&gt;&lt;secondary-title&gt;The Canadian Mineralogist&lt;/secondary-title&gt;&lt;/titles&gt;&lt;periodical&gt;&lt;full-title&gt;The Canadian Mineralogist&lt;/full-title&gt;&lt;/periodical&gt;&lt;pages&gt;177-283&lt;/pages&gt;&lt;volume&gt;54&lt;/volume&gt;&lt;number&gt;1&lt;/number&gt;&lt;dates&gt;&lt;year&gt;2016&lt;/year&gt;&lt;/dates&gt;&lt;isbn&gt;1499-1276&lt;/isbn&gt;&lt;urls&gt;&lt;/urls&gt;&lt;/record&gt;&lt;/Cite&gt;&lt;/EndNote&gt;</w:instrText>
        </w:r>
        <w:r w:rsidRPr="001F2796">
          <w:rPr>
            <w:rFonts w:ascii="Times New Roman" w:hAnsi="Times New Roman" w:cs="Times New Roman"/>
          </w:rPr>
          <w:fldChar w:fldCharType="separate"/>
        </w:r>
        <w:r w:rsidRPr="001F2796">
          <w:rPr>
            <w:rFonts w:ascii="Times New Roman" w:hAnsi="Times New Roman" w:cs="Times New Roman"/>
            <w:noProof/>
            <w:vertAlign w:val="superscript"/>
          </w:rPr>
          <w:t>31</w:t>
        </w:r>
        <w:r w:rsidRPr="001F2796">
          <w:rPr>
            <w:rFonts w:ascii="Times New Roman" w:hAnsi="Times New Roman" w:cs="Times New Roman"/>
          </w:rPr>
          <w:fldChar w:fldCharType="end"/>
        </w:r>
      </w:hyperlink>
      <w:r w:rsidRPr="001F2796">
        <w:rPr>
          <w:rFonts w:ascii="Times New Roman" w:hAnsi="Times New Roman" w:cs="Times New Roman"/>
        </w:rPr>
        <w:t xml:space="preserve">. This limited data also caused problems for the crystal system classifier, where only four examples of the trigonal class lead to a classifier that was underconfident in its predictions, causing the highest proportion of misclassifications. Note that the number of points for these two </w:t>
      </w:r>
      <w:r w:rsidRPr="001F2796">
        <w:rPr>
          <w:rFonts w:ascii="Times New Roman" w:hAnsi="Times New Roman" w:cs="Times New Roman"/>
        </w:rPr>
        <w:lastRenderedPageBreak/>
        <w:t xml:space="preserve">problems in SI </w:t>
      </w:r>
      <w:r w:rsidRPr="001F2796">
        <w:rPr>
          <w:rFonts w:ascii="Times New Roman" w:hAnsi="Times New Roman" w:cs="Times New Roman"/>
        </w:rPr>
        <w:fldChar w:fldCharType="begin"/>
      </w:r>
      <w:r w:rsidRPr="001F2796">
        <w:rPr>
          <w:rFonts w:ascii="Times New Roman" w:hAnsi="Times New Roman" w:cs="Times New Roman"/>
        </w:rPr>
        <w:instrText>REF _Ref125978158</w:instrText>
      </w:r>
      <w:r>
        <w:rPr>
          <w:rFonts w:ascii="Times New Roman" w:hAnsi="Times New Roman" w:cs="Times New Roman"/>
        </w:rPr>
        <w:instrText xml:space="preserve"> \* MERGEFORMAT </w:instrText>
      </w:r>
      <w:r w:rsidRPr="001F2796">
        <w:rPr>
          <w:rFonts w:ascii="Times New Roman" w:hAnsi="Times New Roman" w:cs="Times New Roman"/>
        </w:rPr>
        <w:fldChar w:fldCharType="separate"/>
      </w:r>
      <w:r w:rsidRPr="001F2796">
        <w:rPr>
          <w:rFonts w:ascii="Times New Roman" w:hAnsi="Times New Roman" w:cs="Times New Roman"/>
          <w:color w:val="000000" w:themeColor="text1"/>
        </w:rPr>
        <w:t xml:space="preserve">Table </w:t>
      </w:r>
      <w:r w:rsidRPr="001F2796">
        <w:rPr>
          <w:rFonts w:ascii="Times New Roman" w:hAnsi="Times New Roman" w:cs="Times New Roman"/>
          <w:i/>
          <w:iCs/>
          <w:noProof/>
          <w:color w:val="000000" w:themeColor="text1"/>
        </w:rPr>
        <w:t>1</w:t>
      </w:r>
      <w:r w:rsidRPr="001F2796">
        <w:rPr>
          <w:rFonts w:ascii="Times New Roman" w:hAnsi="Times New Roman" w:cs="Times New Roman"/>
        </w:rPr>
        <w:fldChar w:fldCharType="end"/>
      </w:r>
      <w:r w:rsidRPr="001F2796">
        <w:rPr>
          <w:rFonts w:ascii="Times New Roman" w:hAnsi="Times New Roman" w:cs="Times New Roman"/>
        </w:rPr>
        <w:t xml:space="preserve"> and SI </w:t>
      </w:r>
      <w:r w:rsidRPr="001F2796">
        <w:rPr>
          <w:rFonts w:ascii="Times New Roman" w:hAnsi="Times New Roman" w:cs="Times New Roman"/>
        </w:rPr>
        <w:fldChar w:fldCharType="begin"/>
      </w:r>
      <w:r w:rsidRPr="001F2796">
        <w:rPr>
          <w:rFonts w:ascii="Times New Roman" w:hAnsi="Times New Roman" w:cs="Times New Roman"/>
        </w:rPr>
        <w:instrText>REF _Ref125978164</w:instrText>
      </w:r>
      <w:r>
        <w:rPr>
          <w:rFonts w:ascii="Times New Roman" w:hAnsi="Times New Roman" w:cs="Times New Roman"/>
        </w:rPr>
        <w:instrText xml:space="preserve"> \* MERGEFORMAT </w:instrText>
      </w:r>
      <w:r w:rsidRPr="001F2796">
        <w:rPr>
          <w:rFonts w:ascii="Times New Roman" w:hAnsi="Times New Roman" w:cs="Times New Roman"/>
        </w:rPr>
        <w:fldChar w:fldCharType="separate"/>
      </w:r>
      <w:r w:rsidRPr="001F2796">
        <w:rPr>
          <w:rFonts w:ascii="Times New Roman" w:hAnsi="Times New Roman" w:cs="Times New Roman"/>
          <w:color w:val="000000" w:themeColor="text1"/>
        </w:rPr>
        <w:t xml:space="preserve">Table </w:t>
      </w:r>
      <w:r w:rsidRPr="001F2796">
        <w:rPr>
          <w:rFonts w:ascii="Times New Roman" w:hAnsi="Times New Roman" w:cs="Times New Roman"/>
          <w:i/>
          <w:iCs/>
          <w:noProof/>
          <w:color w:val="000000" w:themeColor="text1"/>
        </w:rPr>
        <w:t>2</w:t>
      </w:r>
      <w:r w:rsidRPr="001F2796">
        <w:rPr>
          <w:rFonts w:ascii="Times New Roman" w:hAnsi="Times New Roman" w:cs="Times New Roman"/>
        </w:rPr>
        <w:fldChar w:fldCharType="end"/>
      </w:r>
      <w:r w:rsidRPr="001F2796">
        <w:rPr>
          <w:rFonts w:ascii="Times New Roman" w:hAnsi="Times New Roman" w:cs="Times New Roman"/>
        </w:rPr>
        <w:t xml:space="preserve"> are different despite both using CURIES as training data due to removal of data points which did not have a crystal system/structure type defined in the database.</w:t>
      </w:r>
    </w:p>
    <w:p w14:paraId="05EED68D" w14:textId="77777777" w:rsidR="00C25959" w:rsidRPr="001F2796" w:rsidRDefault="00C25959" w:rsidP="00C25959">
      <w:pPr>
        <w:pStyle w:val="Caption"/>
        <w:keepNext/>
        <w:keepLines/>
        <w:rPr>
          <w:rFonts w:ascii="Times New Roman" w:hAnsi="Times New Roman" w:cs="Times New Roman"/>
          <w:i w:val="0"/>
          <w:iCs w:val="0"/>
          <w:color w:val="000000" w:themeColor="text1"/>
          <w:sz w:val="20"/>
          <w:szCs w:val="20"/>
        </w:rPr>
      </w:pPr>
      <w:bookmarkStart w:id="0" w:name="_Ref125978158"/>
      <w:r w:rsidRPr="001F2796">
        <w:rPr>
          <w:rFonts w:ascii="Times New Roman" w:hAnsi="Times New Roman" w:cs="Times New Roman"/>
          <w:i w:val="0"/>
          <w:iCs w:val="0"/>
          <w:color w:val="000000" w:themeColor="text1"/>
          <w:sz w:val="22"/>
          <w:szCs w:val="22"/>
        </w:rPr>
        <w:t xml:space="preserve">SI Table </w:t>
      </w:r>
      <w:bookmarkEnd w:id="0"/>
      <w:r w:rsidRPr="001F2796">
        <w:rPr>
          <w:rFonts w:ascii="Times New Roman" w:hAnsi="Times New Roman" w:cs="Times New Roman"/>
          <w:i w:val="0"/>
          <w:iCs w:val="0"/>
          <w:color w:val="000000" w:themeColor="text1"/>
          <w:sz w:val="22"/>
          <w:szCs w:val="22"/>
        </w:rPr>
        <w:t xml:space="preserve">1: Confusion matrix and F1 scores for the crystal system multi-class problem. The true class is the class for the sample from CURIES, while the predicted class is the class whose model returned the highest confidence for class membership for the sample. </w:t>
      </w:r>
    </w:p>
    <w:tbl>
      <w:tblPr>
        <w:tblStyle w:val="TableGrid"/>
        <w:tblW w:w="0" w:type="auto"/>
        <w:tblLook w:val="04A0" w:firstRow="1" w:lastRow="0" w:firstColumn="1" w:lastColumn="0" w:noHBand="0" w:noVBand="1"/>
      </w:tblPr>
      <w:tblGrid>
        <w:gridCol w:w="1501"/>
        <w:gridCol w:w="1275"/>
        <w:gridCol w:w="1501"/>
        <w:gridCol w:w="1255"/>
        <w:gridCol w:w="1034"/>
        <w:gridCol w:w="1064"/>
        <w:gridCol w:w="1720"/>
      </w:tblGrid>
      <w:tr w:rsidR="00C25959" w:rsidRPr="001F2796" w14:paraId="67880BE1" w14:textId="77777777" w:rsidTr="006675F0">
        <w:tc>
          <w:tcPr>
            <w:tcW w:w="1501" w:type="dxa"/>
          </w:tcPr>
          <w:p w14:paraId="36A9A282"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True class</w:t>
            </w:r>
          </w:p>
        </w:tc>
        <w:tc>
          <w:tcPr>
            <w:tcW w:w="6129" w:type="dxa"/>
            <w:gridSpan w:val="5"/>
          </w:tcPr>
          <w:p w14:paraId="24CC336A"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Predicted class</w:t>
            </w:r>
          </w:p>
        </w:tc>
        <w:tc>
          <w:tcPr>
            <w:tcW w:w="1720" w:type="dxa"/>
          </w:tcPr>
          <w:p w14:paraId="48DD2959"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F1 Score</w:t>
            </w:r>
          </w:p>
        </w:tc>
      </w:tr>
      <w:tr w:rsidR="00C25959" w:rsidRPr="001F2796" w14:paraId="3FC9E62A" w14:textId="77777777" w:rsidTr="006675F0">
        <w:tc>
          <w:tcPr>
            <w:tcW w:w="1501" w:type="dxa"/>
          </w:tcPr>
          <w:p w14:paraId="693C9AB1" w14:textId="77777777" w:rsidR="00C25959" w:rsidRPr="001F2796" w:rsidRDefault="00C25959" w:rsidP="006675F0">
            <w:pPr>
              <w:keepNext/>
              <w:keepLines/>
              <w:rPr>
                <w:rFonts w:ascii="Times New Roman" w:hAnsi="Times New Roman" w:cs="Times New Roman"/>
              </w:rPr>
            </w:pPr>
          </w:p>
        </w:tc>
        <w:tc>
          <w:tcPr>
            <w:tcW w:w="1275" w:type="dxa"/>
          </w:tcPr>
          <w:p w14:paraId="55075DFA"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Monoclinic</w:t>
            </w:r>
          </w:p>
        </w:tc>
        <w:tc>
          <w:tcPr>
            <w:tcW w:w="1501" w:type="dxa"/>
          </w:tcPr>
          <w:p w14:paraId="16AD2C52"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Orthorhombic</w:t>
            </w:r>
          </w:p>
        </w:tc>
        <w:tc>
          <w:tcPr>
            <w:tcW w:w="1255" w:type="dxa"/>
          </w:tcPr>
          <w:p w14:paraId="0C89F9DE"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Tetragonal</w:t>
            </w:r>
          </w:p>
        </w:tc>
        <w:tc>
          <w:tcPr>
            <w:tcW w:w="1034" w:type="dxa"/>
          </w:tcPr>
          <w:p w14:paraId="24437658"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Triclinic</w:t>
            </w:r>
          </w:p>
        </w:tc>
        <w:tc>
          <w:tcPr>
            <w:tcW w:w="1064" w:type="dxa"/>
          </w:tcPr>
          <w:p w14:paraId="4B1FC664"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Trigonal</w:t>
            </w:r>
          </w:p>
        </w:tc>
        <w:tc>
          <w:tcPr>
            <w:tcW w:w="1720" w:type="dxa"/>
            <w:shd w:val="clear" w:color="auto" w:fill="auto"/>
          </w:tcPr>
          <w:p w14:paraId="1D0ABB8E" w14:textId="77777777" w:rsidR="00C25959" w:rsidRPr="001F2796" w:rsidRDefault="00C25959" w:rsidP="006675F0">
            <w:pPr>
              <w:keepNext/>
              <w:keepLines/>
              <w:rPr>
                <w:rFonts w:ascii="Times New Roman" w:hAnsi="Times New Roman" w:cs="Times New Roman"/>
              </w:rPr>
            </w:pPr>
          </w:p>
        </w:tc>
      </w:tr>
      <w:tr w:rsidR="00C25959" w:rsidRPr="001F2796" w14:paraId="4635CB00" w14:textId="77777777" w:rsidTr="006675F0">
        <w:tc>
          <w:tcPr>
            <w:tcW w:w="1501" w:type="dxa"/>
          </w:tcPr>
          <w:p w14:paraId="3F8FC036"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Monoclinic</w:t>
            </w:r>
          </w:p>
        </w:tc>
        <w:tc>
          <w:tcPr>
            <w:tcW w:w="1275" w:type="dxa"/>
          </w:tcPr>
          <w:p w14:paraId="08CDA120"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41</w:t>
            </w:r>
          </w:p>
        </w:tc>
        <w:tc>
          <w:tcPr>
            <w:tcW w:w="1501" w:type="dxa"/>
          </w:tcPr>
          <w:p w14:paraId="53AB035E"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14</w:t>
            </w:r>
          </w:p>
        </w:tc>
        <w:tc>
          <w:tcPr>
            <w:tcW w:w="1255" w:type="dxa"/>
          </w:tcPr>
          <w:p w14:paraId="62AD1692"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1</w:t>
            </w:r>
          </w:p>
        </w:tc>
        <w:tc>
          <w:tcPr>
            <w:tcW w:w="1034" w:type="dxa"/>
          </w:tcPr>
          <w:p w14:paraId="2547CEAF"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1</w:t>
            </w:r>
          </w:p>
        </w:tc>
        <w:tc>
          <w:tcPr>
            <w:tcW w:w="1064" w:type="dxa"/>
          </w:tcPr>
          <w:p w14:paraId="4ED0DBC7"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0</w:t>
            </w:r>
          </w:p>
        </w:tc>
        <w:tc>
          <w:tcPr>
            <w:tcW w:w="1720" w:type="dxa"/>
          </w:tcPr>
          <w:p w14:paraId="3D8C30B8"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0.79</w:t>
            </w:r>
          </w:p>
        </w:tc>
      </w:tr>
      <w:tr w:rsidR="00C25959" w:rsidRPr="001F2796" w14:paraId="7C515E31" w14:textId="77777777" w:rsidTr="006675F0">
        <w:tc>
          <w:tcPr>
            <w:tcW w:w="1501" w:type="dxa"/>
          </w:tcPr>
          <w:p w14:paraId="18B995C5"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Orthorhombic</w:t>
            </w:r>
          </w:p>
        </w:tc>
        <w:tc>
          <w:tcPr>
            <w:tcW w:w="1275" w:type="dxa"/>
          </w:tcPr>
          <w:p w14:paraId="22B36715"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2</w:t>
            </w:r>
          </w:p>
        </w:tc>
        <w:tc>
          <w:tcPr>
            <w:tcW w:w="1501" w:type="dxa"/>
          </w:tcPr>
          <w:p w14:paraId="5786532A"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73</w:t>
            </w:r>
          </w:p>
        </w:tc>
        <w:tc>
          <w:tcPr>
            <w:tcW w:w="1255" w:type="dxa"/>
          </w:tcPr>
          <w:p w14:paraId="5731577C"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0</w:t>
            </w:r>
          </w:p>
        </w:tc>
        <w:tc>
          <w:tcPr>
            <w:tcW w:w="1034" w:type="dxa"/>
          </w:tcPr>
          <w:p w14:paraId="1AF61919"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0</w:t>
            </w:r>
          </w:p>
        </w:tc>
        <w:tc>
          <w:tcPr>
            <w:tcW w:w="1064" w:type="dxa"/>
          </w:tcPr>
          <w:p w14:paraId="6E2DA0E2"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0</w:t>
            </w:r>
          </w:p>
        </w:tc>
        <w:tc>
          <w:tcPr>
            <w:tcW w:w="1720" w:type="dxa"/>
          </w:tcPr>
          <w:p w14:paraId="6781DEE8"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0.82</w:t>
            </w:r>
          </w:p>
        </w:tc>
      </w:tr>
      <w:tr w:rsidR="00C25959" w:rsidRPr="001F2796" w14:paraId="32D9A5E0" w14:textId="77777777" w:rsidTr="006675F0">
        <w:tc>
          <w:tcPr>
            <w:tcW w:w="1501" w:type="dxa"/>
          </w:tcPr>
          <w:p w14:paraId="58977DED"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Tetragonal</w:t>
            </w:r>
          </w:p>
        </w:tc>
        <w:tc>
          <w:tcPr>
            <w:tcW w:w="1275" w:type="dxa"/>
          </w:tcPr>
          <w:p w14:paraId="46C6DE50"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1</w:t>
            </w:r>
          </w:p>
        </w:tc>
        <w:tc>
          <w:tcPr>
            <w:tcW w:w="1501" w:type="dxa"/>
          </w:tcPr>
          <w:p w14:paraId="564B8E82"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5</w:t>
            </w:r>
          </w:p>
        </w:tc>
        <w:tc>
          <w:tcPr>
            <w:tcW w:w="1255" w:type="dxa"/>
          </w:tcPr>
          <w:p w14:paraId="2BA6FD33"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26</w:t>
            </w:r>
          </w:p>
        </w:tc>
        <w:tc>
          <w:tcPr>
            <w:tcW w:w="1034" w:type="dxa"/>
          </w:tcPr>
          <w:p w14:paraId="404C5D8D"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1</w:t>
            </w:r>
          </w:p>
        </w:tc>
        <w:tc>
          <w:tcPr>
            <w:tcW w:w="1064" w:type="dxa"/>
          </w:tcPr>
          <w:p w14:paraId="4CADC3C3"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0</w:t>
            </w:r>
          </w:p>
        </w:tc>
        <w:tc>
          <w:tcPr>
            <w:tcW w:w="1720" w:type="dxa"/>
          </w:tcPr>
          <w:p w14:paraId="413BEC00"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0.83</w:t>
            </w:r>
          </w:p>
        </w:tc>
      </w:tr>
      <w:tr w:rsidR="00C25959" w:rsidRPr="001F2796" w14:paraId="7DB68185" w14:textId="77777777" w:rsidTr="006675F0">
        <w:tc>
          <w:tcPr>
            <w:tcW w:w="1501" w:type="dxa"/>
          </w:tcPr>
          <w:p w14:paraId="62BD4F1A"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Triclinic</w:t>
            </w:r>
          </w:p>
        </w:tc>
        <w:tc>
          <w:tcPr>
            <w:tcW w:w="1275" w:type="dxa"/>
          </w:tcPr>
          <w:p w14:paraId="1390724A"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3</w:t>
            </w:r>
          </w:p>
        </w:tc>
        <w:tc>
          <w:tcPr>
            <w:tcW w:w="1501" w:type="dxa"/>
          </w:tcPr>
          <w:p w14:paraId="277D2C31"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9</w:t>
            </w:r>
          </w:p>
        </w:tc>
        <w:tc>
          <w:tcPr>
            <w:tcW w:w="1255" w:type="dxa"/>
          </w:tcPr>
          <w:p w14:paraId="08152D32"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4</w:t>
            </w:r>
          </w:p>
        </w:tc>
        <w:tc>
          <w:tcPr>
            <w:tcW w:w="1034" w:type="dxa"/>
          </w:tcPr>
          <w:p w14:paraId="2F737F07"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33</w:t>
            </w:r>
          </w:p>
        </w:tc>
        <w:tc>
          <w:tcPr>
            <w:tcW w:w="1064" w:type="dxa"/>
          </w:tcPr>
          <w:p w14:paraId="7CDCFB4B"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0</w:t>
            </w:r>
          </w:p>
        </w:tc>
        <w:tc>
          <w:tcPr>
            <w:tcW w:w="1720" w:type="dxa"/>
          </w:tcPr>
          <w:p w14:paraId="44A15E96"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0.79</w:t>
            </w:r>
          </w:p>
        </w:tc>
      </w:tr>
      <w:tr w:rsidR="00C25959" w:rsidRPr="001F2796" w14:paraId="609218C8" w14:textId="77777777" w:rsidTr="006675F0">
        <w:tc>
          <w:tcPr>
            <w:tcW w:w="1501" w:type="dxa"/>
          </w:tcPr>
          <w:p w14:paraId="5D93D422"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Trigonal</w:t>
            </w:r>
          </w:p>
        </w:tc>
        <w:tc>
          <w:tcPr>
            <w:tcW w:w="1275" w:type="dxa"/>
          </w:tcPr>
          <w:p w14:paraId="0B3E1045"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0</w:t>
            </w:r>
          </w:p>
        </w:tc>
        <w:tc>
          <w:tcPr>
            <w:tcW w:w="1501" w:type="dxa"/>
          </w:tcPr>
          <w:p w14:paraId="6702DA77"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2</w:t>
            </w:r>
          </w:p>
        </w:tc>
        <w:tc>
          <w:tcPr>
            <w:tcW w:w="1255" w:type="dxa"/>
          </w:tcPr>
          <w:p w14:paraId="7383F84B"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0</w:t>
            </w:r>
          </w:p>
        </w:tc>
        <w:tc>
          <w:tcPr>
            <w:tcW w:w="1034" w:type="dxa"/>
          </w:tcPr>
          <w:p w14:paraId="28D9591F"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0</w:t>
            </w:r>
          </w:p>
        </w:tc>
        <w:tc>
          <w:tcPr>
            <w:tcW w:w="1064" w:type="dxa"/>
          </w:tcPr>
          <w:p w14:paraId="353CC81D"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2</w:t>
            </w:r>
          </w:p>
        </w:tc>
        <w:tc>
          <w:tcPr>
            <w:tcW w:w="1720" w:type="dxa"/>
          </w:tcPr>
          <w:p w14:paraId="77D5CFCE"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0.67</w:t>
            </w:r>
          </w:p>
        </w:tc>
      </w:tr>
    </w:tbl>
    <w:p w14:paraId="5FCD8FBD" w14:textId="77777777" w:rsidR="00C25959" w:rsidRPr="001F2796" w:rsidRDefault="00C25959" w:rsidP="00C25959">
      <w:pPr>
        <w:rPr>
          <w:rFonts w:ascii="Times New Roman" w:hAnsi="Times New Roman" w:cs="Times New Roman"/>
        </w:rPr>
      </w:pPr>
    </w:p>
    <w:p w14:paraId="6C1032C1" w14:textId="77777777" w:rsidR="00C25959" w:rsidRPr="001F2796" w:rsidRDefault="00C25959" w:rsidP="00C25959">
      <w:pPr>
        <w:pStyle w:val="Caption"/>
        <w:keepNext/>
        <w:keepLines/>
        <w:rPr>
          <w:rFonts w:ascii="Times New Roman" w:hAnsi="Times New Roman" w:cs="Times New Roman"/>
          <w:i w:val="0"/>
          <w:iCs w:val="0"/>
          <w:color w:val="000000" w:themeColor="text1"/>
        </w:rPr>
      </w:pPr>
      <w:bookmarkStart w:id="1" w:name="_Ref125978164"/>
      <w:r w:rsidRPr="001F2796">
        <w:rPr>
          <w:rFonts w:ascii="Times New Roman" w:hAnsi="Times New Roman" w:cs="Times New Roman"/>
          <w:i w:val="0"/>
          <w:iCs w:val="0"/>
          <w:color w:val="000000" w:themeColor="text1"/>
          <w:sz w:val="22"/>
          <w:szCs w:val="22"/>
        </w:rPr>
        <w:t xml:space="preserve">SI Table </w:t>
      </w:r>
      <w:bookmarkEnd w:id="1"/>
      <w:r w:rsidRPr="001F2796">
        <w:rPr>
          <w:rFonts w:ascii="Times New Roman" w:hAnsi="Times New Roman" w:cs="Times New Roman"/>
          <w:i w:val="0"/>
          <w:iCs w:val="0"/>
          <w:color w:val="000000" w:themeColor="text1"/>
          <w:sz w:val="22"/>
          <w:szCs w:val="22"/>
        </w:rPr>
        <w:t xml:space="preserve">2: Confusion matrix for the structure type multi-class problem. The true class is the class for the sample from CURIES, while the predicted class is the class whose model returned the highest confidence for class membership for the sample. </w:t>
      </w:r>
    </w:p>
    <w:tbl>
      <w:tblPr>
        <w:tblStyle w:val="TableGrid"/>
        <w:tblW w:w="9360" w:type="dxa"/>
        <w:tblLook w:val="04A0" w:firstRow="1" w:lastRow="0" w:firstColumn="1" w:lastColumn="0" w:noHBand="0" w:noVBand="1"/>
      </w:tblPr>
      <w:tblGrid>
        <w:gridCol w:w="1560"/>
        <w:gridCol w:w="1560"/>
        <w:gridCol w:w="1560"/>
        <w:gridCol w:w="1560"/>
        <w:gridCol w:w="1560"/>
        <w:gridCol w:w="1560"/>
      </w:tblGrid>
      <w:tr w:rsidR="00C25959" w:rsidRPr="001F2796" w14:paraId="1BE925EC" w14:textId="77777777" w:rsidTr="006675F0">
        <w:trPr>
          <w:trHeight w:val="300"/>
        </w:trPr>
        <w:tc>
          <w:tcPr>
            <w:tcW w:w="1560" w:type="dxa"/>
          </w:tcPr>
          <w:p w14:paraId="447801EF"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True class</w:t>
            </w:r>
          </w:p>
        </w:tc>
        <w:tc>
          <w:tcPr>
            <w:tcW w:w="6240" w:type="dxa"/>
            <w:gridSpan w:val="4"/>
          </w:tcPr>
          <w:p w14:paraId="4AEF1659"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Predicted class</w:t>
            </w:r>
          </w:p>
        </w:tc>
        <w:tc>
          <w:tcPr>
            <w:tcW w:w="1560" w:type="dxa"/>
          </w:tcPr>
          <w:p w14:paraId="51393D15" w14:textId="77777777" w:rsidR="00C25959" w:rsidRPr="001F2796" w:rsidRDefault="00C25959" w:rsidP="006675F0">
            <w:pPr>
              <w:rPr>
                <w:rFonts w:ascii="Times New Roman" w:hAnsi="Times New Roman" w:cs="Times New Roman"/>
              </w:rPr>
            </w:pPr>
            <w:r w:rsidRPr="001F2796">
              <w:rPr>
                <w:rFonts w:ascii="Times New Roman" w:hAnsi="Times New Roman" w:cs="Times New Roman"/>
              </w:rPr>
              <w:t>F1 Score</w:t>
            </w:r>
          </w:p>
        </w:tc>
      </w:tr>
      <w:tr w:rsidR="00C25959" w:rsidRPr="001F2796" w14:paraId="13788FDE" w14:textId="77777777" w:rsidTr="006675F0">
        <w:trPr>
          <w:trHeight w:val="300"/>
        </w:trPr>
        <w:tc>
          <w:tcPr>
            <w:tcW w:w="1560" w:type="dxa"/>
          </w:tcPr>
          <w:p w14:paraId="5A6099A9" w14:textId="77777777" w:rsidR="00C25959" w:rsidRPr="001F2796" w:rsidRDefault="00C25959" w:rsidP="006675F0">
            <w:pPr>
              <w:keepNext/>
              <w:keepLines/>
              <w:rPr>
                <w:rFonts w:ascii="Times New Roman" w:hAnsi="Times New Roman" w:cs="Times New Roman"/>
              </w:rPr>
            </w:pPr>
          </w:p>
        </w:tc>
        <w:tc>
          <w:tcPr>
            <w:tcW w:w="1560" w:type="dxa"/>
          </w:tcPr>
          <w:p w14:paraId="46F3DACF"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Chains</w:t>
            </w:r>
          </w:p>
        </w:tc>
        <w:tc>
          <w:tcPr>
            <w:tcW w:w="1560" w:type="dxa"/>
          </w:tcPr>
          <w:p w14:paraId="141E1F0E"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Cluster</w:t>
            </w:r>
          </w:p>
        </w:tc>
        <w:tc>
          <w:tcPr>
            <w:tcW w:w="1560" w:type="dxa"/>
          </w:tcPr>
          <w:p w14:paraId="629A061E"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Framework</w:t>
            </w:r>
          </w:p>
        </w:tc>
        <w:tc>
          <w:tcPr>
            <w:tcW w:w="1560" w:type="dxa"/>
          </w:tcPr>
          <w:p w14:paraId="49E9A947"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Sheet</w:t>
            </w:r>
          </w:p>
        </w:tc>
        <w:tc>
          <w:tcPr>
            <w:tcW w:w="1560" w:type="dxa"/>
          </w:tcPr>
          <w:p w14:paraId="240FF6B7" w14:textId="77777777" w:rsidR="00C25959" w:rsidRPr="001F2796" w:rsidRDefault="00C25959" w:rsidP="006675F0">
            <w:pPr>
              <w:rPr>
                <w:rFonts w:ascii="Times New Roman" w:hAnsi="Times New Roman" w:cs="Times New Roman"/>
              </w:rPr>
            </w:pPr>
          </w:p>
        </w:tc>
      </w:tr>
      <w:tr w:rsidR="00C25959" w:rsidRPr="001F2796" w14:paraId="6CD38E1F" w14:textId="77777777" w:rsidTr="006675F0">
        <w:trPr>
          <w:trHeight w:val="300"/>
        </w:trPr>
        <w:tc>
          <w:tcPr>
            <w:tcW w:w="1560" w:type="dxa"/>
          </w:tcPr>
          <w:p w14:paraId="1333F2C5"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Chains</w:t>
            </w:r>
          </w:p>
        </w:tc>
        <w:tc>
          <w:tcPr>
            <w:tcW w:w="1560" w:type="dxa"/>
          </w:tcPr>
          <w:p w14:paraId="4AF52F1B"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5</w:t>
            </w:r>
          </w:p>
        </w:tc>
        <w:tc>
          <w:tcPr>
            <w:tcW w:w="1560" w:type="dxa"/>
          </w:tcPr>
          <w:p w14:paraId="3B1CF9D9"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0</w:t>
            </w:r>
          </w:p>
        </w:tc>
        <w:tc>
          <w:tcPr>
            <w:tcW w:w="1560" w:type="dxa"/>
          </w:tcPr>
          <w:p w14:paraId="61A9C7E8"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0</w:t>
            </w:r>
          </w:p>
        </w:tc>
        <w:tc>
          <w:tcPr>
            <w:tcW w:w="1560" w:type="dxa"/>
          </w:tcPr>
          <w:p w14:paraId="4966F376"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11</w:t>
            </w:r>
          </w:p>
        </w:tc>
        <w:tc>
          <w:tcPr>
            <w:tcW w:w="1560" w:type="dxa"/>
          </w:tcPr>
          <w:p w14:paraId="0D96CA17" w14:textId="77777777" w:rsidR="00C25959" w:rsidRPr="001F2796" w:rsidRDefault="00C25959" w:rsidP="006675F0">
            <w:pPr>
              <w:rPr>
                <w:rFonts w:ascii="Times New Roman" w:hAnsi="Times New Roman" w:cs="Times New Roman"/>
              </w:rPr>
            </w:pPr>
            <w:r w:rsidRPr="001F2796">
              <w:rPr>
                <w:rFonts w:ascii="Times New Roman" w:hAnsi="Times New Roman" w:cs="Times New Roman"/>
              </w:rPr>
              <w:t>0.48</w:t>
            </w:r>
          </w:p>
        </w:tc>
      </w:tr>
      <w:tr w:rsidR="00C25959" w:rsidRPr="001F2796" w14:paraId="47A6503B" w14:textId="77777777" w:rsidTr="006675F0">
        <w:trPr>
          <w:trHeight w:val="300"/>
        </w:trPr>
        <w:tc>
          <w:tcPr>
            <w:tcW w:w="1560" w:type="dxa"/>
          </w:tcPr>
          <w:p w14:paraId="0B003D31"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Cluster</w:t>
            </w:r>
          </w:p>
        </w:tc>
        <w:tc>
          <w:tcPr>
            <w:tcW w:w="1560" w:type="dxa"/>
          </w:tcPr>
          <w:p w14:paraId="23383314"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0</w:t>
            </w:r>
          </w:p>
        </w:tc>
        <w:tc>
          <w:tcPr>
            <w:tcW w:w="1560" w:type="dxa"/>
          </w:tcPr>
          <w:p w14:paraId="3E0C5B89"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6</w:t>
            </w:r>
          </w:p>
        </w:tc>
        <w:tc>
          <w:tcPr>
            <w:tcW w:w="1560" w:type="dxa"/>
          </w:tcPr>
          <w:p w14:paraId="7B20655E"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0</w:t>
            </w:r>
          </w:p>
        </w:tc>
        <w:tc>
          <w:tcPr>
            <w:tcW w:w="1560" w:type="dxa"/>
          </w:tcPr>
          <w:p w14:paraId="24DDB5BF"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0</w:t>
            </w:r>
          </w:p>
        </w:tc>
        <w:tc>
          <w:tcPr>
            <w:tcW w:w="1560" w:type="dxa"/>
          </w:tcPr>
          <w:p w14:paraId="689217C2" w14:textId="77777777" w:rsidR="00C25959" w:rsidRPr="001F2796" w:rsidRDefault="00C25959" w:rsidP="006675F0">
            <w:pPr>
              <w:rPr>
                <w:rFonts w:ascii="Times New Roman" w:hAnsi="Times New Roman" w:cs="Times New Roman"/>
              </w:rPr>
            </w:pPr>
            <w:r w:rsidRPr="001F2796">
              <w:rPr>
                <w:rFonts w:ascii="Times New Roman" w:hAnsi="Times New Roman" w:cs="Times New Roman"/>
              </w:rPr>
              <w:t>0.86</w:t>
            </w:r>
          </w:p>
        </w:tc>
      </w:tr>
      <w:tr w:rsidR="00C25959" w:rsidRPr="001F2796" w14:paraId="105F67E8" w14:textId="77777777" w:rsidTr="006675F0">
        <w:trPr>
          <w:trHeight w:val="300"/>
        </w:trPr>
        <w:tc>
          <w:tcPr>
            <w:tcW w:w="1560" w:type="dxa"/>
          </w:tcPr>
          <w:p w14:paraId="5260D0B5"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Framework</w:t>
            </w:r>
          </w:p>
        </w:tc>
        <w:tc>
          <w:tcPr>
            <w:tcW w:w="1560" w:type="dxa"/>
          </w:tcPr>
          <w:p w14:paraId="67339175"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0</w:t>
            </w:r>
          </w:p>
        </w:tc>
        <w:tc>
          <w:tcPr>
            <w:tcW w:w="1560" w:type="dxa"/>
          </w:tcPr>
          <w:p w14:paraId="40603050"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2</w:t>
            </w:r>
          </w:p>
        </w:tc>
        <w:tc>
          <w:tcPr>
            <w:tcW w:w="1560" w:type="dxa"/>
          </w:tcPr>
          <w:p w14:paraId="452A3BBD"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7</w:t>
            </w:r>
          </w:p>
        </w:tc>
        <w:tc>
          <w:tcPr>
            <w:tcW w:w="1560" w:type="dxa"/>
          </w:tcPr>
          <w:p w14:paraId="004290DD"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9</w:t>
            </w:r>
          </w:p>
        </w:tc>
        <w:tc>
          <w:tcPr>
            <w:tcW w:w="1560" w:type="dxa"/>
          </w:tcPr>
          <w:p w14:paraId="14BC218A" w14:textId="77777777" w:rsidR="00C25959" w:rsidRPr="001F2796" w:rsidRDefault="00C25959" w:rsidP="006675F0">
            <w:pPr>
              <w:rPr>
                <w:rFonts w:ascii="Times New Roman" w:hAnsi="Times New Roman" w:cs="Times New Roman"/>
              </w:rPr>
            </w:pPr>
            <w:r w:rsidRPr="001F2796">
              <w:rPr>
                <w:rFonts w:ascii="Times New Roman" w:hAnsi="Times New Roman" w:cs="Times New Roman"/>
              </w:rPr>
              <w:t>0.56</w:t>
            </w:r>
          </w:p>
        </w:tc>
      </w:tr>
      <w:tr w:rsidR="00C25959" w:rsidRPr="001F2796" w14:paraId="37FFFA21" w14:textId="77777777" w:rsidTr="006675F0">
        <w:trPr>
          <w:trHeight w:val="300"/>
        </w:trPr>
        <w:tc>
          <w:tcPr>
            <w:tcW w:w="1560" w:type="dxa"/>
          </w:tcPr>
          <w:p w14:paraId="3721D6AD"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Sheet</w:t>
            </w:r>
          </w:p>
        </w:tc>
        <w:tc>
          <w:tcPr>
            <w:tcW w:w="1560" w:type="dxa"/>
          </w:tcPr>
          <w:p w14:paraId="28357B01"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0</w:t>
            </w:r>
          </w:p>
        </w:tc>
        <w:tc>
          <w:tcPr>
            <w:tcW w:w="1560" w:type="dxa"/>
          </w:tcPr>
          <w:p w14:paraId="26BC9E58"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0</w:t>
            </w:r>
          </w:p>
        </w:tc>
        <w:tc>
          <w:tcPr>
            <w:tcW w:w="1560" w:type="dxa"/>
          </w:tcPr>
          <w:p w14:paraId="2D136CAA"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0</w:t>
            </w:r>
          </w:p>
        </w:tc>
        <w:tc>
          <w:tcPr>
            <w:tcW w:w="1560" w:type="dxa"/>
          </w:tcPr>
          <w:p w14:paraId="5D3C6F4D" w14:textId="77777777" w:rsidR="00C25959" w:rsidRPr="001F2796" w:rsidRDefault="00C25959" w:rsidP="006675F0">
            <w:pPr>
              <w:keepNext/>
              <w:keepLines/>
              <w:rPr>
                <w:rFonts w:ascii="Times New Roman" w:hAnsi="Times New Roman" w:cs="Times New Roman"/>
              </w:rPr>
            </w:pPr>
            <w:r w:rsidRPr="001F2796">
              <w:rPr>
                <w:rFonts w:ascii="Times New Roman" w:hAnsi="Times New Roman" w:cs="Times New Roman"/>
              </w:rPr>
              <w:t>163</w:t>
            </w:r>
          </w:p>
        </w:tc>
        <w:tc>
          <w:tcPr>
            <w:tcW w:w="1560" w:type="dxa"/>
          </w:tcPr>
          <w:p w14:paraId="7286C9FE" w14:textId="77777777" w:rsidR="00C25959" w:rsidRPr="001F2796" w:rsidRDefault="00C25959" w:rsidP="006675F0">
            <w:pPr>
              <w:rPr>
                <w:rFonts w:ascii="Times New Roman" w:hAnsi="Times New Roman" w:cs="Times New Roman"/>
              </w:rPr>
            </w:pPr>
            <w:r w:rsidRPr="001F2796">
              <w:rPr>
                <w:rFonts w:ascii="Times New Roman" w:hAnsi="Times New Roman" w:cs="Times New Roman"/>
              </w:rPr>
              <w:t>0.94</w:t>
            </w:r>
          </w:p>
        </w:tc>
      </w:tr>
    </w:tbl>
    <w:p w14:paraId="722B8A58" w14:textId="77777777" w:rsidR="00C25959" w:rsidRPr="001F2796" w:rsidRDefault="00C25959" w:rsidP="00C25959">
      <w:pPr>
        <w:rPr>
          <w:rFonts w:ascii="Times New Roman" w:hAnsi="Times New Roman" w:cs="Times New Roman"/>
        </w:rPr>
      </w:pPr>
    </w:p>
    <w:p w14:paraId="0B674151" w14:textId="77777777" w:rsidR="00C25959" w:rsidRPr="001F2796" w:rsidRDefault="00C25959" w:rsidP="00C25959">
      <w:pPr>
        <w:rPr>
          <w:rFonts w:ascii="Times New Roman" w:hAnsi="Times New Roman" w:cs="Times New Roman"/>
        </w:rPr>
      </w:pPr>
      <w:r w:rsidRPr="001F2796">
        <w:rPr>
          <w:rFonts w:ascii="Times New Roman" w:hAnsi="Times New Roman" w:cs="Times New Roman"/>
        </w:rPr>
        <w:t>SI Table 3: List of models and the final, highest-performing classification algorithm selected for each.</w:t>
      </w:r>
    </w:p>
    <w:tbl>
      <w:tblPr>
        <w:tblW w:w="9390" w:type="dxa"/>
        <w:tblInd w:w="-38" w:type="dxa"/>
        <w:tblLook w:val="0000" w:firstRow="0" w:lastRow="0" w:firstColumn="0" w:lastColumn="0" w:noHBand="0" w:noVBand="0"/>
      </w:tblPr>
      <w:tblGrid>
        <w:gridCol w:w="1974"/>
        <w:gridCol w:w="7416"/>
      </w:tblGrid>
      <w:tr w:rsidR="00C25959" w:rsidRPr="001F2796" w14:paraId="08228C9F" w14:textId="77777777" w:rsidTr="006675F0">
        <w:trPr>
          <w:trHeight w:val="300"/>
        </w:trPr>
        <w:tc>
          <w:tcPr>
            <w:tcW w:w="1974" w:type="dxa"/>
            <w:tcBorders>
              <w:top w:val="single" w:sz="12" w:space="0" w:color="auto"/>
              <w:left w:val="single" w:sz="6" w:space="0" w:color="auto"/>
              <w:bottom w:val="single" w:sz="6" w:space="0" w:color="auto"/>
              <w:right w:val="single" w:sz="6" w:space="0" w:color="auto"/>
            </w:tcBorders>
          </w:tcPr>
          <w:p w14:paraId="134170E8" w14:textId="77777777" w:rsidR="00C25959" w:rsidRPr="001F2796" w:rsidRDefault="00C25959" w:rsidP="006675F0">
            <w:pPr>
              <w:spacing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Classifier</w:t>
            </w:r>
          </w:p>
        </w:tc>
        <w:tc>
          <w:tcPr>
            <w:tcW w:w="7416" w:type="dxa"/>
            <w:tcBorders>
              <w:top w:val="single" w:sz="12" w:space="0" w:color="auto"/>
              <w:left w:val="single" w:sz="6" w:space="0" w:color="auto"/>
              <w:bottom w:val="single" w:sz="6" w:space="0" w:color="auto"/>
              <w:right w:val="single" w:sz="6" w:space="0" w:color="auto"/>
            </w:tcBorders>
          </w:tcPr>
          <w:p w14:paraId="50953BC3" w14:textId="77777777" w:rsidR="00C25959" w:rsidRPr="001F2796" w:rsidRDefault="00C25959" w:rsidP="006675F0">
            <w:pPr>
              <w:spacing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Algorithm</w:t>
            </w:r>
          </w:p>
        </w:tc>
      </w:tr>
      <w:tr w:rsidR="00C25959" w:rsidRPr="001F2796" w14:paraId="6019719A" w14:textId="77777777" w:rsidTr="006675F0">
        <w:trPr>
          <w:trHeight w:val="300"/>
        </w:trPr>
        <w:tc>
          <w:tcPr>
            <w:tcW w:w="1974" w:type="dxa"/>
            <w:tcBorders>
              <w:top w:val="single" w:sz="12" w:space="0" w:color="auto"/>
              <w:left w:val="single" w:sz="6" w:space="0" w:color="auto"/>
              <w:bottom w:val="single" w:sz="6" w:space="0" w:color="auto"/>
              <w:right w:val="single" w:sz="6" w:space="0" w:color="auto"/>
            </w:tcBorders>
          </w:tcPr>
          <w:p w14:paraId="30796F01" w14:textId="77777777" w:rsidR="00C25959" w:rsidRPr="001F2796" w:rsidRDefault="00C25959" w:rsidP="006675F0">
            <w:pPr>
              <w:spacing w:after="0"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AsO</w:t>
            </w:r>
            <w:r w:rsidRPr="001F2796">
              <w:rPr>
                <w:rFonts w:ascii="Times New Roman" w:hAnsi="Times New Roman" w:cs="Times New Roman"/>
                <w:b/>
                <w:bCs/>
                <w:color w:val="000000" w:themeColor="text1"/>
                <w:vertAlign w:val="subscript"/>
              </w:rPr>
              <w:t>4</w:t>
            </w:r>
          </w:p>
        </w:tc>
        <w:tc>
          <w:tcPr>
            <w:tcW w:w="7416" w:type="dxa"/>
            <w:tcBorders>
              <w:top w:val="single" w:sz="12" w:space="0" w:color="auto"/>
              <w:left w:val="single" w:sz="6" w:space="0" w:color="auto"/>
              <w:bottom w:val="single" w:sz="6" w:space="0" w:color="auto"/>
              <w:right w:val="single" w:sz="6" w:space="0" w:color="auto"/>
            </w:tcBorders>
          </w:tcPr>
          <w:p w14:paraId="3DA43887" w14:textId="77777777" w:rsidR="00C25959" w:rsidRPr="001F2796" w:rsidRDefault="00C25959" w:rsidP="006675F0">
            <w:pPr>
              <w:spacing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Gaussian Process</w:t>
            </w:r>
          </w:p>
        </w:tc>
      </w:tr>
      <w:tr w:rsidR="00C25959" w:rsidRPr="001F2796" w14:paraId="39CAA8CA" w14:textId="77777777" w:rsidTr="006675F0">
        <w:trPr>
          <w:trHeight w:val="300"/>
        </w:trPr>
        <w:tc>
          <w:tcPr>
            <w:tcW w:w="1974" w:type="dxa"/>
            <w:tcBorders>
              <w:top w:val="single" w:sz="6" w:space="0" w:color="auto"/>
              <w:left w:val="single" w:sz="6" w:space="0" w:color="auto"/>
              <w:bottom w:val="single" w:sz="6" w:space="0" w:color="auto"/>
              <w:right w:val="single" w:sz="6" w:space="0" w:color="auto"/>
            </w:tcBorders>
          </w:tcPr>
          <w:p w14:paraId="4B2803A0" w14:textId="77777777" w:rsidR="00C25959" w:rsidRPr="001F2796" w:rsidRDefault="00C25959" w:rsidP="006675F0">
            <w:pPr>
              <w:spacing w:after="0"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CO</w:t>
            </w:r>
            <w:r w:rsidRPr="001F2796">
              <w:rPr>
                <w:rFonts w:ascii="Times New Roman" w:hAnsi="Times New Roman" w:cs="Times New Roman"/>
                <w:b/>
                <w:bCs/>
                <w:color w:val="000000" w:themeColor="text1"/>
                <w:vertAlign w:val="subscript"/>
              </w:rPr>
              <w:t>3</w:t>
            </w:r>
          </w:p>
        </w:tc>
        <w:tc>
          <w:tcPr>
            <w:tcW w:w="7416" w:type="dxa"/>
            <w:tcBorders>
              <w:top w:val="single" w:sz="6" w:space="0" w:color="auto"/>
              <w:left w:val="single" w:sz="6" w:space="0" w:color="auto"/>
              <w:bottom w:val="single" w:sz="6" w:space="0" w:color="auto"/>
              <w:right w:val="single" w:sz="6" w:space="0" w:color="auto"/>
            </w:tcBorders>
          </w:tcPr>
          <w:p w14:paraId="591FF36E" w14:textId="77777777" w:rsidR="00C25959" w:rsidRPr="001F2796" w:rsidRDefault="00C25959" w:rsidP="006675F0">
            <w:pPr>
              <w:spacing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Gaussian Process</w:t>
            </w:r>
          </w:p>
        </w:tc>
      </w:tr>
      <w:tr w:rsidR="00C25959" w:rsidRPr="001F2796" w14:paraId="2A4B940C" w14:textId="77777777" w:rsidTr="006675F0">
        <w:trPr>
          <w:trHeight w:val="300"/>
        </w:trPr>
        <w:tc>
          <w:tcPr>
            <w:tcW w:w="1974" w:type="dxa"/>
            <w:tcBorders>
              <w:top w:val="single" w:sz="6" w:space="0" w:color="auto"/>
              <w:left w:val="single" w:sz="6" w:space="0" w:color="auto"/>
              <w:bottom w:val="single" w:sz="6" w:space="0" w:color="auto"/>
              <w:right w:val="single" w:sz="6" w:space="0" w:color="auto"/>
            </w:tcBorders>
          </w:tcPr>
          <w:p w14:paraId="2EBA2174" w14:textId="77777777" w:rsidR="00C25959" w:rsidRPr="001F2796" w:rsidRDefault="00C25959" w:rsidP="006675F0">
            <w:pPr>
              <w:spacing w:after="0"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Cu</w:t>
            </w:r>
          </w:p>
        </w:tc>
        <w:tc>
          <w:tcPr>
            <w:tcW w:w="7416" w:type="dxa"/>
            <w:tcBorders>
              <w:top w:val="single" w:sz="6" w:space="0" w:color="auto"/>
              <w:left w:val="single" w:sz="6" w:space="0" w:color="auto"/>
              <w:bottom w:val="single" w:sz="6" w:space="0" w:color="auto"/>
              <w:right w:val="single" w:sz="6" w:space="0" w:color="auto"/>
            </w:tcBorders>
          </w:tcPr>
          <w:p w14:paraId="35A23157" w14:textId="77777777" w:rsidR="00C25959" w:rsidRPr="001F2796" w:rsidRDefault="00C25959" w:rsidP="006675F0">
            <w:pPr>
              <w:spacing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Nearest Neighbors</w:t>
            </w:r>
          </w:p>
        </w:tc>
      </w:tr>
      <w:tr w:rsidR="00C25959" w:rsidRPr="001F2796" w14:paraId="2F7C00FB" w14:textId="77777777" w:rsidTr="006675F0">
        <w:trPr>
          <w:trHeight w:val="300"/>
        </w:trPr>
        <w:tc>
          <w:tcPr>
            <w:tcW w:w="1974" w:type="dxa"/>
            <w:tcBorders>
              <w:top w:val="single" w:sz="6" w:space="0" w:color="auto"/>
              <w:left w:val="single" w:sz="6" w:space="0" w:color="auto"/>
              <w:bottom w:val="single" w:sz="6" w:space="0" w:color="auto"/>
              <w:right w:val="single" w:sz="6" w:space="0" w:color="auto"/>
            </w:tcBorders>
          </w:tcPr>
          <w:p w14:paraId="307B681A" w14:textId="77777777" w:rsidR="00C25959" w:rsidRPr="001F2796" w:rsidRDefault="00C25959" w:rsidP="006675F0">
            <w:pPr>
              <w:spacing w:after="0"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H</w:t>
            </w:r>
            <w:r w:rsidRPr="001F2796">
              <w:rPr>
                <w:rFonts w:ascii="Times New Roman" w:hAnsi="Times New Roman" w:cs="Times New Roman"/>
                <w:color w:val="000000" w:themeColor="text1"/>
                <w:vertAlign w:val="subscript"/>
              </w:rPr>
              <w:t>2</w:t>
            </w:r>
            <w:r w:rsidRPr="001F2796">
              <w:rPr>
                <w:rFonts w:ascii="Times New Roman" w:hAnsi="Times New Roman" w:cs="Times New Roman"/>
                <w:color w:val="000000" w:themeColor="text1"/>
              </w:rPr>
              <w:t>O</w:t>
            </w:r>
          </w:p>
        </w:tc>
        <w:tc>
          <w:tcPr>
            <w:tcW w:w="7416" w:type="dxa"/>
            <w:tcBorders>
              <w:top w:val="single" w:sz="6" w:space="0" w:color="auto"/>
              <w:left w:val="single" w:sz="6" w:space="0" w:color="auto"/>
              <w:bottom w:val="single" w:sz="6" w:space="0" w:color="auto"/>
              <w:right w:val="single" w:sz="6" w:space="0" w:color="auto"/>
            </w:tcBorders>
          </w:tcPr>
          <w:p w14:paraId="09557BD3" w14:textId="77777777" w:rsidR="00C25959" w:rsidRPr="001F2796" w:rsidRDefault="00C25959" w:rsidP="006675F0">
            <w:pPr>
              <w:spacing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Gaussian Process</w:t>
            </w:r>
          </w:p>
        </w:tc>
      </w:tr>
      <w:tr w:rsidR="00C25959" w:rsidRPr="001F2796" w14:paraId="181568D8" w14:textId="77777777" w:rsidTr="006675F0">
        <w:trPr>
          <w:trHeight w:val="300"/>
        </w:trPr>
        <w:tc>
          <w:tcPr>
            <w:tcW w:w="1974" w:type="dxa"/>
            <w:tcBorders>
              <w:top w:val="single" w:sz="6" w:space="0" w:color="auto"/>
              <w:left w:val="single" w:sz="6" w:space="0" w:color="auto"/>
              <w:bottom w:val="single" w:sz="6" w:space="0" w:color="auto"/>
              <w:right w:val="single" w:sz="6" w:space="0" w:color="auto"/>
            </w:tcBorders>
          </w:tcPr>
          <w:p w14:paraId="433E60EB" w14:textId="77777777" w:rsidR="00C25959" w:rsidRPr="001F2796" w:rsidRDefault="00C25959" w:rsidP="006675F0">
            <w:pPr>
              <w:spacing w:after="0"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PO</w:t>
            </w:r>
            <w:r w:rsidRPr="001F2796">
              <w:rPr>
                <w:rFonts w:ascii="Times New Roman" w:hAnsi="Times New Roman" w:cs="Times New Roman"/>
                <w:b/>
                <w:bCs/>
                <w:color w:val="000000" w:themeColor="text1"/>
                <w:vertAlign w:val="subscript"/>
              </w:rPr>
              <w:t>4</w:t>
            </w:r>
          </w:p>
        </w:tc>
        <w:tc>
          <w:tcPr>
            <w:tcW w:w="7416" w:type="dxa"/>
            <w:tcBorders>
              <w:top w:val="single" w:sz="6" w:space="0" w:color="auto"/>
              <w:left w:val="single" w:sz="6" w:space="0" w:color="auto"/>
              <w:bottom w:val="single" w:sz="6" w:space="0" w:color="auto"/>
              <w:right w:val="single" w:sz="6" w:space="0" w:color="auto"/>
            </w:tcBorders>
          </w:tcPr>
          <w:p w14:paraId="4B18F901" w14:textId="77777777" w:rsidR="00C25959" w:rsidRPr="001F2796" w:rsidRDefault="00C25959" w:rsidP="006675F0">
            <w:pPr>
              <w:spacing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Nearest Neighbors</w:t>
            </w:r>
          </w:p>
        </w:tc>
      </w:tr>
      <w:tr w:rsidR="00C25959" w:rsidRPr="001F2796" w14:paraId="7BD57428" w14:textId="77777777" w:rsidTr="006675F0">
        <w:trPr>
          <w:trHeight w:val="300"/>
        </w:trPr>
        <w:tc>
          <w:tcPr>
            <w:tcW w:w="1974" w:type="dxa"/>
            <w:tcBorders>
              <w:top w:val="single" w:sz="6" w:space="0" w:color="auto"/>
              <w:left w:val="single" w:sz="6" w:space="0" w:color="auto"/>
              <w:bottom w:val="single" w:sz="6" w:space="0" w:color="auto"/>
              <w:right w:val="single" w:sz="6" w:space="0" w:color="auto"/>
            </w:tcBorders>
          </w:tcPr>
          <w:p w14:paraId="0863D2E8" w14:textId="77777777" w:rsidR="00C25959" w:rsidRPr="001F2796" w:rsidRDefault="00C25959" w:rsidP="006675F0">
            <w:pPr>
              <w:spacing w:after="0"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SeO</w:t>
            </w:r>
            <w:r w:rsidRPr="001F2796">
              <w:rPr>
                <w:rFonts w:ascii="Times New Roman" w:hAnsi="Times New Roman" w:cs="Times New Roman"/>
                <w:b/>
                <w:bCs/>
                <w:color w:val="000000" w:themeColor="text1"/>
                <w:vertAlign w:val="subscript"/>
              </w:rPr>
              <w:t>4</w:t>
            </w:r>
          </w:p>
        </w:tc>
        <w:tc>
          <w:tcPr>
            <w:tcW w:w="7416" w:type="dxa"/>
            <w:tcBorders>
              <w:top w:val="single" w:sz="6" w:space="0" w:color="auto"/>
              <w:left w:val="single" w:sz="6" w:space="0" w:color="auto"/>
              <w:bottom w:val="single" w:sz="6" w:space="0" w:color="auto"/>
              <w:right w:val="single" w:sz="6" w:space="0" w:color="auto"/>
            </w:tcBorders>
          </w:tcPr>
          <w:p w14:paraId="789EB6BD" w14:textId="77777777" w:rsidR="00C25959" w:rsidRPr="001F2796" w:rsidRDefault="00C25959" w:rsidP="006675F0">
            <w:pPr>
              <w:spacing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Nearest Neighbors</w:t>
            </w:r>
          </w:p>
        </w:tc>
      </w:tr>
      <w:tr w:rsidR="00C25959" w:rsidRPr="001F2796" w14:paraId="63132A99" w14:textId="77777777" w:rsidTr="006675F0">
        <w:trPr>
          <w:trHeight w:val="300"/>
        </w:trPr>
        <w:tc>
          <w:tcPr>
            <w:tcW w:w="1974" w:type="dxa"/>
            <w:tcBorders>
              <w:top w:val="single" w:sz="6" w:space="0" w:color="auto"/>
              <w:left w:val="single" w:sz="6" w:space="0" w:color="auto"/>
              <w:bottom w:val="single" w:sz="6" w:space="0" w:color="auto"/>
              <w:right w:val="single" w:sz="6" w:space="0" w:color="auto"/>
            </w:tcBorders>
          </w:tcPr>
          <w:p w14:paraId="46D61A57" w14:textId="77777777" w:rsidR="00C25959" w:rsidRPr="001F2796" w:rsidRDefault="00C25959" w:rsidP="006675F0">
            <w:pPr>
              <w:spacing w:after="0"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SiO</w:t>
            </w:r>
          </w:p>
        </w:tc>
        <w:tc>
          <w:tcPr>
            <w:tcW w:w="7416" w:type="dxa"/>
            <w:tcBorders>
              <w:top w:val="single" w:sz="6" w:space="0" w:color="auto"/>
              <w:left w:val="single" w:sz="6" w:space="0" w:color="auto"/>
              <w:bottom w:val="single" w:sz="6" w:space="0" w:color="auto"/>
              <w:right w:val="single" w:sz="6" w:space="0" w:color="auto"/>
            </w:tcBorders>
          </w:tcPr>
          <w:p w14:paraId="1EBD6688" w14:textId="77777777" w:rsidR="00C25959" w:rsidRPr="001F2796" w:rsidRDefault="00C25959" w:rsidP="006675F0">
            <w:pPr>
              <w:spacing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Gaussian Process</w:t>
            </w:r>
          </w:p>
        </w:tc>
      </w:tr>
      <w:tr w:rsidR="00C25959" w:rsidRPr="001F2796" w14:paraId="64C7BEE6" w14:textId="77777777" w:rsidTr="006675F0">
        <w:trPr>
          <w:trHeight w:val="300"/>
        </w:trPr>
        <w:tc>
          <w:tcPr>
            <w:tcW w:w="1974" w:type="dxa"/>
            <w:tcBorders>
              <w:top w:val="single" w:sz="6" w:space="0" w:color="auto"/>
              <w:left w:val="single" w:sz="6" w:space="0" w:color="auto"/>
              <w:bottom w:val="single" w:sz="6" w:space="0" w:color="auto"/>
              <w:right w:val="single" w:sz="6" w:space="0" w:color="auto"/>
            </w:tcBorders>
          </w:tcPr>
          <w:p w14:paraId="71561C73" w14:textId="77777777" w:rsidR="00C25959" w:rsidRPr="001F2796" w:rsidRDefault="00C25959" w:rsidP="006675F0">
            <w:pPr>
              <w:spacing w:after="0"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SO</w:t>
            </w:r>
            <w:r w:rsidRPr="001F2796">
              <w:rPr>
                <w:rFonts w:ascii="Times New Roman" w:hAnsi="Times New Roman" w:cs="Times New Roman"/>
                <w:b/>
                <w:bCs/>
                <w:color w:val="000000" w:themeColor="text1"/>
                <w:vertAlign w:val="subscript"/>
              </w:rPr>
              <w:t>4</w:t>
            </w:r>
          </w:p>
        </w:tc>
        <w:tc>
          <w:tcPr>
            <w:tcW w:w="7416" w:type="dxa"/>
            <w:tcBorders>
              <w:top w:val="single" w:sz="6" w:space="0" w:color="auto"/>
              <w:left w:val="single" w:sz="6" w:space="0" w:color="auto"/>
              <w:bottom w:val="single" w:sz="6" w:space="0" w:color="auto"/>
              <w:right w:val="single" w:sz="6" w:space="0" w:color="auto"/>
            </w:tcBorders>
          </w:tcPr>
          <w:p w14:paraId="0F8E6510" w14:textId="77777777" w:rsidR="00C25959" w:rsidRPr="001F2796" w:rsidRDefault="00C25959" w:rsidP="006675F0">
            <w:pPr>
              <w:spacing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Gaussian Process</w:t>
            </w:r>
          </w:p>
        </w:tc>
      </w:tr>
      <w:tr w:rsidR="00C25959" w:rsidRPr="001F2796" w14:paraId="21CC603A" w14:textId="77777777" w:rsidTr="006675F0">
        <w:trPr>
          <w:trHeight w:val="300"/>
        </w:trPr>
        <w:tc>
          <w:tcPr>
            <w:tcW w:w="1974" w:type="dxa"/>
            <w:tcBorders>
              <w:top w:val="single" w:sz="6" w:space="0" w:color="auto"/>
              <w:left w:val="single" w:sz="6" w:space="0" w:color="auto"/>
              <w:bottom w:val="single" w:sz="6" w:space="0" w:color="auto"/>
              <w:right w:val="single" w:sz="6" w:space="0" w:color="auto"/>
            </w:tcBorders>
          </w:tcPr>
          <w:p w14:paraId="5DF35E36" w14:textId="77777777" w:rsidR="00C25959" w:rsidRPr="001F2796" w:rsidRDefault="00C25959" w:rsidP="006675F0">
            <w:pPr>
              <w:spacing w:after="0"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V</w:t>
            </w:r>
            <w:r w:rsidRPr="001F2796">
              <w:rPr>
                <w:rFonts w:ascii="Times New Roman" w:hAnsi="Times New Roman" w:cs="Times New Roman"/>
                <w:b/>
                <w:bCs/>
                <w:color w:val="000000" w:themeColor="text1"/>
                <w:vertAlign w:val="subscript"/>
              </w:rPr>
              <w:t>2</w:t>
            </w:r>
            <w:r w:rsidRPr="001F2796">
              <w:rPr>
                <w:rFonts w:ascii="Times New Roman" w:hAnsi="Times New Roman" w:cs="Times New Roman"/>
                <w:color w:val="000000" w:themeColor="text1"/>
              </w:rPr>
              <w:t>O</w:t>
            </w:r>
            <w:r w:rsidRPr="001F2796">
              <w:rPr>
                <w:rFonts w:ascii="Times New Roman" w:hAnsi="Times New Roman" w:cs="Times New Roman"/>
                <w:color w:val="000000" w:themeColor="text1"/>
                <w:vertAlign w:val="subscript"/>
              </w:rPr>
              <w:t>8</w:t>
            </w:r>
          </w:p>
        </w:tc>
        <w:tc>
          <w:tcPr>
            <w:tcW w:w="7416" w:type="dxa"/>
            <w:tcBorders>
              <w:top w:val="single" w:sz="6" w:space="0" w:color="auto"/>
              <w:left w:val="single" w:sz="6" w:space="0" w:color="auto"/>
              <w:bottom w:val="single" w:sz="6" w:space="0" w:color="auto"/>
              <w:right w:val="single" w:sz="6" w:space="0" w:color="auto"/>
            </w:tcBorders>
          </w:tcPr>
          <w:p w14:paraId="5C722398" w14:textId="77777777" w:rsidR="00C25959" w:rsidRPr="001F2796" w:rsidRDefault="00C25959" w:rsidP="006675F0">
            <w:pPr>
              <w:spacing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Gaussian Process</w:t>
            </w:r>
          </w:p>
        </w:tc>
      </w:tr>
      <w:tr w:rsidR="00C25959" w:rsidRPr="001F2796" w14:paraId="53D1D1FE" w14:textId="77777777" w:rsidTr="006675F0">
        <w:trPr>
          <w:trHeight w:val="300"/>
        </w:trPr>
        <w:tc>
          <w:tcPr>
            <w:tcW w:w="1974" w:type="dxa"/>
            <w:tcBorders>
              <w:top w:val="single" w:sz="6" w:space="0" w:color="auto"/>
              <w:left w:val="single" w:sz="6" w:space="0" w:color="auto"/>
              <w:bottom w:val="single" w:sz="6" w:space="0" w:color="auto"/>
              <w:right w:val="single" w:sz="6" w:space="0" w:color="auto"/>
            </w:tcBorders>
          </w:tcPr>
          <w:p w14:paraId="38945B06" w14:textId="77777777" w:rsidR="00C25959" w:rsidRPr="001F2796" w:rsidRDefault="00C25959" w:rsidP="006675F0">
            <w:pPr>
              <w:spacing w:after="0"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hexagonal</w:t>
            </w:r>
          </w:p>
        </w:tc>
        <w:tc>
          <w:tcPr>
            <w:tcW w:w="7416" w:type="dxa"/>
            <w:tcBorders>
              <w:top w:val="single" w:sz="6" w:space="0" w:color="auto"/>
              <w:left w:val="single" w:sz="6" w:space="0" w:color="auto"/>
              <w:bottom w:val="single" w:sz="6" w:space="0" w:color="auto"/>
              <w:right w:val="single" w:sz="6" w:space="0" w:color="auto"/>
            </w:tcBorders>
          </w:tcPr>
          <w:p w14:paraId="2E74D9BC" w14:textId="77777777" w:rsidR="00C25959" w:rsidRPr="001F2796" w:rsidRDefault="00C25959" w:rsidP="006675F0">
            <w:pPr>
              <w:spacing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Nearest Neighbors</w:t>
            </w:r>
          </w:p>
        </w:tc>
      </w:tr>
      <w:tr w:rsidR="00C25959" w:rsidRPr="001F2796" w14:paraId="1BF4A28C" w14:textId="77777777" w:rsidTr="006675F0">
        <w:trPr>
          <w:trHeight w:val="300"/>
        </w:trPr>
        <w:tc>
          <w:tcPr>
            <w:tcW w:w="1974" w:type="dxa"/>
            <w:tcBorders>
              <w:top w:val="single" w:sz="6" w:space="0" w:color="auto"/>
              <w:left w:val="single" w:sz="6" w:space="0" w:color="auto"/>
              <w:bottom w:val="single" w:sz="6" w:space="0" w:color="auto"/>
              <w:right w:val="single" w:sz="6" w:space="0" w:color="auto"/>
            </w:tcBorders>
          </w:tcPr>
          <w:p w14:paraId="3371EF2A" w14:textId="77777777" w:rsidR="00C25959" w:rsidRPr="001F2796" w:rsidRDefault="00C25959" w:rsidP="006675F0">
            <w:pPr>
              <w:spacing w:after="0"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lastRenderedPageBreak/>
              <w:t>pentagonal</w:t>
            </w:r>
          </w:p>
        </w:tc>
        <w:tc>
          <w:tcPr>
            <w:tcW w:w="7416" w:type="dxa"/>
            <w:tcBorders>
              <w:top w:val="single" w:sz="6" w:space="0" w:color="auto"/>
              <w:left w:val="single" w:sz="6" w:space="0" w:color="auto"/>
              <w:bottom w:val="single" w:sz="6" w:space="0" w:color="auto"/>
              <w:right w:val="single" w:sz="6" w:space="0" w:color="auto"/>
            </w:tcBorders>
          </w:tcPr>
          <w:p w14:paraId="34F0FBB2" w14:textId="77777777" w:rsidR="00C25959" w:rsidRPr="001F2796" w:rsidRDefault="00C25959" w:rsidP="006675F0">
            <w:pPr>
              <w:spacing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Nearest Neighbors</w:t>
            </w:r>
          </w:p>
        </w:tc>
      </w:tr>
      <w:tr w:rsidR="00C25959" w:rsidRPr="001F2796" w14:paraId="72A94BD1" w14:textId="77777777" w:rsidTr="006675F0">
        <w:trPr>
          <w:trHeight w:val="300"/>
        </w:trPr>
        <w:tc>
          <w:tcPr>
            <w:tcW w:w="1974" w:type="dxa"/>
            <w:tcBorders>
              <w:top w:val="single" w:sz="6" w:space="0" w:color="auto"/>
              <w:left w:val="single" w:sz="6" w:space="0" w:color="auto"/>
              <w:bottom w:val="single" w:sz="6" w:space="0" w:color="auto"/>
              <w:right w:val="single" w:sz="6" w:space="0" w:color="auto"/>
            </w:tcBorders>
          </w:tcPr>
          <w:p w14:paraId="130CA842" w14:textId="77777777" w:rsidR="00C25959" w:rsidRPr="001F2796" w:rsidRDefault="00C25959" w:rsidP="006675F0">
            <w:pPr>
              <w:spacing w:after="0"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square bipyramidal</w:t>
            </w:r>
          </w:p>
        </w:tc>
        <w:tc>
          <w:tcPr>
            <w:tcW w:w="7416" w:type="dxa"/>
            <w:tcBorders>
              <w:top w:val="single" w:sz="6" w:space="0" w:color="auto"/>
              <w:left w:val="single" w:sz="6" w:space="0" w:color="auto"/>
              <w:bottom w:val="single" w:sz="6" w:space="0" w:color="auto"/>
              <w:right w:val="single" w:sz="6" w:space="0" w:color="auto"/>
            </w:tcBorders>
          </w:tcPr>
          <w:p w14:paraId="679FA5D2" w14:textId="77777777" w:rsidR="00C25959" w:rsidRPr="001F2796" w:rsidRDefault="00C25959" w:rsidP="006675F0">
            <w:pPr>
              <w:spacing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Nearest Neighbors</w:t>
            </w:r>
          </w:p>
        </w:tc>
      </w:tr>
      <w:tr w:rsidR="00C25959" w:rsidRPr="001F2796" w14:paraId="2EBA6A82" w14:textId="77777777" w:rsidTr="006675F0">
        <w:trPr>
          <w:trHeight w:val="300"/>
        </w:trPr>
        <w:tc>
          <w:tcPr>
            <w:tcW w:w="1974" w:type="dxa"/>
            <w:tcBorders>
              <w:top w:val="single" w:sz="6" w:space="0" w:color="auto"/>
              <w:left w:val="single" w:sz="6" w:space="0" w:color="auto"/>
              <w:bottom w:val="single" w:sz="6" w:space="0" w:color="auto"/>
              <w:right w:val="single" w:sz="6" w:space="0" w:color="auto"/>
            </w:tcBorders>
          </w:tcPr>
          <w:p w14:paraId="63CE8BA8" w14:textId="77777777" w:rsidR="00C25959" w:rsidRPr="001F2796" w:rsidRDefault="00C25959" w:rsidP="006675F0">
            <w:pPr>
              <w:spacing w:after="0"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monoclinic</w:t>
            </w:r>
          </w:p>
        </w:tc>
        <w:tc>
          <w:tcPr>
            <w:tcW w:w="7416" w:type="dxa"/>
            <w:tcBorders>
              <w:top w:val="single" w:sz="6" w:space="0" w:color="auto"/>
              <w:left w:val="single" w:sz="6" w:space="0" w:color="auto"/>
              <w:bottom w:val="single" w:sz="6" w:space="0" w:color="auto"/>
              <w:right w:val="single" w:sz="6" w:space="0" w:color="auto"/>
            </w:tcBorders>
          </w:tcPr>
          <w:p w14:paraId="05D09A41" w14:textId="77777777" w:rsidR="00C25959" w:rsidRPr="001F2796" w:rsidRDefault="00C25959" w:rsidP="006675F0">
            <w:pPr>
              <w:spacing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Gaussian Process</w:t>
            </w:r>
          </w:p>
        </w:tc>
      </w:tr>
      <w:tr w:rsidR="00C25959" w:rsidRPr="001F2796" w14:paraId="63B3271F" w14:textId="77777777" w:rsidTr="006675F0">
        <w:trPr>
          <w:trHeight w:val="300"/>
        </w:trPr>
        <w:tc>
          <w:tcPr>
            <w:tcW w:w="1974" w:type="dxa"/>
            <w:tcBorders>
              <w:top w:val="single" w:sz="6" w:space="0" w:color="auto"/>
              <w:left w:val="single" w:sz="6" w:space="0" w:color="auto"/>
              <w:bottom w:val="single" w:sz="6" w:space="0" w:color="auto"/>
              <w:right w:val="single" w:sz="6" w:space="0" w:color="auto"/>
            </w:tcBorders>
          </w:tcPr>
          <w:p w14:paraId="4094CE39" w14:textId="77777777" w:rsidR="00C25959" w:rsidRPr="001F2796" w:rsidRDefault="00C25959" w:rsidP="006675F0">
            <w:pPr>
              <w:spacing w:after="0"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orthorhombic</w:t>
            </w:r>
          </w:p>
        </w:tc>
        <w:tc>
          <w:tcPr>
            <w:tcW w:w="7416" w:type="dxa"/>
            <w:tcBorders>
              <w:top w:val="single" w:sz="6" w:space="0" w:color="auto"/>
              <w:left w:val="single" w:sz="6" w:space="0" w:color="auto"/>
              <w:bottom w:val="single" w:sz="6" w:space="0" w:color="auto"/>
              <w:right w:val="single" w:sz="6" w:space="0" w:color="auto"/>
            </w:tcBorders>
          </w:tcPr>
          <w:p w14:paraId="27B8481C" w14:textId="77777777" w:rsidR="00C25959" w:rsidRPr="001F2796" w:rsidRDefault="00C25959" w:rsidP="006675F0">
            <w:pPr>
              <w:spacing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Nearest Neighbors</w:t>
            </w:r>
          </w:p>
        </w:tc>
      </w:tr>
      <w:tr w:rsidR="00C25959" w:rsidRPr="001F2796" w14:paraId="1482B4DC" w14:textId="77777777" w:rsidTr="006675F0">
        <w:trPr>
          <w:trHeight w:val="300"/>
        </w:trPr>
        <w:tc>
          <w:tcPr>
            <w:tcW w:w="1974" w:type="dxa"/>
            <w:tcBorders>
              <w:top w:val="single" w:sz="6" w:space="0" w:color="auto"/>
              <w:left w:val="single" w:sz="6" w:space="0" w:color="auto"/>
              <w:bottom w:val="single" w:sz="6" w:space="0" w:color="auto"/>
              <w:right w:val="single" w:sz="6" w:space="0" w:color="auto"/>
            </w:tcBorders>
          </w:tcPr>
          <w:p w14:paraId="6AF0BF01" w14:textId="77777777" w:rsidR="00C25959" w:rsidRPr="001F2796" w:rsidRDefault="00C25959" w:rsidP="006675F0">
            <w:pPr>
              <w:spacing w:after="0"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tetragonal</w:t>
            </w:r>
          </w:p>
        </w:tc>
        <w:tc>
          <w:tcPr>
            <w:tcW w:w="7416" w:type="dxa"/>
            <w:tcBorders>
              <w:top w:val="single" w:sz="6" w:space="0" w:color="auto"/>
              <w:left w:val="single" w:sz="6" w:space="0" w:color="auto"/>
              <w:bottom w:val="single" w:sz="6" w:space="0" w:color="auto"/>
              <w:right w:val="single" w:sz="6" w:space="0" w:color="auto"/>
            </w:tcBorders>
          </w:tcPr>
          <w:p w14:paraId="30DC7509" w14:textId="77777777" w:rsidR="00C25959" w:rsidRPr="001F2796" w:rsidRDefault="00C25959" w:rsidP="006675F0">
            <w:pPr>
              <w:spacing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Nearest Neighbors</w:t>
            </w:r>
          </w:p>
        </w:tc>
      </w:tr>
      <w:tr w:rsidR="00C25959" w:rsidRPr="001F2796" w14:paraId="3D7FC240" w14:textId="77777777" w:rsidTr="006675F0">
        <w:trPr>
          <w:trHeight w:val="300"/>
        </w:trPr>
        <w:tc>
          <w:tcPr>
            <w:tcW w:w="1974" w:type="dxa"/>
            <w:tcBorders>
              <w:top w:val="single" w:sz="6" w:space="0" w:color="auto"/>
              <w:left w:val="single" w:sz="6" w:space="0" w:color="auto"/>
              <w:bottom w:val="single" w:sz="6" w:space="0" w:color="auto"/>
              <w:right w:val="single" w:sz="6" w:space="0" w:color="auto"/>
            </w:tcBorders>
          </w:tcPr>
          <w:p w14:paraId="7561268C" w14:textId="77777777" w:rsidR="00C25959" w:rsidRPr="001F2796" w:rsidRDefault="00C25959" w:rsidP="006675F0">
            <w:pPr>
              <w:spacing w:after="0"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triclinic</w:t>
            </w:r>
          </w:p>
        </w:tc>
        <w:tc>
          <w:tcPr>
            <w:tcW w:w="7416" w:type="dxa"/>
            <w:tcBorders>
              <w:top w:val="single" w:sz="6" w:space="0" w:color="auto"/>
              <w:left w:val="single" w:sz="6" w:space="0" w:color="auto"/>
              <w:bottom w:val="single" w:sz="6" w:space="0" w:color="auto"/>
              <w:right w:val="single" w:sz="6" w:space="0" w:color="auto"/>
            </w:tcBorders>
          </w:tcPr>
          <w:p w14:paraId="2B10C5C4" w14:textId="77777777" w:rsidR="00C25959" w:rsidRPr="001F2796" w:rsidRDefault="00C25959" w:rsidP="006675F0">
            <w:pPr>
              <w:spacing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Gaussian Process</w:t>
            </w:r>
          </w:p>
        </w:tc>
      </w:tr>
      <w:tr w:rsidR="00C25959" w:rsidRPr="001F2796" w14:paraId="139530BB" w14:textId="77777777" w:rsidTr="006675F0">
        <w:trPr>
          <w:trHeight w:val="300"/>
        </w:trPr>
        <w:tc>
          <w:tcPr>
            <w:tcW w:w="1974" w:type="dxa"/>
            <w:tcBorders>
              <w:top w:val="single" w:sz="6" w:space="0" w:color="auto"/>
              <w:left w:val="single" w:sz="6" w:space="0" w:color="auto"/>
              <w:bottom w:val="single" w:sz="6" w:space="0" w:color="auto"/>
              <w:right w:val="single" w:sz="6" w:space="0" w:color="auto"/>
            </w:tcBorders>
          </w:tcPr>
          <w:p w14:paraId="694BE71E" w14:textId="77777777" w:rsidR="00C25959" w:rsidRPr="001F2796" w:rsidRDefault="00C25959" w:rsidP="006675F0">
            <w:pPr>
              <w:spacing w:after="0"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trigonal</w:t>
            </w:r>
          </w:p>
        </w:tc>
        <w:tc>
          <w:tcPr>
            <w:tcW w:w="7416" w:type="dxa"/>
            <w:tcBorders>
              <w:top w:val="single" w:sz="6" w:space="0" w:color="auto"/>
              <w:left w:val="single" w:sz="6" w:space="0" w:color="auto"/>
              <w:bottom w:val="single" w:sz="6" w:space="0" w:color="auto"/>
              <w:right w:val="single" w:sz="6" w:space="0" w:color="auto"/>
            </w:tcBorders>
          </w:tcPr>
          <w:p w14:paraId="1FEE49E2" w14:textId="77777777" w:rsidR="00C25959" w:rsidRPr="001F2796" w:rsidRDefault="00C25959" w:rsidP="006675F0">
            <w:pPr>
              <w:spacing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Nearest Neighbors</w:t>
            </w:r>
          </w:p>
        </w:tc>
      </w:tr>
      <w:tr w:rsidR="00C25959" w:rsidRPr="001F2796" w14:paraId="3CBFA342" w14:textId="77777777" w:rsidTr="006675F0">
        <w:trPr>
          <w:trHeight w:val="300"/>
        </w:trPr>
        <w:tc>
          <w:tcPr>
            <w:tcW w:w="1974" w:type="dxa"/>
            <w:tcBorders>
              <w:top w:val="single" w:sz="6" w:space="0" w:color="auto"/>
              <w:left w:val="single" w:sz="6" w:space="0" w:color="auto"/>
              <w:bottom w:val="single" w:sz="6" w:space="0" w:color="auto"/>
              <w:right w:val="single" w:sz="6" w:space="0" w:color="auto"/>
            </w:tcBorders>
          </w:tcPr>
          <w:p w14:paraId="5D7B304D" w14:textId="77777777" w:rsidR="00C25959" w:rsidRPr="001F2796" w:rsidRDefault="00C25959" w:rsidP="006675F0">
            <w:pPr>
              <w:spacing w:after="0"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chains</w:t>
            </w:r>
          </w:p>
        </w:tc>
        <w:tc>
          <w:tcPr>
            <w:tcW w:w="7416" w:type="dxa"/>
            <w:tcBorders>
              <w:top w:val="single" w:sz="6" w:space="0" w:color="auto"/>
              <w:left w:val="single" w:sz="6" w:space="0" w:color="auto"/>
              <w:bottom w:val="single" w:sz="6" w:space="0" w:color="auto"/>
              <w:right w:val="single" w:sz="6" w:space="0" w:color="auto"/>
            </w:tcBorders>
          </w:tcPr>
          <w:p w14:paraId="59F8E6EB" w14:textId="77777777" w:rsidR="00C25959" w:rsidRPr="001F2796" w:rsidRDefault="00C25959" w:rsidP="006675F0">
            <w:pPr>
              <w:spacing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Gaussian Process</w:t>
            </w:r>
          </w:p>
        </w:tc>
      </w:tr>
      <w:tr w:rsidR="00C25959" w:rsidRPr="001F2796" w14:paraId="2DE8729B" w14:textId="77777777" w:rsidTr="006675F0">
        <w:trPr>
          <w:trHeight w:val="300"/>
        </w:trPr>
        <w:tc>
          <w:tcPr>
            <w:tcW w:w="1974" w:type="dxa"/>
            <w:tcBorders>
              <w:top w:val="single" w:sz="6" w:space="0" w:color="auto"/>
              <w:left w:val="single" w:sz="6" w:space="0" w:color="auto"/>
              <w:bottom w:val="single" w:sz="6" w:space="0" w:color="auto"/>
              <w:right w:val="single" w:sz="6" w:space="0" w:color="auto"/>
            </w:tcBorders>
          </w:tcPr>
          <w:p w14:paraId="1EE6E54F" w14:textId="77777777" w:rsidR="00C25959" w:rsidRPr="001F2796" w:rsidRDefault="00C25959" w:rsidP="006675F0">
            <w:pPr>
              <w:spacing w:after="0"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cluster</w:t>
            </w:r>
          </w:p>
        </w:tc>
        <w:tc>
          <w:tcPr>
            <w:tcW w:w="7416" w:type="dxa"/>
            <w:tcBorders>
              <w:top w:val="single" w:sz="6" w:space="0" w:color="auto"/>
              <w:left w:val="single" w:sz="6" w:space="0" w:color="auto"/>
              <w:bottom w:val="single" w:sz="6" w:space="0" w:color="auto"/>
              <w:right w:val="single" w:sz="6" w:space="0" w:color="auto"/>
            </w:tcBorders>
          </w:tcPr>
          <w:p w14:paraId="1AF7C25F" w14:textId="77777777" w:rsidR="00C25959" w:rsidRPr="001F2796" w:rsidRDefault="00C25959" w:rsidP="006675F0">
            <w:pPr>
              <w:spacing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Gaussian Process</w:t>
            </w:r>
          </w:p>
        </w:tc>
      </w:tr>
      <w:tr w:rsidR="00C25959" w:rsidRPr="001F2796" w14:paraId="0153FCDD" w14:textId="77777777" w:rsidTr="006675F0">
        <w:trPr>
          <w:trHeight w:val="300"/>
        </w:trPr>
        <w:tc>
          <w:tcPr>
            <w:tcW w:w="1974" w:type="dxa"/>
            <w:tcBorders>
              <w:top w:val="single" w:sz="6" w:space="0" w:color="auto"/>
              <w:left w:val="single" w:sz="6" w:space="0" w:color="auto"/>
              <w:bottom w:val="single" w:sz="6" w:space="0" w:color="auto"/>
              <w:right w:val="single" w:sz="6" w:space="0" w:color="auto"/>
            </w:tcBorders>
          </w:tcPr>
          <w:p w14:paraId="498171B6" w14:textId="77777777" w:rsidR="00C25959" w:rsidRPr="001F2796" w:rsidRDefault="00C25959" w:rsidP="006675F0">
            <w:pPr>
              <w:spacing w:after="0"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framework</w:t>
            </w:r>
          </w:p>
        </w:tc>
        <w:tc>
          <w:tcPr>
            <w:tcW w:w="7416" w:type="dxa"/>
            <w:tcBorders>
              <w:top w:val="single" w:sz="6" w:space="0" w:color="auto"/>
              <w:left w:val="single" w:sz="6" w:space="0" w:color="auto"/>
              <w:bottom w:val="single" w:sz="6" w:space="0" w:color="auto"/>
              <w:right w:val="single" w:sz="6" w:space="0" w:color="auto"/>
            </w:tcBorders>
          </w:tcPr>
          <w:p w14:paraId="05F41EF3" w14:textId="77777777" w:rsidR="00C25959" w:rsidRPr="001F2796" w:rsidRDefault="00C25959" w:rsidP="006675F0">
            <w:pPr>
              <w:spacing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Nearest Neighbors</w:t>
            </w:r>
          </w:p>
        </w:tc>
      </w:tr>
      <w:tr w:rsidR="00C25959" w:rsidRPr="001F2796" w14:paraId="74664F37" w14:textId="77777777" w:rsidTr="006675F0">
        <w:trPr>
          <w:trHeight w:val="300"/>
        </w:trPr>
        <w:tc>
          <w:tcPr>
            <w:tcW w:w="1974" w:type="dxa"/>
            <w:tcBorders>
              <w:top w:val="single" w:sz="6" w:space="0" w:color="auto"/>
              <w:left w:val="single" w:sz="6" w:space="0" w:color="auto"/>
              <w:bottom w:val="single" w:sz="6" w:space="0" w:color="auto"/>
              <w:right w:val="single" w:sz="6" w:space="0" w:color="auto"/>
            </w:tcBorders>
          </w:tcPr>
          <w:p w14:paraId="0E1860B0" w14:textId="77777777" w:rsidR="00C25959" w:rsidRPr="001F2796" w:rsidRDefault="00C25959" w:rsidP="006675F0">
            <w:pPr>
              <w:spacing w:after="0"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sheet</w:t>
            </w:r>
          </w:p>
        </w:tc>
        <w:tc>
          <w:tcPr>
            <w:tcW w:w="7416" w:type="dxa"/>
            <w:tcBorders>
              <w:top w:val="single" w:sz="6" w:space="0" w:color="auto"/>
              <w:left w:val="single" w:sz="6" w:space="0" w:color="auto"/>
              <w:bottom w:val="single" w:sz="6" w:space="0" w:color="auto"/>
              <w:right w:val="single" w:sz="6" w:space="0" w:color="auto"/>
            </w:tcBorders>
          </w:tcPr>
          <w:p w14:paraId="5841EE78" w14:textId="77777777" w:rsidR="00C25959" w:rsidRPr="001F2796" w:rsidRDefault="00C25959" w:rsidP="006675F0">
            <w:pPr>
              <w:spacing w:line="240" w:lineRule="auto"/>
              <w:rPr>
                <w:rFonts w:ascii="Times New Roman" w:hAnsi="Times New Roman" w:cs="Times New Roman"/>
                <w:color w:val="000000" w:themeColor="text1"/>
              </w:rPr>
            </w:pPr>
            <w:r w:rsidRPr="001F2796">
              <w:rPr>
                <w:rFonts w:ascii="Times New Roman" w:hAnsi="Times New Roman" w:cs="Times New Roman"/>
                <w:color w:val="000000" w:themeColor="text1"/>
              </w:rPr>
              <w:t>Gaussian Process</w:t>
            </w:r>
          </w:p>
        </w:tc>
      </w:tr>
    </w:tbl>
    <w:p w14:paraId="13F9DC6E" w14:textId="77777777" w:rsidR="00C25959" w:rsidRPr="001F2796" w:rsidRDefault="00C25959" w:rsidP="00C25959">
      <w:pPr>
        <w:rPr>
          <w:rFonts w:ascii="Times New Roman" w:hAnsi="Times New Roman" w:cs="Times New Roman"/>
        </w:rPr>
      </w:pPr>
    </w:p>
    <w:p w14:paraId="738A2DB7" w14:textId="77777777" w:rsidR="00C25959" w:rsidRPr="001F2796" w:rsidRDefault="00C25959" w:rsidP="00C25959">
      <w:pPr>
        <w:rPr>
          <w:rFonts w:ascii="Times New Roman" w:hAnsi="Times New Roman" w:cs="Times New Roman"/>
        </w:rPr>
      </w:pPr>
    </w:p>
    <w:p w14:paraId="706982A4" w14:textId="77777777" w:rsidR="0038214D" w:rsidRDefault="0038214D"/>
    <w:sectPr w:rsidR="003821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5959"/>
    <w:rsid w:val="00235F39"/>
    <w:rsid w:val="0038214D"/>
    <w:rsid w:val="008E12BD"/>
    <w:rsid w:val="00AD7A41"/>
    <w:rsid w:val="00AE732B"/>
    <w:rsid w:val="00C25959"/>
    <w:rsid w:val="00CF3E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51594F"/>
  <w15:chartTrackingRefBased/>
  <w15:docId w15:val="{BC085A68-91F6-4B47-9622-F84E56C40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5959"/>
    <w:pPr>
      <w:spacing w:line="259" w:lineRule="auto"/>
    </w:pPr>
    <w:rPr>
      <w:kern w:val="0"/>
      <w:sz w:val="22"/>
      <w:szCs w:val="22"/>
      <w14:ligatures w14:val="none"/>
    </w:rPr>
  </w:style>
  <w:style w:type="paragraph" w:styleId="Heading1">
    <w:name w:val="heading 1"/>
    <w:basedOn w:val="Normal"/>
    <w:next w:val="Normal"/>
    <w:link w:val="Heading1Char"/>
    <w:uiPriority w:val="9"/>
    <w:qFormat/>
    <w:rsid w:val="00C2595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2595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25959"/>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25959"/>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C25959"/>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C25959"/>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C25959"/>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C25959"/>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C25959"/>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595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595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595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595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595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595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595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595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5959"/>
    <w:rPr>
      <w:rFonts w:eastAsiaTheme="majorEastAsia" w:cstheme="majorBidi"/>
      <w:color w:val="272727" w:themeColor="text1" w:themeTint="D8"/>
    </w:rPr>
  </w:style>
  <w:style w:type="paragraph" w:styleId="Title">
    <w:name w:val="Title"/>
    <w:basedOn w:val="Normal"/>
    <w:next w:val="Normal"/>
    <w:link w:val="TitleChar"/>
    <w:uiPriority w:val="10"/>
    <w:qFormat/>
    <w:rsid w:val="00C25959"/>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2595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5959"/>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2595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5959"/>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C25959"/>
    <w:rPr>
      <w:i/>
      <w:iCs/>
      <w:color w:val="404040" w:themeColor="text1" w:themeTint="BF"/>
    </w:rPr>
  </w:style>
  <w:style w:type="paragraph" w:styleId="ListParagraph">
    <w:name w:val="List Paragraph"/>
    <w:basedOn w:val="Normal"/>
    <w:uiPriority w:val="34"/>
    <w:qFormat/>
    <w:rsid w:val="00C25959"/>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C25959"/>
    <w:rPr>
      <w:i/>
      <w:iCs/>
      <w:color w:val="0F4761" w:themeColor="accent1" w:themeShade="BF"/>
    </w:rPr>
  </w:style>
  <w:style w:type="paragraph" w:styleId="IntenseQuote">
    <w:name w:val="Intense Quote"/>
    <w:basedOn w:val="Normal"/>
    <w:next w:val="Normal"/>
    <w:link w:val="IntenseQuoteChar"/>
    <w:uiPriority w:val="30"/>
    <w:qFormat/>
    <w:rsid w:val="00C25959"/>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C25959"/>
    <w:rPr>
      <w:i/>
      <w:iCs/>
      <w:color w:val="0F4761" w:themeColor="accent1" w:themeShade="BF"/>
    </w:rPr>
  </w:style>
  <w:style w:type="character" w:styleId="IntenseReference">
    <w:name w:val="Intense Reference"/>
    <w:basedOn w:val="DefaultParagraphFont"/>
    <w:uiPriority w:val="32"/>
    <w:qFormat/>
    <w:rsid w:val="00C25959"/>
    <w:rPr>
      <w:b/>
      <w:bCs/>
      <w:smallCaps/>
      <w:color w:val="0F4761" w:themeColor="accent1" w:themeShade="BF"/>
      <w:spacing w:val="5"/>
    </w:rPr>
  </w:style>
  <w:style w:type="table" w:styleId="TableGrid">
    <w:name w:val="Table Grid"/>
    <w:basedOn w:val="TableNormal"/>
    <w:uiPriority w:val="39"/>
    <w:rsid w:val="00C25959"/>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C25959"/>
    <w:pPr>
      <w:spacing w:after="200" w:line="240" w:lineRule="auto"/>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616</Words>
  <Characters>3516</Characters>
  <Application>Microsoft Office Word</Application>
  <DocSecurity>0</DocSecurity>
  <Lines>29</Lines>
  <Paragraphs>8</Paragraphs>
  <ScaleCrop>false</ScaleCrop>
  <Company>Springer Nature</Company>
  <LinksUpToDate>false</LinksUpToDate>
  <CharactersWithSpaces>4124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2024-12-16T09:52:00Z</dcterms:created>
  <dcterms:modified xsi:type="dcterms:W3CDTF">2024-12-16T09:53:00Z</dcterms:modified>
</cp:coreProperties>
</file>