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7"/>
        <w:tblW w:w="9422" w:type="dxa"/>
        <w:tblInd w:w="108" w:type="dxa"/>
        <w:tblLayout w:type="fixed"/>
        <w:tblLook w:val="04A0" w:firstRow="1" w:lastRow="0" w:firstColumn="1" w:lastColumn="0" w:noHBand="0" w:noVBand="1"/>
      </w:tblPr>
      <w:tblGrid>
        <w:gridCol w:w="1303"/>
        <w:gridCol w:w="2320"/>
        <w:gridCol w:w="5799"/>
      </w:tblGrid>
      <w:tr w:rsidR="001E61D8" w:rsidRPr="00312039" w14:paraId="01EBBBC5" w14:textId="77777777" w:rsidTr="00FF0BE4">
        <w:trPr>
          <w:trHeight w:val="20"/>
        </w:trPr>
        <w:tc>
          <w:tcPr>
            <w:tcW w:w="9422" w:type="dxa"/>
            <w:gridSpan w:val="3"/>
            <w:tcBorders>
              <w:top w:val="nil"/>
              <w:left w:val="nil"/>
              <w:bottom w:val="single" w:sz="12" w:space="0" w:color="auto"/>
              <w:right w:val="nil"/>
            </w:tcBorders>
          </w:tcPr>
          <w:p w14:paraId="4BB1E003" w14:textId="77777777" w:rsidR="001E61D8" w:rsidRPr="00312039" w:rsidRDefault="001E61D8" w:rsidP="00FF0BE4">
            <w:pPr>
              <w:tabs>
                <w:tab w:val="left" w:pos="2396"/>
              </w:tabs>
              <w:adjustRightInd w:val="0"/>
              <w:snapToGrid w:val="0"/>
              <w:ind w:firstLine="0"/>
              <w:jc w:val="center"/>
            </w:pPr>
          </w:p>
        </w:tc>
      </w:tr>
      <w:tr w:rsidR="001E61D8" w:rsidRPr="00312039" w14:paraId="0CE94A5D" w14:textId="77777777" w:rsidTr="00FF0BE4">
        <w:trPr>
          <w:trHeight w:val="20"/>
        </w:trPr>
        <w:tc>
          <w:tcPr>
            <w:tcW w:w="1303" w:type="dxa"/>
            <w:tcBorders>
              <w:top w:val="single" w:sz="12" w:space="0" w:color="auto"/>
              <w:left w:val="nil"/>
              <w:bottom w:val="single" w:sz="8" w:space="0" w:color="auto"/>
              <w:right w:val="nil"/>
            </w:tcBorders>
          </w:tcPr>
          <w:p w14:paraId="4B8F1E87" w14:textId="77777777" w:rsidR="001E61D8" w:rsidRPr="00312039" w:rsidRDefault="001E61D8" w:rsidP="00FF0BE4">
            <w:pPr>
              <w:adjustRightInd w:val="0"/>
              <w:snapToGrid w:val="0"/>
              <w:ind w:firstLine="0"/>
              <w:jc w:val="left"/>
              <w:rPr>
                <w:b/>
                <w:bCs/>
              </w:rPr>
            </w:pPr>
            <w:r w:rsidRPr="00312039">
              <w:rPr>
                <w:b/>
                <w:bCs/>
                <w:color w:val="2E3033"/>
                <w:szCs w:val="21"/>
                <w:shd w:val="clear" w:color="auto" w:fill="FFFFFF"/>
              </w:rPr>
              <w:t>Abnormal condition</w:t>
            </w:r>
          </w:p>
        </w:tc>
        <w:tc>
          <w:tcPr>
            <w:tcW w:w="2320" w:type="dxa"/>
            <w:tcBorders>
              <w:top w:val="single" w:sz="12" w:space="0" w:color="auto"/>
              <w:left w:val="nil"/>
              <w:bottom w:val="single" w:sz="8" w:space="0" w:color="auto"/>
              <w:right w:val="nil"/>
            </w:tcBorders>
          </w:tcPr>
          <w:p w14:paraId="4C92F018" w14:textId="77777777" w:rsidR="001E61D8" w:rsidRPr="00312039" w:rsidRDefault="001E61D8" w:rsidP="00FF0BE4">
            <w:pPr>
              <w:adjustRightInd w:val="0"/>
              <w:snapToGrid w:val="0"/>
              <w:ind w:firstLine="0"/>
              <w:jc w:val="left"/>
              <w:rPr>
                <w:b/>
              </w:rPr>
            </w:pPr>
            <w:r w:rsidRPr="00312039">
              <w:rPr>
                <w:b/>
              </w:rPr>
              <w:t>Cause or degree</w:t>
            </w:r>
          </w:p>
        </w:tc>
        <w:tc>
          <w:tcPr>
            <w:tcW w:w="5798" w:type="dxa"/>
            <w:tcBorders>
              <w:top w:val="single" w:sz="12" w:space="0" w:color="auto"/>
              <w:left w:val="nil"/>
              <w:bottom w:val="single" w:sz="8" w:space="0" w:color="auto"/>
              <w:right w:val="nil"/>
            </w:tcBorders>
          </w:tcPr>
          <w:p w14:paraId="3C11AB66" w14:textId="77777777" w:rsidR="001E61D8" w:rsidRPr="00312039" w:rsidRDefault="001E61D8" w:rsidP="00FF0BE4">
            <w:pPr>
              <w:adjustRightInd w:val="0"/>
              <w:snapToGrid w:val="0"/>
              <w:ind w:firstLine="0"/>
              <w:rPr>
                <w:b/>
              </w:rPr>
            </w:pPr>
            <w:r w:rsidRPr="00312039">
              <w:rPr>
                <w:b/>
              </w:rPr>
              <w:t xml:space="preserve">　　　　　　　　</w:t>
            </w:r>
            <w:r w:rsidRPr="00312039">
              <w:rPr>
                <w:b/>
              </w:rPr>
              <w:t>Disposal measures</w:t>
            </w:r>
          </w:p>
        </w:tc>
      </w:tr>
      <w:tr w:rsidR="001E61D8" w:rsidRPr="00312039" w14:paraId="186B0E2C" w14:textId="77777777" w:rsidTr="00FF0BE4">
        <w:trPr>
          <w:trHeight w:val="20"/>
        </w:trPr>
        <w:tc>
          <w:tcPr>
            <w:tcW w:w="1303" w:type="dxa"/>
            <w:vMerge w:val="restart"/>
            <w:tcBorders>
              <w:top w:val="single" w:sz="8" w:space="0" w:color="auto"/>
              <w:left w:val="nil"/>
              <w:bottom w:val="nil"/>
              <w:right w:val="nil"/>
            </w:tcBorders>
          </w:tcPr>
          <w:p w14:paraId="6CD6913F" w14:textId="77777777" w:rsidR="001E61D8" w:rsidRPr="00312039" w:rsidRDefault="001E61D8" w:rsidP="00FF0BE4">
            <w:pPr>
              <w:adjustRightInd w:val="0"/>
              <w:snapToGrid w:val="0"/>
              <w:ind w:firstLine="0"/>
            </w:pPr>
            <w:r w:rsidRPr="00312039">
              <w:t>Halo needle</w:t>
            </w:r>
          </w:p>
        </w:tc>
        <w:tc>
          <w:tcPr>
            <w:tcW w:w="2320" w:type="dxa"/>
            <w:tcBorders>
              <w:top w:val="single" w:sz="8" w:space="0" w:color="auto"/>
              <w:left w:val="nil"/>
              <w:bottom w:val="nil"/>
              <w:right w:val="nil"/>
            </w:tcBorders>
          </w:tcPr>
          <w:p w14:paraId="7E8F1851" w14:textId="77777777" w:rsidR="001E61D8" w:rsidRPr="00312039" w:rsidRDefault="001E61D8" w:rsidP="00FF0BE4">
            <w:pPr>
              <w:adjustRightInd w:val="0"/>
              <w:snapToGrid w:val="0"/>
              <w:ind w:firstLine="0"/>
            </w:pPr>
            <w:r w:rsidRPr="00312039">
              <w:t>Light</w:t>
            </w:r>
          </w:p>
        </w:tc>
        <w:tc>
          <w:tcPr>
            <w:tcW w:w="5798" w:type="dxa"/>
            <w:tcBorders>
              <w:top w:val="single" w:sz="8" w:space="0" w:color="auto"/>
              <w:left w:val="nil"/>
              <w:bottom w:val="nil"/>
              <w:right w:val="nil"/>
            </w:tcBorders>
          </w:tcPr>
          <w:p w14:paraId="52A4D422" w14:textId="77777777" w:rsidR="001E61D8" w:rsidRPr="00312039" w:rsidRDefault="001E61D8" w:rsidP="00FF0BE4">
            <w:pPr>
              <w:adjustRightInd w:val="0"/>
              <w:snapToGrid w:val="0"/>
              <w:ind w:firstLine="0"/>
            </w:pPr>
            <w:r w:rsidRPr="00312039">
              <w:rPr>
                <w:color w:val="2E3033"/>
                <w:szCs w:val="21"/>
                <w:shd w:val="clear" w:color="auto" w:fill="FFFFFF"/>
              </w:rPr>
              <w:t>Inform the patient to lie on his back for a while and drink warm boiled water or sugar water.</w:t>
            </w:r>
          </w:p>
        </w:tc>
      </w:tr>
      <w:tr w:rsidR="001E61D8" w:rsidRPr="00312039" w14:paraId="586239C7" w14:textId="77777777" w:rsidTr="00FF0BE4">
        <w:trPr>
          <w:trHeight w:val="20"/>
        </w:trPr>
        <w:tc>
          <w:tcPr>
            <w:tcW w:w="1303" w:type="dxa"/>
            <w:vMerge/>
            <w:tcBorders>
              <w:top w:val="nil"/>
              <w:left w:val="nil"/>
              <w:bottom w:val="nil"/>
              <w:right w:val="nil"/>
            </w:tcBorders>
          </w:tcPr>
          <w:p w14:paraId="5E0B5E16" w14:textId="77777777" w:rsidR="001E61D8" w:rsidRPr="00312039" w:rsidRDefault="001E61D8" w:rsidP="00FF0BE4">
            <w:pPr>
              <w:adjustRightInd w:val="0"/>
              <w:snapToGrid w:val="0"/>
              <w:ind w:firstLine="0"/>
            </w:pPr>
          </w:p>
        </w:tc>
        <w:tc>
          <w:tcPr>
            <w:tcW w:w="2320" w:type="dxa"/>
            <w:tcBorders>
              <w:top w:val="nil"/>
              <w:left w:val="nil"/>
              <w:bottom w:val="nil"/>
              <w:right w:val="nil"/>
            </w:tcBorders>
          </w:tcPr>
          <w:p w14:paraId="7525635B" w14:textId="77777777" w:rsidR="001E61D8" w:rsidRPr="00312039" w:rsidRDefault="001E61D8" w:rsidP="00FF0BE4">
            <w:pPr>
              <w:adjustRightInd w:val="0"/>
              <w:snapToGrid w:val="0"/>
              <w:ind w:firstLine="0"/>
            </w:pPr>
            <w:r w:rsidRPr="00312039">
              <w:t>Heavy</w:t>
            </w:r>
          </w:p>
        </w:tc>
        <w:tc>
          <w:tcPr>
            <w:tcW w:w="5798" w:type="dxa"/>
            <w:tcBorders>
              <w:top w:val="nil"/>
              <w:left w:val="nil"/>
              <w:bottom w:val="nil"/>
              <w:right w:val="nil"/>
            </w:tcBorders>
          </w:tcPr>
          <w:p w14:paraId="36619371" w14:textId="77777777" w:rsidR="001E61D8" w:rsidRPr="00312039" w:rsidRDefault="001E61D8" w:rsidP="00FF0BE4">
            <w:pPr>
              <w:adjustRightInd w:val="0"/>
              <w:snapToGrid w:val="0"/>
              <w:ind w:firstLine="0"/>
            </w:pPr>
            <w:r w:rsidRPr="00312039">
              <w:rPr>
                <w:color w:val="2E3033"/>
                <w:szCs w:val="21"/>
                <w:shd w:val="clear" w:color="auto" w:fill="FFFFFF"/>
              </w:rPr>
              <w:t xml:space="preserve">Add pricking people, </w:t>
            </w:r>
            <w:proofErr w:type="spellStart"/>
            <w:r w:rsidRPr="00312039">
              <w:rPr>
                <w:color w:val="2E3033"/>
                <w:szCs w:val="21"/>
                <w:shd w:val="clear" w:color="auto" w:fill="FFFFFF"/>
              </w:rPr>
              <w:t>SuLiao</w:t>
            </w:r>
            <w:proofErr w:type="spellEnd"/>
            <w:r w:rsidRPr="00312039">
              <w:rPr>
                <w:color w:val="2E3033"/>
                <w:szCs w:val="21"/>
                <w:shd w:val="clear" w:color="auto" w:fill="FFFFFF"/>
              </w:rPr>
              <w:t xml:space="preserve">, </w:t>
            </w:r>
            <w:proofErr w:type="spellStart"/>
            <w:r w:rsidRPr="00312039">
              <w:rPr>
                <w:color w:val="2E3033"/>
                <w:szCs w:val="21"/>
                <w:shd w:val="clear" w:color="auto" w:fill="FFFFFF"/>
              </w:rPr>
              <w:t>Neiguan</w:t>
            </w:r>
            <w:proofErr w:type="spellEnd"/>
            <w:r w:rsidRPr="00312039">
              <w:rPr>
                <w:color w:val="2E3033"/>
                <w:szCs w:val="21"/>
                <w:shd w:val="clear" w:color="auto" w:fill="FFFFFF"/>
              </w:rPr>
              <w:t xml:space="preserve">, </w:t>
            </w:r>
            <w:proofErr w:type="spellStart"/>
            <w:r w:rsidRPr="00312039">
              <w:rPr>
                <w:color w:val="2E3033"/>
                <w:szCs w:val="21"/>
                <w:shd w:val="clear" w:color="auto" w:fill="FFFFFF"/>
              </w:rPr>
              <w:t>Zusanli</w:t>
            </w:r>
            <w:proofErr w:type="spellEnd"/>
            <w:r w:rsidRPr="00312039">
              <w:rPr>
                <w:color w:val="2E3033"/>
                <w:szCs w:val="21"/>
                <w:shd w:val="clear" w:color="auto" w:fill="FFFFFF"/>
              </w:rPr>
              <w:t xml:space="preserve">, moxibustion </w:t>
            </w:r>
            <w:proofErr w:type="spellStart"/>
            <w:r w:rsidRPr="00312039">
              <w:rPr>
                <w:color w:val="2E3033"/>
                <w:szCs w:val="21"/>
                <w:shd w:val="clear" w:color="auto" w:fill="FFFFFF"/>
              </w:rPr>
              <w:t>Baihui</w:t>
            </w:r>
            <w:proofErr w:type="spellEnd"/>
            <w:r w:rsidRPr="00312039">
              <w:rPr>
                <w:color w:val="2E3033"/>
                <w:szCs w:val="21"/>
                <w:shd w:val="clear" w:color="auto" w:fill="FFFFFF"/>
              </w:rPr>
              <w:t xml:space="preserve">, </w:t>
            </w:r>
            <w:proofErr w:type="spellStart"/>
            <w:r w:rsidRPr="00312039">
              <w:rPr>
                <w:color w:val="2E3033"/>
                <w:szCs w:val="21"/>
                <w:shd w:val="clear" w:color="auto" w:fill="FFFFFF"/>
              </w:rPr>
              <w:t>Qihai</w:t>
            </w:r>
            <w:proofErr w:type="spellEnd"/>
            <w:r w:rsidRPr="00312039">
              <w:rPr>
                <w:color w:val="2E3033"/>
                <w:szCs w:val="21"/>
                <w:shd w:val="clear" w:color="auto" w:fill="FFFFFF"/>
              </w:rPr>
              <w:t xml:space="preserve">, </w:t>
            </w:r>
            <w:proofErr w:type="spellStart"/>
            <w:r w:rsidRPr="00312039">
              <w:rPr>
                <w:color w:val="2E3033"/>
                <w:szCs w:val="21"/>
                <w:shd w:val="clear" w:color="auto" w:fill="FFFFFF"/>
              </w:rPr>
              <w:t>GuanYuan</w:t>
            </w:r>
            <w:proofErr w:type="spellEnd"/>
            <w:r w:rsidRPr="00312039">
              <w:rPr>
                <w:color w:val="2E3033"/>
                <w:szCs w:val="21"/>
                <w:shd w:val="clear" w:color="auto" w:fill="FFFFFF"/>
              </w:rPr>
              <w:t xml:space="preserve"> and other points.</w:t>
            </w:r>
          </w:p>
        </w:tc>
      </w:tr>
      <w:tr w:rsidR="001E61D8" w:rsidRPr="00312039" w14:paraId="0331308D" w14:textId="77777777" w:rsidTr="00FF0BE4">
        <w:trPr>
          <w:trHeight w:val="20"/>
        </w:trPr>
        <w:tc>
          <w:tcPr>
            <w:tcW w:w="1303" w:type="dxa"/>
            <w:vMerge/>
            <w:tcBorders>
              <w:top w:val="nil"/>
              <w:left w:val="nil"/>
              <w:bottom w:val="single" w:sz="6" w:space="0" w:color="auto"/>
              <w:right w:val="nil"/>
            </w:tcBorders>
          </w:tcPr>
          <w:p w14:paraId="4B4F7E6E" w14:textId="77777777" w:rsidR="001E61D8" w:rsidRPr="00312039" w:rsidRDefault="001E61D8" w:rsidP="00FF0BE4">
            <w:pPr>
              <w:adjustRightInd w:val="0"/>
              <w:snapToGrid w:val="0"/>
              <w:ind w:firstLine="0"/>
            </w:pPr>
          </w:p>
        </w:tc>
        <w:tc>
          <w:tcPr>
            <w:tcW w:w="2320" w:type="dxa"/>
            <w:tcBorders>
              <w:top w:val="nil"/>
              <w:left w:val="nil"/>
              <w:bottom w:val="single" w:sz="6" w:space="0" w:color="auto"/>
              <w:right w:val="nil"/>
            </w:tcBorders>
          </w:tcPr>
          <w:p w14:paraId="43B21475" w14:textId="77777777" w:rsidR="001E61D8" w:rsidRPr="00312039" w:rsidRDefault="001E61D8" w:rsidP="00FF0BE4">
            <w:pPr>
              <w:adjustRightInd w:val="0"/>
              <w:snapToGrid w:val="0"/>
              <w:ind w:firstLine="0"/>
            </w:pPr>
            <w:r w:rsidRPr="00312039">
              <w:t>Extremely heavy</w:t>
            </w:r>
          </w:p>
        </w:tc>
        <w:tc>
          <w:tcPr>
            <w:tcW w:w="5798" w:type="dxa"/>
            <w:tcBorders>
              <w:top w:val="nil"/>
              <w:left w:val="nil"/>
              <w:bottom w:val="single" w:sz="6" w:space="0" w:color="auto"/>
              <w:right w:val="nil"/>
            </w:tcBorders>
          </w:tcPr>
          <w:p w14:paraId="21C7A5D2" w14:textId="77777777" w:rsidR="001E61D8" w:rsidRPr="00312039" w:rsidRDefault="001E61D8" w:rsidP="00FF0BE4">
            <w:pPr>
              <w:adjustRightInd w:val="0"/>
              <w:snapToGrid w:val="0"/>
              <w:ind w:firstLine="0"/>
            </w:pPr>
            <w:r w:rsidRPr="00312039">
              <w:rPr>
                <w:color w:val="2E3033"/>
                <w:szCs w:val="21"/>
                <w:shd w:val="clear" w:color="auto" w:fill="FFFFFF"/>
              </w:rPr>
              <w:t>Other treatment or first aid should be considered.</w:t>
            </w:r>
          </w:p>
        </w:tc>
      </w:tr>
      <w:tr w:rsidR="001E61D8" w:rsidRPr="00312039" w14:paraId="1C118232" w14:textId="77777777" w:rsidTr="00FF0BE4">
        <w:trPr>
          <w:trHeight w:val="20"/>
        </w:trPr>
        <w:tc>
          <w:tcPr>
            <w:tcW w:w="1303" w:type="dxa"/>
            <w:vMerge w:val="restart"/>
            <w:tcBorders>
              <w:top w:val="single" w:sz="6" w:space="0" w:color="auto"/>
              <w:left w:val="nil"/>
              <w:bottom w:val="nil"/>
              <w:right w:val="nil"/>
            </w:tcBorders>
          </w:tcPr>
          <w:p w14:paraId="11203ABC" w14:textId="77777777" w:rsidR="001E61D8" w:rsidRPr="00312039" w:rsidRDefault="001E61D8" w:rsidP="00FF0BE4">
            <w:pPr>
              <w:adjustRightInd w:val="0"/>
              <w:snapToGrid w:val="0"/>
              <w:ind w:firstLine="0"/>
            </w:pPr>
            <w:r w:rsidRPr="00312039">
              <w:t>Bleeding</w:t>
            </w:r>
          </w:p>
          <w:p w14:paraId="1C7A09E8" w14:textId="77777777" w:rsidR="001E61D8" w:rsidRPr="00312039" w:rsidRDefault="001E61D8" w:rsidP="00FF0BE4">
            <w:pPr>
              <w:adjustRightInd w:val="0"/>
              <w:snapToGrid w:val="0"/>
              <w:ind w:firstLine="0"/>
            </w:pPr>
          </w:p>
        </w:tc>
        <w:tc>
          <w:tcPr>
            <w:tcW w:w="2320" w:type="dxa"/>
            <w:tcBorders>
              <w:top w:val="single" w:sz="6" w:space="0" w:color="auto"/>
              <w:left w:val="nil"/>
              <w:bottom w:val="nil"/>
              <w:right w:val="nil"/>
            </w:tcBorders>
          </w:tcPr>
          <w:p w14:paraId="10DAB7F7" w14:textId="77777777" w:rsidR="001E61D8" w:rsidRPr="00312039" w:rsidRDefault="001E61D8" w:rsidP="00FF0BE4">
            <w:pPr>
              <w:adjustRightInd w:val="0"/>
              <w:snapToGrid w:val="0"/>
              <w:ind w:firstLine="0"/>
            </w:pPr>
            <w:r w:rsidRPr="00312039">
              <w:t>Light</w:t>
            </w:r>
          </w:p>
        </w:tc>
        <w:tc>
          <w:tcPr>
            <w:tcW w:w="5798" w:type="dxa"/>
            <w:tcBorders>
              <w:top w:val="single" w:sz="6" w:space="0" w:color="auto"/>
              <w:left w:val="nil"/>
              <w:bottom w:val="nil"/>
              <w:right w:val="nil"/>
            </w:tcBorders>
          </w:tcPr>
          <w:p w14:paraId="31D0386D" w14:textId="77777777" w:rsidR="001E61D8" w:rsidRPr="00312039" w:rsidRDefault="001E61D8" w:rsidP="00FF0BE4">
            <w:pPr>
              <w:adjustRightInd w:val="0"/>
              <w:snapToGrid w:val="0"/>
              <w:ind w:firstLine="0"/>
            </w:pPr>
            <w:r w:rsidRPr="00312039">
              <w:rPr>
                <w:color w:val="2E3033"/>
                <w:szCs w:val="21"/>
                <w:shd w:val="clear" w:color="auto" w:fill="FFFFFF"/>
              </w:rPr>
              <w:t>The sterile cotton swab or cotton ball presses the pinhole for 3~5 minutes.</w:t>
            </w:r>
          </w:p>
        </w:tc>
      </w:tr>
      <w:tr w:rsidR="001E61D8" w:rsidRPr="00312039" w14:paraId="6E270D4E" w14:textId="77777777" w:rsidTr="00FF0BE4">
        <w:trPr>
          <w:trHeight w:val="20"/>
        </w:trPr>
        <w:tc>
          <w:tcPr>
            <w:tcW w:w="1303" w:type="dxa"/>
            <w:vMerge/>
            <w:tcBorders>
              <w:top w:val="nil"/>
              <w:left w:val="nil"/>
              <w:bottom w:val="single" w:sz="6" w:space="0" w:color="auto"/>
              <w:right w:val="nil"/>
            </w:tcBorders>
          </w:tcPr>
          <w:p w14:paraId="66BC6E69" w14:textId="77777777" w:rsidR="001E61D8" w:rsidRPr="00312039" w:rsidRDefault="001E61D8" w:rsidP="00FF0BE4">
            <w:pPr>
              <w:adjustRightInd w:val="0"/>
              <w:snapToGrid w:val="0"/>
              <w:ind w:firstLine="0"/>
            </w:pPr>
          </w:p>
        </w:tc>
        <w:tc>
          <w:tcPr>
            <w:tcW w:w="2320" w:type="dxa"/>
            <w:tcBorders>
              <w:top w:val="nil"/>
              <w:left w:val="nil"/>
              <w:bottom w:val="single" w:sz="6" w:space="0" w:color="auto"/>
              <w:right w:val="nil"/>
            </w:tcBorders>
          </w:tcPr>
          <w:p w14:paraId="65E49F77" w14:textId="77777777" w:rsidR="001E61D8" w:rsidRPr="00312039" w:rsidRDefault="001E61D8" w:rsidP="00FF0BE4">
            <w:pPr>
              <w:adjustRightInd w:val="0"/>
              <w:snapToGrid w:val="0"/>
              <w:ind w:firstLine="0"/>
            </w:pPr>
            <w:r w:rsidRPr="00312039">
              <w:t>Heavy</w:t>
            </w:r>
          </w:p>
        </w:tc>
        <w:tc>
          <w:tcPr>
            <w:tcW w:w="5798" w:type="dxa"/>
            <w:tcBorders>
              <w:top w:val="nil"/>
              <w:left w:val="nil"/>
              <w:bottom w:val="single" w:sz="6" w:space="0" w:color="auto"/>
              <w:right w:val="nil"/>
            </w:tcBorders>
          </w:tcPr>
          <w:p w14:paraId="0EC67299" w14:textId="77777777" w:rsidR="001E61D8" w:rsidRPr="00312039" w:rsidRDefault="001E61D8" w:rsidP="00FF0BE4">
            <w:pPr>
              <w:adjustRightInd w:val="0"/>
              <w:snapToGrid w:val="0"/>
              <w:ind w:firstLine="0"/>
            </w:pPr>
            <w:r w:rsidRPr="00312039">
              <w:rPr>
                <w:color w:val="2E3033"/>
                <w:szCs w:val="21"/>
                <w:shd w:val="clear" w:color="auto" w:fill="FFFFFF"/>
              </w:rPr>
              <w:t>Slight bandage, topical use of hemostatic or specialist treatment if necessary.</w:t>
            </w:r>
          </w:p>
        </w:tc>
      </w:tr>
      <w:tr w:rsidR="001E61D8" w:rsidRPr="00312039" w14:paraId="5BE37BE2" w14:textId="77777777" w:rsidTr="00FF0BE4">
        <w:trPr>
          <w:trHeight w:val="20"/>
        </w:trPr>
        <w:tc>
          <w:tcPr>
            <w:tcW w:w="1303" w:type="dxa"/>
            <w:vMerge w:val="restart"/>
            <w:tcBorders>
              <w:top w:val="single" w:sz="6" w:space="0" w:color="auto"/>
              <w:left w:val="nil"/>
              <w:bottom w:val="nil"/>
              <w:right w:val="nil"/>
            </w:tcBorders>
          </w:tcPr>
          <w:p w14:paraId="6B364C3D" w14:textId="77777777" w:rsidR="001E61D8" w:rsidRPr="00312039" w:rsidRDefault="001E61D8" w:rsidP="00FF0BE4">
            <w:pPr>
              <w:adjustRightInd w:val="0"/>
              <w:snapToGrid w:val="0"/>
              <w:ind w:firstLine="0"/>
            </w:pPr>
            <w:r w:rsidRPr="00312039">
              <w:rPr>
                <w:color w:val="2E3033"/>
                <w:sz w:val="18"/>
                <w:szCs w:val="18"/>
                <w:shd w:val="clear" w:color="auto" w:fill="FFFFFF"/>
              </w:rPr>
              <w:t>Hematoma</w:t>
            </w:r>
          </w:p>
        </w:tc>
        <w:tc>
          <w:tcPr>
            <w:tcW w:w="2320" w:type="dxa"/>
            <w:tcBorders>
              <w:top w:val="single" w:sz="6" w:space="0" w:color="auto"/>
              <w:left w:val="nil"/>
              <w:bottom w:val="nil"/>
              <w:right w:val="nil"/>
            </w:tcBorders>
          </w:tcPr>
          <w:p w14:paraId="1D17B760" w14:textId="77777777" w:rsidR="001E61D8" w:rsidRPr="00312039" w:rsidRDefault="001E61D8" w:rsidP="00FF0BE4">
            <w:pPr>
              <w:adjustRightInd w:val="0"/>
              <w:snapToGrid w:val="0"/>
              <w:ind w:firstLine="0"/>
            </w:pPr>
            <w:r w:rsidRPr="00312039">
              <w:t>Light</w:t>
            </w:r>
          </w:p>
        </w:tc>
        <w:tc>
          <w:tcPr>
            <w:tcW w:w="5798" w:type="dxa"/>
            <w:tcBorders>
              <w:top w:val="single" w:sz="6" w:space="0" w:color="auto"/>
              <w:left w:val="nil"/>
              <w:bottom w:val="nil"/>
              <w:right w:val="nil"/>
            </w:tcBorders>
          </w:tcPr>
          <w:p w14:paraId="31E2910D" w14:textId="77777777" w:rsidR="001E61D8" w:rsidRPr="00312039" w:rsidRDefault="001E61D8" w:rsidP="00FF0BE4">
            <w:pPr>
              <w:adjustRightInd w:val="0"/>
              <w:snapToGrid w:val="0"/>
              <w:ind w:firstLine="0"/>
            </w:pPr>
            <w:proofErr w:type="spellStart"/>
            <w:r w:rsidRPr="00312039">
              <w:rPr>
                <w:color w:val="2E3033"/>
                <w:szCs w:val="21"/>
                <w:shd w:val="clear" w:color="auto" w:fill="FFFFFF"/>
              </w:rPr>
              <w:t>Can not</w:t>
            </w:r>
            <w:proofErr w:type="spellEnd"/>
            <w:r w:rsidRPr="00312039">
              <w:rPr>
                <w:color w:val="2E3033"/>
                <w:szCs w:val="21"/>
                <w:shd w:val="clear" w:color="auto" w:fill="FFFFFF"/>
              </w:rPr>
              <w:t xml:space="preserve"> do processing, can dissipate by oneself commonly.</w:t>
            </w:r>
          </w:p>
        </w:tc>
      </w:tr>
      <w:tr w:rsidR="001E61D8" w:rsidRPr="00312039" w14:paraId="726D91B2" w14:textId="77777777" w:rsidTr="00FF0BE4">
        <w:trPr>
          <w:trHeight w:val="20"/>
        </w:trPr>
        <w:tc>
          <w:tcPr>
            <w:tcW w:w="1303" w:type="dxa"/>
            <w:vMerge/>
            <w:tcBorders>
              <w:top w:val="nil"/>
              <w:left w:val="nil"/>
              <w:bottom w:val="single" w:sz="6" w:space="0" w:color="auto"/>
              <w:right w:val="nil"/>
            </w:tcBorders>
          </w:tcPr>
          <w:p w14:paraId="411476FA" w14:textId="77777777" w:rsidR="001E61D8" w:rsidRPr="00312039" w:rsidRDefault="001E61D8" w:rsidP="00FF0BE4">
            <w:pPr>
              <w:adjustRightInd w:val="0"/>
              <w:snapToGrid w:val="0"/>
              <w:ind w:firstLine="0"/>
            </w:pPr>
          </w:p>
        </w:tc>
        <w:tc>
          <w:tcPr>
            <w:tcW w:w="2320" w:type="dxa"/>
            <w:tcBorders>
              <w:top w:val="nil"/>
              <w:left w:val="nil"/>
              <w:bottom w:val="single" w:sz="6" w:space="0" w:color="auto"/>
              <w:right w:val="nil"/>
            </w:tcBorders>
          </w:tcPr>
          <w:p w14:paraId="4925218C" w14:textId="77777777" w:rsidR="001E61D8" w:rsidRPr="00312039" w:rsidRDefault="001E61D8" w:rsidP="00FF0BE4">
            <w:pPr>
              <w:adjustRightInd w:val="0"/>
              <w:snapToGrid w:val="0"/>
              <w:ind w:firstLine="0"/>
            </w:pPr>
            <w:r w:rsidRPr="00312039">
              <w:t>Heavy</w:t>
            </w:r>
          </w:p>
        </w:tc>
        <w:tc>
          <w:tcPr>
            <w:tcW w:w="5798" w:type="dxa"/>
            <w:tcBorders>
              <w:top w:val="nil"/>
              <w:left w:val="nil"/>
              <w:bottom w:val="single" w:sz="6" w:space="0" w:color="auto"/>
              <w:right w:val="nil"/>
            </w:tcBorders>
          </w:tcPr>
          <w:p w14:paraId="3084D1B3" w14:textId="77777777" w:rsidR="001E61D8" w:rsidRPr="00312039" w:rsidRDefault="001E61D8" w:rsidP="00FF0BE4">
            <w:pPr>
              <w:adjustRightInd w:val="0"/>
              <w:snapToGrid w:val="0"/>
              <w:ind w:firstLine="0"/>
            </w:pPr>
            <w:r w:rsidRPr="00312039">
              <w:rPr>
                <w:color w:val="2E3033"/>
                <w:szCs w:val="21"/>
                <w:shd w:val="clear" w:color="auto" w:fill="FFFFFF"/>
              </w:rPr>
              <w:t>First cold compress to stop bleeding, then hot compress or local gently knead press, in order to promote the dissipation of blood stasis absorption, alleviate symptoms.</w:t>
            </w:r>
          </w:p>
        </w:tc>
      </w:tr>
      <w:tr w:rsidR="001E61D8" w:rsidRPr="00312039" w14:paraId="3B44D57B" w14:textId="77777777" w:rsidTr="00FF0BE4">
        <w:trPr>
          <w:trHeight w:val="20"/>
        </w:trPr>
        <w:tc>
          <w:tcPr>
            <w:tcW w:w="1303" w:type="dxa"/>
            <w:vMerge w:val="restart"/>
            <w:tcBorders>
              <w:top w:val="single" w:sz="6" w:space="0" w:color="auto"/>
              <w:left w:val="nil"/>
              <w:bottom w:val="nil"/>
              <w:right w:val="nil"/>
            </w:tcBorders>
          </w:tcPr>
          <w:p w14:paraId="707B596A" w14:textId="77777777" w:rsidR="001E61D8" w:rsidRPr="00312039" w:rsidRDefault="001E61D8" w:rsidP="00FF0BE4">
            <w:pPr>
              <w:adjustRightInd w:val="0"/>
              <w:snapToGrid w:val="0"/>
              <w:ind w:firstLine="0"/>
            </w:pPr>
            <w:r w:rsidRPr="00312039">
              <w:t>Burn and scald</w:t>
            </w:r>
          </w:p>
        </w:tc>
        <w:tc>
          <w:tcPr>
            <w:tcW w:w="2320" w:type="dxa"/>
            <w:tcBorders>
              <w:top w:val="single" w:sz="6" w:space="0" w:color="auto"/>
              <w:left w:val="nil"/>
              <w:bottom w:val="nil"/>
              <w:right w:val="nil"/>
            </w:tcBorders>
          </w:tcPr>
          <w:p w14:paraId="47222C2C" w14:textId="77777777" w:rsidR="001E61D8" w:rsidRPr="00312039" w:rsidRDefault="001E61D8" w:rsidP="00FF0BE4">
            <w:pPr>
              <w:adjustRightInd w:val="0"/>
              <w:snapToGrid w:val="0"/>
              <w:ind w:firstLine="0"/>
            </w:pPr>
            <w:r w:rsidRPr="00312039">
              <w:t>Light</w:t>
            </w:r>
          </w:p>
        </w:tc>
        <w:tc>
          <w:tcPr>
            <w:tcW w:w="5798" w:type="dxa"/>
            <w:tcBorders>
              <w:top w:val="single" w:sz="6" w:space="0" w:color="auto"/>
              <w:left w:val="nil"/>
              <w:bottom w:val="nil"/>
              <w:right w:val="nil"/>
            </w:tcBorders>
          </w:tcPr>
          <w:p w14:paraId="050566C9" w14:textId="77777777" w:rsidR="001E61D8" w:rsidRPr="00312039" w:rsidRDefault="001E61D8" w:rsidP="00FF0BE4">
            <w:pPr>
              <w:adjustRightInd w:val="0"/>
              <w:snapToGrid w:val="0"/>
              <w:ind w:firstLine="0"/>
            </w:pPr>
            <w:r w:rsidRPr="00312039">
              <w:rPr>
                <w:color w:val="2E3033"/>
                <w:szCs w:val="21"/>
                <w:shd w:val="clear" w:color="auto" w:fill="FFFFFF"/>
              </w:rPr>
              <w:t>Cold water rinsing, cleaning and disinfection, daub drugs, gauze application and other processing.</w:t>
            </w:r>
          </w:p>
        </w:tc>
      </w:tr>
      <w:tr w:rsidR="001E61D8" w:rsidRPr="00312039" w14:paraId="22E70424" w14:textId="77777777" w:rsidTr="00FF0BE4">
        <w:trPr>
          <w:trHeight w:val="20"/>
        </w:trPr>
        <w:tc>
          <w:tcPr>
            <w:tcW w:w="1303" w:type="dxa"/>
            <w:vMerge/>
            <w:tcBorders>
              <w:top w:val="nil"/>
              <w:left w:val="nil"/>
              <w:bottom w:val="single" w:sz="6" w:space="0" w:color="auto"/>
              <w:right w:val="nil"/>
            </w:tcBorders>
          </w:tcPr>
          <w:p w14:paraId="5ABEACD1" w14:textId="77777777" w:rsidR="001E61D8" w:rsidRPr="00312039" w:rsidRDefault="001E61D8" w:rsidP="00FF0BE4">
            <w:pPr>
              <w:adjustRightInd w:val="0"/>
              <w:snapToGrid w:val="0"/>
              <w:ind w:firstLine="0"/>
            </w:pPr>
          </w:p>
        </w:tc>
        <w:tc>
          <w:tcPr>
            <w:tcW w:w="2320" w:type="dxa"/>
            <w:tcBorders>
              <w:top w:val="nil"/>
              <w:left w:val="nil"/>
              <w:bottom w:val="single" w:sz="6" w:space="0" w:color="auto"/>
              <w:right w:val="nil"/>
            </w:tcBorders>
          </w:tcPr>
          <w:p w14:paraId="5FF8C5A9" w14:textId="77777777" w:rsidR="001E61D8" w:rsidRPr="00312039" w:rsidRDefault="001E61D8" w:rsidP="00FF0BE4">
            <w:pPr>
              <w:adjustRightInd w:val="0"/>
              <w:snapToGrid w:val="0"/>
              <w:ind w:firstLine="0"/>
            </w:pPr>
            <w:r w:rsidRPr="00312039">
              <w:t>Heavy</w:t>
            </w:r>
          </w:p>
        </w:tc>
        <w:tc>
          <w:tcPr>
            <w:tcW w:w="5798" w:type="dxa"/>
            <w:tcBorders>
              <w:top w:val="nil"/>
              <w:left w:val="nil"/>
              <w:bottom w:val="single" w:sz="6" w:space="0" w:color="auto"/>
              <w:right w:val="nil"/>
            </w:tcBorders>
          </w:tcPr>
          <w:p w14:paraId="65C3C846" w14:textId="77777777" w:rsidR="001E61D8" w:rsidRPr="00312039" w:rsidRDefault="001E61D8" w:rsidP="00FF0BE4">
            <w:pPr>
              <w:adjustRightInd w:val="0"/>
              <w:snapToGrid w:val="0"/>
              <w:ind w:firstLine="0"/>
            </w:pPr>
            <w:r w:rsidRPr="00312039">
              <w:rPr>
                <w:color w:val="2E3033"/>
                <w:szCs w:val="21"/>
                <w:shd w:val="clear" w:color="auto" w:fill="FFFFFF"/>
              </w:rPr>
              <w:t>Specialized treatment of burn department.</w:t>
            </w:r>
          </w:p>
        </w:tc>
      </w:tr>
      <w:tr w:rsidR="001E61D8" w:rsidRPr="00312039" w14:paraId="41962804" w14:textId="77777777" w:rsidTr="00FF0BE4">
        <w:trPr>
          <w:trHeight w:val="20"/>
        </w:trPr>
        <w:tc>
          <w:tcPr>
            <w:tcW w:w="1303" w:type="dxa"/>
            <w:vMerge w:val="restart"/>
            <w:tcBorders>
              <w:top w:val="single" w:sz="6" w:space="0" w:color="auto"/>
              <w:left w:val="nil"/>
              <w:bottom w:val="nil"/>
              <w:right w:val="nil"/>
            </w:tcBorders>
          </w:tcPr>
          <w:p w14:paraId="1396A356" w14:textId="77777777" w:rsidR="001E61D8" w:rsidRPr="00312039" w:rsidRDefault="001E61D8" w:rsidP="00FF0BE4">
            <w:pPr>
              <w:adjustRightInd w:val="0"/>
              <w:snapToGrid w:val="0"/>
              <w:ind w:firstLine="0"/>
            </w:pPr>
            <w:r w:rsidRPr="00312039">
              <w:t>Skin infection</w:t>
            </w:r>
          </w:p>
        </w:tc>
        <w:tc>
          <w:tcPr>
            <w:tcW w:w="2320" w:type="dxa"/>
            <w:tcBorders>
              <w:top w:val="single" w:sz="6" w:space="0" w:color="auto"/>
              <w:left w:val="nil"/>
              <w:bottom w:val="nil"/>
              <w:right w:val="nil"/>
            </w:tcBorders>
          </w:tcPr>
          <w:p w14:paraId="1504CDF2" w14:textId="77777777" w:rsidR="001E61D8" w:rsidRPr="00312039" w:rsidRDefault="001E61D8" w:rsidP="00FF0BE4">
            <w:pPr>
              <w:adjustRightInd w:val="0"/>
              <w:snapToGrid w:val="0"/>
              <w:ind w:firstLine="0"/>
            </w:pPr>
            <w:r w:rsidRPr="00312039">
              <w:t>Light</w:t>
            </w:r>
          </w:p>
        </w:tc>
        <w:tc>
          <w:tcPr>
            <w:tcW w:w="5798" w:type="dxa"/>
            <w:tcBorders>
              <w:top w:val="single" w:sz="6" w:space="0" w:color="auto"/>
              <w:left w:val="nil"/>
              <w:bottom w:val="nil"/>
              <w:right w:val="nil"/>
            </w:tcBorders>
          </w:tcPr>
          <w:p w14:paraId="745D7D20" w14:textId="77777777" w:rsidR="001E61D8" w:rsidRPr="00312039" w:rsidRDefault="001E61D8" w:rsidP="00FF0BE4">
            <w:pPr>
              <w:adjustRightInd w:val="0"/>
              <w:snapToGrid w:val="0"/>
              <w:ind w:firstLine="0"/>
            </w:pPr>
            <w:proofErr w:type="gramStart"/>
            <w:r w:rsidRPr="00312039">
              <w:rPr>
                <w:color w:val="2E3033"/>
                <w:szCs w:val="21"/>
                <w:shd w:val="clear" w:color="auto" w:fill="FFFFFF"/>
              </w:rPr>
              <w:t>Generally</w:t>
            </w:r>
            <w:proofErr w:type="gramEnd"/>
            <w:r w:rsidRPr="00312039">
              <w:rPr>
                <w:color w:val="2E3033"/>
                <w:szCs w:val="21"/>
                <w:shd w:val="clear" w:color="auto" w:fill="FFFFFF"/>
              </w:rPr>
              <w:t xml:space="preserve"> do not do treatment, or external use and oral antibiotics.</w:t>
            </w:r>
          </w:p>
        </w:tc>
      </w:tr>
      <w:tr w:rsidR="001E61D8" w:rsidRPr="00312039" w14:paraId="1246DFAE" w14:textId="77777777" w:rsidTr="00FF0BE4">
        <w:trPr>
          <w:trHeight w:val="20"/>
        </w:trPr>
        <w:tc>
          <w:tcPr>
            <w:tcW w:w="1303" w:type="dxa"/>
            <w:vMerge/>
            <w:tcBorders>
              <w:top w:val="nil"/>
              <w:left w:val="nil"/>
              <w:bottom w:val="single" w:sz="6" w:space="0" w:color="auto"/>
              <w:right w:val="nil"/>
            </w:tcBorders>
          </w:tcPr>
          <w:p w14:paraId="3889F0CE" w14:textId="77777777" w:rsidR="001E61D8" w:rsidRPr="00312039" w:rsidRDefault="001E61D8" w:rsidP="00FF0BE4">
            <w:pPr>
              <w:adjustRightInd w:val="0"/>
              <w:snapToGrid w:val="0"/>
              <w:ind w:firstLine="0"/>
            </w:pPr>
          </w:p>
        </w:tc>
        <w:tc>
          <w:tcPr>
            <w:tcW w:w="2320" w:type="dxa"/>
            <w:tcBorders>
              <w:top w:val="nil"/>
              <w:left w:val="nil"/>
              <w:bottom w:val="single" w:sz="6" w:space="0" w:color="auto"/>
              <w:right w:val="nil"/>
            </w:tcBorders>
          </w:tcPr>
          <w:p w14:paraId="1EE7D007" w14:textId="77777777" w:rsidR="001E61D8" w:rsidRPr="00312039" w:rsidRDefault="001E61D8" w:rsidP="00FF0BE4">
            <w:pPr>
              <w:adjustRightInd w:val="0"/>
              <w:snapToGrid w:val="0"/>
              <w:ind w:firstLine="0"/>
            </w:pPr>
            <w:r w:rsidRPr="00312039">
              <w:t>Heavy</w:t>
            </w:r>
          </w:p>
        </w:tc>
        <w:tc>
          <w:tcPr>
            <w:tcW w:w="5798" w:type="dxa"/>
            <w:tcBorders>
              <w:top w:val="nil"/>
              <w:left w:val="nil"/>
              <w:bottom w:val="single" w:sz="6" w:space="0" w:color="auto"/>
              <w:right w:val="nil"/>
            </w:tcBorders>
          </w:tcPr>
          <w:p w14:paraId="3E245111" w14:textId="77777777" w:rsidR="001E61D8" w:rsidRPr="00312039" w:rsidRDefault="001E61D8" w:rsidP="00FF0BE4">
            <w:pPr>
              <w:adjustRightInd w:val="0"/>
              <w:snapToGrid w:val="0"/>
              <w:ind w:firstLine="0"/>
            </w:pPr>
            <w:r w:rsidRPr="00312039">
              <w:rPr>
                <w:color w:val="2E3033"/>
                <w:szCs w:val="21"/>
                <w:shd w:val="clear" w:color="auto" w:fill="FFFFFF"/>
              </w:rPr>
              <w:t>Clean disinfection, regular dressing change, or specialist treatment.</w:t>
            </w:r>
          </w:p>
        </w:tc>
      </w:tr>
      <w:tr w:rsidR="001E61D8" w:rsidRPr="00312039" w14:paraId="2DBB5E53" w14:textId="77777777" w:rsidTr="00FF0BE4">
        <w:trPr>
          <w:trHeight w:val="20"/>
        </w:trPr>
        <w:tc>
          <w:tcPr>
            <w:tcW w:w="1303" w:type="dxa"/>
            <w:vMerge w:val="restart"/>
            <w:tcBorders>
              <w:top w:val="single" w:sz="6" w:space="0" w:color="auto"/>
              <w:left w:val="nil"/>
              <w:bottom w:val="nil"/>
              <w:right w:val="nil"/>
            </w:tcBorders>
          </w:tcPr>
          <w:p w14:paraId="43FFDC45" w14:textId="77777777" w:rsidR="001E61D8" w:rsidRPr="00312039" w:rsidRDefault="001E61D8" w:rsidP="00FF0BE4">
            <w:pPr>
              <w:adjustRightInd w:val="0"/>
              <w:snapToGrid w:val="0"/>
              <w:ind w:firstLine="0"/>
            </w:pPr>
            <w:r w:rsidRPr="00312039">
              <w:t>Pain</w:t>
            </w:r>
          </w:p>
        </w:tc>
        <w:tc>
          <w:tcPr>
            <w:tcW w:w="2320" w:type="dxa"/>
            <w:tcBorders>
              <w:top w:val="single" w:sz="6" w:space="0" w:color="auto"/>
              <w:left w:val="nil"/>
              <w:bottom w:val="nil"/>
              <w:right w:val="nil"/>
            </w:tcBorders>
          </w:tcPr>
          <w:p w14:paraId="49B21689" w14:textId="77777777" w:rsidR="001E61D8" w:rsidRPr="00312039" w:rsidRDefault="001E61D8" w:rsidP="00FF0BE4">
            <w:pPr>
              <w:adjustRightInd w:val="0"/>
              <w:snapToGrid w:val="0"/>
              <w:ind w:firstLine="0"/>
            </w:pPr>
            <w:r w:rsidRPr="00312039">
              <w:t>Hyperpathia</w:t>
            </w:r>
          </w:p>
        </w:tc>
        <w:tc>
          <w:tcPr>
            <w:tcW w:w="5798" w:type="dxa"/>
            <w:tcBorders>
              <w:top w:val="single" w:sz="6" w:space="0" w:color="auto"/>
              <w:left w:val="nil"/>
              <w:bottom w:val="nil"/>
              <w:right w:val="nil"/>
            </w:tcBorders>
          </w:tcPr>
          <w:p w14:paraId="50176CF2" w14:textId="77777777" w:rsidR="001E61D8" w:rsidRPr="00312039" w:rsidRDefault="001E61D8" w:rsidP="00FF0BE4">
            <w:pPr>
              <w:adjustRightInd w:val="0"/>
              <w:snapToGrid w:val="0"/>
              <w:ind w:firstLine="0"/>
            </w:pPr>
            <w:r w:rsidRPr="00312039">
              <w:rPr>
                <w:color w:val="2E3033"/>
                <w:szCs w:val="21"/>
                <w:shd w:val="clear" w:color="auto" w:fill="FFFFFF"/>
              </w:rPr>
              <w:t>Stop the treatment as per the standard and drop out of the trial.</w:t>
            </w:r>
          </w:p>
        </w:tc>
      </w:tr>
      <w:tr w:rsidR="001E61D8" w:rsidRPr="00312039" w14:paraId="1C588DC7" w14:textId="77777777" w:rsidTr="00FF0BE4">
        <w:trPr>
          <w:trHeight w:val="20"/>
        </w:trPr>
        <w:tc>
          <w:tcPr>
            <w:tcW w:w="1303" w:type="dxa"/>
            <w:vMerge/>
            <w:tcBorders>
              <w:top w:val="nil"/>
              <w:left w:val="nil"/>
              <w:bottom w:val="single" w:sz="6" w:space="0" w:color="auto"/>
              <w:right w:val="nil"/>
            </w:tcBorders>
          </w:tcPr>
          <w:p w14:paraId="081E6AE6" w14:textId="77777777" w:rsidR="001E61D8" w:rsidRPr="00312039" w:rsidRDefault="001E61D8" w:rsidP="00FF0BE4">
            <w:pPr>
              <w:adjustRightInd w:val="0"/>
              <w:snapToGrid w:val="0"/>
              <w:ind w:firstLine="0"/>
            </w:pPr>
          </w:p>
        </w:tc>
        <w:tc>
          <w:tcPr>
            <w:tcW w:w="2320" w:type="dxa"/>
            <w:tcBorders>
              <w:top w:val="nil"/>
              <w:left w:val="nil"/>
              <w:bottom w:val="single" w:sz="6" w:space="0" w:color="auto"/>
              <w:right w:val="nil"/>
            </w:tcBorders>
          </w:tcPr>
          <w:p w14:paraId="11F7BDBE" w14:textId="77777777" w:rsidR="001E61D8" w:rsidRPr="00312039" w:rsidRDefault="001E61D8" w:rsidP="00FF0BE4">
            <w:pPr>
              <w:adjustRightInd w:val="0"/>
              <w:snapToGrid w:val="0"/>
              <w:ind w:firstLine="0"/>
            </w:pPr>
            <w:proofErr w:type="spellStart"/>
            <w:r w:rsidRPr="00312039">
              <w:t>usty</w:t>
            </w:r>
            <w:proofErr w:type="spellEnd"/>
            <w:r w:rsidRPr="00312039">
              <w:t xml:space="preserve"> technique </w:t>
            </w:r>
          </w:p>
        </w:tc>
        <w:tc>
          <w:tcPr>
            <w:tcW w:w="5798" w:type="dxa"/>
            <w:tcBorders>
              <w:top w:val="nil"/>
              <w:left w:val="nil"/>
              <w:bottom w:val="single" w:sz="6" w:space="0" w:color="auto"/>
              <w:right w:val="nil"/>
            </w:tcBorders>
          </w:tcPr>
          <w:p w14:paraId="6836E0BC" w14:textId="77777777" w:rsidR="001E61D8" w:rsidRPr="00312039" w:rsidRDefault="001E61D8" w:rsidP="00FF0BE4">
            <w:pPr>
              <w:adjustRightInd w:val="0"/>
              <w:snapToGrid w:val="0"/>
              <w:ind w:firstLine="0"/>
            </w:pPr>
            <w:r w:rsidRPr="00312039">
              <w:rPr>
                <w:color w:val="2E3033"/>
                <w:szCs w:val="21"/>
                <w:shd w:val="clear" w:color="auto" w:fill="FFFFFF"/>
              </w:rPr>
              <w:t>The training of the performer should be strengthened.</w:t>
            </w:r>
          </w:p>
        </w:tc>
      </w:tr>
      <w:tr w:rsidR="001E61D8" w:rsidRPr="00312039" w14:paraId="25D4D079" w14:textId="77777777" w:rsidTr="00FF0BE4">
        <w:trPr>
          <w:trHeight w:val="20"/>
        </w:trPr>
        <w:tc>
          <w:tcPr>
            <w:tcW w:w="1303" w:type="dxa"/>
            <w:vMerge w:val="restart"/>
            <w:tcBorders>
              <w:top w:val="single" w:sz="6" w:space="0" w:color="auto"/>
              <w:left w:val="nil"/>
              <w:bottom w:val="nil"/>
              <w:right w:val="nil"/>
            </w:tcBorders>
          </w:tcPr>
          <w:p w14:paraId="0C43B9FA" w14:textId="77777777" w:rsidR="001E61D8" w:rsidRPr="00312039" w:rsidRDefault="001E61D8" w:rsidP="00FF0BE4">
            <w:pPr>
              <w:adjustRightInd w:val="0"/>
              <w:snapToGrid w:val="0"/>
              <w:ind w:firstLine="0"/>
            </w:pPr>
            <w:r w:rsidRPr="00312039">
              <w:t>Bent needle</w:t>
            </w:r>
          </w:p>
        </w:tc>
        <w:tc>
          <w:tcPr>
            <w:tcW w:w="2320" w:type="dxa"/>
            <w:tcBorders>
              <w:top w:val="single" w:sz="6" w:space="0" w:color="auto"/>
              <w:left w:val="nil"/>
              <w:bottom w:val="nil"/>
              <w:right w:val="nil"/>
            </w:tcBorders>
          </w:tcPr>
          <w:p w14:paraId="1D426584" w14:textId="77777777" w:rsidR="001E61D8" w:rsidRPr="00312039" w:rsidRDefault="001E61D8" w:rsidP="00FF0BE4">
            <w:pPr>
              <w:adjustRightInd w:val="0"/>
              <w:snapToGrid w:val="0"/>
              <w:ind w:firstLine="0"/>
            </w:pPr>
            <w:r w:rsidRPr="00312039">
              <w:rPr>
                <w:color w:val="2E3033"/>
                <w:szCs w:val="21"/>
                <w:shd w:val="clear" w:color="auto" w:fill="FFFFFF"/>
              </w:rPr>
              <w:t>Less bending</w:t>
            </w:r>
          </w:p>
        </w:tc>
        <w:tc>
          <w:tcPr>
            <w:tcW w:w="5798" w:type="dxa"/>
            <w:tcBorders>
              <w:top w:val="single" w:sz="6" w:space="0" w:color="auto"/>
              <w:left w:val="nil"/>
              <w:bottom w:val="nil"/>
              <w:right w:val="nil"/>
            </w:tcBorders>
          </w:tcPr>
          <w:p w14:paraId="173D4D8D" w14:textId="77777777" w:rsidR="001E61D8" w:rsidRPr="00312039" w:rsidRDefault="001E61D8" w:rsidP="00FF0BE4">
            <w:pPr>
              <w:adjustRightInd w:val="0"/>
              <w:snapToGrid w:val="0"/>
              <w:ind w:firstLine="0"/>
            </w:pPr>
            <w:r w:rsidRPr="00312039">
              <w:t>Slowly lift the needle out.</w:t>
            </w:r>
          </w:p>
        </w:tc>
      </w:tr>
      <w:tr w:rsidR="001E61D8" w:rsidRPr="00312039" w14:paraId="6EF8233A" w14:textId="77777777" w:rsidTr="00FF0BE4">
        <w:trPr>
          <w:trHeight w:val="20"/>
        </w:trPr>
        <w:tc>
          <w:tcPr>
            <w:tcW w:w="1303" w:type="dxa"/>
            <w:vMerge/>
            <w:tcBorders>
              <w:top w:val="nil"/>
              <w:left w:val="nil"/>
              <w:bottom w:val="nil"/>
              <w:right w:val="nil"/>
            </w:tcBorders>
          </w:tcPr>
          <w:p w14:paraId="704E78E9" w14:textId="77777777" w:rsidR="001E61D8" w:rsidRPr="00312039" w:rsidRDefault="001E61D8" w:rsidP="00FF0BE4">
            <w:pPr>
              <w:adjustRightInd w:val="0"/>
              <w:snapToGrid w:val="0"/>
              <w:ind w:firstLine="0"/>
            </w:pPr>
          </w:p>
        </w:tc>
        <w:tc>
          <w:tcPr>
            <w:tcW w:w="2320" w:type="dxa"/>
            <w:tcBorders>
              <w:top w:val="nil"/>
              <w:left w:val="nil"/>
              <w:bottom w:val="nil"/>
              <w:right w:val="nil"/>
            </w:tcBorders>
          </w:tcPr>
          <w:p w14:paraId="0D818360" w14:textId="77777777" w:rsidR="001E61D8" w:rsidRPr="00312039" w:rsidRDefault="001E61D8" w:rsidP="00FF0BE4">
            <w:pPr>
              <w:adjustRightInd w:val="0"/>
              <w:snapToGrid w:val="0"/>
              <w:ind w:firstLine="0"/>
            </w:pPr>
            <w:r w:rsidRPr="00312039">
              <w:rPr>
                <w:color w:val="2E3033"/>
                <w:szCs w:val="21"/>
                <w:shd w:val="clear" w:color="auto" w:fill="FFFFFF"/>
              </w:rPr>
              <w:t>Excessive bending</w:t>
            </w:r>
          </w:p>
        </w:tc>
        <w:tc>
          <w:tcPr>
            <w:tcW w:w="5798" w:type="dxa"/>
            <w:tcBorders>
              <w:top w:val="nil"/>
              <w:left w:val="nil"/>
              <w:bottom w:val="nil"/>
              <w:right w:val="nil"/>
            </w:tcBorders>
          </w:tcPr>
          <w:p w14:paraId="3C99AFC0" w14:textId="77777777" w:rsidR="001E61D8" w:rsidRPr="00312039" w:rsidRDefault="001E61D8" w:rsidP="00FF0BE4">
            <w:pPr>
              <w:adjustRightInd w:val="0"/>
              <w:snapToGrid w:val="0"/>
              <w:ind w:firstLine="0"/>
            </w:pPr>
            <w:r w:rsidRPr="00312039">
              <w:t>Follow the curve and lead out according to the potential.</w:t>
            </w:r>
          </w:p>
        </w:tc>
      </w:tr>
      <w:tr w:rsidR="001E61D8" w:rsidRPr="00312039" w14:paraId="7B2A5038" w14:textId="77777777" w:rsidTr="00FF0BE4">
        <w:trPr>
          <w:trHeight w:val="20"/>
        </w:trPr>
        <w:tc>
          <w:tcPr>
            <w:tcW w:w="1303" w:type="dxa"/>
            <w:vMerge/>
            <w:tcBorders>
              <w:top w:val="nil"/>
              <w:left w:val="nil"/>
              <w:bottom w:val="single" w:sz="6" w:space="0" w:color="auto"/>
              <w:right w:val="nil"/>
            </w:tcBorders>
          </w:tcPr>
          <w:p w14:paraId="406C570A" w14:textId="77777777" w:rsidR="001E61D8" w:rsidRPr="00312039" w:rsidRDefault="001E61D8" w:rsidP="00FF0BE4">
            <w:pPr>
              <w:adjustRightInd w:val="0"/>
              <w:snapToGrid w:val="0"/>
              <w:ind w:firstLine="0"/>
            </w:pPr>
          </w:p>
        </w:tc>
        <w:tc>
          <w:tcPr>
            <w:tcW w:w="2320" w:type="dxa"/>
            <w:tcBorders>
              <w:top w:val="nil"/>
              <w:left w:val="nil"/>
              <w:bottom w:val="single" w:sz="6" w:space="0" w:color="auto"/>
              <w:right w:val="nil"/>
            </w:tcBorders>
          </w:tcPr>
          <w:p w14:paraId="1753F4ED" w14:textId="77777777" w:rsidR="001E61D8" w:rsidRPr="00312039" w:rsidRDefault="001E61D8" w:rsidP="00FF0BE4">
            <w:pPr>
              <w:widowControl/>
              <w:shd w:val="clear" w:color="auto" w:fill="FFFFFF"/>
              <w:spacing w:line="140" w:lineRule="atLeast"/>
              <w:ind w:firstLine="0"/>
              <w:jc w:val="left"/>
              <w:rPr>
                <w:color w:val="2E3033"/>
                <w:szCs w:val="21"/>
              </w:rPr>
            </w:pPr>
            <w:r w:rsidRPr="00312039">
              <w:rPr>
                <w:color w:val="2E3033"/>
                <w:szCs w:val="21"/>
              </w:rPr>
              <w:t>Body Position Changes</w:t>
            </w:r>
          </w:p>
        </w:tc>
        <w:tc>
          <w:tcPr>
            <w:tcW w:w="5798" w:type="dxa"/>
            <w:tcBorders>
              <w:top w:val="nil"/>
              <w:left w:val="nil"/>
              <w:bottom w:val="single" w:sz="6" w:space="0" w:color="auto"/>
              <w:right w:val="nil"/>
            </w:tcBorders>
          </w:tcPr>
          <w:p w14:paraId="0AE7D6DB" w14:textId="77777777" w:rsidR="001E61D8" w:rsidRPr="00312039" w:rsidRDefault="001E61D8" w:rsidP="00FF0BE4">
            <w:pPr>
              <w:adjustRightInd w:val="0"/>
              <w:snapToGrid w:val="0"/>
              <w:ind w:firstLine="0"/>
            </w:pPr>
            <w:r w:rsidRPr="00312039">
              <w:t>Gently move to the original position, relax the local muscles, according to the bending angle and direction of the needle, take the needle out slowly.</w:t>
            </w:r>
          </w:p>
        </w:tc>
      </w:tr>
      <w:tr w:rsidR="001E61D8" w:rsidRPr="00312039" w14:paraId="578E8CC5" w14:textId="77777777" w:rsidTr="00FF0BE4">
        <w:trPr>
          <w:trHeight w:val="20"/>
        </w:trPr>
        <w:tc>
          <w:tcPr>
            <w:tcW w:w="1303" w:type="dxa"/>
            <w:vMerge w:val="restart"/>
            <w:tcBorders>
              <w:top w:val="single" w:sz="6" w:space="0" w:color="auto"/>
              <w:left w:val="nil"/>
              <w:bottom w:val="nil"/>
              <w:right w:val="nil"/>
            </w:tcBorders>
          </w:tcPr>
          <w:p w14:paraId="21546B2F" w14:textId="77777777" w:rsidR="001E61D8" w:rsidRPr="00312039" w:rsidRDefault="001E61D8" w:rsidP="00FF0BE4">
            <w:pPr>
              <w:adjustRightInd w:val="0"/>
              <w:snapToGrid w:val="0"/>
              <w:ind w:firstLine="0"/>
            </w:pPr>
            <w:r w:rsidRPr="00312039">
              <w:t>Stagnant needle</w:t>
            </w:r>
          </w:p>
        </w:tc>
        <w:tc>
          <w:tcPr>
            <w:tcW w:w="2320" w:type="dxa"/>
            <w:tcBorders>
              <w:top w:val="single" w:sz="6" w:space="0" w:color="auto"/>
              <w:left w:val="nil"/>
              <w:bottom w:val="nil"/>
              <w:right w:val="nil"/>
            </w:tcBorders>
          </w:tcPr>
          <w:p w14:paraId="3EA0A0D9" w14:textId="77777777" w:rsidR="001E61D8" w:rsidRPr="00312039" w:rsidRDefault="001E61D8" w:rsidP="00FF0BE4">
            <w:pPr>
              <w:adjustRightInd w:val="0"/>
              <w:snapToGrid w:val="0"/>
              <w:ind w:firstLine="0"/>
            </w:pPr>
            <w:proofErr w:type="spellStart"/>
            <w:r w:rsidRPr="00312039">
              <w:rPr>
                <w:color w:val="2E3033"/>
                <w:szCs w:val="21"/>
                <w:shd w:val="clear" w:color="auto" w:fill="FFFFFF"/>
              </w:rPr>
              <w:t>Ental</w:t>
            </w:r>
            <w:proofErr w:type="spellEnd"/>
            <w:r w:rsidRPr="00312039">
              <w:rPr>
                <w:color w:val="2E3033"/>
                <w:szCs w:val="21"/>
                <w:shd w:val="clear" w:color="auto" w:fill="FFFFFF"/>
              </w:rPr>
              <w:t xml:space="preserve"> stress</w:t>
            </w:r>
          </w:p>
        </w:tc>
        <w:tc>
          <w:tcPr>
            <w:tcW w:w="5798" w:type="dxa"/>
            <w:tcBorders>
              <w:top w:val="single" w:sz="6" w:space="0" w:color="auto"/>
              <w:left w:val="nil"/>
              <w:bottom w:val="nil"/>
              <w:right w:val="nil"/>
            </w:tcBorders>
          </w:tcPr>
          <w:p w14:paraId="33477635" w14:textId="77777777" w:rsidR="001E61D8" w:rsidRPr="00312039" w:rsidRDefault="001E61D8" w:rsidP="00FF0BE4">
            <w:pPr>
              <w:adjustRightInd w:val="0"/>
              <w:snapToGrid w:val="0"/>
              <w:ind w:firstLine="0"/>
            </w:pPr>
            <w:r w:rsidRPr="00312039">
              <w:t>Slightly extend the needle retention time, or press near the stagnant needle point, or buckle the needle handle, or prick another needle nearby to spread qi and blood and relieve muscle tension.</w:t>
            </w:r>
          </w:p>
        </w:tc>
      </w:tr>
      <w:tr w:rsidR="001E61D8" w:rsidRPr="00312039" w14:paraId="275701D0" w14:textId="77777777" w:rsidTr="00FF0BE4">
        <w:trPr>
          <w:trHeight w:val="20"/>
        </w:trPr>
        <w:tc>
          <w:tcPr>
            <w:tcW w:w="1303" w:type="dxa"/>
            <w:vMerge/>
            <w:tcBorders>
              <w:top w:val="nil"/>
              <w:left w:val="nil"/>
              <w:bottom w:val="single" w:sz="6" w:space="0" w:color="auto"/>
              <w:right w:val="nil"/>
            </w:tcBorders>
          </w:tcPr>
          <w:p w14:paraId="12BB4047" w14:textId="77777777" w:rsidR="001E61D8" w:rsidRPr="00312039" w:rsidRDefault="001E61D8" w:rsidP="00FF0BE4">
            <w:pPr>
              <w:adjustRightInd w:val="0"/>
              <w:snapToGrid w:val="0"/>
              <w:ind w:firstLine="0"/>
            </w:pPr>
          </w:p>
        </w:tc>
        <w:tc>
          <w:tcPr>
            <w:tcW w:w="2320" w:type="dxa"/>
            <w:tcBorders>
              <w:top w:val="nil"/>
              <w:left w:val="nil"/>
              <w:bottom w:val="single" w:sz="6" w:space="0" w:color="auto"/>
              <w:right w:val="nil"/>
            </w:tcBorders>
          </w:tcPr>
          <w:p w14:paraId="349DAE0C" w14:textId="77777777" w:rsidR="001E61D8" w:rsidRPr="00312039" w:rsidRDefault="001E61D8" w:rsidP="00FF0BE4">
            <w:pPr>
              <w:adjustRightInd w:val="0"/>
              <w:snapToGrid w:val="0"/>
              <w:ind w:firstLine="0"/>
            </w:pPr>
            <w:r w:rsidRPr="00312039">
              <w:rPr>
                <w:color w:val="2E3033"/>
                <w:szCs w:val="21"/>
                <w:shd w:val="clear" w:color="auto" w:fill="FFFFFF"/>
              </w:rPr>
              <w:t>One-way twisting</w:t>
            </w:r>
          </w:p>
        </w:tc>
        <w:tc>
          <w:tcPr>
            <w:tcW w:w="5798" w:type="dxa"/>
            <w:tcBorders>
              <w:top w:val="nil"/>
              <w:left w:val="nil"/>
              <w:bottom w:val="single" w:sz="6" w:space="0" w:color="auto"/>
              <w:right w:val="nil"/>
            </w:tcBorders>
          </w:tcPr>
          <w:p w14:paraId="202ADC6D" w14:textId="77777777" w:rsidR="001E61D8" w:rsidRPr="00312039" w:rsidRDefault="001E61D8" w:rsidP="00FF0BE4">
            <w:pPr>
              <w:adjustRightInd w:val="0"/>
              <w:snapToGrid w:val="0"/>
              <w:ind w:firstLine="0"/>
            </w:pPr>
            <w:r w:rsidRPr="00312039">
              <w:t>The needle can be twisted back in the opposite direction, and the needle lag can be eliminated by using the method of scraping handle and elastic handle to release the wound muscle fiber.</w:t>
            </w:r>
          </w:p>
        </w:tc>
      </w:tr>
      <w:tr w:rsidR="001E61D8" w:rsidRPr="00312039" w14:paraId="159C0CF1" w14:textId="77777777" w:rsidTr="00FF0BE4">
        <w:trPr>
          <w:trHeight w:val="20"/>
        </w:trPr>
        <w:tc>
          <w:tcPr>
            <w:tcW w:w="1303" w:type="dxa"/>
            <w:vMerge w:val="restart"/>
            <w:tcBorders>
              <w:top w:val="single" w:sz="6" w:space="0" w:color="auto"/>
              <w:left w:val="nil"/>
              <w:bottom w:val="nil"/>
              <w:right w:val="nil"/>
            </w:tcBorders>
          </w:tcPr>
          <w:p w14:paraId="4FED5597" w14:textId="77777777" w:rsidR="001E61D8" w:rsidRPr="00312039" w:rsidRDefault="001E61D8" w:rsidP="00FF0BE4">
            <w:pPr>
              <w:adjustRightInd w:val="0"/>
              <w:snapToGrid w:val="0"/>
              <w:ind w:firstLine="0"/>
            </w:pPr>
            <w:r w:rsidRPr="00312039">
              <w:t>Broken needle</w:t>
            </w:r>
          </w:p>
        </w:tc>
        <w:tc>
          <w:tcPr>
            <w:tcW w:w="2320" w:type="dxa"/>
            <w:tcBorders>
              <w:top w:val="single" w:sz="6" w:space="0" w:color="auto"/>
              <w:left w:val="nil"/>
              <w:bottom w:val="nil"/>
              <w:right w:val="nil"/>
            </w:tcBorders>
          </w:tcPr>
          <w:p w14:paraId="5EF95134" w14:textId="77777777" w:rsidR="001E61D8" w:rsidRPr="00312039" w:rsidRDefault="001E61D8" w:rsidP="00FF0BE4">
            <w:pPr>
              <w:adjustRightInd w:val="0"/>
              <w:snapToGrid w:val="0"/>
              <w:ind w:firstLine="0"/>
              <w:rPr>
                <w:szCs w:val="21"/>
              </w:rPr>
            </w:pPr>
            <w:r w:rsidRPr="00312039">
              <w:rPr>
                <w:spacing w:val="15"/>
                <w:szCs w:val="21"/>
              </w:rPr>
              <w:t>Stump exposure</w:t>
            </w:r>
          </w:p>
        </w:tc>
        <w:tc>
          <w:tcPr>
            <w:tcW w:w="5798" w:type="dxa"/>
            <w:tcBorders>
              <w:top w:val="single" w:sz="6" w:space="0" w:color="auto"/>
              <w:left w:val="nil"/>
              <w:bottom w:val="nil"/>
              <w:right w:val="nil"/>
            </w:tcBorders>
          </w:tcPr>
          <w:p w14:paraId="1DAD1F72" w14:textId="77777777" w:rsidR="001E61D8" w:rsidRPr="00312039" w:rsidRDefault="001E61D8" w:rsidP="00FF0BE4">
            <w:pPr>
              <w:adjustRightInd w:val="0"/>
              <w:snapToGrid w:val="0"/>
              <w:ind w:firstLine="0"/>
            </w:pPr>
            <w:r w:rsidRPr="00312039">
              <w:t>It can be raised with fingers or tweezers.</w:t>
            </w:r>
          </w:p>
        </w:tc>
      </w:tr>
      <w:tr w:rsidR="001E61D8" w:rsidRPr="00312039" w14:paraId="38CE8701" w14:textId="77777777" w:rsidTr="00FF0BE4">
        <w:trPr>
          <w:trHeight w:val="697"/>
        </w:trPr>
        <w:tc>
          <w:tcPr>
            <w:tcW w:w="1303" w:type="dxa"/>
            <w:vMerge/>
            <w:tcBorders>
              <w:top w:val="nil"/>
              <w:left w:val="nil"/>
              <w:bottom w:val="nil"/>
              <w:right w:val="nil"/>
            </w:tcBorders>
          </w:tcPr>
          <w:p w14:paraId="1EA939B1" w14:textId="77777777" w:rsidR="001E61D8" w:rsidRPr="00312039" w:rsidRDefault="001E61D8" w:rsidP="00FF0BE4">
            <w:pPr>
              <w:adjustRightInd w:val="0"/>
              <w:snapToGrid w:val="0"/>
              <w:ind w:firstLine="0"/>
            </w:pPr>
          </w:p>
        </w:tc>
        <w:tc>
          <w:tcPr>
            <w:tcW w:w="2320" w:type="dxa"/>
            <w:tcBorders>
              <w:top w:val="nil"/>
              <w:left w:val="nil"/>
              <w:bottom w:val="nil"/>
              <w:right w:val="nil"/>
            </w:tcBorders>
          </w:tcPr>
          <w:p w14:paraId="5D17015B" w14:textId="77777777" w:rsidR="001E61D8" w:rsidRPr="00312039" w:rsidRDefault="001E61D8" w:rsidP="00FF0BE4">
            <w:pPr>
              <w:adjustRightInd w:val="0"/>
              <w:snapToGrid w:val="0"/>
              <w:ind w:firstLine="0"/>
            </w:pPr>
            <w:r w:rsidRPr="00312039">
              <w:t>Stump is slightly sunken</w:t>
            </w:r>
          </w:p>
        </w:tc>
        <w:tc>
          <w:tcPr>
            <w:tcW w:w="5798" w:type="dxa"/>
            <w:tcBorders>
              <w:top w:val="nil"/>
              <w:left w:val="nil"/>
              <w:bottom w:val="nil"/>
              <w:right w:val="nil"/>
            </w:tcBorders>
          </w:tcPr>
          <w:p w14:paraId="569BF9E4" w14:textId="77777777" w:rsidR="001E61D8" w:rsidRPr="00312039" w:rsidRDefault="001E61D8" w:rsidP="00FF0BE4">
            <w:pPr>
              <w:adjustRightInd w:val="0"/>
              <w:snapToGrid w:val="0"/>
              <w:ind w:firstLine="0"/>
            </w:pPr>
            <w:r w:rsidRPr="00312039">
              <w:t>It can extrude both sides of the pinhole, expose the stump to the outside body, and then use the camera to get out.</w:t>
            </w:r>
          </w:p>
        </w:tc>
      </w:tr>
      <w:tr w:rsidR="001E61D8" w:rsidRPr="00312039" w14:paraId="428F2FFC" w14:textId="77777777" w:rsidTr="00FF0BE4">
        <w:trPr>
          <w:trHeight w:val="20"/>
        </w:trPr>
        <w:tc>
          <w:tcPr>
            <w:tcW w:w="1303" w:type="dxa"/>
            <w:vMerge/>
            <w:tcBorders>
              <w:top w:val="nil"/>
              <w:left w:val="nil"/>
              <w:bottom w:val="single" w:sz="12" w:space="0" w:color="auto"/>
              <w:right w:val="nil"/>
            </w:tcBorders>
          </w:tcPr>
          <w:p w14:paraId="661E0FC5" w14:textId="77777777" w:rsidR="001E61D8" w:rsidRPr="00312039" w:rsidRDefault="001E61D8" w:rsidP="00FF0BE4">
            <w:pPr>
              <w:adjustRightInd w:val="0"/>
              <w:snapToGrid w:val="0"/>
              <w:ind w:firstLine="0"/>
            </w:pPr>
          </w:p>
        </w:tc>
        <w:tc>
          <w:tcPr>
            <w:tcW w:w="2320" w:type="dxa"/>
            <w:tcBorders>
              <w:top w:val="nil"/>
              <w:left w:val="nil"/>
              <w:bottom w:val="single" w:sz="12" w:space="0" w:color="auto"/>
              <w:right w:val="nil"/>
            </w:tcBorders>
          </w:tcPr>
          <w:p w14:paraId="2A4FF3AD" w14:textId="77777777" w:rsidR="001E61D8" w:rsidRPr="00312039" w:rsidRDefault="001E61D8" w:rsidP="00FF0BE4">
            <w:pPr>
              <w:widowControl/>
              <w:spacing w:line="420" w:lineRule="atLeast"/>
              <w:ind w:firstLine="0"/>
            </w:pPr>
            <w:r w:rsidRPr="00312039">
              <w:t>Stump deep depression</w:t>
            </w:r>
          </w:p>
        </w:tc>
        <w:tc>
          <w:tcPr>
            <w:tcW w:w="5798" w:type="dxa"/>
            <w:tcBorders>
              <w:top w:val="nil"/>
              <w:left w:val="nil"/>
              <w:bottom w:val="single" w:sz="12" w:space="0" w:color="auto"/>
              <w:right w:val="nil"/>
            </w:tcBorders>
          </w:tcPr>
          <w:p w14:paraId="5843F808" w14:textId="77777777" w:rsidR="001E61D8" w:rsidRPr="00312039" w:rsidRDefault="001E61D8" w:rsidP="00FF0BE4">
            <w:pPr>
              <w:adjustRightInd w:val="0"/>
              <w:snapToGrid w:val="0"/>
              <w:ind w:firstLine="0"/>
            </w:pPr>
            <w:r w:rsidRPr="00312039">
              <w:t>It should be removed by operation under X-ray localization.</w:t>
            </w:r>
          </w:p>
        </w:tc>
      </w:tr>
    </w:tbl>
    <w:p w14:paraId="0A30B1AA" w14:textId="77777777" w:rsidR="001E61D8" w:rsidRPr="00312039" w:rsidRDefault="001E61D8" w:rsidP="001E61D8">
      <w:pPr>
        <w:rPr>
          <w:rFonts w:ascii="Times New Roman" w:hAnsi="Times New Roman" w:cs="Times New Roman"/>
        </w:rPr>
      </w:pPr>
    </w:p>
    <w:p w14:paraId="64B72761" w14:textId="77777777" w:rsidR="006D6DDB" w:rsidRPr="001E61D8" w:rsidRDefault="006D6DDB"/>
    <w:sectPr w:rsidR="006D6DDB" w:rsidRPr="001E61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21045E" w14:textId="77777777" w:rsidR="000B6DB3" w:rsidRDefault="000B6DB3" w:rsidP="001E61D8">
      <w:r>
        <w:separator/>
      </w:r>
    </w:p>
  </w:endnote>
  <w:endnote w:type="continuationSeparator" w:id="0">
    <w:p w14:paraId="18D4DAEF" w14:textId="77777777" w:rsidR="000B6DB3" w:rsidRDefault="000B6DB3" w:rsidP="001E61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EA8E17" w14:textId="77777777" w:rsidR="000B6DB3" w:rsidRDefault="000B6DB3" w:rsidP="001E61D8">
      <w:r>
        <w:separator/>
      </w:r>
    </w:p>
  </w:footnote>
  <w:footnote w:type="continuationSeparator" w:id="0">
    <w:p w14:paraId="5F0AE10A" w14:textId="77777777" w:rsidR="000B6DB3" w:rsidRDefault="000B6DB3" w:rsidP="001E61D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DDB"/>
    <w:rsid w:val="000B6DB3"/>
    <w:rsid w:val="001E61D8"/>
    <w:rsid w:val="006D6D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83CE475-BD99-49AA-B8C4-0C073F71BD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E61D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E61D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E61D8"/>
    <w:rPr>
      <w:sz w:val="18"/>
      <w:szCs w:val="18"/>
    </w:rPr>
  </w:style>
  <w:style w:type="paragraph" w:styleId="a5">
    <w:name w:val="footer"/>
    <w:basedOn w:val="a"/>
    <w:link w:val="a6"/>
    <w:uiPriority w:val="99"/>
    <w:unhideWhenUsed/>
    <w:rsid w:val="001E61D8"/>
    <w:pPr>
      <w:tabs>
        <w:tab w:val="center" w:pos="4153"/>
        <w:tab w:val="right" w:pos="8306"/>
      </w:tabs>
      <w:snapToGrid w:val="0"/>
      <w:jc w:val="left"/>
    </w:pPr>
    <w:rPr>
      <w:sz w:val="18"/>
      <w:szCs w:val="18"/>
    </w:rPr>
  </w:style>
  <w:style w:type="character" w:customStyle="1" w:styleId="a6">
    <w:name w:val="页脚 字符"/>
    <w:basedOn w:val="a0"/>
    <w:link w:val="a5"/>
    <w:uiPriority w:val="99"/>
    <w:rsid w:val="001E61D8"/>
    <w:rPr>
      <w:sz w:val="18"/>
      <w:szCs w:val="18"/>
    </w:rPr>
  </w:style>
  <w:style w:type="table" w:styleId="a7">
    <w:name w:val="Table Grid"/>
    <w:basedOn w:val="a1"/>
    <w:uiPriority w:val="59"/>
    <w:qFormat/>
    <w:rsid w:val="001E61D8"/>
    <w:pPr>
      <w:ind w:firstLine="113"/>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346</Words>
  <Characters>1978</Characters>
  <Application>Microsoft Office Word</Application>
  <DocSecurity>0</DocSecurity>
  <Lines>16</Lines>
  <Paragraphs>4</Paragraphs>
  <ScaleCrop>false</ScaleCrop>
  <Company/>
  <LinksUpToDate>false</LinksUpToDate>
  <CharactersWithSpaces>2320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思桥</dc:creator>
  <cp:keywords/>
  <dc:description/>
  <cp:lastModifiedBy>思桥</cp:lastModifiedBy>
  <cp:revision>2</cp:revision>
  <dcterms:created xsi:type="dcterms:W3CDTF">2021-05-11T10:07:00Z</dcterms:created>
  <dcterms:modified xsi:type="dcterms:W3CDTF">2021-05-11T10:07:00Z</dcterms:modified>
</cp:coreProperties>
</file>