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449071" w14:textId="77777777" w:rsidR="00E94A5D" w:rsidRPr="00E94A5D" w:rsidRDefault="00E94A5D" w:rsidP="00E94A5D">
      <w:pPr>
        <w:spacing w:before="360" w:line="240" w:lineRule="auto"/>
        <w:jc w:val="center"/>
        <w:rPr>
          <w:rFonts w:ascii="Times New Roman" w:eastAsia="等线" w:hAnsi="Times New Roman"/>
          <w:b/>
          <w:sz w:val="32"/>
          <w:szCs w:val="32"/>
          <w:lang w:val="en-US" w:eastAsia="zh-CN"/>
        </w:rPr>
      </w:pPr>
      <w:bookmarkStart w:id="0" w:name="OLE_LINK62"/>
      <w:bookmarkStart w:id="1" w:name="OLE_LINK43"/>
      <w:bookmarkStart w:id="2" w:name="_Hlk59894593"/>
      <w:bookmarkStart w:id="3" w:name="OLE_LINK27"/>
      <w:bookmarkStart w:id="4" w:name="OLE_LINK44"/>
      <w:bookmarkStart w:id="5" w:name="OLE_LINK29"/>
      <w:r w:rsidRPr="00E94A5D">
        <w:rPr>
          <w:rFonts w:ascii="Times New Roman" w:hAnsi="Times New Roman"/>
          <w:b/>
          <w:sz w:val="32"/>
          <w:szCs w:val="32"/>
          <w:lang w:val="en-US"/>
        </w:rPr>
        <w:t>Supplementary Information</w:t>
      </w:r>
    </w:p>
    <w:p w14:paraId="25660350" w14:textId="77777777" w:rsidR="00E94A5D" w:rsidRPr="00E94A5D" w:rsidRDefault="00E94A5D" w:rsidP="00E94A5D">
      <w:pPr>
        <w:spacing w:before="360" w:line="240" w:lineRule="auto"/>
        <w:jc w:val="center"/>
        <w:rPr>
          <w:rFonts w:ascii="Times New Roman" w:eastAsia="等线" w:hAnsi="Times New Roman"/>
          <w:b/>
          <w:sz w:val="32"/>
          <w:szCs w:val="32"/>
          <w:lang w:val="en-US" w:eastAsia="zh-CN"/>
        </w:rPr>
      </w:pPr>
    </w:p>
    <w:bookmarkEnd w:id="0"/>
    <w:bookmarkEnd w:id="1"/>
    <w:bookmarkEnd w:id="2"/>
    <w:p w14:paraId="6B1845AE" w14:textId="35A81203" w:rsidR="00E830AF" w:rsidRPr="00E830AF" w:rsidRDefault="001E5AA4" w:rsidP="00E830AF">
      <w:pPr>
        <w:spacing w:before="120" w:line="360" w:lineRule="auto"/>
        <w:rPr>
          <w:rFonts w:ascii="Times New Roman" w:eastAsia="宋体" w:hAnsi="Times New Roman"/>
          <w:b/>
          <w:sz w:val="34"/>
          <w:szCs w:val="34"/>
          <w:lang w:val="en-US" w:eastAsia="zh-CN"/>
        </w:rPr>
      </w:pPr>
      <w:r w:rsidRPr="001E5AA4">
        <w:rPr>
          <w:rFonts w:ascii="Times New Roman" w:eastAsia="宋体" w:hAnsi="Times New Roman"/>
          <w:b/>
          <w:sz w:val="34"/>
          <w:szCs w:val="34"/>
          <w:lang w:val="en-US" w:eastAsia="zh-CN"/>
        </w:rPr>
        <w:t xml:space="preserve">Tailoring sub-nanochannels and ion-imprinted functionality of </w:t>
      </w:r>
      <w:proofErr w:type="spellStart"/>
      <w:r w:rsidRPr="001E5AA4">
        <w:rPr>
          <w:rFonts w:ascii="Times New Roman" w:eastAsia="宋体" w:hAnsi="Times New Roman"/>
          <w:b/>
          <w:sz w:val="34"/>
          <w:szCs w:val="34"/>
          <w:lang w:val="en-US" w:eastAsia="zh-CN"/>
        </w:rPr>
        <w:t>palygorskite</w:t>
      </w:r>
      <w:proofErr w:type="spellEnd"/>
      <w:r w:rsidRPr="001E5AA4">
        <w:rPr>
          <w:rFonts w:ascii="Times New Roman" w:eastAsia="宋体" w:hAnsi="Times New Roman"/>
          <w:b/>
          <w:sz w:val="34"/>
          <w:szCs w:val="34"/>
          <w:lang w:val="en-US" w:eastAsia="zh-CN"/>
        </w:rPr>
        <w:t xml:space="preserve"> n</w:t>
      </w:r>
      <w:bookmarkStart w:id="6" w:name="_GoBack"/>
      <w:bookmarkEnd w:id="6"/>
      <w:r w:rsidRPr="001E5AA4">
        <w:rPr>
          <w:rFonts w:ascii="Times New Roman" w:eastAsia="宋体" w:hAnsi="Times New Roman"/>
          <w:b/>
          <w:sz w:val="34"/>
          <w:szCs w:val="34"/>
          <w:lang w:val="en-US" w:eastAsia="zh-CN"/>
        </w:rPr>
        <w:t>anofiltration membranes for desalination and lithium-ion transport</w:t>
      </w:r>
      <w:r w:rsidR="00E830AF" w:rsidRPr="00E830AF">
        <w:rPr>
          <w:rFonts w:ascii="Times New Roman" w:eastAsia="宋体" w:hAnsi="Times New Roman"/>
          <w:b/>
          <w:sz w:val="34"/>
          <w:szCs w:val="34"/>
          <w:lang w:val="en-US" w:eastAsia="zh-CN"/>
        </w:rPr>
        <w:t xml:space="preserve"> </w:t>
      </w:r>
    </w:p>
    <w:p w14:paraId="1D360864" w14:textId="77777777" w:rsidR="00E830AF" w:rsidRPr="00E830AF" w:rsidRDefault="00E830AF" w:rsidP="00E830AF">
      <w:pPr>
        <w:spacing w:after="180" w:line="360" w:lineRule="auto"/>
        <w:rPr>
          <w:rFonts w:ascii="Times New Roman" w:hAnsi="Times New Roman"/>
          <w:sz w:val="24"/>
          <w:lang w:val="en-GB"/>
        </w:rPr>
      </w:pPr>
      <w:bookmarkStart w:id="7" w:name="_Hlk178498040"/>
      <w:proofErr w:type="spellStart"/>
      <w:r w:rsidRPr="00E830AF">
        <w:rPr>
          <w:rFonts w:ascii="Times New Roman" w:hAnsi="Times New Roman"/>
          <w:sz w:val="24"/>
          <w:lang w:val="en-GB"/>
        </w:rPr>
        <w:t>Liping</w:t>
      </w:r>
      <w:proofErr w:type="spellEnd"/>
      <w:r w:rsidRPr="00E830AF">
        <w:rPr>
          <w:rFonts w:ascii="Times New Roman" w:hAnsi="Times New Roman"/>
          <w:sz w:val="24"/>
          <w:lang w:val="en-GB"/>
        </w:rPr>
        <w:t xml:space="preserve"> Zhen</w:t>
      </w:r>
      <w:r w:rsidRPr="00E830AF">
        <w:rPr>
          <w:rFonts w:ascii="Times New Roman" w:hAnsi="Times New Roman"/>
          <w:sz w:val="24"/>
          <w:vertAlign w:val="superscript"/>
          <w:lang w:val="en-GB"/>
        </w:rPr>
        <w:t>[a], [b], [c] #</w:t>
      </w:r>
      <w:r w:rsidRPr="00E830AF">
        <w:rPr>
          <w:rFonts w:ascii="Times New Roman" w:hAnsi="Times New Roman"/>
          <w:sz w:val="24"/>
          <w:lang w:val="en-GB"/>
        </w:rPr>
        <w:t xml:space="preserve">, </w:t>
      </w:r>
      <w:proofErr w:type="spellStart"/>
      <w:r w:rsidRPr="00E830AF">
        <w:rPr>
          <w:rFonts w:ascii="Times New Roman" w:hAnsi="Times New Roman"/>
          <w:sz w:val="24"/>
          <w:lang w:val="en-GB"/>
        </w:rPr>
        <w:t>Genping</w:t>
      </w:r>
      <w:proofErr w:type="spellEnd"/>
      <w:r w:rsidRPr="00E830AF">
        <w:rPr>
          <w:rFonts w:ascii="Times New Roman" w:hAnsi="Times New Roman"/>
          <w:sz w:val="24"/>
          <w:lang w:val="en-GB"/>
        </w:rPr>
        <w:t xml:space="preserve"> Meng</w:t>
      </w:r>
      <w:r w:rsidRPr="00E830AF">
        <w:rPr>
          <w:rFonts w:ascii="Times New Roman" w:hAnsi="Times New Roman"/>
          <w:sz w:val="24"/>
          <w:vertAlign w:val="superscript"/>
          <w:lang w:val="en-GB"/>
        </w:rPr>
        <w:t>[a] #</w:t>
      </w:r>
      <w:r w:rsidRPr="00E830AF">
        <w:rPr>
          <w:rFonts w:ascii="Times New Roman" w:hAnsi="Times New Roman"/>
          <w:sz w:val="24"/>
          <w:lang w:val="en-GB"/>
        </w:rPr>
        <w:t xml:space="preserve">, </w:t>
      </w:r>
      <w:proofErr w:type="spellStart"/>
      <w:r w:rsidRPr="00E830AF">
        <w:rPr>
          <w:rFonts w:ascii="Times New Roman" w:hAnsi="Times New Roman"/>
          <w:sz w:val="24"/>
          <w:lang w:val="en-GB"/>
        </w:rPr>
        <w:t>Xisheng</w:t>
      </w:r>
      <w:proofErr w:type="spellEnd"/>
      <w:r w:rsidRPr="00E830AF">
        <w:rPr>
          <w:rFonts w:ascii="Times New Roman" w:hAnsi="Times New Roman"/>
          <w:sz w:val="24"/>
          <w:lang w:val="en-GB"/>
        </w:rPr>
        <w:t xml:space="preserve"> Zhao</w:t>
      </w:r>
      <w:r w:rsidRPr="00E830AF">
        <w:rPr>
          <w:rFonts w:ascii="Times New Roman" w:hAnsi="Times New Roman"/>
          <w:sz w:val="24"/>
          <w:vertAlign w:val="superscript"/>
          <w:lang w:val="en-GB"/>
        </w:rPr>
        <w:t>[b], [d]</w:t>
      </w:r>
      <w:r w:rsidRPr="00E830AF">
        <w:rPr>
          <w:rFonts w:ascii="Times New Roman" w:hAnsi="Times New Roman"/>
          <w:sz w:val="24"/>
          <w:lang w:val="en-GB"/>
        </w:rPr>
        <w:t xml:space="preserve">, </w:t>
      </w:r>
      <w:proofErr w:type="spellStart"/>
      <w:r w:rsidRPr="00E830AF">
        <w:rPr>
          <w:rFonts w:ascii="Times New Roman" w:hAnsi="Times New Roman"/>
          <w:sz w:val="24"/>
          <w:lang w:val="en-GB"/>
        </w:rPr>
        <w:t>Wenting</w:t>
      </w:r>
      <w:proofErr w:type="spellEnd"/>
      <w:r w:rsidRPr="00E830AF">
        <w:rPr>
          <w:rFonts w:ascii="Times New Roman" w:hAnsi="Times New Roman"/>
          <w:sz w:val="24"/>
          <w:lang w:val="en-GB"/>
        </w:rPr>
        <w:t xml:space="preserve"> Guo</w:t>
      </w:r>
      <w:r w:rsidRPr="00E830AF">
        <w:rPr>
          <w:rFonts w:ascii="Times New Roman" w:hAnsi="Times New Roman"/>
          <w:sz w:val="24"/>
          <w:vertAlign w:val="superscript"/>
          <w:lang w:val="en-GB"/>
        </w:rPr>
        <w:t xml:space="preserve">[a] </w:t>
      </w:r>
      <w:r w:rsidRPr="00E830AF">
        <w:rPr>
          <w:rFonts w:ascii="Times New Roman" w:hAnsi="Times New Roman"/>
          <w:sz w:val="24"/>
          <w:lang w:val="en-GB"/>
        </w:rPr>
        <w:t>*</w:t>
      </w:r>
      <w:r w:rsidRPr="00E830AF">
        <w:rPr>
          <w:rFonts w:ascii="Times New Roman" w:hAnsi="Times New Roman"/>
          <w:kern w:val="26"/>
          <w:sz w:val="24"/>
          <w:lang w:val="en-GB"/>
        </w:rPr>
        <w:t xml:space="preserve">, </w:t>
      </w:r>
      <w:r w:rsidRPr="00E830AF">
        <w:rPr>
          <w:rFonts w:ascii="Times New Roman" w:hAnsi="Times New Roman"/>
          <w:sz w:val="24"/>
          <w:lang w:val="en-GB"/>
        </w:rPr>
        <w:t>Dina Sun</w:t>
      </w:r>
      <w:r w:rsidRPr="00E830AF">
        <w:rPr>
          <w:rFonts w:ascii="Times New Roman" w:hAnsi="Times New Roman"/>
          <w:sz w:val="24"/>
          <w:vertAlign w:val="superscript"/>
          <w:lang w:val="en-GB"/>
        </w:rPr>
        <w:t>[a]</w:t>
      </w:r>
      <w:r w:rsidRPr="00E830AF">
        <w:rPr>
          <w:rFonts w:ascii="Times New Roman" w:hAnsi="Times New Roman"/>
          <w:sz w:val="24"/>
          <w:lang w:val="en-GB"/>
        </w:rPr>
        <w:t xml:space="preserve">, </w:t>
      </w:r>
      <w:proofErr w:type="spellStart"/>
      <w:r w:rsidRPr="00E830AF">
        <w:rPr>
          <w:rFonts w:ascii="Times New Roman" w:hAnsi="Times New Roman"/>
          <w:sz w:val="24"/>
          <w:lang w:val="en-GB"/>
        </w:rPr>
        <w:t>Yonghui</w:t>
      </w:r>
      <w:proofErr w:type="spellEnd"/>
      <w:r w:rsidRPr="00E830AF">
        <w:rPr>
          <w:rFonts w:ascii="Times New Roman" w:hAnsi="Times New Roman"/>
          <w:sz w:val="24"/>
          <w:lang w:val="en-GB"/>
        </w:rPr>
        <w:t xml:space="preserve"> Chen</w:t>
      </w:r>
      <w:r w:rsidRPr="00E830AF">
        <w:rPr>
          <w:rFonts w:ascii="Times New Roman" w:hAnsi="Times New Roman"/>
          <w:sz w:val="24"/>
          <w:vertAlign w:val="superscript"/>
          <w:lang w:val="en-GB"/>
        </w:rPr>
        <w:t>[c]</w:t>
      </w:r>
      <w:r w:rsidRPr="00E830AF">
        <w:rPr>
          <w:rFonts w:ascii="Times New Roman" w:hAnsi="Times New Roman"/>
          <w:sz w:val="24"/>
          <w:lang w:val="en-GB"/>
        </w:rPr>
        <w:t>, Shuai Wei</w:t>
      </w:r>
      <w:r w:rsidRPr="00E830AF">
        <w:rPr>
          <w:rFonts w:ascii="Times New Roman" w:hAnsi="Times New Roman"/>
          <w:sz w:val="24"/>
          <w:vertAlign w:val="superscript"/>
          <w:lang w:val="en-GB"/>
        </w:rPr>
        <w:t>[a]</w:t>
      </w:r>
      <w:r w:rsidRPr="00E830AF">
        <w:rPr>
          <w:rFonts w:ascii="Times New Roman" w:hAnsi="Times New Roman"/>
          <w:sz w:val="24"/>
          <w:lang w:val="en-GB"/>
        </w:rPr>
        <w:t xml:space="preserve">, </w:t>
      </w:r>
      <w:proofErr w:type="spellStart"/>
      <w:r w:rsidRPr="00E830AF">
        <w:rPr>
          <w:rFonts w:ascii="Times New Roman" w:hAnsi="Times New Roman"/>
          <w:sz w:val="24"/>
          <w:lang w:val="en-GB"/>
        </w:rPr>
        <w:t>Guowen</w:t>
      </w:r>
      <w:proofErr w:type="spellEnd"/>
      <w:r w:rsidRPr="00E830AF">
        <w:rPr>
          <w:rFonts w:ascii="Times New Roman" w:hAnsi="Times New Roman"/>
          <w:sz w:val="24"/>
          <w:lang w:val="en-GB"/>
        </w:rPr>
        <w:t xml:space="preserve"> Hu</w:t>
      </w:r>
      <w:r w:rsidRPr="00E830AF">
        <w:rPr>
          <w:rFonts w:ascii="Times New Roman" w:hAnsi="Times New Roman"/>
          <w:sz w:val="24"/>
          <w:vertAlign w:val="superscript"/>
          <w:lang w:val="en-GB"/>
        </w:rPr>
        <w:t>[a]</w:t>
      </w:r>
      <w:r w:rsidRPr="00E830AF">
        <w:rPr>
          <w:rFonts w:ascii="Times New Roman" w:hAnsi="Times New Roman"/>
          <w:sz w:val="24"/>
          <w:lang w:val="en-GB"/>
        </w:rPr>
        <w:t xml:space="preserve">, </w:t>
      </w:r>
      <w:proofErr w:type="spellStart"/>
      <w:r w:rsidRPr="00E830AF">
        <w:rPr>
          <w:rFonts w:ascii="Times New Roman" w:hAnsi="Times New Roman"/>
          <w:sz w:val="24"/>
          <w:lang w:val="en-GB"/>
        </w:rPr>
        <w:t>Aiqin</w:t>
      </w:r>
      <w:proofErr w:type="spellEnd"/>
      <w:r w:rsidRPr="00E830AF">
        <w:rPr>
          <w:rFonts w:ascii="Times New Roman" w:hAnsi="Times New Roman"/>
          <w:sz w:val="24"/>
          <w:lang w:val="en-GB"/>
        </w:rPr>
        <w:t xml:space="preserve"> Wang</w:t>
      </w:r>
      <w:r w:rsidRPr="00E830AF">
        <w:rPr>
          <w:rFonts w:ascii="Times New Roman" w:hAnsi="Times New Roman"/>
          <w:sz w:val="24"/>
          <w:vertAlign w:val="superscript"/>
          <w:lang w:val="en-GB"/>
        </w:rPr>
        <w:t xml:space="preserve">[e] </w:t>
      </w:r>
      <w:r w:rsidRPr="00E830AF">
        <w:rPr>
          <w:rFonts w:ascii="Times New Roman" w:hAnsi="Times New Roman"/>
          <w:sz w:val="24"/>
          <w:lang w:val="en-GB"/>
        </w:rPr>
        <w:t xml:space="preserve">*, and </w:t>
      </w:r>
      <w:proofErr w:type="spellStart"/>
      <w:r w:rsidRPr="00E830AF">
        <w:rPr>
          <w:rFonts w:ascii="Times New Roman" w:hAnsi="Times New Roman"/>
          <w:sz w:val="24"/>
          <w:lang w:val="en-GB"/>
        </w:rPr>
        <w:t>Baodui</w:t>
      </w:r>
      <w:proofErr w:type="spellEnd"/>
      <w:r w:rsidRPr="00E830AF">
        <w:rPr>
          <w:rFonts w:ascii="Times New Roman" w:hAnsi="Times New Roman"/>
          <w:sz w:val="24"/>
          <w:lang w:val="en-GB"/>
        </w:rPr>
        <w:t xml:space="preserve"> Wang</w:t>
      </w:r>
      <w:r w:rsidRPr="00E830AF">
        <w:rPr>
          <w:rFonts w:ascii="Times New Roman" w:hAnsi="Times New Roman"/>
          <w:sz w:val="24"/>
          <w:vertAlign w:val="superscript"/>
          <w:lang w:val="en-GB"/>
        </w:rPr>
        <w:t xml:space="preserve">[a], [b] </w:t>
      </w:r>
      <w:r w:rsidRPr="00E830AF">
        <w:rPr>
          <w:rFonts w:ascii="Times New Roman" w:hAnsi="Times New Roman"/>
          <w:sz w:val="24"/>
          <w:lang w:val="en-GB"/>
        </w:rPr>
        <w:t>*</w:t>
      </w:r>
      <w:r w:rsidRPr="00E830AF">
        <w:rPr>
          <w:rFonts w:ascii="Times New Roman" w:hAnsi="Times New Roman"/>
          <w:sz w:val="24"/>
          <w:vertAlign w:val="superscript"/>
          <w:lang w:val="en-GB"/>
        </w:rPr>
        <w:t xml:space="preserve"> </w:t>
      </w:r>
    </w:p>
    <w:bookmarkEnd w:id="7"/>
    <w:p w14:paraId="3CECB89F" w14:textId="77777777" w:rsidR="00E830AF" w:rsidRPr="00E830AF" w:rsidRDefault="00E830AF" w:rsidP="00E830AF">
      <w:pPr>
        <w:spacing w:after="120" w:line="240" w:lineRule="auto"/>
        <w:ind w:left="420" w:hangingChars="200" w:hanging="420"/>
        <w:rPr>
          <w:rFonts w:ascii="Times New Roman" w:hAnsi="Times New Roman"/>
          <w:sz w:val="21"/>
          <w:szCs w:val="21"/>
          <w:lang w:val="en-GB"/>
        </w:rPr>
      </w:pPr>
      <w:r w:rsidRPr="00E830AF">
        <w:rPr>
          <w:rFonts w:ascii="Times New Roman" w:hAnsi="Times New Roman"/>
          <w:sz w:val="21"/>
          <w:szCs w:val="21"/>
          <w:lang w:val="en-GB"/>
        </w:rPr>
        <w:t>[a]</w:t>
      </w:r>
      <w:r w:rsidRPr="00E830AF">
        <w:rPr>
          <w:rFonts w:ascii="Times New Roman" w:hAnsi="Times New Roman"/>
          <w:sz w:val="21"/>
          <w:szCs w:val="21"/>
          <w:lang w:val="en-GB"/>
        </w:rPr>
        <w:tab/>
        <w:t xml:space="preserve">College of Chemistry and Chemical Engineering, Lanzhou University, Gansu, Lanzhou, 730000. P. R. China. </w:t>
      </w:r>
    </w:p>
    <w:p w14:paraId="607392DD" w14:textId="77777777" w:rsidR="00E830AF" w:rsidRPr="00E830AF" w:rsidRDefault="00E830AF" w:rsidP="00E830AF">
      <w:pPr>
        <w:spacing w:after="120" w:line="240" w:lineRule="auto"/>
        <w:ind w:left="420" w:hangingChars="200" w:hanging="420"/>
        <w:rPr>
          <w:rFonts w:ascii="Times New Roman" w:hAnsi="Times New Roman"/>
          <w:sz w:val="21"/>
          <w:szCs w:val="21"/>
          <w:lang w:val="en-GB"/>
        </w:rPr>
      </w:pPr>
      <w:r w:rsidRPr="00E830AF">
        <w:rPr>
          <w:rFonts w:ascii="Times New Roman" w:hAnsi="Times New Roman"/>
          <w:sz w:val="21"/>
          <w:szCs w:val="21"/>
          <w:lang w:val="en-GB"/>
        </w:rPr>
        <w:t>[b]</w:t>
      </w:r>
      <w:r w:rsidRPr="00E830AF">
        <w:rPr>
          <w:rFonts w:ascii="Times New Roman" w:hAnsi="Times New Roman"/>
          <w:sz w:val="21"/>
          <w:szCs w:val="21"/>
          <w:lang w:val="en-GB"/>
        </w:rPr>
        <w:tab/>
        <w:t>College of Earth and Environmental Sciences, Lanzhou University, Gansu, Lanzhou, 730000, P. R. China.</w:t>
      </w:r>
    </w:p>
    <w:p w14:paraId="4CD5FFBA" w14:textId="77777777" w:rsidR="00E830AF" w:rsidRPr="00E830AF" w:rsidRDefault="00E830AF" w:rsidP="00E830AF">
      <w:pPr>
        <w:spacing w:after="120" w:line="240" w:lineRule="auto"/>
        <w:ind w:left="420" w:hangingChars="200" w:hanging="420"/>
        <w:rPr>
          <w:rFonts w:ascii="Times New Roman" w:hAnsi="Times New Roman"/>
          <w:sz w:val="21"/>
          <w:szCs w:val="21"/>
          <w:lang w:val="en-GB"/>
        </w:rPr>
      </w:pPr>
      <w:r w:rsidRPr="00E830AF">
        <w:rPr>
          <w:rFonts w:ascii="Times New Roman" w:hAnsi="Times New Roman"/>
          <w:sz w:val="21"/>
          <w:szCs w:val="21"/>
          <w:lang w:val="en-GB"/>
        </w:rPr>
        <w:t>[c]</w:t>
      </w:r>
      <w:r w:rsidRPr="00E830AF">
        <w:rPr>
          <w:rFonts w:ascii="Times New Roman" w:hAnsi="Times New Roman"/>
          <w:sz w:val="21"/>
          <w:szCs w:val="21"/>
          <w:lang w:val="en-GB"/>
        </w:rPr>
        <w:tab/>
        <w:t>Advanced Energy Science and Technology Guangdong Laboratory, Guangdong, Huizhou, 516000. P. R. China.</w:t>
      </w:r>
    </w:p>
    <w:p w14:paraId="48C05B6F" w14:textId="77777777" w:rsidR="00E830AF" w:rsidRPr="00E830AF" w:rsidRDefault="00E830AF" w:rsidP="00E830AF">
      <w:pPr>
        <w:spacing w:after="120" w:line="240" w:lineRule="auto"/>
        <w:ind w:left="420" w:hangingChars="200" w:hanging="420"/>
        <w:rPr>
          <w:rFonts w:ascii="Times New Roman" w:hAnsi="Times New Roman"/>
          <w:sz w:val="21"/>
          <w:szCs w:val="21"/>
          <w:lang w:val="en-GB"/>
        </w:rPr>
      </w:pPr>
      <w:r w:rsidRPr="00E830AF">
        <w:rPr>
          <w:rFonts w:ascii="Times New Roman" w:hAnsi="Times New Roman"/>
          <w:sz w:val="21"/>
          <w:szCs w:val="21"/>
          <w:lang w:val="en-GB"/>
        </w:rPr>
        <w:t>[b]</w:t>
      </w:r>
      <w:r w:rsidRPr="00E830AF">
        <w:rPr>
          <w:rFonts w:ascii="Times New Roman" w:hAnsi="Times New Roman"/>
          <w:sz w:val="21"/>
          <w:szCs w:val="21"/>
          <w:lang w:val="en-GB"/>
        </w:rPr>
        <w:tab/>
        <w:t>Baotou Iron and Steel (Group) Co. Ltd., Baotou, 014010, P. R. China.</w:t>
      </w:r>
    </w:p>
    <w:p w14:paraId="16809B80" w14:textId="77777777" w:rsidR="00E830AF" w:rsidRPr="00E830AF" w:rsidRDefault="00E830AF" w:rsidP="00E830AF">
      <w:pPr>
        <w:spacing w:after="120" w:line="240" w:lineRule="auto"/>
        <w:ind w:left="420" w:hangingChars="200" w:hanging="420"/>
        <w:rPr>
          <w:rFonts w:ascii="Times New Roman" w:hAnsi="Times New Roman"/>
          <w:sz w:val="21"/>
          <w:szCs w:val="21"/>
          <w:lang w:val="en-GB"/>
        </w:rPr>
      </w:pPr>
      <w:r w:rsidRPr="00E830AF">
        <w:rPr>
          <w:rFonts w:ascii="Times New Roman" w:hAnsi="Times New Roman"/>
          <w:sz w:val="21"/>
          <w:szCs w:val="21"/>
          <w:lang w:val="en-GB"/>
        </w:rPr>
        <w:t>[e]</w:t>
      </w:r>
      <w:r w:rsidRPr="00E830AF">
        <w:rPr>
          <w:rFonts w:ascii="Times New Roman" w:hAnsi="Times New Roman"/>
          <w:sz w:val="21"/>
          <w:szCs w:val="21"/>
          <w:lang w:val="en-GB"/>
        </w:rPr>
        <w:tab/>
        <w:t>Key Laboratory of Clay Mineral Applied Research of Gansu Province, Lanzhou Institute of Chemical Physics, Chinese Academy of Sciences, Lanzhou, Gansu 730000, P. R. China.</w:t>
      </w:r>
    </w:p>
    <w:p w14:paraId="5EDA3FBC" w14:textId="77777777" w:rsidR="00E830AF" w:rsidRPr="00E830AF" w:rsidRDefault="00E830AF" w:rsidP="00E830AF">
      <w:pPr>
        <w:spacing w:after="120" w:line="240" w:lineRule="auto"/>
        <w:ind w:left="420" w:hangingChars="200" w:hanging="420"/>
        <w:rPr>
          <w:rFonts w:ascii="Times New Roman" w:eastAsiaTheme="minorEastAsia" w:hAnsi="Times New Roman"/>
          <w:sz w:val="21"/>
          <w:szCs w:val="21"/>
          <w:lang w:eastAsia="zh-CN"/>
        </w:rPr>
      </w:pPr>
      <w:r w:rsidRPr="00E830AF">
        <w:rPr>
          <w:rFonts w:ascii="Times New Roman" w:eastAsiaTheme="minorEastAsia" w:hAnsi="Times New Roman"/>
          <w:sz w:val="21"/>
          <w:szCs w:val="21"/>
          <w:vertAlign w:val="superscript"/>
          <w:lang w:eastAsia="zh-CN"/>
        </w:rPr>
        <w:t>#</w:t>
      </w:r>
      <w:r w:rsidRPr="00E830AF">
        <w:rPr>
          <w:rFonts w:ascii="Times New Roman" w:eastAsiaTheme="minorEastAsia" w:hAnsi="Times New Roman"/>
          <w:sz w:val="21"/>
          <w:szCs w:val="21"/>
          <w:lang w:eastAsia="zh-CN"/>
        </w:rPr>
        <w:t>These authors contributed equally to this work.</w:t>
      </w:r>
    </w:p>
    <w:p w14:paraId="75CBFF03" w14:textId="77777777" w:rsidR="00E830AF" w:rsidRPr="00E830AF" w:rsidRDefault="00E830AF" w:rsidP="00E830AF">
      <w:pPr>
        <w:spacing w:after="120" w:line="240" w:lineRule="auto"/>
        <w:ind w:left="420" w:hangingChars="200" w:hanging="420"/>
        <w:rPr>
          <w:rFonts w:ascii="Times New Roman" w:eastAsiaTheme="minorEastAsia" w:hAnsi="Times New Roman"/>
          <w:sz w:val="21"/>
          <w:szCs w:val="21"/>
          <w:lang w:eastAsia="zh-CN"/>
        </w:rPr>
      </w:pPr>
      <w:r w:rsidRPr="00E830AF">
        <w:rPr>
          <w:rFonts w:ascii="Times New Roman" w:eastAsiaTheme="minorEastAsia" w:hAnsi="Times New Roman"/>
          <w:sz w:val="21"/>
          <w:szCs w:val="21"/>
          <w:lang w:eastAsia="zh-CN"/>
        </w:rPr>
        <w:t>Email: guowenting@mail.lzjtu.cn; *aqwang@licp.cas.cn; *wangbd@lzu.edu.cn</w:t>
      </w:r>
    </w:p>
    <w:bookmarkEnd w:id="3"/>
    <w:bookmarkEnd w:id="4"/>
    <w:bookmarkEnd w:id="5"/>
    <w:p w14:paraId="01B7AD7F" w14:textId="77777777" w:rsidR="00844EA5" w:rsidRPr="00E1067D" w:rsidRDefault="00844EA5" w:rsidP="00615E6F">
      <w:pPr>
        <w:pStyle w:val="Adress"/>
        <w:spacing w:before="120" w:after="60" w:line="320" w:lineRule="exact"/>
        <w:ind w:left="0" w:firstLine="0"/>
        <w:rPr>
          <w:rFonts w:ascii="Times New Roman" w:eastAsiaTheme="minorEastAsia" w:hAnsi="Times New Roman"/>
          <w:sz w:val="21"/>
          <w:szCs w:val="21"/>
          <w:lang w:val="en-GB" w:eastAsia="zh-CN"/>
        </w:rPr>
      </w:pPr>
    </w:p>
    <w:p w14:paraId="3013DBFB" w14:textId="220FE8C3" w:rsidR="00712143" w:rsidRPr="00E1067D" w:rsidRDefault="00712143">
      <w:pPr>
        <w:spacing w:line="240" w:lineRule="auto"/>
        <w:jc w:val="left"/>
        <w:rPr>
          <w:rFonts w:ascii="Times New Roman" w:hAnsi="Times New Roman"/>
          <w:lang w:val="en-US"/>
        </w:rPr>
      </w:pPr>
      <w:r w:rsidRPr="00E1067D">
        <w:rPr>
          <w:rFonts w:ascii="Times New Roman" w:hAnsi="Times New Roman"/>
          <w:lang w:val="en-US"/>
        </w:rPr>
        <w:br w:type="page"/>
      </w:r>
    </w:p>
    <w:p w14:paraId="46786FAE" w14:textId="77777777" w:rsidR="00A843CB" w:rsidRPr="00E1067D" w:rsidRDefault="003E30EA" w:rsidP="001B0ECE">
      <w:pPr>
        <w:pStyle w:val="Acknowledgements"/>
        <w:spacing w:before="240"/>
        <w:jc w:val="center"/>
        <w:rPr>
          <w:rFonts w:ascii="Times New Roman" w:hAnsi="Times New Roman"/>
          <w:b/>
          <w:bCs/>
          <w:sz w:val="28"/>
          <w:szCs w:val="28"/>
        </w:rPr>
      </w:pPr>
      <w:bookmarkStart w:id="8" w:name="_Toc177572544"/>
      <w:r w:rsidRPr="00E1067D">
        <w:rPr>
          <w:rFonts w:ascii="Times New Roman" w:hAnsi="Times New Roman"/>
          <w:b/>
          <w:bCs/>
          <w:sz w:val="28"/>
          <w:szCs w:val="28"/>
        </w:rPr>
        <w:lastRenderedPageBreak/>
        <w:t>Table of Contents</w:t>
      </w:r>
      <w:bookmarkEnd w:id="8"/>
    </w:p>
    <w:sdt>
      <w:sdtPr>
        <w:rPr>
          <w:rFonts w:ascii="Times New Roman" w:hAnsi="Times New Roman"/>
          <w:b w:val="0"/>
          <w:bCs w:val="0"/>
          <w:noProof w:val="0"/>
          <w:lang w:val="zh-CN"/>
        </w:rPr>
        <w:id w:val="2141375012"/>
        <w:docPartObj>
          <w:docPartGallery w:val="Table of Contents"/>
          <w:docPartUnique/>
        </w:docPartObj>
      </w:sdtPr>
      <w:sdtEndPr/>
      <w:sdtContent>
        <w:p w14:paraId="36DB9B26" w14:textId="7D79E225" w:rsidR="00A3775C" w:rsidRPr="00894F7B" w:rsidRDefault="00705100" w:rsidP="00894F7B">
          <w:pPr>
            <w:pStyle w:val="TOC1"/>
            <w:spacing w:line="360" w:lineRule="auto"/>
            <w:rPr>
              <w:rFonts w:asciiTheme="minorHAnsi" w:eastAsiaTheme="minorEastAsia" w:hAnsiTheme="minorHAnsi" w:cstheme="minorBidi"/>
              <w:b w:val="0"/>
              <w:bCs w:val="0"/>
              <w:kern w:val="2"/>
              <w:sz w:val="22"/>
              <w:szCs w:val="22"/>
              <w:lang w:val="en-US" w:eastAsia="zh-CN"/>
            </w:rPr>
          </w:pPr>
          <w:r w:rsidRPr="00894F7B">
            <w:rPr>
              <w:rFonts w:ascii="Times New Roman" w:hAnsi="Times New Roman"/>
              <w:sz w:val="22"/>
              <w:szCs w:val="22"/>
            </w:rPr>
            <w:fldChar w:fldCharType="begin"/>
          </w:r>
          <w:r w:rsidRPr="00894F7B">
            <w:rPr>
              <w:rFonts w:ascii="Times New Roman" w:hAnsi="Times New Roman"/>
              <w:sz w:val="22"/>
              <w:szCs w:val="22"/>
            </w:rPr>
            <w:instrText xml:space="preserve"> TOC \o "1-3" \h \z \u </w:instrText>
          </w:r>
          <w:r w:rsidRPr="00894F7B">
            <w:rPr>
              <w:rFonts w:ascii="Times New Roman" w:hAnsi="Times New Roman"/>
              <w:sz w:val="22"/>
              <w:szCs w:val="22"/>
            </w:rPr>
            <w:fldChar w:fldCharType="separate"/>
          </w:r>
          <w:hyperlink w:anchor="_Toc178852847" w:history="1">
            <w:r w:rsidR="00A3775C" w:rsidRPr="00894F7B">
              <w:rPr>
                <w:rStyle w:val="ab"/>
                <w:rFonts w:ascii="Times New Roman" w:hAnsi="Times New Roman"/>
                <w:sz w:val="22"/>
                <w:szCs w:val="22"/>
              </w:rPr>
              <w:t>Experimental Procedures</w:t>
            </w:r>
            <w:r w:rsidR="00A3775C" w:rsidRPr="00894F7B">
              <w:rPr>
                <w:webHidden/>
                <w:sz w:val="22"/>
                <w:szCs w:val="22"/>
              </w:rPr>
              <w:tab/>
            </w:r>
            <w:r w:rsidR="00A3775C" w:rsidRPr="00894F7B">
              <w:rPr>
                <w:webHidden/>
                <w:sz w:val="22"/>
                <w:szCs w:val="22"/>
              </w:rPr>
              <w:fldChar w:fldCharType="begin"/>
            </w:r>
            <w:r w:rsidR="00A3775C" w:rsidRPr="00894F7B">
              <w:rPr>
                <w:webHidden/>
                <w:sz w:val="22"/>
                <w:szCs w:val="22"/>
              </w:rPr>
              <w:instrText xml:space="preserve"> PAGEREF _Toc178852847 \h </w:instrText>
            </w:r>
            <w:r w:rsidR="00A3775C" w:rsidRPr="00894F7B">
              <w:rPr>
                <w:webHidden/>
                <w:sz w:val="22"/>
                <w:szCs w:val="22"/>
              </w:rPr>
            </w:r>
            <w:r w:rsidR="00A3775C" w:rsidRPr="00894F7B">
              <w:rPr>
                <w:webHidden/>
                <w:sz w:val="22"/>
                <w:szCs w:val="22"/>
              </w:rPr>
              <w:fldChar w:fldCharType="separate"/>
            </w:r>
            <w:r w:rsidR="00A3775C" w:rsidRPr="00894F7B">
              <w:rPr>
                <w:webHidden/>
                <w:sz w:val="22"/>
                <w:szCs w:val="22"/>
              </w:rPr>
              <w:t>3</w:t>
            </w:r>
            <w:r w:rsidR="00A3775C" w:rsidRPr="00894F7B">
              <w:rPr>
                <w:webHidden/>
                <w:sz w:val="22"/>
                <w:szCs w:val="22"/>
              </w:rPr>
              <w:fldChar w:fldCharType="end"/>
            </w:r>
          </w:hyperlink>
        </w:p>
        <w:p w14:paraId="21DBE13D" w14:textId="39A5F178"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48" w:history="1">
            <w:r w:rsidR="00A3775C" w:rsidRPr="00894F7B">
              <w:rPr>
                <w:rStyle w:val="ab"/>
                <w:rFonts w:ascii="Times New Roman" w:hAnsi="Times New Roman"/>
                <w:noProof/>
                <w:sz w:val="22"/>
                <w:szCs w:val="22"/>
              </w:rPr>
              <w:t>Materials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_Toc178852848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3</w:t>
            </w:r>
            <w:r w:rsidR="00A3775C" w:rsidRPr="00894F7B">
              <w:rPr>
                <w:noProof/>
                <w:webHidden/>
                <w:sz w:val="22"/>
                <w:szCs w:val="22"/>
              </w:rPr>
              <w:fldChar w:fldCharType="end"/>
            </w:r>
          </w:hyperlink>
        </w:p>
        <w:p w14:paraId="0B5CB23C" w14:textId="5987441D"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49" w:history="1">
            <w:r w:rsidR="00A3775C" w:rsidRPr="00894F7B">
              <w:rPr>
                <w:rStyle w:val="ab"/>
                <w:rFonts w:ascii="Times New Roman" w:hAnsi="Times New Roman"/>
                <w:noProof/>
                <w:sz w:val="22"/>
                <w:szCs w:val="22"/>
              </w:rPr>
              <w:t>Membrane Characterization</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_Toc178852849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3</w:t>
            </w:r>
            <w:r w:rsidR="00A3775C" w:rsidRPr="00894F7B">
              <w:rPr>
                <w:noProof/>
                <w:webHidden/>
                <w:sz w:val="22"/>
                <w:szCs w:val="22"/>
              </w:rPr>
              <w:fldChar w:fldCharType="end"/>
            </w:r>
          </w:hyperlink>
        </w:p>
        <w:p w14:paraId="7E2E6FCD" w14:textId="43E7AF0E"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0" w:history="1">
            <w:r w:rsidR="00A3775C" w:rsidRPr="00894F7B">
              <w:rPr>
                <w:rStyle w:val="ab"/>
                <w:rFonts w:ascii="Times New Roman" w:hAnsi="Times New Roman"/>
                <w:noProof/>
                <w:sz w:val="22"/>
                <w:szCs w:val="22"/>
              </w:rPr>
              <w:t>Purification of PAL</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_Toc178852850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3</w:t>
            </w:r>
            <w:r w:rsidR="00A3775C" w:rsidRPr="00894F7B">
              <w:rPr>
                <w:noProof/>
                <w:webHidden/>
                <w:sz w:val="22"/>
                <w:szCs w:val="22"/>
              </w:rPr>
              <w:fldChar w:fldCharType="end"/>
            </w:r>
          </w:hyperlink>
        </w:p>
        <w:p w14:paraId="5683FAAA" w14:textId="7C103149"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1" w:history="1">
            <w:r w:rsidR="00A3775C" w:rsidRPr="00894F7B">
              <w:rPr>
                <w:rStyle w:val="ab"/>
                <w:rFonts w:ascii="Times New Roman" w:hAnsi="Times New Roman"/>
                <w:noProof/>
                <w:sz w:val="22"/>
                <w:szCs w:val="22"/>
                <w:lang w:eastAsia="en-US"/>
              </w:rPr>
              <w:t>Ion imprinting treatment of PAL nanorods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_Toc178852851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4</w:t>
            </w:r>
            <w:r w:rsidR="00A3775C" w:rsidRPr="00894F7B">
              <w:rPr>
                <w:noProof/>
                <w:webHidden/>
                <w:sz w:val="22"/>
                <w:szCs w:val="22"/>
              </w:rPr>
              <w:fldChar w:fldCharType="end"/>
            </w:r>
          </w:hyperlink>
        </w:p>
        <w:p w14:paraId="20343AE1" w14:textId="0BB93EF7"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2" w:history="1">
            <w:r w:rsidR="00A3775C" w:rsidRPr="00894F7B">
              <w:rPr>
                <w:rStyle w:val="ab"/>
                <w:rFonts w:ascii="Times New Roman" w:hAnsi="Times New Roman"/>
                <w:noProof/>
                <w:sz w:val="22"/>
                <w:szCs w:val="22"/>
                <w:lang w:eastAsia="en-US"/>
              </w:rPr>
              <w:t>Preparation of PCH-α and P</w:t>
            </w:r>
            <w:r w:rsidR="00A3775C" w:rsidRPr="00894F7B">
              <w:rPr>
                <w:rStyle w:val="ab"/>
                <w:rFonts w:ascii="Times New Roman" w:hAnsi="Times New Roman"/>
                <w:noProof/>
                <w:sz w:val="22"/>
                <w:szCs w:val="22"/>
                <w:vertAlign w:val="subscript"/>
                <w:lang w:eastAsia="en-US"/>
              </w:rPr>
              <w:t>β</w:t>
            </w:r>
            <w:r w:rsidR="00A3775C" w:rsidRPr="00894F7B">
              <w:rPr>
                <w:rStyle w:val="ab"/>
                <w:rFonts w:ascii="Times New Roman" w:hAnsi="Times New Roman"/>
                <w:noProof/>
                <w:sz w:val="22"/>
                <w:szCs w:val="22"/>
                <w:lang w:eastAsia="en-US"/>
              </w:rPr>
              <w:t>CH-α membranes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_Toc178852852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4</w:t>
            </w:r>
            <w:r w:rsidR="00A3775C" w:rsidRPr="00894F7B">
              <w:rPr>
                <w:noProof/>
                <w:webHidden/>
                <w:sz w:val="22"/>
                <w:szCs w:val="22"/>
              </w:rPr>
              <w:fldChar w:fldCharType="end"/>
            </w:r>
          </w:hyperlink>
        </w:p>
        <w:p w14:paraId="0EC38B87" w14:textId="3374F7F0"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3" w:history="1">
            <w:r w:rsidR="00A3775C" w:rsidRPr="00894F7B">
              <w:rPr>
                <w:rStyle w:val="ab"/>
                <w:rFonts w:ascii="Times New Roman" w:hAnsi="Times New Roman"/>
                <w:noProof/>
                <w:sz w:val="22"/>
                <w:szCs w:val="22"/>
                <w:lang w:eastAsia="en-US"/>
              </w:rPr>
              <w:t>Membrane Filtration Performance.</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_Toc178852853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4</w:t>
            </w:r>
            <w:r w:rsidR="00A3775C" w:rsidRPr="00894F7B">
              <w:rPr>
                <w:noProof/>
                <w:webHidden/>
                <w:sz w:val="22"/>
                <w:szCs w:val="22"/>
              </w:rPr>
              <w:fldChar w:fldCharType="end"/>
            </w:r>
          </w:hyperlink>
        </w:p>
        <w:p w14:paraId="7ECC7FF3" w14:textId="38A5855C"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4" w:history="1">
            <w:r w:rsidR="00A3775C" w:rsidRPr="00894F7B">
              <w:rPr>
                <w:rStyle w:val="ab"/>
                <w:rFonts w:ascii="Times New Roman" w:hAnsi="Times New Roman"/>
                <w:noProof/>
                <w:sz w:val="22"/>
                <w:szCs w:val="22"/>
                <w:lang w:eastAsia="en-US"/>
              </w:rPr>
              <w:t>Antifouling experiments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_Toc178852854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4</w:t>
            </w:r>
            <w:r w:rsidR="00A3775C" w:rsidRPr="00894F7B">
              <w:rPr>
                <w:noProof/>
                <w:webHidden/>
                <w:sz w:val="22"/>
                <w:szCs w:val="22"/>
              </w:rPr>
              <w:fldChar w:fldCharType="end"/>
            </w:r>
          </w:hyperlink>
        </w:p>
        <w:p w14:paraId="0655792E" w14:textId="3B7AFAEE"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5" w:history="1">
            <w:r w:rsidR="00A3775C" w:rsidRPr="00894F7B">
              <w:rPr>
                <w:rStyle w:val="ab"/>
                <w:rFonts w:ascii="Times New Roman" w:hAnsi="Times New Roman"/>
                <w:noProof/>
                <w:sz w:val="22"/>
                <w:szCs w:val="22"/>
                <w:lang w:eastAsia="en-US"/>
              </w:rPr>
              <w:t>Density functional theory simulations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_Toc178852855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5</w:t>
            </w:r>
            <w:r w:rsidR="00A3775C" w:rsidRPr="00894F7B">
              <w:rPr>
                <w:noProof/>
                <w:webHidden/>
                <w:sz w:val="22"/>
                <w:szCs w:val="22"/>
              </w:rPr>
              <w:fldChar w:fldCharType="end"/>
            </w:r>
          </w:hyperlink>
        </w:p>
        <w:p w14:paraId="18167C68" w14:textId="43EC6983"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6" w:history="1">
            <w:r w:rsidR="00A3775C" w:rsidRPr="00894F7B">
              <w:rPr>
                <w:rStyle w:val="ab"/>
                <w:rFonts w:ascii="Times New Roman" w:hAnsi="Times New Roman"/>
                <w:noProof/>
                <w:sz w:val="22"/>
                <w:szCs w:val="22"/>
                <w:lang w:eastAsia="en-US"/>
              </w:rPr>
              <w:t>Langevin dynamics simulations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_Toc178852856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5</w:t>
            </w:r>
            <w:r w:rsidR="00A3775C" w:rsidRPr="00894F7B">
              <w:rPr>
                <w:noProof/>
                <w:webHidden/>
                <w:sz w:val="22"/>
                <w:szCs w:val="22"/>
              </w:rPr>
              <w:fldChar w:fldCharType="end"/>
            </w:r>
          </w:hyperlink>
        </w:p>
        <w:p w14:paraId="31AF5914" w14:textId="37ABA66D" w:rsidR="00A3775C" w:rsidRPr="00894F7B" w:rsidRDefault="00DE33E3" w:rsidP="00894F7B">
          <w:pPr>
            <w:pStyle w:val="TOC1"/>
            <w:spacing w:line="360" w:lineRule="auto"/>
            <w:rPr>
              <w:rFonts w:asciiTheme="minorHAnsi" w:eastAsiaTheme="minorEastAsia" w:hAnsiTheme="minorHAnsi" w:cstheme="minorBidi"/>
              <w:b w:val="0"/>
              <w:bCs w:val="0"/>
              <w:kern w:val="2"/>
              <w:sz w:val="22"/>
              <w:szCs w:val="22"/>
              <w:lang w:val="en-US" w:eastAsia="zh-CN"/>
            </w:rPr>
          </w:pPr>
          <w:hyperlink w:anchor="_Toc178852857" w:history="1">
            <w:r w:rsidR="00A3775C" w:rsidRPr="00894F7B">
              <w:rPr>
                <w:rStyle w:val="ab"/>
                <w:rFonts w:ascii="Times New Roman" w:hAnsi="Times New Roman"/>
                <w:sz w:val="22"/>
                <w:szCs w:val="22"/>
              </w:rPr>
              <w:t>Results and Discussion</w:t>
            </w:r>
            <w:r w:rsidR="00A3775C" w:rsidRPr="00894F7B">
              <w:rPr>
                <w:webHidden/>
                <w:sz w:val="22"/>
                <w:szCs w:val="22"/>
              </w:rPr>
              <w:tab/>
            </w:r>
            <w:r w:rsidR="00A3775C" w:rsidRPr="00894F7B">
              <w:rPr>
                <w:webHidden/>
                <w:sz w:val="22"/>
                <w:szCs w:val="22"/>
              </w:rPr>
              <w:fldChar w:fldCharType="begin"/>
            </w:r>
            <w:r w:rsidR="00A3775C" w:rsidRPr="00894F7B">
              <w:rPr>
                <w:webHidden/>
                <w:sz w:val="22"/>
                <w:szCs w:val="22"/>
              </w:rPr>
              <w:instrText xml:space="preserve"> PAGEREF _Toc178852857 \h </w:instrText>
            </w:r>
            <w:r w:rsidR="00A3775C" w:rsidRPr="00894F7B">
              <w:rPr>
                <w:webHidden/>
                <w:sz w:val="22"/>
                <w:szCs w:val="22"/>
              </w:rPr>
            </w:r>
            <w:r w:rsidR="00A3775C" w:rsidRPr="00894F7B">
              <w:rPr>
                <w:webHidden/>
                <w:sz w:val="22"/>
                <w:szCs w:val="22"/>
              </w:rPr>
              <w:fldChar w:fldCharType="separate"/>
            </w:r>
            <w:r w:rsidR="00A3775C" w:rsidRPr="00894F7B">
              <w:rPr>
                <w:webHidden/>
                <w:sz w:val="22"/>
                <w:szCs w:val="22"/>
              </w:rPr>
              <w:t>7</w:t>
            </w:r>
            <w:r w:rsidR="00A3775C" w:rsidRPr="00894F7B">
              <w:rPr>
                <w:webHidden/>
                <w:sz w:val="22"/>
                <w:szCs w:val="22"/>
              </w:rPr>
              <w:fldChar w:fldCharType="end"/>
            </w:r>
          </w:hyperlink>
        </w:p>
        <w:p w14:paraId="2EF9300E" w14:textId="0EEEBF29"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8" w:history="1">
            <w:r w:rsidR="00A3775C" w:rsidRPr="00894F7B">
              <w:rPr>
                <w:rStyle w:val="ab"/>
                <w:rFonts w:ascii="Times New Roman" w:hAnsi="Times New Roman"/>
                <w:noProof/>
                <w:sz w:val="22"/>
                <w:szCs w:val="22"/>
                <w:lang w:eastAsia="zh-CN"/>
              </w:rPr>
              <w:t>Supplementary Figures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_Toc178852858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7</w:t>
            </w:r>
            <w:r w:rsidR="00A3775C" w:rsidRPr="00894F7B">
              <w:rPr>
                <w:noProof/>
                <w:webHidden/>
                <w:sz w:val="22"/>
                <w:szCs w:val="22"/>
              </w:rPr>
              <w:fldChar w:fldCharType="end"/>
            </w:r>
          </w:hyperlink>
        </w:p>
        <w:p w14:paraId="28B5501F" w14:textId="6238D878" w:rsidR="00A3775C" w:rsidRPr="00894F7B" w:rsidRDefault="00DE33E3" w:rsidP="00894F7B">
          <w:pPr>
            <w:pStyle w:val="TOC2"/>
            <w:spacing w:line="360" w:lineRule="auto"/>
            <w:rPr>
              <w:rFonts w:asciiTheme="minorHAnsi" w:eastAsiaTheme="minorEastAsia" w:hAnsiTheme="minorHAnsi" w:cstheme="minorBidi"/>
              <w:noProof/>
              <w:kern w:val="2"/>
              <w:sz w:val="22"/>
              <w:szCs w:val="22"/>
              <w:lang w:val="en-US" w:eastAsia="zh-CN"/>
            </w:rPr>
          </w:pPr>
          <w:hyperlink w:anchor="_Toc178852859" w:history="1">
            <w:r w:rsidR="00A3775C" w:rsidRPr="00894F7B">
              <w:rPr>
                <w:rStyle w:val="ab"/>
                <w:rFonts w:ascii="Times New Roman" w:hAnsi="Times New Roman"/>
                <w:noProof/>
                <w:sz w:val="22"/>
                <w:szCs w:val="22"/>
                <w:lang w:eastAsia="zh-CN"/>
              </w:rPr>
              <w:t>Supplementary Tables</w:t>
            </w:r>
            <w:r w:rsidR="00A3775C" w:rsidRPr="00894F7B">
              <w:rPr>
                <w:noProof/>
                <w:webHidden/>
                <w:sz w:val="22"/>
                <w:szCs w:val="22"/>
              </w:rPr>
              <w:tab/>
            </w:r>
            <w:r w:rsidR="00A3775C" w:rsidRPr="00894F7B">
              <w:rPr>
                <w:noProof/>
                <w:webHidden/>
                <w:sz w:val="22"/>
                <w:szCs w:val="22"/>
              </w:rPr>
              <w:fldChar w:fldCharType="begin"/>
            </w:r>
            <w:r w:rsidR="00A3775C" w:rsidRPr="00894F7B">
              <w:rPr>
                <w:noProof/>
                <w:webHidden/>
                <w:sz w:val="22"/>
                <w:szCs w:val="22"/>
              </w:rPr>
              <w:instrText xml:space="preserve"> PAGEREF _Toc178852859 \h </w:instrText>
            </w:r>
            <w:r w:rsidR="00A3775C" w:rsidRPr="00894F7B">
              <w:rPr>
                <w:noProof/>
                <w:webHidden/>
                <w:sz w:val="22"/>
                <w:szCs w:val="22"/>
              </w:rPr>
            </w:r>
            <w:r w:rsidR="00A3775C" w:rsidRPr="00894F7B">
              <w:rPr>
                <w:noProof/>
                <w:webHidden/>
                <w:sz w:val="22"/>
                <w:szCs w:val="22"/>
              </w:rPr>
              <w:fldChar w:fldCharType="separate"/>
            </w:r>
            <w:r w:rsidR="00A3775C" w:rsidRPr="00894F7B">
              <w:rPr>
                <w:noProof/>
                <w:webHidden/>
                <w:sz w:val="22"/>
                <w:szCs w:val="22"/>
              </w:rPr>
              <w:t>25</w:t>
            </w:r>
            <w:r w:rsidR="00A3775C" w:rsidRPr="00894F7B">
              <w:rPr>
                <w:noProof/>
                <w:webHidden/>
                <w:sz w:val="22"/>
                <w:szCs w:val="22"/>
              </w:rPr>
              <w:fldChar w:fldCharType="end"/>
            </w:r>
          </w:hyperlink>
        </w:p>
        <w:p w14:paraId="4ECF703B" w14:textId="2C2D8EAC" w:rsidR="00A3775C" w:rsidRPr="00894F7B" w:rsidRDefault="00DE33E3" w:rsidP="00894F7B">
          <w:pPr>
            <w:pStyle w:val="TOC1"/>
            <w:spacing w:line="360" w:lineRule="auto"/>
            <w:rPr>
              <w:rFonts w:asciiTheme="minorHAnsi" w:eastAsiaTheme="minorEastAsia" w:hAnsiTheme="minorHAnsi" w:cstheme="minorBidi"/>
              <w:b w:val="0"/>
              <w:bCs w:val="0"/>
              <w:kern w:val="2"/>
              <w:sz w:val="22"/>
              <w:szCs w:val="22"/>
              <w:lang w:val="en-US" w:eastAsia="zh-CN"/>
            </w:rPr>
          </w:pPr>
          <w:hyperlink w:anchor="_Toc178852860" w:history="1">
            <w:r w:rsidR="00A3775C" w:rsidRPr="00894F7B">
              <w:rPr>
                <w:rStyle w:val="ab"/>
                <w:rFonts w:ascii="Times New Roman" w:hAnsi="Times New Roman"/>
                <w:sz w:val="22"/>
                <w:szCs w:val="22"/>
              </w:rPr>
              <w:t>References</w:t>
            </w:r>
            <w:r w:rsidR="00A3775C" w:rsidRPr="00894F7B">
              <w:rPr>
                <w:webHidden/>
                <w:sz w:val="22"/>
                <w:szCs w:val="22"/>
              </w:rPr>
              <w:tab/>
            </w:r>
            <w:r w:rsidR="00A3775C" w:rsidRPr="00894F7B">
              <w:rPr>
                <w:webHidden/>
                <w:sz w:val="22"/>
                <w:szCs w:val="22"/>
              </w:rPr>
              <w:fldChar w:fldCharType="begin"/>
            </w:r>
            <w:r w:rsidR="00A3775C" w:rsidRPr="00894F7B">
              <w:rPr>
                <w:webHidden/>
                <w:sz w:val="22"/>
                <w:szCs w:val="22"/>
              </w:rPr>
              <w:instrText xml:space="preserve"> PAGEREF _Toc178852860 \h </w:instrText>
            </w:r>
            <w:r w:rsidR="00A3775C" w:rsidRPr="00894F7B">
              <w:rPr>
                <w:webHidden/>
                <w:sz w:val="22"/>
                <w:szCs w:val="22"/>
              </w:rPr>
            </w:r>
            <w:r w:rsidR="00A3775C" w:rsidRPr="00894F7B">
              <w:rPr>
                <w:webHidden/>
                <w:sz w:val="22"/>
                <w:szCs w:val="22"/>
              </w:rPr>
              <w:fldChar w:fldCharType="separate"/>
            </w:r>
            <w:r w:rsidR="00A3775C" w:rsidRPr="00894F7B">
              <w:rPr>
                <w:webHidden/>
                <w:sz w:val="22"/>
                <w:szCs w:val="22"/>
              </w:rPr>
              <w:t>31</w:t>
            </w:r>
            <w:r w:rsidR="00A3775C" w:rsidRPr="00894F7B">
              <w:rPr>
                <w:webHidden/>
                <w:sz w:val="22"/>
                <w:szCs w:val="22"/>
              </w:rPr>
              <w:fldChar w:fldCharType="end"/>
            </w:r>
          </w:hyperlink>
        </w:p>
        <w:p w14:paraId="70334D60" w14:textId="07115F67" w:rsidR="00A843CB" w:rsidRPr="00E1067D" w:rsidRDefault="00705100" w:rsidP="00894F7B">
          <w:pPr>
            <w:spacing w:line="360" w:lineRule="auto"/>
            <w:rPr>
              <w:rStyle w:val="Comment"/>
              <w:rFonts w:ascii="Times New Roman" w:hAnsi="Times New Roman"/>
              <w:color w:val="auto"/>
              <w:sz w:val="17"/>
            </w:rPr>
          </w:pPr>
          <w:r w:rsidRPr="00894F7B">
            <w:rPr>
              <w:rFonts w:ascii="Times New Roman" w:hAnsi="Times New Roman"/>
              <w:b/>
              <w:bCs/>
              <w:sz w:val="22"/>
              <w:szCs w:val="22"/>
              <w:lang w:val="zh-CN"/>
            </w:rPr>
            <w:fldChar w:fldCharType="end"/>
          </w:r>
        </w:p>
      </w:sdtContent>
    </w:sdt>
    <w:p w14:paraId="7B2C4D63" w14:textId="3B173A6C" w:rsidR="00712143" w:rsidRPr="00E1067D" w:rsidRDefault="00712143">
      <w:pPr>
        <w:spacing w:line="240" w:lineRule="auto"/>
        <w:jc w:val="left"/>
        <w:rPr>
          <w:rFonts w:ascii="Times New Roman" w:hAnsi="Times New Roman"/>
          <w:lang w:val="en-US"/>
        </w:rPr>
      </w:pPr>
      <w:r w:rsidRPr="00E1067D">
        <w:rPr>
          <w:rFonts w:ascii="Times New Roman" w:hAnsi="Times New Roman"/>
          <w:lang w:val="en-US"/>
        </w:rPr>
        <w:br w:type="page"/>
      </w:r>
    </w:p>
    <w:p w14:paraId="6DA1D65C" w14:textId="77777777" w:rsidR="00A843CB" w:rsidRPr="00E1067D" w:rsidRDefault="003E30EA">
      <w:pPr>
        <w:pStyle w:val="H1"/>
        <w:rPr>
          <w:rFonts w:ascii="Times New Roman" w:hAnsi="Times New Roman"/>
          <w:szCs w:val="22"/>
        </w:rPr>
      </w:pPr>
      <w:bookmarkStart w:id="9" w:name="_Toc178852847"/>
      <w:r w:rsidRPr="00E1067D">
        <w:rPr>
          <w:rFonts w:ascii="Times New Roman" w:hAnsi="Times New Roman"/>
          <w:szCs w:val="22"/>
        </w:rPr>
        <w:lastRenderedPageBreak/>
        <w:t>Experimental Procedures</w:t>
      </w:r>
      <w:bookmarkEnd w:id="9"/>
    </w:p>
    <w:p w14:paraId="74A969F3" w14:textId="6A780153" w:rsidR="00A843CB" w:rsidRPr="00E1067D" w:rsidRDefault="003E30EA" w:rsidP="0021687B">
      <w:pPr>
        <w:pStyle w:val="H2"/>
        <w:spacing w:line="360" w:lineRule="auto"/>
        <w:rPr>
          <w:rFonts w:ascii="Times New Roman" w:hAnsi="Times New Roman"/>
          <w:sz w:val="22"/>
          <w:szCs w:val="22"/>
        </w:rPr>
      </w:pPr>
      <w:bookmarkStart w:id="10" w:name="_Toc178852848"/>
      <w:r w:rsidRPr="00E1067D">
        <w:rPr>
          <w:rFonts w:ascii="Times New Roman" w:hAnsi="Times New Roman"/>
          <w:sz w:val="22"/>
          <w:szCs w:val="22"/>
        </w:rPr>
        <w:t>Materials</w:t>
      </w:r>
      <w:bookmarkEnd w:id="10"/>
    </w:p>
    <w:p w14:paraId="22528A16" w14:textId="335E4DBF" w:rsidR="00A843CB" w:rsidRPr="00E1067D" w:rsidRDefault="009336D8" w:rsidP="0021687B">
      <w:pPr>
        <w:spacing w:line="360" w:lineRule="auto"/>
        <w:rPr>
          <w:rFonts w:ascii="Times New Roman" w:hAnsi="Times New Roman"/>
          <w:sz w:val="22"/>
          <w:szCs w:val="22"/>
          <w:lang w:eastAsia="zh-CN"/>
        </w:rPr>
      </w:pPr>
      <w:r w:rsidRPr="00E1067D">
        <w:rPr>
          <w:rFonts w:ascii="Times New Roman" w:hAnsi="Times New Roman"/>
          <w:sz w:val="22"/>
          <w:szCs w:val="22"/>
          <w:lang w:eastAsia="zh-CN"/>
        </w:rPr>
        <w:t>Palygorskite (PAL) was supplied by Lanzhou Institute of Chemical Physics, Chinese Academy of Sciences. Commercially available polyethersulfone (PES) ultrafiltration membranes (mean pore size: 0.22 μm) used as the substrate were purchased from Dongguan Pinggen Experimental Equipment Co. Ltd. (Guangdong, China). Oxalic acid (</w:t>
      </w:r>
      <w:r w:rsidRPr="00E1067D">
        <w:rPr>
          <w:rFonts w:ascii="Times New Roman" w:eastAsia="宋体" w:hAnsi="Times New Roman"/>
          <w:sz w:val="22"/>
          <w:szCs w:val="22"/>
          <w:lang w:eastAsia="en-US"/>
        </w:rPr>
        <w:t>H</w:t>
      </w:r>
      <w:r w:rsidRPr="00E1067D">
        <w:rPr>
          <w:rFonts w:ascii="Times New Roman" w:eastAsia="宋体" w:hAnsi="Times New Roman"/>
          <w:sz w:val="22"/>
          <w:szCs w:val="22"/>
          <w:vertAlign w:val="subscript"/>
          <w:lang w:eastAsia="en-US"/>
        </w:rPr>
        <w:t>2</w:t>
      </w:r>
      <w:r w:rsidRPr="00E1067D">
        <w:rPr>
          <w:rFonts w:ascii="Times New Roman" w:eastAsia="宋体" w:hAnsi="Times New Roman"/>
          <w:sz w:val="22"/>
          <w:szCs w:val="22"/>
          <w:lang w:eastAsia="en-US"/>
        </w:rPr>
        <w:t>C</w:t>
      </w:r>
      <w:r w:rsidRPr="00E1067D">
        <w:rPr>
          <w:rFonts w:ascii="Times New Roman" w:eastAsia="宋体" w:hAnsi="Times New Roman"/>
          <w:sz w:val="22"/>
          <w:szCs w:val="22"/>
          <w:vertAlign w:val="subscript"/>
          <w:lang w:eastAsia="en-US"/>
        </w:rPr>
        <w:t>2</w:t>
      </w:r>
      <w:r w:rsidRPr="00E1067D">
        <w:rPr>
          <w:rFonts w:ascii="Times New Roman" w:eastAsia="宋体" w:hAnsi="Times New Roman"/>
          <w:sz w:val="22"/>
          <w:szCs w:val="22"/>
          <w:lang w:eastAsia="en-US"/>
        </w:rPr>
        <w:t>O</w:t>
      </w:r>
      <w:r w:rsidRPr="00E1067D">
        <w:rPr>
          <w:rFonts w:ascii="Times New Roman" w:eastAsia="宋体" w:hAnsi="Times New Roman"/>
          <w:sz w:val="22"/>
          <w:szCs w:val="22"/>
          <w:vertAlign w:val="subscript"/>
          <w:lang w:eastAsia="en-US"/>
        </w:rPr>
        <w:t>4</w:t>
      </w:r>
      <w:r w:rsidRPr="00E1067D">
        <w:rPr>
          <w:rFonts w:ascii="Times New Roman" w:hAnsi="Times New Roman"/>
          <w:sz w:val="22"/>
          <w:szCs w:val="22"/>
          <w:lang w:eastAsia="zh-CN"/>
        </w:rPr>
        <w:t>) was obtained from Shanghai Macklin Biochemical Technology Co., Ltd. Hydrochloric acid (HCl) was provided by Lianlong Bohua Pharmaceutical &amp; Chemical Co., Ltd. Sodium Carboxymethyl cellulose (CMC) and the six types of salts containing sodium chloride (NaCl), calcium chloride (CaCl</w:t>
      </w:r>
      <w:r w:rsidRPr="00E1067D">
        <w:rPr>
          <w:rFonts w:ascii="Times New Roman" w:hAnsi="Times New Roman"/>
          <w:sz w:val="22"/>
          <w:szCs w:val="22"/>
          <w:vertAlign w:val="subscript"/>
          <w:lang w:eastAsia="zh-CN"/>
        </w:rPr>
        <w:t>2</w:t>
      </w:r>
      <w:r w:rsidRPr="00E1067D">
        <w:rPr>
          <w:rFonts w:ascii="Times New Roman" w:hAnsi="Times New Roman"/>
          <w:sz w:val="22"/>
          <w:szCs w:val="22"/>
          <w:lang w:eastAsia="zh-CN"/>
        </w:rPr>
        <w:t>) sodium sulfate (Na</w:t>
      </w:r>
      <w:r w:rsidRPr="00E1067D">
        <w:rPr>
          <w:rFonts w:ascii="Times New Roman" w:hAnsi="Times New Roman"/>
          <w:sz w:val="22"/>
          <w:szCs w:val="22"/>
          <w:vertAlign w:val="subscript"/>
          <w:lang w:eastAsia="zh-CN"/>
        </w:rPr>
        <w:t>2</w:t>
      </w:r>
      <w:r w:rsidRPr="00E1067D">
        <w:rPr>
          <w:rFonts w:ascii="Times New Roman" w:hAnsi="Times New Roman"/>
          <w:sz w:val="22"/>
          <w:szCs w:val="22"/>
          <w:lang w:eastAsia="zh-CN"/>
        </w:rPr>
        <w:t>SO</w:t>
      </w:r>
      <w:r w:rsidRPr="00E1067D">
        <w:rPr>
          <w:rFonts w:ascii="Times New Roman" w:hAnsi="Times New Roman"/>
          <w:sz w:val="22"/>
          <w:szCs w:val="22"/>
          <w:vertAlign w:val="subscript"/>
          <w:lang w:eastAsia="zh-CN"/>
        </w:rPr>
        <w:t>4</w:t>
      </w:r>
      <w:r w:rsidRPr="00E1067D">
        <w:rPr>
          <w:rFonts w:ascii="Times New Roman" w:hAnsi="Times New Roman"/>
          <w:sz w:val="22"/>
          <w:szCs w:val="22"/>
          <w:lang w:eastAsia="zh-CN"/>
        </w:rPr>
        <w:t>), lithium chloride (LiCl)</w:t>
      </w:r>
      <w:r w:rsidRPr="00E1067D">
        <w:rPr>
          <w:rFonts w:ascii="Times New Roman" w:hAnsi="Times New Roman"/>
          <w:sz w:val="22"/>
          <w:szCs w:val="22"/>
        </w:rPr>
        <w:t xml:space="preserve"> </w:t>
      </w:r>
      <w:r w:rsidRPr="00E1067D">
        <w:rPr>
          <w:rFonts w:ascii="Times New Roman" w:hAnsi="Times New Roman"/>
          <w:sz w:val="22"/>
          <w:szCs w:val="22"/>
          <w:lang w:eastAsia="zh-CN"/>
        </w:rPr>
        <w:t>magnesium chloride (MgCl</w:t>
      </w:r>
      <w:r w:rsidRPr="00E1067D">
        <w:rPr>
          <w:rFonts w:ascii="Times New Roman" w:hAnsi="Times New Roman"/>
          <w:sz w:val="22"/>
          <w:szCs w:val="22"/>
          <w:vertAlign w:val="subscript"/>
          <w:lang w:eastAsia="zh-CN"/>
        </w:rPr>
        <w:t>2</w:t>
      </w:r>
      <w:r w:rsidRPr="00E1067D">
        <w:rPr>
          <w:rFonts w:ascii="Times New Roman" w:hAnsi="Times New Roman"/>
          <w:sz w:val="22"/>
          <w:szCs w:val="22"/>
          <w:lang w:eastAsia="zh-CN"/>
        </w:rPr>
        <w:t>) and magnesium sulfate (MgSO</w:t>
      </w:r>
      <w:r w:rsidRPr="00E1067D">
        <w:rPr>
          <w:rFonts w:ascii="Times New Roman" w:hAnsi="Times New Roman"/>
          <w:sz w:val="22"/>
          <w:szCs w:val="22"/>
          <w:vertAlign w:val="subscript"/>
          <w:lang w:eastAsia="zh-CN"/>
        </w:rPr>
        <w:t>4</w:t>
      </w:r>
      <w:r w:rsidRPr="00E1067D">
        <w:rPr>
          <w:rFonts w:ascii="Times New Roman" w:hAnsi="Times New Roman"/>
          <w:sz w:val="22"/>
          <w:szCs w:val="22"/>
          <w:lang w:eastAsia="zh-CN"/>
        </w:rPr>
        <w:t xml:space="preserve">) were acquired from Kelong chemical reagent Co. Ltd. (Chengdu, China). Congo red (GR), Rhodamine 6G (Rh6G), Methyl blue (MB), and Crystal violet (CV) were provided by Dingguo Biological Technology Co. Ltd. (Beijing, China). The actual water samples are collected from the Yellow Sea. </w:t>
      </w:r>
      <w:r w:rsidRPr="00E1067D">
        <w:rPr>
          <w:rFonts w:ascii="Times New Roman" w:hAnsi="Times New Roman"/>
          <w:sz w:val="22"/>
          <w:szCs w:val="22"/>
        </w:rPr>
        <w:t xml:space="preserve">Bovine serum albumin (BSA) was obtained from Shanghai Aladdin Biochemical Technology Co., Ltd. </w:t>
      </w:r>
      <w:r w:rsidRPr="00E1067D">
        <w:rPr>
          <w:rFonts w:ascii="Times New Roman" w:hAnsi="Times New Roman"/>
          <w:sz w:val="22"/>
          <w:szCs w:val="22"/>
          <w:lang w:eastAsia="zh-CN"/>
        </w:rPr>
        <w:t>Unless specified, deionized (DI) water was used throughout this work. All chemicals were used as received without any further purification.</w:t>
      </w:r>
    </w:p>
    <w:p w14:paraId="2762AD0E" w14:textId="77777777" w:rsidR="00453D34" w:rsidRPr="00E1067D" w:rsidRDefault="00453D34" w:rsidP="00852BEC">
      <w:pPr>
        <w:spacing w:line="240" w:lineRule="auto"/>
        <w:rPr>
          <w:rFonts w:ascii="Times New Roman" w:hAnsi="Times New Roman"/>
          <w:sz w:val="22"/>
          <w:szCs w:val="22"/>
        </w:rPr>
      </w:pPr>
    </w:p>
    <w:p w14:paraId="05AF42C5" w14:textId="17D01D77" w:rsidR="00453D34" w:rsidRPr="00E1067D" w:rsidRDefault="00453D34" w:rsidP="0021687B">
      <w:pPr>
        <w:pStyle w:val="H2"/>
        <w:spacing w:line="360" w:lineRule="auto"/>
        <w:rPr>
          <w:rFonts w:ascii="Times New Roman" w:hAnsi="Times New Roman"/>
          <w:sz w:val="22"/>
          <w:szCs w:val="22"/>
        </w:rPr>
      </w:pPr>
      <w:bookmarkStart w:id="11" w:name="_Toc178852849"/>
      <w:r w:rsidRPr="00E1067D">
        <w:rPr>
          <w:rFonts w:ascii="Times New Roman" w:hAnsi="Times New Roman"/>
          <w:sz w:val="22"/>
          <w:szCs w:val="22"/>
        </w:rPr>
        <w:t>Membrane Characterization</w:t>
      </w:r>
      <w:bookmarkEnd w:id="11"/>
    </w:p>
    <w:p w14:paraId="068D6980" w14:textId="6208C660" w:rsidR="00453D34" w:rsidRPr="00E1067D" w:rsidRDefault="00453D34" w:rsidP="0021687B">
      <w:pPr>
        <w:spacing w:line="360" w:lineRule="auto"/>
        <w:rPr>
          <w:rFonts w:ascii="Times New Roman" w:hAnsi="Times New Roman"/>
          <w:sz w:val="22"/>
          <w:szCs w:val="22"/>
          <w:lang w:val="en-US" w:eastAsia="zh-CN"/>
        </w:rPr>
      </w:pPr>
      <w:r w:rsidRPr="00E1067D">
        <w:rPr>
          <w:rFonts w:ascii="Times New Roman" w:hAnsi="Times New Roman"/>
          <w:sz w:val="22"/>
          <w:szCs w:val="22"/>
          <w:lang w:val="en-US" w:eastAsia="zh-CN"/>
        </w:rPr>
        <w:t xml:space="preserve">The morphologies of the PAL, the substrate PES membrane, and the PCH membranes were characterized via a field emission scanning electron microscope at 10 kV (FESEM, </w:t>
      </w:r>
      <w:proofErr w:type="spellStart"/>
      <w:r w:rsidRPr="00E1067D">
        <w:rPr>
          <w:rFonts w:ascii="Times New Roman" w:hAnsi="Times New Roman"/>
          <w:sz w:val="22"/>
          <w:szCs w:val="22"/>
          <w:lang w:val="en-US" w:eastAsia="zh-CN"/>
        </w:rPr>
        <w:t>Apreo</w:t>
      </w:r>
      <w:proofErr w:type="spellEnd"/>
      <w:r w:rsidRPr="00E1067D">
        <w:rPr>
          <w:rFonts w:ascii="Times New Roman" w:hAnsi="Times New Roman"/>
          <w:sz w:val="22"/>
          <w:szCs w:val="22"/>
          <w:lang w:val="en-US" w:eastAsia="zh-CN"/>
        </w:rPr>
        <w:t xml:space="preserve"> S, Thermo Fisher). The chemical composition was obtained by energy-dispersive spectrometry (EDS). The transmission electron microscope (TEM, </w:t>
      </w:r>
      <w:proofErr w:type="spellStart"/>
      <w:r w:rsidRPr="00E1067D">
        <w:rPr>
          <w:rFonts w:ascii="Times New Roman" w:hAnsi="Times New Roman"/>
          <w:sz w:val="22"/>
          <w:szCs w:val="22"/>
          <w:lang w:val="en-US" w:eastAsia="zh-CN"/>
        </w:rPr>
        <w:t>Tecnai</w:t>
      </w:r>
      <w:proofErr w:type="spellEnd"/>
      <w:r w:rsidRPr="00E1067D">
        <w:rPr>
          <w:rFonts w:ascii="Times New Roman" w:hAnsi="Times New Roman"/>
          <w:sz w:val="22"/>
          <w:szCs w:val="22"/>
          <w:lang w:val="en-US" w:eastAsia="zh-CN"/>
        </w:rPr>
        <w:t xml:space="preserve"> F30, FEI) was used to measure PAL's structural performance. The crystallization property of the PAL and PCH membranes was measured by Rigaku D/Max-2400 Powder X-ray diffractometer (XRD) that works under 40 kV and 30 mA with a diffraction angle from 5⁰ to 90⁰ in a fixed time mode and step interval of about 0.167°. The superficial properties of PCH membranes, including chemical ingredient, coordination, hydrophilicity, and zeta potential, were recorded by Fourier transform infrared (FTIR, Nicolet 560) spectrometer, X-ray Photoelectron Spectroscopy (XPS, PHI-5702 multifunctional spectrometer with </w:t>
      </w:r>
      <w:proofErr w:type="spellStart"/>
      <w:r w:rsidRPr="00E1067D">
        <w:rPr>
          <w:rFonts w:ascii="Times New Roman" w:hAnsi="Times New Roman"/>
          <w:sz w:val="22"/>
          <w:szCs w:val="22"/>
          <w:lang w:val="en-US" w:eastAsia="zh-CN"/>
        </w:rPr>
        <w:t>AlKa</w:t>
      </w:r>
      <w:proofErr w:type="spellEnd"/>
      <w:r w:rsidRPr="00E1067D">
        <w:rPr>
          <w:rFonts w:ascii="Times New Roman" w:hAnsi="Times New Roman"/>
          <w:sz w:val="22"/>
          <w:szCs w:val="22"/>
          <w:lang w:val="en-US" w:eastAsia="zh-CN"/>
        </w:rPr>
        <w:t xml:space="preserve"> radiation), contact angle goniometer (JC2000C, China), and Sur PASS </w:t>
      </w:r>
      <w:proofErr w:type="spellStart"/>
      <w:r w:rsidRPr="00E1067D">
        <w:rPr>
          <w:rFonts w:ascii="Times New Roman" w:hAnsi="Times New Roman"/>
          <w:sz w:val="22"/>
          <w:szCs w:val="22"/>
          <w:lang w:val="en-US" w:eastAsia="zh-CN"/>
        </w:rPr>
        <w:t>Electrokinetic</w:t>
      </w:r>
      <w:proofErr w:type="spellEnd"/>
      <w:r w:rsidRPr="00E1067D">
        <w:rPr>
          <w:rFonts w:ascii="Times New Roman" w:hAnsi="Times New Roman"/>
          <w:sz w:val="22"/>
          <w:szCs w:val="22"/>
          <w:lang w:val="en-US" w:eastAsia="zh-CN"/>
        </w:rPr>
        <w:t xml:space="preserve"> Analyzer (Anton </w:t>
      </w:r>
      <w:proofErr w:type="spellStart"/>
      <w:r w:rsidRPr="00E1067D">
        <w:rPr>
          <w:rFonts w:ascii="Times New Roman" w:hAnsi="Times New Roman"/>
          <w:sz w:val="22"/>
          <w:szCs w:val="22"/>
          <w:lang w:val="en-US" w:eastAsia="zh-CN"/>
        </w:rPr>
        <w:t>Paar</w:t>
      </w:r>
      <w:proofErr w:type="spellEnd"/>
      <w:r w:rsidRPr="00E1067D">
        <w:rPr>
          <w:rFonts w:ascii="Times New Roman" w:hAnsi="Times New Roman"/>
          <w:sz w:val="22"/>
          <w:szCs w:val="22"/>
          <w:lang w:val="en-US" w:eastAsia="zh-CN"/>
        </w:rPr>
        <w:t xml:space="preserve"> KG, Austria), respectively. </w:t>
      </w:r>
      <w:r w:rsidRPr="00E1067D">
        <w:rPr>
          <w:rFonts w:ascii="Times New Roman" w:hAnsi="Times New Roman"/>
          <w:sz w:val="22"/>
          <w:szCs w:val="22"/>
          <w:lang w:eastAsia="zh-CN"/>
        </w:rPr>
        <w:t xml:space="preserve">The nitrogen adsorption-desorption isotherms were acquired through a high-precision Autosorb apparatus (ASAP2020M&amp;TriStar3020) at 77.35 K, and the Non-Local Density Functional Theory (NLDFT) method was applied to the adsorption branch to calculate the pore size distribution of samples. </w:t>
      </w:r>
      <w:r w:rsidRPr="00E1067D">
        <w:rPr>
          <w:rFonts w:ascii="Times New Roman" w:hAnsi="Times New Roman"/>
          <w:color w:val="000000"/>
          <w:sz w:val="22"/>
          <w:szCs w:val="22"/>
          <w:lang w:val="en-US" w:eastAsia="zh-CN"/>
        </w:rPr>
        <w:t xml:space="preserve">Room temperature UV-visible absorption spectroscopy was conducted to obtain the concentration of dyes on an Agilent Cary 5000 UV-Vis-NIR Spectrophotometer across the range of 200-800 nm. </w:t>
      </w:r>
      <w:r w:rsidRPr="00E1067D">
        <w:rPr>
          <w:rFonts w:ascii="Times New Roman" w:hAnsi="Times New Roman"/>
          <w:sz w:val="22"/>
          <w:szCs w:val="22"/>
          <w:lang w:val="en-US" w:eastAsia="zh-CN"/>
        </w:rPr>
        <w:t>The concentration of metal ions was quantitatively analyzed by inductively coupled plasma atomic emission spectrometry (ICP-OES).</w:t>
      </w:r>
      <w:r w:rsidRPr="00E1067D">
        <w:rPr>
          <w:rFonts w:ascii="Times New Roman" w:hAnsi="Times New Roman"/>
          <w:sz w:val="22"/>
          <w:szCs w:val="22"/>
        </w:rPr>
        <w:t xml:space="preserve"> </w:t>
      </w:r>
      <w:r w:rsidRPr="00E1067D">
        <w:rPr>
          <w:rFonts w:ascii="Times New Roman" w:hAnsi="Times New Roman"/>
          <w:sz w:val="22"/>
          <w:szCs w:val="22"/>
          <w:lang w:val="en-US" w:eastAsia="zh-CN"/>
        </w:rPr>
        <w:t xml:space="preserve">The concentration of heavy metal ions was quantitatively analyzed by inductively coupled plasma mass spectrometry (ICP-MS). All the solid-state NMR experiments were performed on a 400 MHz spectrometer equipped with a MAS probe (AVANCE NEO, Bruker, Germany). The </w:t>
      </w:r>
      <w:r w:rsidRPr="00E1067D">
        <w:rPr>
          <w:rFonts w:ascii="Times New Roman" w:hAnsi="Times New Roman"/>
          <w:sz w:val="22"/>
          <w:szCs w:val="22"/>
          <w:vertAlign w:val="superscript"/>
          <w:lang w:val="en-US" w:eastAsia="zh-CN"/>
        </w:rPr>
        <w:t>27</w:t>
      </w:r>
      <w:r w:rsidRPr="00E1067D">
        <w:rPr>
          <w:rFonts w:ascii="Times New Roman" w:hAnsi="Times New Roman"/>
          <w:sz w:val="22"/>
          <w:szCs w:val="22"/>
          <w:lang w:val="en-US" w:eastAsia="zh-CN"/>
        </w:rPr>
        <w:t>Al MAS NMR spectra of the PAL and PCH-7 membrane were recorded.</w:t>
      </w:r>
    </w:p>
    <w:p w14:paraId="56B9F876" w14:textId="77777777" w:rsidR="00453D34" w:rsidRPr="00E1067D" w:rsidRDefault="00453D34" w:rsidP="0021687B">
      <w:pPr>
        <w:spacing w:line="360" w:lineRule="auto"/>
        <w:rPr>
          <w:rFonts w:ascii="Times New Roman" w:hAnsi="Times New Roman"/>
          <w:sz w:val="22"/>
          <w:szCs w:val="22"/>
          <w:lang w:val="en-US" w:eastAsia="zh-CN"/>
        </w:rPr>
      </w:pPr>
    </w:p>
    <w:p w14:paraId="6893DC8C" w14:textId="26072C3C" w:rsidR="00453D34" w:rsidRPr="00E1067D" w:rsidRDefault="00453D34" w:rsidP="0021687B">
      <w:pPr>
        <w:pStyle w:val="H2"/>
        <w:spacing w:line="360" w:lineRule="auto"/>
        <w:rPr>
          <w:rFonts w:ascii="Times New Roman" w:hAnsi="Times New Roman"/>
          <w:sz w:val="22"/>
          <w:szCs w:val="22"/>
        </w:rPr>
      </w:pPr>
      <w:bookmarkStart w:id="12" w:name="_Toc178852850"/>
      <w:r w:rsidRPr="00E1067D">
        <w:rPr>
          <w:rFonts w:ascii="Times New Roman" w:hAnsi="Times New Roman"/>
          <w:sz w:val="22"/>
          <w:szCs w:val="22"/>
        </w:rPr>
        <w:t>Purification of PAL</w:t>
      </w:r>
      <w:bookmarkEnd w:id="12"/>
      <w:r w:rsidRPr="00E1067D">
        <w:rPr>
          <w:rFonts w:ascii="Times New Roman" w:hAnsi="Times New Roman"/>
          <w:sz w:val="22"/>
          <w:szCs w:val="22"/>
        </w:rPr>
        <w:t xml:space="preserve"> </w:t>
      </w:r>
    </w:p>
    <w:p w14:paraId="7A14FFB4" w14:textId="377D9A43" w:rsidR="00453D34" w:rsidRPr="00E1067D" w:rsidRDefault="00453D34" w:rsidP="0021687B">
      <w:pPr>
        <w:spacing w:line="360" w:lineRule="auto"/>
        <w:rPr>
          <w:rFonts w:ascii="Times New Roman" w:eastAsia="宋体" w:hAnsi="Times New Roman"/>
          <w:sz w:val="22"/>
          <w:szCs w:val="22"/>
          <w:lang w:val="en-US" w:eastAsia="zh-CN"/>
        </w:rPr>
      </w:pPr>
      <w:r w:rsidRPr="00E1067D">
        <w:rPr>
          <w:rFonts w:ascii="Times New Roman" w:eastAsia="宋体" w:hAnsi="Times New Roman"/>
          <w:sz w:val="22"/>
          <w:szCs w:val="22"/>
          <w:lang w:val="en-US" w:eastAsia="en-US"/>
        </w:rPr>
        <w:t xml:space="preserve">The </w:t>
      </w:r>
      <w:r w:rsidRPr="00E1067D">
        <w:rPr>
          <w:rFonts w:ascii="Times New Roman" w:eastAsia="宋体" w:hAnsi="Times New Roman"/>
          <w:sz w:val="22"/>
          <w:szCs w:val="22"/>
          <w:lang w:val="en-US" w:eastAsia="zh-CN"/>
        </w:rPr>
        <w:t>PAL</w:t>
      </w:r>
      <w:r w:rsidRPr="00E1067D">
        <w:rPr>
          <w:rFonts w:ascii="Times New Roman" w:eastAsia="宋体" w:hAnsi="Times New Roman"/>
          <w:sz w:val="22"/>
          <w:szCs w:val="22"/>
          <w:lang w:val="en-US" w:eastAsia="en-US"/>
        </w:rPr>
        <w:t xml:space="preserve"> was purified via sedimentation methodology, and the obtained purified </w:t>
      </w:r>
      <w:r w:rsidRPr="00E1067D">
        <w:rPr>
          <w:rFonts w:ascii="Times New Roman" w:eastAsia="宋体" w:hAnsi="Times New Roman"/>
          <w:sz w:val="22"/>
          <w:szCs w:val="22"/>
          <w:lang w:val="en-US" w:eastAsia="zh-CN"/>
        </w:rPr>
        <w:t>PAL</w:t>
      </w:r>
      <w:r w:rsidRPr="00E1067D">
        <w:rPr>
          <w:rFonts w:ascii="Times New Roman" w:eastAsia="宋体" w:hAnsi="Times New Roman"/>
          <w:sz w:val="22"/>
          <w:szCs w:val="22"/>
          <w:lang w:val="en-US" w:eastAsia="en-US"/>
        </w:rPr>
        <w:t xml:space="preserve"> was marked as PAL nanorods. In a typical procedure, 1.0 g PAL was suspended in 100 mL of DI water and ultrasound at 25 °C for 2 h. After that, the </w:t>
      </w:r>
      <w:r w:rsidRPr="00E1067D">
        <w:rPr>
          <w:rFonts w:ascii="Times New Roman" w:eastAsia="宋体" w:hAnsi="Times New Roman"/>
          <w:sz w:val="22"/>
          <w:szCs w:val="22"/>
          <w:lang w:val="en-US" w:eastAsia="en-US"/>
        </w:rPr>
        <w:lastRenderedPageBreak/>
        <w:t>mixture was collected via centrifugation at 4000 rpm for 5 min, and washed with DI water three times. Finally, the samples were dried at 50</w:t>
      </w:r>
      <w:r w:rsidRPr="00E1067D">
        <w:rPr>
          <w:rFonts w:ascii="Times New Roman" w:eastAsia="宋体" w:hAnsi="Times New Roman"/>
          <w:sz w:val="22"/>
          <w:szCs w:val="22"/>
          <w:lang w:val="en-US" w:eastAsia="zh-CN"/>
        </w:rPr>
        <w:t xml:space="preserve"> </w:t>
      </w:r>
      <w:r w:rsidRPr="00E1067D">
        <w:rPr>
          <w:rFonts w:ascii="Times New Roman" w:eastAsia="宋体" w:hAnsi="Times New Roman"/>
          <w:sz w:val="22"/>
          <w:szCs w:val="22"/>
          <w:lang w:val="en-US" w:eastAsia="en-US"/>
        </w:rPr>
        <w:t>°C</w:t>
      </w:r>
      <w:r w:rsidRPr="00E1067D">
        <w:rPr>
          <w:rFonts w:ascii="Times New Roman" w:eastAsia="宋体" w:hAnsi="Times New Roman"/>
          <w:sz w:val="22"/>
          <w:szCs w:val="22"/>
          <w:lang w:val="en-US" w:eastAsia="zh-CN"/>
        </w:rPr>
        <w:t>.</w:t>
      </w:r>
    </w:p>
    <w:p w14:paraId="66BAD5B2" w14:textId="77777777" w:rsidR="00453D34" w:rsidRPr="00E1067D" w:rsidRDefault="00453D34" w:rsidP="0021687B">
      <w:pPr>
        <w:spacing w:line="360" w:lineRule="auto"/>
        <w:rPr>
          <w:rFonts w:ascii="Times New Roman" w:eastAsia="宋体" w:hAnsi="Times New Roman"/>
          <w:sz w:val="22"/>
          <w:szCs w:val="22"/>
          <w:lang w:val="en-US" w:eastAsia="en-US"/>
        </w:rPr>
      </w:pPr>
    </w:p>
    <w:p w14:paraId="5C5A2E9E" w14:textId="5D1AE809" w:rsidR="00453D34" w:rsidRPr="00E1067D" w:rsidRDefault="00453D34" w:rsidP="0021687B">
      <w:pPr>
        <w:pStyle w:val="H2"/>
        <w:spacing w:line="360" w:lineRule="auto"/>
        <w:rPr>
          <w:rFonts w:ascii="Times New Roman" w:hAnsi="Times New Roman"/>
          <w:sz w:val="22"/>
          <w:szCs w:val="22"/>
          <w:lang w:eastAsia="en-US"/>
        </w:rPr>
      </w:pPr>
      <w:bookmarkStart w:id="13" w:name="_Hlk176788349"/>
      <w:bookmarkStart w:id="14" w:name="_Toc178852851"/>
      <w:r w:rsidRPr="00E1067D">
        <w:rPr>
          <w:rFonts w:ascii="Times New Roman" w:hAnsi="Times New Roman"/>
          <w:sz w:val="22"/>
          <w:szCs w:val="22"/>
          <w:lang w:eastAsia="en-US"/>
        </w:rPr>
        <w:t>Ion imprinting treatment</w:t>
      </w:r>
      <w:bookmarkEnd w:id="13"/>
      <w:r w:rsidRPr="00E1067D">
        <w:rPr>
          <w:rFonts w:ascii="Times New Roman" w:hAnsi="Times New Roman"/>
          <w:sz w:val="22"/>
          <w:szCs w:val="22"/>
          <w:lang w:eastAsia="en-US"/>
        </w:rPr>
        <w:t xml:space="preserve"> of PAL nanorods</w:t>
      </w:r>
      <w:bookmarkEnd w:id="14"/>
    </w:p>
    <w:p w14:paraId="12A2A30A" w14:textId="29DF2987" w:rsidR="00453D34" w:rsidRPr="00E1067D" w:rsidRDefault="00453D34" w:rsidP="0021687B">
      <w:pPr>
        <w:spacing w:line="360" w:lineRule="auto"/>
        <w:rPr>
          <w:rFonts w:ascii="Times New Roman" w:eastAsia="宋体" w:hAnsi="Times New Roman"/>
          <w:sz w:val="22"/>
          <w:szCs w:val="22"/>
          <w:lang w:val="en-US" w:eastAsia="en-US"/>
        </w:rPr>
      </w:pPr>
      <w:r w:rsidRPr="00E1067D">
        <w:rPr>
          <w:rFonts w:ascii="Times New Roman" w:eastAsia="宋体" w:hAnsi="Times New Roman"/>
          <w:sz w:val="22"/>
          <w:szCs w:val="22"/>
          <w:lang w:val="en-US" w:eastAsia="en-US"/>
        </w:rPr>
        <w:t>A series of ion-imprinted PAL nanorods were performed as follows: 1.0 g PAL nanorod</w:t>
      </w:r>
      <w:r w:rsidRPr="00E1067D">
        <w:rPr>
          <w:rFonts w:ascii="Times New Roman" w:eastAsia="宋体" w:hAnsi="Times New Roman"/>
          <w:sz w:val="22"/>
          <w:szCs w:val="22"/>
          <w:lang w:val="en-US" w:eastAsia="zh-CN"/>
        </w:rPr>
        <w:t>s</w:t>
      </w:r>
      <w:r w:rsidRPr="00E1067D">
        <w:rPr>
          <w:rFonts w:ascii="Times New Roman" w:eastAsia="宋体" w:hAnsi="Times New Roman"/>
          <w:sz w:val="22"/>
          <w:szCs w:val="22"/>
          <w:lang w:val="en-US" w:eastAsia="en-US"/>
        </w:rPr>
        <w:t xml:space="preserve"> w</w:t>
      </w:r>
      <w:r w:rsidRPr="00E1067D">
        <w:rPr>
          <w:rFonts w:ascii="Times New Roman" w:eastAsia="宋体" w:hAnsi="Times New Roman"/>
          <w:sz w:val="22"/>
          <w:szCs w:val="22"/>
          <w:lang w:val="en-US" w:eastAsia="zh-CN"/>
        </w:rPr>
        <w:t>ere</w:t>
      </w:r>
      <w:r w:rsidRPr="00E1067D">
        <w:rPr>
          <w:rFonts w:ascii="Times New Roman" w:eastAsia="宋体" w:hAnsi="Times New Roman"/>
          <w:sz w:val="22"/>
          <w:szCs w:val="22"/>
          <w:lang w:val="en-US" w:eastAsia="en-US"/>
        </w:rPr>
        <w:t xml:space="preserve"> immersed in 25 ml </w:t>
      </w:r>
      <w:bookmarkStart w:id="15" w:name="_Hlk163734422"/>
      <w:r w:rsidRPr="00E1067D">
        <w:rPr>
          <w:rFonts w:ascii="Times New Roman" w:eastAsia="宋体" w:hAnsi="Times New Roman"/>
          <w:sz w:val="22"/>
          <w:szCs w:val="22"/>
          <w:lang w:val="en-US" w:eastAsia="en-US"/>
        </w:rPr>
        <w:t>H</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C</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O</w:t>
      </w:r>
      <w:r w:rsidRPr="00E1067D">
        <w:rPr>
          <w:rFonts w:ascii="Times New Roman" w:eastAsia="宋体" w:hAnsi="Times New Roman"/>
          <w:sz w:val="22"/>
          <w:szCs w:val="22"/>
          <w:vertAlign w:val="subscript"/>
          <w:lang w:val="en-US" w:eastAsia="en-US"/>
        </w:rPr>
        <w:t>4</w:t>
      </w:r>
      <w:bookmarkEnd w:id="15"/>
      <w:r w:rsidRPr="00E1067D">
        <w:rPr>
          <w:rFonts w:ascii="Times New Roman" w:eastAsia="宋体" w:hAnsi="Times New Roman"/>
          <w:sz w:val="22"/>
          <w:szCs w:val="22"/>
          <w:lang w:val="en-US" w:eastAsia="en-US"/>
        </w:rPr>
        <w:t>/HCl solution with various concentrations (0.2, 0.35, 0.5, and 1.0 mol/L) at</w:t>
      </w:r>
      <w:r w:rsidRPr="00E1067D">
        <w:rPr>
          <w:rFonts w:ascii="Times New Roman" w:eastAsia="宋体" w:hAnsi="Times New Roman"/>
          <w:sz w:val="22"/>
          <w:szCs w:val="22"/>
          <w:lang w:val="en-US" w:eastAsia="zh-CN"/>
        </w:rPr>
        <w:t xml:space="preserve"> 20 </w:t>
      </w:r>
      <w:r w:rsidRPr="00E1067D">
        <w:rPr>
          <w:rFonts w:ascii="Times New Roman" w:eastAsia="宋体" w:hAnsi="Times New Roman"/>
          <w:sz w:val="22"/>
          <w:szCs w:val="22"/>
          <w:lang w:val="en-US" w:eastAsia="en-US"/>
        </w:rPr>
        <w:t>°C</w:t>
      </w:r>
      <w:r w:rsidRPr="00E1067D">
        <w:rPr>
          <w:rFonts w:ascii="Times New Roman" w:eastAsia="宋体" w:hAnsi="Times New Roman"/>
          <w:sz w:val="22"/>
          <w:szCs w:val="22"/>
          <w:lang w:val="en-US" w:eastAsia="zh-CN"/>
        </w:rPr>
        <w:t xml:space="preserve"> fo</w:t>
      </w:r>
      <w:r w:rsidRPr="00E1067D">
        <w:rPr>
          <w:rFonts w:ascii="Times New Roman" w:eastAsia="宋体" w:hAnsi="Times New Roman"/>
          <w:sz w:val="22"/>
          <w:szCs w:val="22"/>
          <w:lang w:val="en-US" w:eastAsia="en-US"/>
        </w:rPr>
        <w:t>r 0.5 h under mechanical stirring at 1250 rpm, and then washed with DI water for many times until the supernatant was free of Cl</w:t>
      </w:r>
      <w:r w:rsidRPr="00E1067D">
        <w:rPr>
          <w:rFonts w:ascii="Times New Roman" w:eastAsia="宋体" w:hAnsi="Times New Roman"/>
          <w:sz w:val="22"/>
          <w:szCs w:val="22"/>
          <w:vertAlign w:val="superscript"/>
          <w:lang w:val="en-US" w:eastAsia="en-US"/>
        </w:rPr>
        <w:t>−</w:t>
      </w:r>
      <w:r w:rsidRPr="00E1067D">
        <w:rPr>
          <w:rFonts w:ascii="Times New Roman" w:eastAsia="宋体" w:hAnsi="Times New Roman"/>
          <w:sz w:val="22"/>
          <w:szCs w:val="22"/>
          <w:lang w:val="en-US" w:eastAsia="en-US"/>
        </w:rPr>
        <w:t xml:space="preserve"> (determined by AgNO</w:t>
      </w:r>
      <w:r w:rsidRPr="00E1067D">
        <w:rPr>
          <w:rFonts w:ascii="Times New Roman" w:eastAsia="宋体" w:hAnsi="Times New Roman"/>
          <w:sz w:val="22"/>
          <w:szCs w:val="22"/>
          <w:vertAlign w:val="subscript"/>
          <w:lang w:val="en-US" w:eastAsia="en-US"/>
        </w:rPr>
        <w:t>3</w:t>
      </w:r>
      <w:r w:rsidRPr="00E1067D">
        <w:rPr>
          <w:rFonts w:ascii="Times New Roman" w:eastAsia="宋体" w:hAnsi="Times New Roman"/>
          <w:sz w:val="22"/>
          <w:szCs w:val="22"/>
          <w:lang w:val="en-US" w:eastAsia="en-US"/>
        </w:rPr>
        <w:t xml:space="preserve"> solution). The resulting sample was dried at 100 °C. The obtained ion-imprinted PAL nanorods were marked as </w:t>
      </w:r>
      <w:bookmarkStart w:id="16" w:name="_Hlk176788306"/>
      <w:r w:rsidRPr="00E1067D">
        <w:rPr>
          <w:rFonts w:ascii="Times New Roman" w:eastAsia="宋体" w:hAnsi="Times New Roman"/>
          <w:sz w:val="22"/>
          <w:szCs w:val="22"/>
          <w:lang w:val="en-US" w:eastAsia="en-US"/>
        </w:rPr>
        <w:t>P</w:t>
      </w:r>
      <w:r w:rsidRPr="00E1067D">
        <w:rPr>
          <w:rFonts w:ascii="Times New Roman" w:eastAsia="宋体" w:hAnsi="Times New Roman"/>
          <w:sz w:val="22"/>
          <w:szCs w:val="22"/>
          <w:vertAlign w:val="subscript"/>
          <w:lang w:val="en-US" w:eastAsia="en-US"/>
        </w:rPr>
        <w:t>β</w:t>
      </w:r>
      <w:r w:rsidRPr="00E1067D">
        <w:rPr>
          <w:rFonts w:ascii="Times New Roman" w:eastAsia="宋体" w:hAnsi="Times New Roman"/>
          <w:sz w:val="22"/>
          <w:szCs w:val="22"/>
          <w:lang w:val="en-US" w:eastAsia="en-US"/>
        </w:rPr>
        <w:t>AL nanorods</w:t>
      </w:r>
      <w:bookmarkEnd w:id="16"/>
      <w:r w:rsidRPr="00E1067D">
        <w:rPr>
          <w:rFonts w:ascii="Times New Roman" w:eastAsia="宋体" w:hAnsi="Times New Roman"/>
          <w:sz w:val="22"/>
          <w:szCs w:val="22"/>
          <w:lang w:val="en-US" w:eastAsia="en-US"/>
        </w:rPr>
        <w:t xml:space="preserve"> (where β corresponds to H</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C</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O</w:t>
      </w:r>
      <w:r w:rsidRPr="00E1067D">
        <w:rPr>
          <w:rFonts w:ascii="Times New Roman" w:eastAsia="宋体" w:hAnsi="Times New Roman"/>
          <w:sz w:val="22"/>
          <w:szCs w:val="22"/>
          <w:vertAlign w:val="subscript"/>
          <w:lang w:val="en-US" w:eastAsia="en-US"/>
        </w:rPr>
        <w:t>4</w:t>
      </w:r>
      <w:r w:rsidRPr="00E1067D">
        <w:rPr>
          <w:rFonts w:ascii="Times New Roman" w:eastAsia="宋体" w:hAnsi="Times New Roman"/>
          <w:sz w:val="22"/>
          <w:szCs w:val="22"/>
          <w:lang w:val="en-US" w:eastAsia="en-US"/>
        </w:rPr>
        <w:t>/HCl solution concentration). To identify the presence of Mg</w:t>
      </w:r>
      <w:r w:rsidRPr="00E1067D">
        <w:rPr>
          <w:rFonts w:ascii="Times New Roman" w:eastAsia="宋体" w:hAnsi="Times New Roman"/>
          <w:sz w:val="22"/>
          <w:szCs w:val="22"/>
          <w:vertAlign w:val="superscript"/>
          <w:lang w:val="en-US" w:eastAsia="en-US"/>
        </w:rPr>
        <w:t>2+</w:t>
      </w:r>
      <w:r w:rsidRPr="00E1067D">
        <w:rPr>
          <w:rFonts w:ascii="Times New Roman" w:eastAsia="宋体" w:hAnsi="Times New Roman"/>
          <w:sz w:val="22"/>
          <w:szCs w:val="22"/>
          <w:lang w:val="en-US" w:eastAsia="en-US"/>
        </w:rPr>
        <w:t>-imprinted sites in P</w:t>
      </w:r>
      <w:r w:rsidRPr="00E1067D">
        <w:rPr>
          <w:rFonts w:ascii="Times New Roman" w:eastAsia="宋体" w:hAnsi="Times New Roman"/>
          <w:sz w:val="22"/>
          <w:szCs w:val="22"/>
          <w:vertAlign w:val="subscript"/>
          <w:lang w:val="en-US" w:eastAsia="en-US"/>
        </w:rPr>
        <w:t>β</w:t>
      </w:r>
      <w:r w:rsidRPr="00E1067D">
        <w:rPr>
          <w:rFonts w:ascii="Times New Roman" w:eastAsia="宋体" w:hAnsi="Times New Roman"/>
          <w:sz w:val="22"/>
          <w:szCs w:val="22"/>
          <w:lang w:val="en-US" w:eastAsia="en-US"/>
        </w:rPr>
        <w:t>AL nanorods, 100 mg of P</w:t>
      </w:r>
      <w:r w:rsidRPr="00E1067D">
        <w:rPr>
          <w:rFonts w:ascii="Times New Roman" w:eastAsia="宋体" w:hAnsi="Times New Roman"/>
          <w:sz w:val="22"/>
          <w:szCs w:val="22"/>
          <w:vertAlign w:val="subscript"/>
          <w:lang w:val="en-US" w:eastAsia="en-US"/>
        </w:rPr>
        <w:t>0.35</w:t>
      </w:r>
      <w:r w:rsidRPr="00E1067D">
        <w:rPr>
          <w:rFonts w:ascii="Times New Roman" w:eastAsia="宋体" w:hAnsi="Times New Roman"/>
          <w:sz w:val="22"/>
          <w:szCs w:val="22"/>
          <w:lang w:val="en-US" w:eastAsia="en-US"/>
        </w:rPr>
        <w:t>AL was immersed in 50 ml of MgCl</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 xml:space="preserve"> (2000 ppm) for 30 minutes.</w:t>
      </w:r>
    </w:p>
    <w:p w14:paraId="4C121FDE" w14:textId="77777777" w:rsidR="00453D34" w:rsidRPr="00E1067D" w:rsidRDefault="00453D34" w:rsidP="0021687B">
      <w:pPr>
        <w:spacing w:line="360" w:lineRule="auto"/>
        <w:rPr>
          <w:rFonts w:ascii="Times New Roman" w:eastAsia="宋体" w:hAnsi="Times New Roman"/>
          <w:sz w:val="22"/>
          <w:szCs w:val="22"/>
          <w:lang w:val="en-US" w:eastAsia="en-US"/>
        </w:rPr>
      </w:pPr>
    </w:p>
    <w:p w14:paraId="0E91942C" w14:textId="25DD8249" w:rsidR="00453D34" w:rsidRPr="00E1067D" w:rsidRDefault="00453D34" w:rsidP="0021687B">
      <w:pPr>
        <w:pStyle w:val="H2"/>
        <w:spacing w:line="360" w:lineRule="auto"/>
        <w:rPr>
          <w:rFonts w:ascii="Times New Roman" w:hAnsi="Times New Roman"/>
          <w:sz w:val="22"/>
          <w:szCs w:val="22"/>
          <w:lang w:eastAsia="en-US"/>
        </w:rPr>
      </w:pPr>
      <w:bookmarkStart w:id="17" w:name="_Toc178852852"/>
      <w:r w:rsidRPr="00E1067D">
        <w:rPr>
          <w:rFonts w:ascii="Times New Roman" w:hAnsi="Times New Roman"/>
          <w:sz w:val="22"/>
          <w:szCs w:val="22"/>
          <w:lang w:eastAsia="en-US"/>
        </w:rPr>
        <w:t xml:space="preserve">Preparation of </w:t>
      </w:r>
      <w:bookmarkStart w:id="18" w:name="_Hlk149144255"/>
      <w:r w:rsidRPr="00E1067D">
        <w:rPr>
          <w:rFonts w:ascii="Times New Roman" w:hAnsi="Times New Roman"/>
          <w:sz w:val="22"/>
          <w:szCs w:val="22"/>
          <w:lang w:eastAsia="en-US"/>
        </w:rPr>
        <w:t>PCH-α and P</w:t>
      </w:r>
      <w:r w:rsidRPr="00E1067D">
        <w:rPr>
          <w:rFonts w:ascii="Times New Roman" w:hAnsi="Times New Roman"/>
          <w:sz w:val="22"/>
          <w:szCs w:val="22"/>
          <w:vertAlign w:val="subscript"/>
          <w:lang w:eastAsia="en-US"/>
        </w:rPr>
        <w:t>β</w:t>
      </w:r>
      <w:r w:rsidRPr="00E1067D">
        <w:rPr>
          <w:rFonts w:ascii="Times New Roman" w:hAnsi="Times New Roman"/>
          <w:sz w:val="22"/>
          <w:szCs w:val="22"/>
          <w:lang w:eastAsia="en-US"/>
        </w:rPr>
        <w:t>CH-α membranes</w:t>
      </w:r>
      <w:bookmarkEnd w:id="17"/>
      <w:bookmarkEnd w:id="18"/>
      <w:r w:rsidRPr="00E1067D">
        <w:rPr>
          <w:rFonts w:ascii="Times New Roman" w:hAnsi="Times New Roman"/>
          <w:sz w:val="22"/>
          <w:szCs w:val="22"/>
          <w:lang w:eastAsia="en-US"/>
        </w:rPr>
        <w:t xml:space="preserve"> </w:t>
      </w:r>
    </w:p>
    <w:p w14:paraId="045579D9" w14:textId="6E5D5BA4" w:rsidR="00453D34" w:rsidRPr="00E1067D" w:rsidRDefault="00453D34" w:rsidP="0021687B">
      <w:pPr>
        <w:spacing w:line="360" w:lineRule="auto"/>
        <w:rPr>
          <w:rFonts w:ascii="Times New Roman" w:eastAsia="宋体" w:hAnsi="Times New Roman"/>
          <w:sz w:val="22"/>
          <w:szCs w:val="22"/>
          <w:lang w:val="en-US" w:eastAsia="en-US"/>
        </w:rPr>
      </w:pPr>
      <w:r w:rsidRPr="00E1067D">
        <w:rPr>
          <w:rFonts w:ascii="Times New Roman" w:eastAsia="宋体" w:hAnsi="Times New Roman"/>
          <w:sz w:val="22"/>
          <w:szCs w:val="22"/>
          <w:lang w:val="en-US" w:eastAsia="en-US"/>
        </w:rPr>
        <w:t>The membranes were fabricated by a coordination self-assembly method. Briefly, the mixtures (a total of 0.5 g) of PAL or P</w:t>
      </w:r>
      <w:r w:rsidRPr="00E1067D">
        <w:rPr>
          <w:rFonts w:ascii="Times New Roman" w:eastAsia="宋体" w:hAnsi="Times New Roman"/>
          <w:sz w:val="22"/>
          <w:szCs w:val="22"/>
          <w:vertAlign w:val="subscript"/>
          <w:lang w:val="en-US" w:eastAsia="en-US"/>
        </w:rPr>
        <w:t>β</w:t>
      </w:r>
      <w:r w:rsidRPr="00E1067D">
        <w:rPr>
          <w:rFonts w:ascii="Times New Roman" w:eastAsia="宋体" w:hAnsi="Times New Roman"/>
          <w:sz w:val="22"/>
          <w:szCs w:val="22"/>
          <w:lang w:val="en-US" w:eastAsia="en-US"/>
        </w:rPr>
        <w:t>AL nanorods and CMC chains were evenly dispersed into 100 mL DI water, followed by a stir at 45 °C for 12 h in a water bath.</w:t>
      </w:r>
      <w:r w:rsidRPr="00E1067D">
        <w:rPr>
          <w:rFonts w:ascii="Times New Roman" w:hAnsi="Times New Roman"/>
          <w:sz w:val="22"/>
          <w:szCs w:val="22"/>
        </w:rPr>
        <w:t xml:space="preserve"> </w:t>
      </w:r>
      <w:r w:rsidRPr="00E1067D">
        <w:rPr>
          <w:rFonts w:ascii="Times New Roman" w:eastAsia="宋体" w:hAnsi="Times New Roman"/>
          <w:sz w:val="22"/>
          <w:szCs w:val="22"/>
          <w:lang w:val="en-US" w:eastAsia="en-US"/>
        </w:rPr>
        <w:t>It was subsequently concentrated to ~10 ml by a decompression distillation process</w:t>
      </w:r>
      <w:r w:rsidRPr="00E1067D">
        <w:rPr>
          <w:rFonts w:ascii="Times New Roman" w:eastAsia="宋体" w:hAnsi="Times New Roman"/>
          <w:sz w:val="22"/>
          <w:szCs w:val="22"/>
          <w:lang w:val="en-US" w:eastAsia="zh-CN"/>
        </w:rPr>
        <w:t>.</w:t>
      </w:r>
      <w:r w:rsidRPr="00E1067D">
        <w:rPr>
          <w:rFonts w:ascii="Times New Roman" w:eastAsia="宋体" w:hAnsi="Times New Roman"/>
          <w:sz w:val="22"/>
          <w:szCs w:val="22"/>
          <w:lang w:val="en-US" w:eastAsia="en-US"/>
        </w:rPr>
        <w:t xml:space="preserve"> The resulting slurry was coated with a Mayer rod to fabricate PAL-CMC hybrid (PCH) membranes. Meanwhile, the as-prepared PCH membranes were dried at 60 °C for 2 hours to be exfoliated easily from the substrate membrane and then were presented as PCH-α and P</w:t>
      </w:r>
      <w:r w:rsidRPr="00E1067D">
        <w:rPr>
          <w:rFonts w:ascii="Times New Roman" w:eastAsia="宋体" w:hAnsi="Times New Roman"/>
          <w:sz w:val="22"/>
          <w:szCs w:val="22"/>
          <w:vertAlign w:val="subscript"/>
          <w:lang w:val="en-US" w:eastAsia="en-US"/>
        </w:rPr>
        <w:t>β</w:t>
      </w:r>
      <w:r w:rsidRPr="00E1067D">
        <w:rPr>
          <w:rFonts w:ascii="Times New Roman" w:eastAsia="宋体" w:hAnsi="Times New Roman"/>
          <w:sz w:val="22"/>
          <w:szCs w:val="22"/>
          <w:lang w:val="en-US" w:eastAsia="en-US"/>
        </w:rPr>
        <w:t>CH-α</w:t>
      </w:r>
      <w:r w:rsidRPr="00E1067D">
        <w:rPr>
          <w:rFonts w:ascii="Times New Roman" w:eastAsia="宋体" w:hAnsi="Times New Roman"/>
          <w:b/>
          <w:bCs/>
          <w:sz w:val="22"/>
          <w:szCs w:val="22"/>
          <w:lang w:val="en-US" w:eastAsia="en-US"/>
        </w:rPr>
        <w:t xml:space="preserve"> </w:t>
      </w:r>
      <w:r w:rsidRPr="00E1067D">
        <w:rPr>
          <w:rFonts w:ascii="Times New Roman" w:eastAsia="宋体" w:hAnsi="Times New Roman"/>
          <w:sz w:val="22"/>
          <w:szCs w:val="22"/>
          <w:lang w:val="en-US" w:eastAsia="en-US"/>
        </w:rPr>
        <w:t xml:space="preserve">(α = 3, 5, 7, and 9, where α represents the mass percent of CMC). For example, </w:t>
      </w:r>
      <w:bookmarkStart w:id="19" w:name="OLE_LINK21"/>
      <w:r w:rsidRPr="00E1067D">
        <w:rPr>
          <w:rFonts w:ascii="Times New Roman" w:eastAsia="宋体" w:hAnsi="Times New Roman"/>
          <w:sz w:val="22"/>
          <w:szCs w:val="22"/>
          <w:lang w:val="en-US" w:eastAsia="en-US"/>
        </w:rPr>
        <w:t xml:space="preserve">PCH-7 represents the membrane doped with 7 </w:t>
      </w:r>
      <w:proofErr w:type="spellStart"/>
      <w:r w:rsidRPr="00E1067D">
        <w:rPr>
          <w:rFonts w:ascii="Times New Roman" w:eastAsia="宋体" w:hAnsi="Times New Roman"/>
          <w:sz w:val="22"/>
          <w:szCs w:val="22"/>
          <w:lang w:val="en-US" w:eastAsia="en-US"/>
        </w:rPr>
        <w:t>wt</w:t>
      </w:r>
      <w:proofErr w:type="spellEnd"/>
      <w:r w:rsidRPr="00E1067D">
        <w:rPr>
          <w:rFonts w:ascii="Times New Roman" w:eastAsia="宋体" w:hAnsi="Times New Roman"/>
          <w:sz w:val="22"/>
          <w:szCs w:val="22"/>
          <w:lang w:val="en-US" w:eastAsia="en-US"/>
        </w:rPr>
        <w:t xml:space="preserve"> % CMC chains.</w:t>
      </w:r>
      <w:bookmarkEnd w:id="19"/>
    </w:p>
    <w:p w14:paraId="26F05B3A" w14:textId="77777777" w:rsidR="00453D34" w:rsidRPr="00E1067D" w:rsidRDefault="00453D34" w:rsidP="0021687B">
      <w:pPr>
        <w:spacing w:line="360" w:lineRule="auto"/>
        <w:rPr>
          <w:rFonts w:ascii="Times New Roman" w:eastAsia="宋体" w:hAnsi="Times New Roman"/>
          <w:sz w:val="22"/>
          <w:szCs w:val="22"/>
          <w:lang w:val="en-US" w:eastAsia="en-US"/>
        </w:rPr>
      </w:pPr>
    </w:p>
    <w:p w14:paraId="1EF81FF3" w14:textId="3DDBE3FD" w:rsidR="00453D34" w:rsidRPr="00E1067D" w:rsidRDefault="00453D34" w:rsidP="0021687B">
      <w:pPr>
        <w:pStyle w:val="H2"/>
        <w:spacing w:line="360" w:lineRule="auto"/>
        <w:rPr>
          <w:rFonts w:ascii="Times New Roman" w:hAnsi="Times New Roman"/>
          <w:sz w:val="22"/>
          <w:szCs w:val="22"/>
          <w:lang w:eastAsia="en-US"/>
        </w:rPr>
      </w:pPr>
      <w:bookmarkStart w:id="20" w:name="_Toc178852853"/>
      <w:bookmarkStart w:id="21" w:name="_Hlk133915299"/>
      <w:r w:rsidRPr="00E1067D">
        <w:rPr>
          <w:rFonts w:ascii="Times New Roman" w:hAnsi="Times New Roman"/>
          <w:sz w:val="22"/>
          <w:szCs w:val="22"/>
          <w:lang w:eastAsia="en-US"/>
        </w:rPr>
        <w:t>Membrane Filtration Performance.</w:t>
      </w:r>
      <w:bookmarkEnd w:id="20"/>
    </w:p>
    <w:p w14:paraId="508593F8" w14:textId="0FC0D519" w:rsidR="00CE709A" w:rsidRPr="00E1067D" w:rsidRDefault="00453D34" w:rsidP="0021687B">
      <w:pPr>
        <w:tabs>
          <w:tab w:val="center" w:pos="4962"/>
          <w:tab w:val="right" w:pos="9923"/>
        </w:tabs>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t>The permeation and separation performances of the synthesized PCH-α and P</w:t>
      </w:r>
      <w:r w:rsidRPr="00E1067D">
        <w:rPr>
          <w:rFonts w:ascii="Times New Roman" w:hAnsi="Times New Roman"/>
          <w:sz w:val="22"/>
          <w:szCs w:val="22"/>
          <w:vertAlign w:val="subscript"/>
          <w:lang w:val="en-US" w:eastAsia="en-US"/>
        </w:rPr>
        <w:t>β</w:t>
      </w:r>
      <w:r w:rsidRPr="00E1067D">
        <w:rPr>
          <w:rFonts w:ascii="Times New Roman" w:hAnsi="Times New Roman"/>
          <w:sz w:val="22"/>
          <w:szCs w:val="22"/>
          <w:lang w:val="en-US" w:eastAsia="en-US"/>
        </w:rPr>
        <w:t>CH-α membranes were evaluated using a lab-scale crossflow filtration system at room temperature (flow rate: 0.5 L min</w:t>
      </w:r>
      <w:r w:rsidRPr="00E1067D">
        <w:rPr>
          <w:rFonts w:ascii="Times New Roman" w:hAnsi="Times New Roman"/>
          <w:sz w:val="22"/>
          <w:szCs w:val="22"/>
          <w:vertAlign w:val="superscript"/>
          <w:lang w:val="en-US" w:eastAsia="en-US"/>
        </w:rPr>
        <w:t>-1</w:t>
      </w:r>
      <w:r w:rsidRPr="00E1067D">
        <w:rPr>
          <w:rFonts w:ascii="Times New Roman" w:hAnsi="Times New Roman"/>
          <w:sz w:val="22"/>
          <w:szCs w:val="22"/>
          <w:lang w:val="en-US" w:eastAsia="en-US"/>
        </w:rPr>
        <w:t>). The membranes were pre-compacted and washed with DI water for at least 0.5 h at a constant pressure of 6.0 bar before nanofiltration tests. If not mentioned otherwise, during the nanofiltration testing process the salt concentration is 2000 ppm, and the operating pressure is 6.0 bar. The permeance (</w:t>
      </w:r>
      <w:r w:rsidRPr="00E1067D">
        <w:rPr>
          <w:rFonts w:ascii="Times New Roman" w:hAnsi="Times New Roman"/>
          <w:i/>
          <w:iCs/>
          <w:sz w:val="22"/>
          <w:szCs w:val="22"/>
          <w:lang w:val="en-US" w:eastAsia="en-US"/>
        </w:rPr>
        <w:t>P</w:t>
      </w:r>
      <w:r w:rsidRPr="00E1067D">
        <w:rPr>
          <w:rFonts w:ascii="Times New Roman" w:hAnsi="Times New Roman"/>
          <w:sz w:val="22"/>
          <w:szCs w:val="22"/>
          <w:lang w:val="en-US" w:eastAsia="en-US"/>
        </w:rPr>
        <w:t>, L m</w:t>
      </w:r>
      <w:r w:rsidRPr="00E1067D">
        <w:rPr>
          <w:rFonts w:ascii="Times New Roman" w:hAnsi="Times New Roman"/>
          <w:sz w:val="22"/>
          <w:szCs w:val="22"/>
          <w:vertAlign w:val="superscript"/>
          <w:lang w:val="en-US" w:eastAsia="en-US"/>
        </w:rPr>
        <w:t>-2</w:t>
      </w:r>
      <w:r w:rsidRPr="00E1067D">
        <w:rPr>
          <w:rFonts w:ascii="Times New Roman" w:hAnsi="Times New Roman"/>
          <w:sz w:val="22"/>
          <w:szCs w:val="22"/>
          <w:lang w:val="en-US" w:eastAsia="en-US"/>
        </w:rPr>
        <w:t xml:space="preserve"> h</w:t>
      </w:r>
      <w:r w:rsidRPr="00E1067D">
        <w:rPr>
          <w:rFonts w:ascii="Times New Roman" w:hAnsi="Times New Roman"/>
          <w:sz w:val="22"/>
          <w:szCs w:val="22"/>
          <w:vertAlign w:val="superscript"/>
          <w:lang w:val="en-US" w:eastAsia="en-US"/>
        </w:rPr>
        <w:t>-1</w:t>
      </w:r>
      <w:r w:rsidRPr="00E1067D">
        <w:rPr>
          <w:rFonts w:ascii="Times New Roman" w:hAnsi="Times New Roman"/>
          <w:sz w:val="22"/>
          <w:szCs w:val="22"/>
          <w:lang w:val="en-US" w:eastAsia="en-US"/>
        </w:rPr>
        <w:t xml:space="preserve"> bar</w:t>
      </w:r>
      <w:r w:rsidRPr="00E1067D">
        <w:rPr>
          <w:rFonts w:ascii="Times New Roman" w:hAnsi="Times New Roman"/>
          <w:sz w:val="22"/>
          <w:szCs w:val="22"/>
          <w:vertAlign w:val="superscript"/>
          <w:lang w:val="en-US" w:eastAsia="en-US"/>
        </w:rPr>
        <w:t>-1</w:t>
      </w:r>
      <w:r w:rsidRPr="00E1067D">
        <w:rPr>
          <w:rFonts w:ascii="Times New Roman" w:hAnsi="Times New Roman"/>
          <w:sz w:val="22"/>
          <w:szCs w:val="22"/>
          <w:lang w:val="en-US" w:eastAsia="en-US"/>
        </w:rPr>
        <w:t>), solute rejection (R, %), and Li</w:t>
      </w:r>
      <w:r w:rsidRPr="00E1067D">
        <w:rPr>
          <w:rFonts w:ascii="Times New Roman" w:hAnsi="Times New Roman"/>
          <w:sz w:val="22"/>
          <w:szCs w:val="22"/>
          <w:vertAlign w:val="superscript"/>
          <w:lang w:val="en-US" w:eastAsia="en-US"/>
        </w:rPr>
        <w:t>+</w:t>
      </w:r>
      <w:r w:rsidRPr="00E1067D">
        <w:rPr>
          <w:rFonts w:ascii="Times New Roman" w:hAnsi="Times New Roman"/>
          <w:sz w:val="22"/>
          <w:szCs w:val="22"/>
          <w:lang w:val="en-US" w:eastAsia="en-US"/>
        </w:rPr>
        <w:t>/Mg</w:t>
      </w:r>
      <w:r w:rsidRPr="00E1067D">
        <w:rPr>
          <w:rFonts w:ascii="Times New Roman" w:hAnsi="Times New Roman"/>
          <w:sz w:val="22"/>
          <w:szCs w:val="22"/>
          <w:vertAlign w:val="superscript"/>
          <w:lang w:val="en-US" w:eastAsia="en-US"/>
        </w:rPr>
        <w:t>2+</w:t>
      </w:r>
      <w:r w:rsidRPr="00E1067D">
        <w:rPr>
          <w:rFonts w:ascii="Times New Roman" w:hAnsi="Times New Roman"/>
          <w:sz w:val="22"/>
          <w:szCs w:val="22"/>
          <w:lang w:val="en-US" w:eastAsia="en-US"/>
        </w:rPr>
        <w:t xml:space="preserve"> selectivity (S) were calculated by the following equations:</w:t>
      </w:r>
      <w:bookmarkEnd w:id="21"/>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1"/>
        <w:gridCol w:w="3341"/>
        <w:gridCol w:w="3342"/>
      </w:tblGrid>
      <w:tr w:rsidR="002362B2" w:rsidRPr="00E1067D" w14:paraId="000F65CA" w14:textId="77777777" w:rsidTr="001F2C16">
        <w:trPr>
          <w:trHeight w:val="510"/>
        </w:trPr>
        <w:tc>
          <w:tcPr>
            <w:tcW w:w="3341" w:type="dxa"/>
            <w:vAlign w:val="center"/>
          </w:tcPr>
          <w:p w14:paraId="035C0F03" w14:textId="77777777" w:rsidR="002362B2" w:rsidRPr="00E1067D" w:rsidRDefault="002362B2" w:rsidP="0021687B">
            <w:pPr>
              <w:tabs>
                <w:tab w:val="center" w:pos="4962"/>
                <w:tab w:val="right" w:pos="9923"/>
              </w:tabs>
              <w:spacing w:line="360" w:lineRule="auto"/>
              <w:jc w:val="center"/>
              <w:rPr>
                <w:rFonts w:ascii="Times New Roman" w:hAnsi="Times New Roman" w:cs="Times New Roman"/>
                <w:sz w:val="22"/>
                <w:szCs w:val="22"/>
                <w:lang w:val="en-US" w:eastAsia="en-US"/>
              </w:rPr>
            </w:pPr>
            <w:bookmarkStart w:id="22" w:name="_Hlk177572051"/>
          </w:p>
        </w:tc>
        <w:tc>
          <w:tcPr>
            <w:tcW w:w="3341" w:type="dxa"/>
            <w:vAlign w:val="center"/>
          </w:tcPr>
          <w:p w14:paraId="7DB8A27B" w14:textId="379AFF2A" w:rsidR="002362B2" w:rsidRPr="00E1067D" w:rsidRDefault="006D0CAE" w:rsidP="0021687B">
            <w:pPr>
              <w:tabs>
                <w:tab w:val="center" w:pos="4930"/>
                <w:tab w:val="right" w:pos="9690"/>
              </w:tabs>
              <w:spacing w:line="360" w:lineRule="auto"/>
              <w:jc w:val="center"/>
              <w:textAlignment w:val="center"/>
              <w:rPr>
                <w:rFonts w:ascii="Times New Roman" w:eastAsiaTheme="minorEastAsia" w:hAnsi="Times New Roman" w:cs="Times New Roman"/>
                <w:sz w:val="22"/>
                <w:szCs w:val="22"/>
                <w:lang w:val="en-US" w:eastAsia="zh-CN"/>
              </w:rPr>
            </w:pPr>
            <m:oMathPara>
              <m:oMath>
                <m:r>
                  <w:rPr>
                    <w:rFonts w:ascii="Cambria Math" w:hAnsi="Cambria Math" w:cs="Times New Roman"/>
                    <w:sz w:val="22"/>
                    <w:szCs w:val="22"/>
                    <w:lang w:val="en-US" w:eastAsia="en-US"/>
                  </w:rPr>
                  <m:t xml:space="preserve">P= </m:t>
                </m:r>
                <m:f>
                  <m:fPr>
                    <m:ctrlPr>
                      <w:rPr>
                        <w:rFonts w:ascii="Cambria Math" w:hAnsi="Cambria Math" w:cs="Times New Roman"/>
                        <w:i/>
                        <w:sz w:val="22"/>
                        <w:szCs w:val="22"/>
                        <w:lang w:val="en-US" w:eastAsia="en-US"/>
                      </w:rPr>
                    </m:ctrlPr>
                  </m:fPr>
                  <m:num>
                    <m:r>
                      <w:rPr>
                        <w:rFonts w:ascii="Cambria Math" w:hAnsi="Cambria Math" w:cs="Times New Roman"/>
                        <w:sz w:val="22"/>
                        <w:szCs w:val="22"/>
                        <w:lang w:val="en-US" w:eastAsia="en-US"/>
                      </w:rPr>
                      <m:t>V</m:t>
                    </m:r>
                  </m:num>
                  <m:den>
                    <m:r>
                      <w:rPr>
                        <w:rFonts w:ascii="Cambria Math" w:hAnsi="Cambria Math" w:cs="Times New Roman"/>
                        <w:sz w:val="22"/>
                        <w:szCs w:val="22"/>
                        <w:lang w:val="en-US" w:eastAsia="en-US"/>
                      </w:rPr>
                      <m:t>S × ∆t × ∆P</m:t>
                    </m:r>
                  </m:den>
                </m:f>
              </m:oMath>
            </m:oMathPara>
          </w:p>
        </w:tc>
        <w:tc>
          <w:tcPr>
            <w:tcW w:w="3342" w:type="dxa"/>
            <w:vAlign w:val="center"/>
          </w:tcPr>
          <w:p w14:paraId="2F3E31F6" w14:textId="235A252A" w:rsidR="002362B2" w:rsidRPr="00E1067D" w:rsidRDefault="006D0CAE"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w:t>
            </w:r>
          </w:p>
        </w:tc>
      </w:tr>
      <w:tr w:rsidR="002362B2" w:rsidRPr="00E1067D" w14:paraId="0346299F" w14:textId="77777777" w:rsidTr="001F2C16">
        <w:trPr>
          <w:trHeight w:val="510"/>
        </w:trPr>
        <w:tc>
          <w:tcPr>
            <w:tcW w:w="3341" w:type="dxa"/>
            <w:vAlign w:val="center"/>
          </w:tcPr>
          <w:p w14:paraId="69C0AB6E" w14:textId="77777777" w:rsidR="002362B2" w:rsidRPr="00E1067D" w:rsidRDefault="002362B2"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1F7D8BE2" w14:textId="020DA892" w:rsidR="002362B2" w:rsidRPr="00E1067D" w:rsidRDefault="00741ED6" w:rsidP="0021687B">
            <w:pPr>
              <w:tabs>
                <w:tab w:val="center" w:pos="4962"/>
                <w:tab w:val="right" w:pos="9923"/>
              </w:tabs>
              <w:spacing w:line="360" w:lineRule="auto"/>
              <w:jc w:val="center"/>
              <w:rPr>
                <w:rFonts w:ascii="Times New Roman" w:hAnsi="Times New Roman" w:cs="Times New Roman"/>
                <w:sz w:val="22"/>
                <w:szCs w:val="22"/>
                <w:lang w:val="en-US" w:eastAsia="en-US"/>
              </w:rPr>
            </w:pPr>
            <m:oMathPara>
              <m:oMath>
                <m:r>
                  <w:rPr>
                    <w:rFonts w:ascii="Cambria Math" w:hAnsi="Cambria Math" w:cs="Times New Roman"/>
                    <w:sz w:val="22"/>
                    <w:szCs w:val="22"/>
                    <w:lang w:val="en-US" w:eastAsia="en-US"/>
                  </w:rPr>
                  <m:t>R=</m:t>
                </m:r>
                <m:d>
                  <m:dPr>
                    <m:ctrlPr>
                      <w:rPr>
                        <w:rFonts w:ascii="Cambria Math" w:hAnsi="Cambria Math" w:cs="Times New Roman"/>
                        <w:i/>
                        <w:sz w:val="22"/>
                        <w:szCs w:val="22"/>
                        <w:lang w:val="en-US" w:eastAsia="en-US"/>
                      </w:rPr>
                    </m:ctrlPr>
                  </m:dPr>
                  <m:e>
                    <m:r>
                      <w:rPr>
                        <w:rFonts w:ascii="Cambria Math" w:hAnsi="Cambria Math" w:cs="Times New Roman"/>
                        <w:sz w:val="22"/>
                        <w:szCs w:val="22"/>
                        <w:lang w:val="en-US" w:eastAsia="en-US"/>
                      </w:rPr>
                      <m:t xml:space="preserve">1- </m:t>
                    </m:r>
                    <m:f>
                      <m:fPr>
                        <m:ctrlPr>
                          <w:rPr>
                            <w:rFonts w:ascii="Cambria Math" w:hAnsi="Cambria Math" w:cs="Times New Roman"/>
                            <w:i/>
                            <w:sz w:val="22"/>
                            <w:szCs w:val="22"/>
                            <w:lang w:val="en-US" w:eastAsia="en-US"/>
                          </w:rPr>
                        </m:ctrlPr>
                      </m:fPr>
                      <m:num>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C</m:t>
                            </m:r>
                          </m:e>
                          <m:sub>
                            <m:r>
                              <w:rPr>
                                <w:rFonts w:ascii="Cambria Math" w:hAnsi="Cambria Math" w:cs="Times New Roman"/>
                                <w:sz w:val="22"/>
                                <w:szCs w:val="22"/>
                                <w:lang w:val="en-US" w:eastAsia="en-US"/>
                              </w:rPr>
                              <m:t>a</m:t>
                            </m:r>
                          </m:sub>
                        </m:sSub>
                      </m:num>
                      <m:den>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C</m:t>
                            </m:r>
                          </m:e>
                          <m:sub>
                            <m:r>
                              <w:rPr>
                                <w:rFonts w:ascii="Cambria Math" w:hAnsi="Cambria Math" w:cs="Times New Roman"/>
                                <w:sz w:val="22"/>
                                <w:szCs w:val="22"/>
                                <w:lang w:val="en-US" w:eastAsia="en-US"/>
                              </w:rPr>
                              <m:t>b</m:t>
                            </m:r>
                          </m:sub>
                        </m:sSub>
                      </m:den>
                    </m:f>
                  </m:e>
                </m:d>
                <m:r>
                  <w:rPr>
                    <w:rFonts w:ascii="Cambria Math" w:hAnsi="Cambria Math" w:cs="Times New Roman"/>
                    <w:sz w:val="22"/>
                    <w:szCs w:val="22"/>
                    <w:lang w:val="en-US" w:eastAsia="en-US"/>
                  </w:rPr>
                  <m:t>×100%</m:t>
                </m:r>
              </m:oMath>
            </m:oMathPara>
          </w:p>
        </w:tc>
        <w:tc>
          <w:tcPr>
            <w:tcW w:w="3342" w:type="dxa"/>
            <w:vAlign w:val="center"/>
          </w:tcPr>
          <w:p w14:paraId="2E6C13F3" w14:textId="375BCE7B" w:rsidR="002362B2" w:rsidRPr="00E1067D" w:rsidRDefault="00741ED6"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w:t>
            </w:r>
          </w:p>
        </w:tc>
      </w:tr>
      <w:tr w:rsidR="002362B2" w:rsidRPr="00E1067D" w14:paraId="4998391B" w14:textId="77777777" w:rsidTr="001F2C16">
        <w:trPr>
          <w:trHeight w:val="510"/>
        </w:trPr>
        <w:tc>
          <w:tcPr>
            <w:tcW w:w="3341" w:type="dxa"/>
            <w:vAlign w:val="center"/>
          </w:tcPr>
          <w:p w14:paraId="35B77228" w14:textId="77777777" w:rsidR="002362B2" w:rsidRPr="00E1067D" w:rsidRDefault="002362B2"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59A3479E" w14:textId="1AE18862" w:rsidR="002362B2" w:rsidRPr="00E1067D" w:rsidRDefault="00741ED6" w:rsidP="0021687B">
            <w:pPr>
              <w:spacing w:line="360" w:lineRule="auto"/>
              <w:rPr>
                <w:rFonts w:ascii="Times New Roman" w:hAnsi="Times New Roman" w:cs="Times New Roman"/>
                <w:sz w:val="22"/>
                <w:szCs w:val="22"/>
                <w:lang w:val="en-US" w:eastAsia="en-US"/>
              </w:rPr>
            </w:pPr>
            <m:oMathPara>
              <m:oMath>
                <m:r>
                  <w:rPr>
                    <w:rFonts w:ascii="Cambria Math" w:hAnsi="Cambria Math" w:cs="Times New Roman"/>
                    <w:sz w:val="22"/>
                    <w:szCs w:val="22"/>
                    <w:lang w:val="en-US" w:eastAsia="en-US"/>
                  </w:rPr>
                  <m:t>S=</m:t>
                </m:r>
                <m:f>
                  <m:fPr>
                    <m:ctrlPr>
                      <w:rPr>
                        <w:rFonts w:ascii="Cambria Math" w:hAnsi="Cambria Math" w:cs="Times New Roman"/>
                        <w:i/>
                        <w:sz w:val="22"/>
                        <w:szCs w:val="22"/>
                        <w:lang w:val="en-US" w:eastAsia="en-US"/>
                      </w:rPr>
                    </m:ctrlPr>
                  </m:fPr>
                  <m:num>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C</m:t>
                        </m:r>
                      </m:e>
                      <m:sub>
                        <m:r>
                          <w:rPr>
                            <w:rFonts w:ascii="Cambria Math" w:hAnsi="Cambria Math" w:cs="Times New Roman"/>
                            <w:sz w:val="22"/>
                            <w:szCs w:val="22"/>
                            <w:lang w:val="en-US" w:eastAsia="en-US"/>
                          </w:rPr>
                          <m:t xml:space="preserve">f,  </m:t>
                        </m:r>
                        <m:sSup>
                          <m:sSupPr>
                            <m:ctrlPr>
                              <w:rPr>
                                <w:rFonts w:ascii="Cambria Math" w:hAnsi="Cambria Math" w:cs="Times New Roman"/>
                                <w:i/>
                                <w:sz w:val="22"/>
                                <w:szCs w:val="22"/>
                                <w:lang w:val="en-US" w:eastAsia="en-US"/>
                              </w:rPr>
                            </m:ctrlPr>
                          </m:sSupPr>
                          <m:e>
                            <m:r>
                              <w:rPr>
                                <w:rFonts w:ascii="Cambria Math" w:hAnsi="Cambria Math" w:cs="Times New Roman"/>
                                <w:sz w:val="22"/>
                                <w:szCs w:val="22"/>
                                <w:lang w:val="en-US" w:eastAsia="en-US"/>
                              </w:rPr>
                              <m:t>Mg</m:t>
                            </m:r>
                          </m:e>
                          <m:sup>
                            <m:r>
                              <w:rPr>
                                <w:rFonts w:ascii="Cambria Math" w:hAnsi="Cambria Math" w:cs="Times New Roman"/>
                                <w:sz w:val="22"/>
                                <w:szCs w:val="22"/>
                                <w:lang w:val="en-US" w:eastAsia="en-US"/>
                              </w:rPr>
                              <m:t>2+</m:t>
                            </m:r>
                          </m:sup>
                        </m:sSup>
                      </m:sub>
                    </m:sSub>
                    <m:r>
                      <w:rPr>
                        <w:rFonts w:ascii="Cambria Math" w:hAnsi="Cambria Math" w:cs="Times New Roman"/>
                        <w:sz w:val="22"/>
                        <w:szCs w:val="22"/>
                        <w:lang w:val="en-US" w:eastAsia="en-US"/>
                      </w:rPr>
                      <m:t xml:space="preserve"> /</m:t>
                    </m:r>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 xml:space="preserve"> C</m:t>
                        </m:r>
                      </m:e>
                      <m:sub>
                        <m:r>
                          <w:rPr>
                            <w:rFonts w:ascii="Cambria Math" w:hAnsi="Cambria Math" w:cs="Times New Roman"/>
                            <w:sz w:val="22"/>
                            <w:szCs w:val="22"/>
                            <w:lang w:val="en-US" w:eastAsia="en-US"/>
                          </w:rPr>
                          <m:t xml:space="preserve">f,  </m:t>
                        </m:r>
                        <m:sSup>
                          <m:sSupPr>
                            <m:ctrlPr>
                              <w:rPr>
                                <w:rFonts w:ascii="Cambria Math" w:hAnsi="Cambria Math" w:cs="Times New Roman"/>
                                <w:i/>
                                <w:sz w:val="22"/>
                                <w:szCs w:val="22"/>
                                <w:lang w:val="en-US" w:eastAsia="en-US"/>
                              </w:rPr>
                            </m:ctrlPr>
                          </m:sSupPr>
                          <m:e>
                            <m:r>
                              <w:rPr>
                                <w:rFonts w:ascii="Cambria Math" w:hAnsi="Cambria Math" w:cs="Times New Roman"/>
                                <w:sz w:val="22"/>
                                <w:szCs w:val="22"/>
                                <w:lang w:val="en-US" w:eastAsia="en-US"/>
                              </w:rPr>
                              <m:t>Li</m:t>
                            </m:r>
                          </m:e>
                          <m:sup>
                            <m:r>
                              <w:rPr>
                                <w:rFonts w:ascii="Cambria Math" w:hAnsi="Cambria Math" w:cs="Times New Roman"/>
                                <w:sz w:val="22"/>
                                <w:szCs w:val="22"/>
                                <w:lang w:val="en-US" w:eastAsia="en-US"/>
                              </w:rPr>
                              <m:t>+</m:t>
                            </m:r>
                          </m:sup>
                        </m:sSup>
                      </m:sub>
                    </m:sSub>
                    <m:r>
                      <w:rPr>
                        <w:rFonts w:ascii="Cambria Math" w:hAnsi="Cambria Math" w:cs="Times New Roman"/>
                        <w:sz w:val="22"/>
                        <w:szCs w:val="22"/>
                        <w:lang w:val="en-US" w:eastAsia="en-US"/>
                      </w:rPr>
                      <m:t xml:space="preserve">  </m:t>
                    </m:r>
                  </m:num>
                  <m:den>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C</m:t>
                        </m:r>
                      </m:e>
                      <m:sub>
                        <m:r>
                          <w:rPr>
                            <w:rFonts w:ascii="Cambria Math" w:hAnsi="Cambria Math" w:cs="Times New Roman"/>
                            <w:sz w:val="22"/>
                            <w:szCs w:val="22"/>
                            <w:lang w:val="en-US" w:eastAsia="en-US"/>
                          </w:rPr>
                          <m:t xml:space="preserve">p, </m:t>
                        </m:r>
                        <m:sSup>
                          <m:sSupPr>
                            <m:ctrlPr>
                              <w:rPr>
                                <w:rFonts w:ascii="Cambria Math" w:hAnsi="Cambria Math" w:cs="Times New Roman"/>
                                <w:i/>
                                <w:sz w:val="22"/>
                                <w:szCs w:val="22"/>
                                <w:lang w:val="en-US" w:eastAsia="en-US"/>
                              </w:rPr>
                            </m:ctrlPr>
                          </m:sSupPr>
                          <m:e>
                            <m:r>
                              <w:rPr>
                                <w:rFonts w:ascii="Cambria Math" w:hAnsi="Cambria Math" w:cs="Times New Roman"/>
                                <w:sz w:val="22"/>
                                <w:szCs w:val="22"/>
                                <w:lang w:val="en-US" w:eastAsia="en-US"/>
                              </w:rPr>
                              <m:t>Mg</m:t>
                            </m:r>
                          </m:e>
                          <m:sup>
                            <m:r>
                              <w:rPr>
                                <w:rFonts w:ascii="Cambria Math" w:hAnsi="Cambria Math" w:cs="Times New Roman"/>
                                <w:sz w:val="22"/>
                                <w:szCs w:val="22"/>
                                <w:lang w:val="en-US" w:eastAsia="en-US"/>
                              </w:rPr>
                              <m:t>2+</m:t>
                            </m:r>
                          </m:sup>
                        </m:sSup>
                      </m:sub>
                    </m:sSub>
                    <m:r>
                      <w:rPr>
                        <w:rFonts w:ascii="Cambria Math" w:hAnsi="Cambria Math" w:cs="Times New Roman"/>
                        <w:sz w:val="22"/>
                        <w:szCs w:val="22"/>
                        <w:lang w:val="en-US" w:eastAsia="en-US"/>
                      </w:rPr>
                      <m:t xml:space="preserve"> /</m:t>
                    </m:r>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 xml:space="preserve"> C</m:t>
                        </m:r>
                      </m:e>
                      <m:sub>
                        <m:r>
                          <w:rPr>
                            <w:rFonts w:ascii="Cambria Math" w:hAnsi="Cambria Math" w:cs="Times New Roman"/>
                            <w:sz w:val="22"/>
                            <w:szCs w:val="22"/>
                            <w:lang w:val="en-US" w:eastAsia="en-US"/>
                          </w:rPr>
                          <m:t xml:space="preserve">p, </m:t>
                        </m:r>
                        <m:sSup>
                          <m:sSupPr>
                            <m:ctrlPr>
                              <w:rPr>
                                <w:rFonts w:ascii="Cambria Math" w:hAnsi="Cambria Math" w:cs="Times New Roman"/>
                                <w:i/>
                                <w:sz w:val="22"/>
                                <w:szCs w:val="22"/>
                                <w:lang w:val="en-US" w:eastAsia="en-US"/>
                              </w:rPr>
                            </m:ctrlPr>
                          </m:sSupPr>
                          <m:e>
                            <m:r>
                              <w:rPr>
                                <w:rFonts w:ascii="Cambria Math" w:hAnsi="Cambria Math" w:cs="Times New Roman"/>
                                <w:sz w:val="22"/>
                                <w:szCs w:val="22"/>
                                <w:lang w:val="en-US" w:eastAsia="en-US"/>
                              </w:rPr>
                              <m:t>Li</m:t>
                            </m:r>
                          </m:e>
                          <m:sup>
                            <m:r>
                              <w:rPr>
                                <w:rFonts w:ascii="Cambria Math" w:hAnsi="Cambria Math" w:cs="Times New Roman"/>
                                <w:sz w:val="22"/>
                                <w:szCs w:val="22"/>
                                <w:lang w:val="en-US" w:eastAsia="en-US"/>
                              </w:rPr>
                              <m:t>+</m:t>
                            </m:r>
                          </m:sup>
                        </m:sSup>
                      </m:sub>
                    </m:sSub>
                  </m:den>
                </m:f>
              </m:oMath>
            </m:oMathPara>
          </w:p>
        </w:tc>
        <w:tc>
          <w:tcPr>
            <w:tcW w:w="3342" w:type="dxa"/>
            <w:vAlign w:val="center"/>
          </w:tcPr>
          <w:p w14:paraId="67FF5622" w14:textId="7803F7E9" w:rsidR="002362B2" w:rsidRPr="00E1067D" w:rsidRDefault="00741ED6"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w:t>
            </w:r>
          </w:p>
        </w:tc>
      </w:tr>
      <w:bookmarkEnd w:id="22"/>
    </w:tbl>
    <w:p w14:paraId="299C5D57" w14:textId="77777777" w:rsidR="00CA1BE4" w:rsidRPr="00E1067D" w:rsidRDefault="00CA1BE4" w:rsidP="0021687B">
      <w:pPr>
        <w:tabs>
          <w:tab w:val="center" w:pos="4962"/>
          <w:tab w:val="right" w:pos="9923"/>
        </w:tabs>
        <w:spacing w:line="360" w:lineRule="auto"/>
        <w:rPr>
          <w:rFonts w:ascii="Times New Roman" w:hAnsi="Times New Roman"/>
          <w:sz w:val="22"/>
          <w:szCs w:val="22"/>
          <w:lang w:val="en-US" w:eastAsia="en-US"/>
        </w:rPr>
      </w:pPr>
    </w:p>
    <w:p w14:paraId="0AB93E41" w14:textId="77777777" w:rsidR="00CE709A" w:rsidRPr="00E1067D" w:rsidRDefault="00CE709A" w:rsidP="0021687B">
      <w:pPr>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t xml:space="preserve">V is the volume of the permeation collected within the time </w:t>
      </w:r>
      <w:proofErr w:type="spellStart"/>
      <w:r w:rsidRPr="00E1067D">
        <w:rPr>
          <w:rFonts w:ascii="Times New Roman" w:hAnsi="Times New Roman"/>
          <w:i/>
          <w:iCs/>
          <w:sz w:val="22"/>
          <w:szCs w:val="22"/>
          <w:lang w:val="en-US" w:eastAsia="en-US"/>
        </w:rPr>
        <w:t>Δt</w:t>
      </w:r>
      <w:proofErr w:type="spellEnd"/>
      <w:r w:rsidRPr="00E1067D">
        <w:rPr>
          <w:rFonts w:ascii="Times New Roman" w:hAnsi="Times New Roman"/>
          <w:sz w:val="22"/>
          <w:szCs w:val="22"/>
          <w:lang w:val="en-US" w:eastAsia="en-US"/>
        </w:rPr>
        <w:t>. S (m</w:t>
      </w:r>
      <w:r w:rsidRPr="00E1067D">
        <w:rPr>
          <w:rFonts w:ascii="Times New Roman" w:hAnsi="Times New Roman"/>
          <w:sz w:val="22"/>
          <w:szCs w:val="22"/>
          <w:vertAlign w:val="superscript"/>
          <w:lang w:val="en-US" w:eastAsia="en-US"/>
        </w:rPr>
        <w:t>2</w:t>
      </w:r>
      <w:r w:rsidRPr="00E1067D">
        <w:rPr>
          <w:rFonts w:ascii="Times New Roman" w:hAnsi="Times New Roman"/>
          <w:sz w:val="22"/>
          <w:szCs w:val="22"/>
          <w:lang w:val="en-US" w:eastAsia="en-US"/>
        </w:rPr>
        <w:t xml:space="preserve">) and </w:t>
      </w:r>
      <w:r w:rsidRPr="00E1067D">
        <w:rPr>
          <w:rFonts w:ascii="Times New Roman" w:hAnsi="Times New Roman"/>
          <w:i/>
          <w:iCs/>
          <w:sz w:val="22"/>
          <w:szCs w:val="22"/>
          <w:lang w:val="en-US" w:eastAsia="en-US"/>
        </w:rPr>
        <w:t>ΔP</w:t>
      </w:r>
      <w:r w:rsidRPr="00E1067D">
        <w:rPr>
          <w:rFonts w:ascii="Times New Roman" w:hAnsi="Times New Roman"/>
          <w:sz w:val="22"/>
          <w:szCs w:val="22"/>
          <w:lang w:val="en-US" w:eastAsia="en-US"/>
        </w:rPr>
        <w:t xml:space="preserve"> (bar) are the effective membrane area (</w:t>
      </w:r>
      <w:r w:rsidRPr="00E1067D">
        <w:rPr>
          <w:rFonts w:ascii="Times New Roman" w:hAnsi="Times New Roman"/>
          <w:color w:val="000000"/>
          <w:sz w:val="22"/>
          <w:szCs w:val="22"/>
          <w:lang w:val="en-US" w:eastAsia="en-US"/>
        </w:rPr>
        <w:t>3.14</w:t>
      </w:r>
      <w:r w:rsidRPr="00E1067D">
        <w:rPr>
          <w:rFonts w:ascii="Times New Roman" w:hAnsi="Times New Roman"/>
          <w:sz w:val="22"/>
          <w:szCs w:val="22"/>
          <w:lang w:val="en-US" w:eastAsia="en-US"/>
        </w:rPr>
        <w:t xml:space="preserve"> cm</w:t>
      </w:r>
      <w:r w:rsidRPr="00E1067D">
        <w:rPr>
          <w:rFonts w:ascii="Times New Roman" w:hAnsi="Times New Roman"/>
          <w:sz w:val="22"/>
          <w:szCs w:val="22"/>
          <w:vertAlign w:val="superscript"/>
          <w:lang w:val="en-US" w:eastAsia="en-US"/>
        </w:rPr>
        <w:t>2</w:t>
      </w:r>
      <w:r w:rsidRPr="00E1067D">
        <w:rPr>
          <w:rFonts w:ascii="Times New Roman" w:hAnsi="Times New Roman"/>
          <w:sz w:val="22"/>
          <w:szCs w:val="22"/>
          <w:lang w:val="en-US" w:eastAsia="en-US"/>
        </w:rPr>
        <w:t xml:space="preserve">) and working pressure, respectively. </w:t>
      </w:r>
      <w:bookmarkStart w:id="23" w:name="_Hlk176250526"/>
      <m:oMath>
        <m:sSub>
          <m:sSubPr>
            <m:ctrlPr>
              <w:rPr>
                <w:rFonts w:ascii="Cambria Math" w:hAnsi="Cambria Math"/>
                <w:i/>
                <w:sz w:val="22"/>
                <w:szCs w:val="22"/>
                <w:lang w:val="en-US" w:eastAsia="en-US"/>
              </w:rPr>
            </m:ctrlPr>
          </m:sSubPr>
          <m:e>
            <m:r>
              <w:rPr>
                <w:rFonts w:ascii="Cambria Math" w:hAnsi="Cambria Math"/>
                <w:sz w:val="22"/>
                <w:szCs w:val="22"/>
                <w:lang w:val="en-US" w:eastAsia="en-US"/>
              </w:rPr>
              <m:t>C</m:t>
            </m:r>
          </m:e>
          <m:sub>
            <m:r>
              <w:rPr>
                <w:rFonts w:ascii="Cambria Math" w:hAnsi="Cambria Math"/>
                <w:sz w:val="22"/>
                <w:szCs w:val="22"/>
                <w:lang w:val="en-US" w:eastAsia="en-US"/>
              </w:rPr>
              <m:t xml:space="preserve">f </m:t>
            </m:r>
          </m:sub>
        </m:sSub>
      </m:oMath>
      <w:bookmarkEnd w:id="23"/>
      <w:r w:rsidRPr="00E1067D">
        <w:rPr>
          <w:rFonts w:ascii="Times New Roman" w:hAnsi="Times New Roman"/>
          <w:sz w:val="22"/>
          <w:szCs w:val="22"/>
          <w:lang w:val="en-US" w:eastAsia="en-US"/>
        </w:rPr>
        <w:t xml:space="preserve"> and </w:t>
      </w:r>
      <m:oMath>
        <m:sSub>
          <m:sSubPr>
            <m:ctrlPr>
              <w:rPr>
                <w:rFonts w:ascii="Cambria Math" w:hAnsi="Cambria Math"/>
                <w:i/>
                <w:sz w:val="22"/>
                <w:szCs w:val="22"/>
                <w:lang w:val="en-US" w:eastAsia="en-US"/>
              </w:rPr>
            </m:ctrlPr>
          </m:sSubPr>
          <m:e>
            <m:r>
              <w:rPr>
                <w:rFonts w:ascii="Cambria Math" w:hAnsi="Cambria Math"/>
                <w:sz w:val="22"/>
                <w:szCs w:val="22"/>
                <w:lang w:val="en-US" w:eastAsia="en-US"/>
              </w:rPr>
              <m:t>C</m:t>
            </m:r>
          </m:e>
          <m:sub>
            <m:r>
              <w:rPr>
                <w:rFonts w:ascii="Cambria Math" w:hAnsi="Cambria Math"/>
                <w:sz w:val="22"/>
                <w:szCs w:val="22"/>
                <w:lang w:val="en-US" w:eastAsia="en-US"/>
              </w:rPr>
              <m:t xml:space="preserve">p </m:t>
            </m:r>
          </m:sub>
        </m:sSub>
      </m:oMath>
      <w:r w:rsidRPr="00E1067D">
        <w:rPr>
          <w:rFonts w:ascii="Times New Roman" w:hAnsi="Times New Roman"/>
          <w:sz w:val="22"/>
          <w:szCs w:val="22"/>
          <w:lang w:val="en-US" w:eastAsia="en-US"/>
        </w:rPr>
        <w:t xml:space="preserve"> are the ion concentrations in the feed and permeate, respectively. </w:t>
      </w:r>
    </w:p>
    <w:p w14:paraId="63BDBCFD" w14:textId="77777777" w:rsidR="00453D34" w:rsidRPr="00E1067D" w:rsidRDefault="00453D34" w:rsidP="0021687B">
      <w:pPr>
        <w:spacing w:line="360" w:lineRule="auto"/>
        <w:rPr>
          <w:rFonts w:ascii="Times New Roman" w:hAnsi="Times New Roman"/>
          <w:sz w:val="22"/>
          <w:szCs w:val="22"/>
          <w:lang w:val="en-US"/>
        </w:rPr>
      </w:pPr>
    </w:p>
    <w:p w14:paraId="17EC48CF" w14:textId="37C646F7" w:rsidR="00A02DFF" w:rsidRPr="00E1067D" w:rsidRDefault="00A02DFF" w:rsidP="0021687B">
      <w:pPr>
        <w:pStyle w:val="H2"/>
        <w:spacing w:line="360" w:lineRule="auto"/>
        <w:rPr>
          <w:rFonts w:ascii="Times New Roman" w:hAnsi="Times New Roman"/>
          <w:sz w:val="22"/>
          <w:szCs w:val="22"/>
          <w:lang w:eastAsia="en-US"/>
        </w:rPr>
      </w:pPr>
      <w:bookmarkStart w:id="24" w:name="_Toc178852854"/>
      <w:bookmarkStart w:id="25" w:name="_Hlk133915701"/>
      <w:r w:rsidRPr="00E1067D">
        <w:rPr>
          <w:rFonts w:ascii="Times New Roman" w:hAnsi="Times New Roman"/>
          <w:sz w:val="22"/>
          <w:szCs w:val="22"/>
          <w:lang w:eastAsia="en-US"/>
        </w:rPr>
        <w:t>Antifouling experiments</w:t>
      </w:r>
      <w:bookmarkEnd w:id="24"/>
      <w:r w:rsidRPr="00E1067D">
        <w:rPr>
          <w:rFonts w:ascii="Times New Roman" w:hAnsi="Times New Roman"/>
          <w:sz w:val="22"/>
          <w:szCs w:val="22"/>
          <w:lang w:eastAsia="en-US"/>
        </w:rPr>
        <w:t xml:space="preserve"> </w:t>
      </w:r>
    </w:p>
    <w:p w14:paraId="52ADE4A1" w14:textId="66F31EAA" w:rsidR="00A02DFF" w:rsidRPr="00E1067D" w:rsidRDefault="00A02DFF" w:rsidP="0021687B">
      <w:pPr>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lastRenderedPageBreak/>
        <w:t xml:space="preserve">The antifouling feature of the PCH membranes was evaluated by a filtration measurement using BSA as the representative foulant. Before the measurements, all the membranes were pretreated at 0.8 bar for 0.5 h by deionized (DI) water until the permeance reached a stable value. In detail, the DI water </w:t>
      </w:r>
      <w:r w:rsidRPr="00E1067D">
        <w:rPr>
          <w:rFonts w:ascii="Times New Roman" w:hAnsi="Times New Roman"/>
          <w:sz w:val="22"/>
          <w:szCs w:val="22"/>
          <w:lang w:val="en-US" w:eastAsia="zh-CN"/>
        </w:rPr>
        <w:t>per</w:t>
      </w:r>
      <w:r w:rsidRPr="00E1067D">
        <w:rPr>
          <w:rFonts w:ascii="Times New Roman" w:hAnsi="Times New Roman"/>
          <w:sz w:val="22"/>
          <w:szCs w:val="22"/>
          <w:lang w:val="en-US" w:eastAsia="en-US"/>
        </w:rPr>
        <w:t>meation (</w:t>
      </w:r>
      <w:r w:rsidRPr="00E1067D">
        <w:rPr>
          <w:rFonts w:ascii="Times New Roman" w:hAnsi="Times New Roman"/>
          <w:i/>
          <w:iCs/>
          <w:sz w:val="22"/>
          <w:szCs w:val="22"/>
          <w:lang w:val="en-US" w:eastAsia="en-US"/>
        </w:rPr>
        <w:t>P</w:t>
      </w:r>
      <w:r w:rsidRPr="00E1067D">
        <w:rPr>
          <w:rFonts w:ascii="Times New Roman" w:hAnsi="Times New Roman"/>
          <w:i/>
          <w:iCs/>
          <w:sz w:val="22"/>
          <w:szCs w:val="22"/>
          <w:vertAlign w:val="subscript"/>
          <w:lang w:val="en-US" w:eastAsia="en-US"/>
        </w:rPr>
        <w:t>w1</w:t>
      </w:r>
      <w:r w:rsidRPr="00E1067D">
        <w:rPr>
          <w:rFonts w:ascii="Times New Roman" w:hAnsi="Times New Roman"/>
          <w:sz w:val="22"/>
          <w:szCs w:val="22"/>
          <w:lang w:val="en-US" w:eastAsia="en-US"/>
        </w:rPr>
        <w:t xml:space="preserve">) of the membrane was tested first at 0.8 bar. Subsequently, the DI water was replaced by a foulant aqueous solution (0.1 wt.%). </w:t>
      </w:r>
      <w:bookmarkStart w:id="26" w:name="OLE_LINK33"/>
      <w:r w:rsidRPr="00E1067D">
        <w:rPr>
          <w:rFonts w:ascii="Times New Roman" w:hAnsi="Times New Roman"/>
          <w:sz w:val="22"/>
          <w:szCs w:val="22"/>
          <w:lang w:val="en-US" w:eastAsia="en-US"/>
        </w:rPr>
        <w:t>The fouling test was carried out for 5 h and the permeation (</w:t>
      </w:r>
      <w:proofErr w:type="spellStart"/>
      <w:r w:rsidRPr="00E1067D">
        <w:rPr>
          <w:rFonts w:ascii="Times New Roman" w:hAnsi="Times New Roman"/>
          <w:i/>
          <w:iCs/>
          <w:sz w:val="22"/>
          <w:szCs w:val="22"/>
          <w:lang w:val="en-US" w:eastAsia="en-US"/>
        </w:rPr>
        <w:t>P</w:t>
      </w:r>
      <w:r w:rsidRPr="00E1067D">
        <w:rPr>
          <w:rFonts w:ascii="Times New Roman" w:hAnsi="Times New Roman"/>
          <w:i/>
          <w:iCs/>
          <w:sz w:val="22"/>
          <w:szCs w:val="22"/>
          <w:vertAlign w:val="subscript"/>
          <w:lang w:val="en-US" w:eastAsia="en-US"/>
        </w:rPr>
        <w:t>f</w:t>
      </w:r>
      <w:proofErr w:type="spellEnd"/>
      <w:r w:rsidRPr="00E1067D">
        <w:rPr>
          <w:rFonts w:ascii="Times New Roman" w:hAnsi="Times New Roman"/>
          <w:sz w:val="22"/>
          <w:szCs w:val="22"/>
          <w:lang w:val="en-US" w:eastAsia="en-US"/>
        </w:rPr>
        <w:t>) was recorded again. Then the fouled membrane was cleaned with DI water for 1 h. At last, the filtration cell was refilled with the DI water to obtain water permeation (</w:t>
      </w:r>
      <w:r w:rsidRPr="00E1067D">
        <w:rPr>
          <w:rFonts w:ascii="Times New Roman" w:hAnsi="Times New Roman"/>
          <w:i/>
          <w:iCs/>
          <w:sz w:val="22"/>
          <w:szCs w:val="22"/>
          <w:lang w:val="en-US" w:eastAsia="en-US"/>
        </w:rPr>
        <w:t>P</w:t>
      </w:r>
      <w:r w:rsidRPr="00E1067D">
        <w:rPr>
          <w:rFonts w:ascii="Times New Roman" w:hAnsi="Times New Roman"/>
          <w:i/>
          <w:iCs/>
          <w:sz w:val="22"/>
          <w:szCs w:val="22"/>
          <w:vertAlign w:val="subscript"/>
          <w:lang w:val="en-US" w:eastAsia="en-US"/>
        </w:rPr>
        <w:t>w2</w:t>
      </w:r>
      <w:r w:rsidRPr="00E1067D">
        <w:rPr>
          <w:rFonts w:ascii="Times New Roman" w:hAnsi="Times New Roman"/>
          <w:sz w:val="22"/>
          <w:szCs w:val="22"/>
          <w:lang w:val="en-US" w:eastAsia="en-US"/>
        </w:rPr>
        <w:t>). After antifouling tests, four parameters including total flux decline ratio (</w:t>
      </w:r>
      <w:proofErr w:type="spellStart"/>
      <w:r w:rsidRPr="00E1067D">
        <w:rPr>
          <w:rFonts w:ascii="Times New Roman" w:hAnsi="Times New Roman"/>
          <w:i/>
          <w:iCs/>
          <w:sz w:val="22"/>
          <w:szCs w:val="22"/>
          <w:lang w:val="en-US" w:eastAsia="en-US"/>
        </w:rPr>
        <w:t>DR</w:t>
      </w:r>
      <w:r w:rsidRPr="00E1067D">
        <w:rPr>
          <w:rFonts w:ascii="Times New Roman" w:hAnsi="Times New Roman"/>
          <w:i/>
          <w:iCs/>
          <w:sz w:val="22"/>
          <w:szCs w:val="22"/>
          <w:vertAlign w:val="subscript"/>
          <w:lang w:val="en-US" w:eastAsia="en-US"/>
        </w:rPr>
        <w:t>t</w:t>
      </w:r>
      <w:proofErr w:type="spellEnd"/>
      <w:r w:rsidRPr="00E1067D">
        <w:rPr>
          <w:rFonts w:ascii="Times New Roman" w:hAnsi="Times New Roman"/>
          <w:sz w:val="22"/>
          <w:szCs w:val="22"/>
          <w:lang w:val="en-US" w:eastAsia="en-US"/>
        </w:rPr>
        <w:t>), irreversible flux decline ratio (</w:t>
      </w:r>
      <w:proofErr w:type="spellStart"/>
      <w:r w:rsidRPr="00E1067D">
        <w:rPr>
          <w:rFonts w:ascii="Times New Roman" w:hAnsi="Times New Roman"/>
          <w:i/>
          <w:iCs/>
          <w:sz w:val="22"/>
          <w:szCs w:val="22"/>
          <w:lang w:val="en-US" w:eastAsia="en-US"/>
        </w:rPr>
        <w:t>DR</w:t>
      </w:r>
      <w:r w:rsidRPr="00E1067D">
        <w:rPr>
          <w:rFonts w:ascii="Times New Roman" w:hAnsi="Times New Roman"/>
          <w:i/>
          <w:iCs/>
          <w:sz w:val="22"/>
          <w:szCs w:val="22"/>
          <w:vertAlign w:val="subscript"/>
          <w:lang w:val="en-US" w:eastAsia="en-US"/>
        </w:rPr>
        <w:t>ir</w:t>
      </w:r>
      <w:proofErr w:type="spellEnd"/>
      <w:r w:rsidRPr="00E1067D">
        <w:rPr>
          <w:rFonts w:ascii="Times New Roman" w:hAnsi="Times New Roman"/>
          <w:sz w:val="22"/>
          <w:szCs w:val="22"/>
          <w:lang w:val="en-US" w:eastAsia="en-US"/>
        </w:rPr>
        <w:t>), reversible flux decline ratio (</w:t>
      </w:r>
      <w:proofErr w:type="spellStart"/>
      <w:r w:rsidRPr="00E1067D">
        <w:rPr>
          <w:rFonts w:ascii="Times New Roman" w:hAnsi="Times New Roman"/>
          <w:i/>
          <w:iCs/>
          <w:sz w:val="22"/>
          <w:szCs w:val="22"/>
          <w:lang w:val="en-US" w:eastAsia="en-US"/>
        </w:rPr>
        <w:t>DR</w:t>
      </w:r>
      <w:r w:rsidRPr="00E1067D">
        <w:rPr>
          <w:rFonts w:ascii="Times New Roman" w:hAnsi="Times New Roman"/>
          <w:i/>
          <w:iCs/>
          <w:sz w:val="22"/>
          <w:szCs w:val="22"/>
          <w:vertAlign w:val="subscript"/>
          <w:lang w:val="en-US" w:eastAsia="en-US"/>
        </w:rPr>
        <w:t>r</w:t>
      </w:r>
      <w:proofErr w:type="spellEnd"/>
      <w:r w:rsidRPr="00E1067D">
        <w:rPr>
          <w:rFonts w:ascii="Times New Roman" w:hAnsi="Times New Roman"/>
          <w:sz w:val="22"/>
          <w:szCs w:val="22"/>
          <w:lang w:val="en-US" w:eastAsia="en-US"/>
        </w:rPr>
        <w:t>), and flux recovery ratio (</w:t>
      </w:r>
      <w:r w:rsidRPr="00E1067D">
        <w:rPr>
          <w:rFonts w:ascii="Times New Roman" w:hAnsi="Times New Roman"/>
          <w:i/>
          <w:iCs/>
          <w:sz w:val="22"/>
          <w:szCs w:val="22"/>
          <w:lang w:val="en-US" w:eastAsia="en-US"/>
        </w:rPr>
        <w:t>FRR</w:t>
      </w:r>
      <w:r w:rsidRPr="00E1067D">
        <w:rPr>
          <w:rFonts w:ascii="Times New Roman" w:hAnsi="Times New Roman"/>
          <w:sz w:val="22"/>
          <w:szCs w:val="22"/>
          <w:lang w:val="en-US" w:eastAsia="en-US"/>
        </w:rPr>
        <w:t>) were introduced to evaluate the antifouling features of the membrane and were calculated with the equations below.</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1"/>
        <w:gridCol w:w="3341"/>
        <w:gridCol w:w="3342"/>
      </w:tblGrid>
      <w:tr w:rsidR="003272B5" w:rsidRPr="00E1067D" w14:paraId="23CD2150" w14:textId="77777777" w:rsidTr="005D092A">
        <w:trPr>
          <w:trHeight w:val="510"/>
        </w:trPr>
        <w:tc>
          <w:tcPr>
            <w:tcW w:w="3341" w:type="dxa"/>
            <w:vAlign w:val="center"/>
          </w:tcPr>
          <w:p w14:paraId="0FA23CFE" w14:textId="77777777" w:rsidR="003272B5" w:rsidRPr="00E1067D" w:rsidRDefault="003272B5"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5E0A90A6" w14:textId="555C067B" w:rsidR="003272B5" w:rsidRPr="00E1067D" w:rsidRDefault="00DE33E3" w:rsidP="0021687B">
            <w:pPr>
              <w:spacing w:line="360" w:lineRule="auto"/>
              <w:rPr>
                <w:rFonts w:ascii="Times New Roman" w:hAnsi="Times New Roman" w:cs="Times New Roman"/>
                <w:sz w:val="22"/>
                <w:szCs w:val="22"/>
                <w:lang w:val="en-US" w:eastAsia="en-US"/>
              </w:rPr>
            </w:pPr>
            <m:oMathPara>
              <m:oMath>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DR</m:t>
                    </m:r>
                  </m:e>
                  <m:sub>
                    <m:r>
                      <w:rPr>
                        <w:rFonts w:ascii="Cambria Math" w:hAnsi="Cambria Math" w:cs="Times New Roman"/>
                        <w:sz w:val="22"/>
                        <w:szCs w:val="22"/>
                        <w:lang w:val="en-US" w:eastAsia="en-US"/>
                      </w:rPr>
                      <m:t>t</m:t>
                    </m:r>
                  </m:sub>
                </m:sSub>
                <m:r>
                  <w:rPr>
                    <w:rFonts w:ascii="Cambria Math" w:hAnsi="Cambria Math" w:cs="Times New Roman"/>
                    <w:sz w:val="22"/>
                    <w:szCs w:val="22"/>
                    <w:lang w:val="en-US" w:eastAsia="en-US"/>
                  </w:rPr>
                  <m:t xml:space="preserve">=1- </m:t>
                </m:r>
                <m:f>
                  <m:fPr>
                    <m:ctrlPr>
                      <w:rPr>
                        <w:rFonts w:ascii="Cambria Math" w:hAnsi="Cambria Math" w:cs="Times New Roman"/>
                        <w:i/>
                        <w:sz w:val="22"/>
                        <w:szCs w:val="22"/>
                        <w:lang w:val="en-US" w:eastAsia="en-US"/>
                      </w:rPr>
                    </m:ctrlPr>
                  </m:fPr>
                  <m:num>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P</m:t>
                        </m:r>
                      </m:e>
                      <m:sub>
                        <m:r>
                          <w:rPr>
                            <w:rFonts w:ascii="Cambria Math" w:hAnsi="Cambria Math" w:cs="Times New Roman"/>
                            <w:sz w:val="22"/>
                            <w:szCs w:val="22"/>
                            <w:lang w:val="en-US" w:eastAsia="en-US"/>
                          </w:rPr>
                          <m:t>f</m:t>
                        </m:r>
                      </m:sub>
                    </m:sSub>
                  </m:num>
                  <m:den>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P</m:t>
                        </m:r>
                      </m:e>
                      <m:sub>
                        <m:r>
                          <w:rPr>
                            <w:rFonts w:ascii="Cambria Math" w:hAnsi="Cambria Math" w:cs="Times New Roman"/>
                            <w:sz w:val="22"/>
                            <w:szCs w:val="22"/>
                            <w:lang w:val="en-US" w:eastAsia="en-US"/>
                          </w:rPr>
                          <m:t>w1</m:t>
                        </m:r>
                      </m:sub>
                    </m:sSub>
                  </m:den>
                </m:f>
              </m:oMath>
            </m:oMathPara>
          </w:p>
        </w:tc>
        <w:tc>
          <w:tcPr>
            <w:tcW w:w="3342" w:type="dxa"/>
            <w:vAlign w:val="center"/>
          </w:tcPr>
          <w:p w14:paraId="565C08DE" w14:textId="4BFFCA8D" w:rsidR="003272B5" w:rsidRPr="00E1067D" w:rsidRDefault="003272B5"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(4)</w:t>
            </w:r>
          </w:p>
        </w:tc>
      </w:tr>
      <w:tr w:rsidR="003272B5" w:rsidRPr="00E1067D" w14:paraId="636013D9" w14:textId="77777777" w:rsidTr="005D092A">
        <w:trPr>
          <w:trHeight w:val="510"/>
        </w:trPr>
        <w:tc>
          <w:tcPr>
            <w:tcW w:w="3341" w:type="dxa"/>
            <w:vAlign w:val="center"/>
          </w:tcPr>
          <w:p w14:paraId="0F83CCC9" w14:textId="77777777" w:rsidR="003272B5" w:rsidRPr="00E1067D" w:rsidRDefault="003272B5"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4E5402E0" w14:textId="7F96261B" w:rsidR="003272B5" w:rsidRPr="00E1067D" w:rsidRDefault="00DE33E3" w:rsidP="0021687B">
            <w:pPr>
              <w:spacing w:line="360" w:lineRule="auto"/>
              <w:rPr>
                <w:rFonts w:ascii="Times New Roman" w:hAnsi="Times New Roman" w:cs="Times New Roman"/>
                <w:sz w:val="22"/>
                <w:szCs w:val="22"/>
                <w:lang w:val="en-US" w:eastAsia="en-US"/>
              </w:rPr>
            </w:pPr>
            <m:oMathPara>
              <m:oMath>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DR</m:t>
                    </m:r>
                  </m:e>
                  <m:sub>
                    <m:r>
                      <w:rPr>
                        <w:rFonts w:ascii="Cambria Math" w:hAnsi="Cambria Math" w:cs="Times New Roman"/>
                        <w:sz w:val="22"/>
                        <w:szCs w:val="22"/>
                        <w:lang w:val="en-US" w:eastAsia="en-US"/>
                      </w:rPr>
                      <m:t>ir</m:t>
                    </m:r>
                  </m:sub>
                </m:sSub>
                <m:r>
                  <w:rPr>
                    <w:rFonts w:ascii="Cambria Math" w:hAnsi="Cambria Math" w:cs="Times New Roman"/>
                    <w:sz w:val="22"/>
                    <w:szCs w:val="22"/>
                    <w:lang w:val="en-US" w:eastAsia="en-US"/>
                  </w:rPr>
                  <m:t xml:space="preserve">=1- </m:t>
                </m:r>
                <m:f>
                  <m:fPr>
                    <m:ctrlPr>
                      <w:rPr>
                        <w:rFonts w:ascii="Cambria Math" w:hAnsi="Cambria Math" w:cs="Times New Roman"/>
                        <w:i/>
                        <w:sz w:val="22"/>
                        <w:szCs w:val="22"/>
                        <w:lang w:val="en-US" w:eastAsia="en-US"/>
                      </w:rPr>
                    </m:ctrlPr>
                  </m:fPr>
                  <m:num>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P</m:t>
                        </m:r>
                      </m:e>
                      <m:sub>
                        <m:r>
                          <w:rPr>
                            <w:rFonts w:ascii="Cambria Math" w:hAnsi="Cambria Math" w:cs="Times New Roman"/>
                            <w:sz w:val="22"/>
                            <w:szCs w:val="22"/>
                            <w:lang w:val="en-US" w:eastAsia="en-US"/>
                          </w:rPr>
                          <m:t>w2</m:t>
                        </m:r>
                      </m:sub>
                    </m:sSub>
                  </m:num>
                  <m:den>
                    <m:sSub>
                      <m:sSubPr>
                        <m:ctrlPr>
                          <w:rPr>
                            <w:rFonts w:ascii="Cambria Math" w:hAnsi="Cambria Math" w:cs="Times New Roman"/>
                            <w:i/>
                            <w:sz w:val="22"/>
                            <w:szCs w:val="22"/>
                            <w:lang w:val="en-US" w:eastAsia="en-US"/>
                          </w:rPr>
                        </m:ctrlPr>
                      </m:sSubPr>
                      <m:e>
                        <m:r>
                          <w:rPr>
                            <w:rFonts w:ascii="Cambria Math" w:hAnsi="Cambria Math" w:cs="Times New Roman"/>
                            <w:sz w:val="22"/>
                            <w:szCs w:val="22"/>
                            <w:lang w:val="en-US" w:eastAsia="en-US"/>
                          </w:rPr>
                          <m:t>P</m:t>
                        </m:r>
                      </m:e>
                      <m:sub>
                        <m:r>
                          <w:rPr>
                            <w:rFonts w:ascii="Cambria Math" w:hAnsi="Cambria Math" w:cs="Times New Roman"/>
                            <w:sz w:val="22"/>
                            <w:szCs w:val="22"/>
                            <w:lang w:val="en-US" w:eastAsia="en-US"/>
                          </w:rPr>
                          <m:t>w1</m:t>
                        </m:r>
                      </m:sub>
                    </m:sSub>
                  </m:den>
                </m:f>
                <m:r>
                  <w:rPr>
                    <w:rFonts w:ascii="Cambria Math" w:hAnsi="Cambria Math" w:cs="Times New Roman"/>
                    <w:sz w:val="22"/>
                    <w:szCs w:val="22"/>
                    <w:vertAlign w:val="subscript"/>
                    <w:lang w:val="en-US" w:eastAsia="en-US"/>
                  </w:rPr>
                  <m:t xml:space="preserve"> </m:t>
                </m:r>
              </m:oMath>
            </m:oMathPara>
          </w:p>
        </w:tc>
        <w:tc>
          <w:tcPr>
            <w:tcW w:w="3342" w:type="dxa"/>
            <w:vAlign w:val="center"/>
          </w:tcPr>
          <w:p w14:paraId="07FF2CA3" w14:textId="39569ADE" w:rsidR="003272B5" w:rsidRPr="00E1067D" w:rsidRDefault="003272B5"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w:t>
            </w:r>
          </w:p>
        </w:tc>
      </w:tr>
      <w:tr w:rsidR="003272B5" w:rsidRPr="00E1067D" w14:paraId="12922D05" w14:textId="77777777" w:rsidTr="005D092A">
        <w:trPr>
          <w:trHeight w:val="510"/>
        </w:trPr>
        <w:tc>
          <w:tcPr>
            <w:tcW w:w="3341" w:type="dxa"/>
            <w:vAlign w:val="center"/>
          </w:tcPr>
          <w:p w14:paraId="15C55383" w14:textId="77777777" w:rsidR="003272B5" w:rsidRPr="00E1067D" w:rsidRDefault="003272B5"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4E2198FD" w14:textId="06781919" w:rsidR="003272B5" w:rsidRPr="00E1067D" w:rsidRDefault="00DE33E3" w:rsidP="0021687B">
            <w:pPr>
              <w:spacing w:line="360" w:lineRule="auto"/>
              <w:rPr>
                <w:rFonts w:ascii="Times New Roman" w:hAnsi="Times New Roman" w:cs="Times New Roman"/>
                <w:sz w:val="22"/>
                <w:szCs w:val="22"/>
                <w:lang w:val="en-US" w:eastAsia="en-US"/>
              </w:rPr>
            </w:pPr>
            <m:oMathPara>
              <m:oMath>
                <m:sSub>
                  <m:sSubPr>
                    <m:ctrlPr>
                      <w:rPr>
                        <w:rFonts w:ascii="Cambria Math" w:hAnsi="Cambria Math" w:cs="Times New Roman"/>
                        <w:i/>
                        <w:sz w:val="22"/>
                        <w:szCs w:val="22"/>
                        <w:vertAlign w:val="subscript"/>
                        <w:lang w:val="en-US" w:eastAsia="en-US"/>
                      </w:rPr>
                    </m:ctrlPr>
                  </m:sSubPr>
                  <m:e>
                    <m:r>
                      <w:rPr>
                        <w:rFonts w:ascii="Cambria Math" w:hAnsi="Cambria Math" w:cs="Times New Roman"/>
                        <w:sz w:val="22"/>
                        <w:szCs w:val="22"/>
                        <w:vertAlign w:val="subscript"/>
                        <w:lang w:val="en-US" w:eastAsia="en-US"/>
                      </w:rPr>
                      <m:t>DR</m:t>
                    </m:r>
                  </m:e>
                  <m:sub>
                    <m:r>
                      <w:rPr>
                        <w:rFonts w:ascii="Cambria Math" w:hAnsi="Cambria Math" w:cs="Times New Roman"/>
                        <w:sz w:val="22"/>
                        <w:szCs w:val="22"/>
                        <w:vertAlign w:val="subscript"/>
                        <w:lang w:val="en-US" w:eastAsia="en-US"/>
                      </w:rPr>
                      <m:t>r</m:t>
                    </m:r>
                  </m:sub>
                </m:sSub>
                <m:r>
                  <w:rPr>
                    <w:rFonts w:ascii="Cambria Math" w:hAnsi="Cambria Math" w:cs="Times New Roman"/>
                    <w:sz w:val="22"/>
                    <w:szCs w:val="22"/>
                    <w:vertAlign w:val="subscript"/>
                    <w:lang w:val="en-US" w:eastAsia="en-US"/>
                  </w:rPr>
                  <m:t xml:space="preserve">= </m:t>
                </m:r>
                <m:f>
                  <m:fPr>
                    <m:ctrlPr>
                      <w:rPr>
                        <w:rFonts w:ascii="Cambria Math" w:hAnsi="Cambria Math" w:cs="Times New Roman"/>
                        <w:i/>
                        <w:sz w:val="22"/>
                        <w:szCs w:val="22"/>
                        <w:vertAlign w:val="subscript"/>
                        <w:lang w:val="en-US" w:eastAsia="en-US"/>
                      </w:rPr>
                    </m:ctrlPr>
                  </m:fPr>
                  <m:num>
                    <m:sSub>
                      <m:sSubPr>
                        <m:ctrlPr>
                          <w:rPr>
                            <w:rFonts w:ascii="Cambria Math" w:hAnsi="Cambria Math" w:cs="Times New Roman"/>
                            <w:i/>
                            <w:sz w:val="22"/>
                            <w:szCs w:val="22"/>
                            <w:vertAlign w:val="subscript"/>
                            <w:lang w:val="en-US" w:eastAsia="en-US"/>
                          </w:rPr>
                        </m:ctrlPr>
                      </m:sSubPr>
                      <m:e>
                        <m:r>
                          <w:rPr>
                            <w:rFonts w:ascii="Cambria Math" w:hAnsi="Cambria Math" w:cs="Times New Roman"/>
                            <w:sz w:val="22"/>
                            <w:szCs w:val="22"/>
                            <w:vertAlign w:val="subscript"/>
                            <w:lang w:val="en-US" w:eastAsia="en-US"/>
                          </w:rPr>
                          <m:t>P</m:t>
                        </m:r>
                      </m:e>
                      <m:sub>
                        <m:r>
                          <w:rPr>
                            <w:rFonts w:ascii="Cambria Math" w:hAnsi="Cambria Math" w:cs="Times New Roman"/>
                            <w:sz w:val="22"/>
                            <w:szCs w:val="22"/>
                            <w:vertAlign w:val="subscript"/>
                            <w:lang w:val="en-US" w:eastAsia="en-US"/>
                          </w:rPr>
                          <m:t>w2</m:t>
                        </m:r>
                      </m:sub>
                    </m:sSub>
                    <m:r>
                      <w:rPr>
                        <w:rFonts w:ascii="Cambria Math" w:hAnsi="Cambria Math" w:cs="Times New Roman"/>
                        <w:sz w:val="22"/>
                        <w:szCs w:val="22"/>
                        <w:vertAlign w:val="subscript"/>
                        <w:lang w:val="en-US" w:eastAsia="en-US"/>
                      </w:rPr>
                      <m:t xml:space="preserve">- </m:t>
                    </m:r>
                    <m:sSub>
                      <m:sSubPr>
                        <m:ctrlPr>
                          <w:rPr>
                            <w:rFonts w:ascii="Cambria Math" w:hAnsi="Cambria Math" w:cs="Times New Roman"/>
                            <w:i/>
                            <w:sz w:val="22"/>
                            <w:szCs w:val="22"/>
                            <w:vertAlign w:val="subscript"/>
                            <w:lang w:val="en-US" w:eastAsia="en-US"/>
                          </w:rPr>
                        </m:ctrlPr>
                      </m:sSubPr>
                      <m:e>
                        <m:r>
                          <w:rPr>
                            <w:rFonts w:ascii="Cambria Math" w:hAnsi="Cambria Math" w:cs="Times New Roman"/>
                            <w:sz w:val="22"/>
                            <w:szCs w:val="22"/>
                            <w:vertAlign w:val="subscript"/>
                            <w:lang w:val="en-US" w:eastAsia="en-US"/>
                          </w:rPr>
                          <m:t>P</m:t>
                        </m:r>
                      </m:e>
                      <m:sub>
                        <m:r>
                          <w:rPr>
                            <w:rFonts w:ascii="Cambria Math" w:hAnsi="Cambria Math" w:cs="Times New Roman"/>
                            <w:sz w:val="22"/>
                            <w:szCs w:val="22"/>
                            <w:vertAlign w:val="subscript"/>
                            <w:lang w:val="en-US" w:eastAsia="en-US"/>
                          </w:rPr>
                          <m:t>f</m:t>
                        </m:r>
                      </m:sub>
                    </m:sSub>
                  </m:num>
                  <m:den>
                    <m:sSub>
                      <m:sSubPr>
                        <m:ctrlPr>
                          <w:rPr>
                            <w:rFonts w:ascii="Cambria Math" w:hAnsi="Cambria Math" w:cs="Times New Roman"/>
                            <w:i/>
                            <w:sz w:val="22"/>
                            <w:szCs w:val="22"/>
                            <w:vertAlign w:val="subscript"/>
                            <w:lang w:val="en-US" w:eastAsia="en-US"/>
                          </w:rPr>
                        </m:ctrlPr>
                      </m:sSubPr>
                      <m:e>
                        <m:r>
                          <w:rPr>
                            <w:rFonts w:ascii="Cambria Math" w:hAnsi="Cambria Math" w:cs="Times New Roman"/>
                            <w:sz w:val="22"/>
                            <w:szCs w:val="22"/>
                            <w:vertAlign w:val="subscript"/>
                            <w:lang w:val="en-US" w:eastAsia="en-US"/>
                          </w:rPr>
                          <m:t>P</m:t>
                        </m:r>
                      </m:e>
                      <m:sub>
                        <m:r>
                          <w:rPr>
                            <w:rFonts w:ascii="Cambria Math" w:hAnsi="Cambria Math" w:cs="Times New Roman"/>
                            <w:sz w:val="22"/>
                            <w:szCs w:val="22"/>
                            <w:vertAlign w:val="subscript"/>
                            <w:lang w:val="en-US" w:eastAsia="en-US"/>
                          </w:rPr>
                          <m:t>w1</m:t>
                        </m:r>
                      </m:sub>
                    </m:sSub>
                  </m:den>
                </m:f>
              </m:oMath>
            </m:oMathPara>
          </w:p>
        </w:tc>
        <w:tc>
          <w:tcPr>
            <w:tcW w:w="3342" w:type="dxa"/>
            <w:vAlign w:val="center"/>
          </w:tcPr>
          <w:p w14:paraId="79F6F7ED" w14:textId="1510197D" w:rsidR="003272B5" w:rsidRPr="00E1067D" w:rsidRDefault="003272B5"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(6)</w:t>
            </w:r>
          </w:p>
        </w:tc>
      </w:tr>
      <w:tr w:rsidR="003272B5" w:rsidRPr="00E1067D" w14:paraId="65D68C87" w14:textId="77777777" w:rsidTr="005D092A">
        <w:trPr>
          <w:trHeight w:val="510"/>
        </w:trPr>
        <w:tc>
          <w:tcPr>
            <w:tcW w:w="3341" w:type="dxa"/>
            <w:vAlign w:val="center"/>
          </w:tcPr>
          <w:p w14:paraId="77E6533B" w14:textId="77777777" w:rsidR="003272B5" w:rsidRPr="00E1067D" w:rsidRDefault="003272B5"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5A13F1BF" w14:textId="4B466176" w:rsidR="003272B5" w:rsidRPr="00E1067D" w:rsidRDefault="003272B5" w:rsidP="0021687B">
            <w:pPr>
              <w:spacing w:line="360" w:lineRule="auto"/>
              <w:rPr>
                <w:rFonts w:ascii="Times New Roman" w:hAnsi="Times New Roman" w:cs="Times New Roman"/>
                <w:sz w:val="22"/>
                <w:szCs w:val="22"/>
                <w:lang w:val="en-US" w:eastAsia="en-US"/>
              </w:rPr>
            </w:pPr>
            <m:oMathPara>
              <m:oMath>
                <m:r>
                  <w:rPr>
                    <w:rFonts w:ascii="Cambria Math" w:hAnsi="Cambria Math" w:cs="Times New Roman"/>
                    <w:sz w:val="22"/>
                    <w:szCs w:val="22"/>
                    <w:vertAlign w:val="subscript"/>
                    <w:lang w:val="en-US" w:eastAsia="en-US"/>
                  </w:rPr>
                  <m:t xml:space="preserve">FRR= </m:t>
                </m:r>
                <m:f>
                  <m:fPr>
                    <m:ctrlPr>
                      <w:rPr>
                        <w:rFonts w:ascii="Cambria Math" w:hAnsi="Cambria Math" w:cs="Times New Roman"/>
                        <w:i/>
                        <w:sz w:val="22"/>
                        <w:szCs w:val="22"/>
                        <w:vertAlign w:val="subscript"/>
                        <w:lang w:val="en-US" w:eastAsia="en-US"/>
                      </w:rPr>
                    </m:ctrlPr>
                  </m:fPr>
                  <m:num>
                    <m:sSub>
                      <m:sSubPr>
                        <m:ctrlPr>
                          <w:rPr>
                            <w:rFonts w:ascii="Cambria Math" w:hAnsi="Cambria Math" w:cs="Times New Roman"/>
                            <w:i/>
                            <w:sz w:val="22"/>
                            <w:szCs w:val="22"/>
                            <w:vertAlign w:val="subscript"/>
                            <w:lang w:val="en-US" w:eastAsia="en-US"/>
                          </w:rPr>
                        </m:ctrlPr>
                      </m:sSubPr>
                      <m:e>
                        <m:r>
                          <w:rPr>
                            <w:rFonts w:ascii="Cambria Math" w:hAnsi="Cambria Math" w:cs="Times New Roman"/>
                            <w:sz w:val="22"/>
                            <w:szCs w:val="22"/>
                            <w:vertAlign w:val="subscript"/>
                            <w:lang w:val="en-US" w:eastAsia="en-US"/>
                          </w:rPr>
                          <m:t>P</m:t>
                        </m:r>
                      </m:e>
                      <m:sub>
                        <m:r>
                          <w:rPr>
                            <w:rFonts w:ascii="Cambria Math" w:hAnsi="Cambria Math" w:cs="Times New Roman"/>
                            <w:sz w:val="22"/>
                            <w:szCs w:val="22"/>
                            <w:vertAlign w:val="subscript"/>
                            <w:lang w:val="en-US" w:eastAsia="en-US"/>
                          </w:rPr>
                          <m:t>w2</m:t>
                        </m:r>
                      </m:sub>
                    </m:sSub>
                  </m:num>
                  <m:den>
                    <m:sSub>
                      <m:sSubPr>
                        <m:ctrlPr>
                          <w:rPr>
                            <w:rFonts w:ascii="Cambria Math" w:hAnsi="Cambria Math" w:cs="Times New Roman"/>
                            <w:i/>
                            <w:sz w:val="22"/>
                            <w:szCs w:val="22"/>
                            <w:vertAlign w:val="subscript"/>
                            <w:lang w:val="en-US" w:eastAsia="en-US"/>
                          </w:rPr>
                        </m:ctrlPr>
                      </m:sSubPr>
                      <m:e>
                        <m:r>
                          <w:rPr>
                            <w:rFonts w:ascii="Cambria Math" w:hAnsi="Cambria Math" w:cs="Times New Roman"/>
                            <w:sz w:val="22"/>
                            <w:szCs w:val="22"/>
                            <w:vertAlign w:val="subscript"/>
                            <w:lang w:val="en-US" w:eastAsia="en-US"/>
                          </w:rPr>
                          <m:t>P</m:t>
                        </m:r>
                      </m:e>
                      <m:sub>
                        <m:r>
                          <w:rPr>
                            <w:rFonts w:ascii="Cambria Math" w:hAnsi="Cambria Math" w:cs="Times New Roman"/>
                            <w:sz w:val="22"/>
                            <w:szCs w:val="22"/>
                            <w:vertAlign w:val="subscript"/>
                            <w:lang w:val="en-US" w:eastAsia="en-US"/>
                          </w:rPr>
                          <m:t>w1</m:t>
                        </m:r>
                      </m:sub>
                    </m:sSub>
                  </m:den>
                </m:f>
              </m:oMath>
            </m:oMathPara>
          </w:p>
        </w:tc>
        <w:tc>
          <w:tcPr>
            <w:tcW w:w="3342" w:type="dxa"/>
            <w:vAlign w:val="center"/>
          </w:tcPr>
          <w:p w14:paraId="4A2E1B35" w14:textId="3439FF4D" w:rsidR="003272B5" w:rsidRPr="00E1067D" w:rsidRDefault="003272B5"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(7)</w:t>
            </w:r>
          </w:p>
        </w:tc>
      </w:tr>
    </w:tbl>
    <w:p w14:paraId="6896BA76" w14:textId="77777777" w:rsidR="003272B5" w:rsidRPr="00E1067D" w:rsidRDefault="003272B5" w:rsidP="0021687B">
      <w:pPr>
        <w:spacing w:line="360" w:lineRule="auto"/>
        <w:rPr>
          <w:rFonts w:ascii="Times New Roman" w:hAnsi="Times New Roman"/>
          <w:sz w:val="22"/>
          <w:szCs w:val="22"/>
          <w:lang w:val="en-US" w:eastAsia="en-US"/>
        </w:rPr>
      </w:pPr>
    </w:p>
    <w:bookmarkEnd w:id="26"/>
    <w:p w14:paraId="1809620C" w14:textId="77777777" w:rsidR="00A02DFF" w:rsidRPr="00E1067D" w:rsidRDefault="00A02DFF" w:rsidP="0021687B">
      <w:pPr>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t xml:space="preserve">The higher </w:t>
      </w:r>
      <w:r w:rsidRPr="00E1067D">
        <w:rPr>
          <w:rFonts w:ascii="Times New Roman" w:hAnsi="Times New Roman"/>
          <w:i/>
          <w:iCs/>
          <w:sz w:val="22"/>
          <w:szCs w:val="22"/>
          <w:lang w:val="en-US" w:eastAsia="en-US"/>
        </w:rPr>
        <w:t>FRR</w:t>
      </w:r>
      <w:r w:rsidRPr="00E1067D">
        <w:rPr>
          <w:rFonts w:ascii="Times New Roman" w:hAnsi="Times New Roman"/>
          <w:sz w:val="22"/>
          <w:szCs w:val="22"/>
          <w:lang w:val="en-US" w:eastAsia="en-US"/>
        </w:rPr>
        <w:t xml:space="preserve"> and lower </w:t>
      </w:r>
      <w:proofErr w:type="spellStart"/>
      <w:r w:rsidRPr="00E1067D">
        <w:rPr>
          <w:rFonts w:ascii="Times New Roman" w:hAnsi="Times New Roman"/>
          <w:i/>
          <w:iCs/>
          <w:sz w:val="22"/>
          <w:szCs w:val="22"/>
          <w:lang w:val="en-US" w:eastAsia="en-US"/>
        </w:rPr>
        <w:t>DR</w:t>
      </w:r>
      <w:r w:rsidRPr="00E1067D">
        <w:rPr>
          <w:rFonts w:ascii="Times New Roman" w:hAnsi="Times New Roman"/>
          <w:i/>
          <w:iCs/>
          <w:sz w:val="22"/>
          <w:szCs w:val="22"/>
          <w:vertAlign w:val="subscript"/>
          <w:lang w:val="en-US" w:eastAsia="en-US"/>
        </w:rPr>
        <w:t>t</w:t>
      </w:r>
      <w:proofErr w:type="spellEnd"/>
      <w:r w:rsidRPr="00E1067D">
        <w:rPr>
          <w:rFonts w:ascii="Times New Roman" w:hAnsi="Times New Roman"/>
          <w:sz w:val="22"/>
          <w:szCs w:val="22"/>
          <w:lang w:val="en-US" w:eastAsia="en-US"/>
        </w:rPr>
        <w:t xml:space="preserve"> values indicate the better antifouling property of the membrane.</w:t>
      </w:r>
    </w:p>
    <w:p w14:paraId="6CD0B2CE" w14:textId="77777777" w:rsidR="00A02DFF" w:rsidRPr="00E1067D" w:rsidRDefault="00A02DFF" w:rsidP="0021687B">
      <w:pPr>
        <w:spacing w:line="360" w:lineRule="auto"/>
        <w:rPr>
          <w:rFonts w:ascii="Times New Roman" w:hAnsi="Times New Roman"/>
          <w:sz w:val="22"/>
          <w:szCs w:val="22"/>
          <w:lang w:val="en-US" w:eastAsia="en-US"/>
        </w:rPr>
      </w:pPr>
    </w:p>
    <w:p w14:paraId="4C86AB97" w14:textId="4C9D3457" w:rsidR="00A02DFF" w:rsidRPr="00E1067D" w:rsidRDefault="00A02DFF" w:rsidP="0021687B">
      <w:pPr>
        <w:pStyle w:val="H2"/>
        <w:spacing w:line="360" w:lineRule="auto"/>
        <w:rPr>
          <w:rFonts w:ascii="Times New Roman" w:hAnsi="Times New Roman"/>
          <w:sz w:val="22"/>
          <w:szCs w:val="22"/>
          <w:lang w:eastAsia="en-US"/>
        </w:rPr>
      </w:pPr>
      <w:bookmarkStart w:id="27" w:name="_Toc178852855"/>
      <w:r w:rsidRPr="00E1067D">
        <w:rPr>
          <w:rFonts w:ascii="Times New Roman" w:hAnsi="Times New Roman"/>
          <w:sz w:val="22"/>
          <w:szCs w:val="22"/>
          <w:lang w:eastAsia="en-US"/>
        </w:rPr>
        <w:t>Density functional theory simulations</w:t>
      </w:r>
      <w:bookmarkEnd w:id="27"/>
      <w:r w:rsidRPr="00E1067D">
        <w:rPr>
          <w:rFonts w:ascii="Times New Roman" w:hAnsi="Times New Roman"/>
          <w:sz w:val="22"/>
          <w:szCs w:val="22"/>
          <w:lang w:eastAsia="en-US"/>
        </w:rPr>
        <w:t xml:space="preserve"> </w:t>
      </w:r>
    </w:p>
    <w:p w14:paraId="3B032599" w14:textId="1D687CC1" w:rsidR="00A02DFF" w:rsidRPr="00E1067D" w:rsidRDefault="00A02DFF" w:rsidP="0021687B">
      <w:pPr>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t xml:space="preserve">We have employed the first principles to perform all density functional theory (DFT) calculations within the generalized gradient approximation (GGA) using the </w:t>
      </w:r>
      <w:proofErr w:type="spellStart"/>
      <w:r w:rsidRPr="00E1067D">
        <w:rPr>
          <w:rFonts w:ascii="Times New Roman" w:hAnsi="Times New Roman"/>
          <w:sz w:val="22"/>
          <w:szCs w:val="22"/>
          <w:lang w:val="en-US" w:eastAsia="en-US"/>
        </w:rPr>
        <w:t>Perdew</w:t>
      </w:r>
      <w:proofErr w:type="spellEnd"/>
      <w:r w:rsidRPr="00E1067D">
        <w:rPr>
          <w:rFonts w:ascii="Times New Roman" w:hAnsi="Times New Roman"/>
          <w:sz w:val="22"/>
          <w:szCs w:val="22"/>
          <w:lang w:val="en-US" w:eastAsia="en-US"/>
        </w:rPr>
        <w:t>-Burke-</w:t>
      </w:r>
      <w:proofErr w:type="spellStart"/>
      <w:r w:rsidRPr="00E1067D">
        <w:rPr>
          <w:rFonts w:ascii="Times New Roman" w:hAnsi="Times New Roman"/>
          <w:sz w:val="22"/>
          <w:szCs w:val="22"/>
          <w:lang w:val="en-US" w:eastAsia="en-US"/>
        </w:rPr>
        <w:t>Ernzerhof</w:t>
      </w:r>
      <w:proofErr w:type="spellEnd"/>
      <w:r w:rsidRPr="00E1067D">
        <w:rPr>
          <w:rFonts w:ascii="Times New Roman" w:hAnsi="Times New Roman"/>
          <w:sz w:val="22"/>
          <w:szCs w:val="22"/>
          <w:lang w:val="en-US" w:eastAsia="en-US"/>
        </w:rPr>
        <w:t xml:space="preserve"> (PBE) formulation. </w:t>
      </w:r>
      <w:r w:rsidRPr="00E1067D">
        <w:rPr>
          <w:rFonts w:ascii="Times New Roman" w:hAnsi="Times New Roman"/>
          <w:sz w:val="22"/>
          <w:szCs w:val="22"/>
          <w:lang w:val="en-US" w:eastAsia="zh-CN"/>
        </w:rPr>
        <w:t>T</w:t>
      </w:r>
      <w:r w:rsidRPr="00E1067D">
        <w:rPr>
          <w:rFonts w:ascii="Times New Roman" w:hAnsi="Times New Roman"/>
          <w:sz w:val="22"/>
          <w:szCs w:val="22"/>
          <w:lang w:val="en-US" w:eastAsia="en-US"/>
        </w:rPr>
        <w:t xml:space="preserve">he projected augmented wave (PAW) potentials </w:t>
      </w:r>
      <w:r w:rsidRPr="00E1067D">
        <w:rPr>
          <w:rFonts w:ascii="Times New Roman" w:hAnsi="Times New Roman"/>
          <w:sz w:val="22"/>
          <w:szCs w:val="22"/>
          <w:lang w:val="en-US" w:eastAsia="zh-CN"/>
        </w:rPr>
        <w:t xml:space="preserve">were </w:t>
      </w:r>
      <w:r w:rsidRPr="00E1067D">
        <w:rPr>
          <w:rFonts w:ascii="Times New Roman" w:hAnsi="Times New Roman"/>
          <w:sz w:val="22"/>
          <w:szCs w:val="22"/>
          <w:lang w:val="en-US" w:eastAsia="en-US"/>
        </w:rPr>
        <w:t>chosen to describe the ionic cores and take valence electrons into account using a plane wave basis set with a kinetic energy cutoff of 520 eV. Partial occupancies of the Kohn−Sham orbitals were allowed using the Gaussian smearing method with a width of 0.05 eV. The electronic energy was considered self-consistent when the energy change was smaller than 10</w:t>
      </w:r>
      <w:r w:rsidRPr="00E1067D">
        <w:rPr>
          <w:rFonts w:ascii="Times New Roman" w:hAnsi="Times New Roman"/>
          <w:sz w:val="22"/>
          <w:szCs w:val="22"/>
          <w:vertAlign w:val="superscript"/>
          <w:lang w:val="en-US" w:eastAsia="en-US"/>
        </w:rPr>
        <w:t>−5</w:t>
      </w:r>
      <w:r w:rsidRPr="00E1067D">
        <w:rPr>
          <w:rFonts w:ascii="Times New Roman" w:hAnsi="Times New Roman"/>
          <w:sz w:val="22"/>
          <w:szCs w:val="22"/>
          <w:lang w:val="en-US" w:eastAsia="en-US"/>
        </w:rPr>
        <w:t xml:space="preserve"> eV. A geometry optimization was considered convergent when the energy change was smaller than 0.05 eV Å</w:t>
      </w:r>
      <w:r w:rsidRPr="00E1067D">
        <w:rPr>
          <w:rFonts w:ascii="Times New Roman" w:hAnsi="Times New Roman"/>
          <w:sz w:val="22"/>
          <w:szCs w:val="22"/>
          <w:vertAlign w:val="superscript"/>
          <w:lang w:val="en-US" w:eastAsia="en-US"/>
        </w:rPr>
        <w:t>−1</w:t>
      </w:r>
      <w:r w:rsidRPr="00E1067D">
        <w:rPr>
          <w:rFonts w:ascii="Times New Roman" w:hAnsi="Times New Roman"/>
          <w:sz w:val="22"/>
          <w:szCs w:val="22"/>
          <w:lang w:val="en-US" w:eastAsia="en-US"/>
        </w:rPr>
        <w:t xml:space="preserve">. The vacuum spacing in a direction perpendicular to the plane of the structure is 18 Å for the surfaces. The Brillouin zone integration is performed using 2×2×1 </w:t>
      </w:r>
      <w:proofErr w:type="spellStart"/>
      <w:r w:rsidRPr="00E1067D">
        <w:rPr>
          <w:rFonts w:ascii="Times New Roman" w:hAnsi="Times New Roman"/>
          <w:sz w:val="22"/>
          <w:szCs w:val="22"/>
          <w:lang w:val="en-US" w:eastAsia="en-US"/>
        </w:rPr>
        <w:t>Monkhorst</w:t>
      </w:r>
      <w:proofErr w:type="spellEnd"/>
      <w:r w:rsidRPr="00E1067D">
        <w:rPr>
          <w:rFonts w:ascii="Times New Roman" w:hAnsi="Times New Roman"/>
          <w:sz w:val="22"/>
          <w:szCs w:val="22"/>
          <w:lang w:val="en-US" w:eastAsia="en-US"/>
        </w:rPr>
        <w:t>-Pack k-point sampling for a structure. Finally, the adsorption energies</w:t>
      </w:r>
      <w:r w:rsidRPr="00E1067D">
        <w:rPr>
          <w:rFonts w:ascii="Times New Roman" w:hAnsi="Times New Roman"/>
          <w:sz w:val="22"/>
          <w:szCs w:val="22"/>
          <w:lang w:val="en-US" w:eastAsia="zh-CN"/>
        </w:rPr>
        <w:t xml:space="preserve"> </w:t>
      </w:r>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ads</w:t>
      </w:r>
      <w:r w:rsidRPr="00E1067D">
        <w:rPr>
          <w:rFonts w:ascii="Times New Roman" w:hAnsi="Times New Roman"/>
          <w:sz w:val="22"/>
          <w:szCs w:val="22"/>
          <w:lang w:val="en-US" w:eastAsia="en-US"/>
        </w:rPr>
        <w:t>) were calculated as E</w:t>
      </w:r>
      <w:r w:rsidRPr="00E1067D">
        <w:rPr>
          <w:rFonts w:ascii="Times New Roman" w:hAnsi="Times New Roman"/>
          <w:sz w:val="22"/>
          <w:szCs w:val="22"/>
          <w:vertAlign w:val="subscript"/>
          <w:lang w:val="en-US" w:eastAsia="en-US"/>
        </w:rPr>
        <w:t>ads</w:t>
      </w:r>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vertAlign w:val="subscript"/>
          <w:lang w:val="en-US" w:eastAsia="en-US"/>
        </w:rPr>
        <w:t>/sub</w:t>
      </w:r>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sub</w:t>
      </w:r>
      <w:proofErr w:type="spellEnd"/>
      <w:r w:rsidRPr="00E1067D">
        <w:rPr>
          <w:rFonts w:ascii="Times New Roman" w:hAnsi="Times New Roman"/>
          <w:sz w:val="22"/>
          <w:szCs w:val="22"/>
          <w:lang w:val="en-US" w:eastAsia="en-US"/>
        </w:rPr>
        <w:t xml:space="preserve">, where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vertAlign w:val="subscript"/>
          <w:lang w:val="en-US" w:eastAsia="en-US"/>
        </w:rPr>
        <w:t>/sub</w:t>
      </w:r>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lang w:val="en-US" w:eastAsia="en-US"/>
        </w:rPr>
        <w:t xml:space="preserve">, and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sub</w:t>
      </w:r>
      <w:proofErr w:type="spellEnd"/>
      <w:r w:rsidRPr="00E1067D">
        <w:rPr>
          <w:rFonts w:ascii="Times New Roman" w:hAnsi="Times New Roman"/>
          <w:sz w:val="22"/>
          <w:szCs w:val="22"/>
          <w:lang w:val="en-US" w:eastAsia="en-US"/>
        </w:rPr>
        <w:t xml:space="preserve"> are the total energies of the optimized adsorbate/substrate system, the adsorbate in the structure, and the clean substrate, respectively. The free energy was calculated using the equation:</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1"/>
        <w:gridCol w:w="3341"/>
        <w:gridCol w:w="3342"/>
      </w:tblGrid>
      <w:tr w:rsidR="00F872CD" w:rsidRPr="00E1067D" w14:paraId="0B4F5D41" w14:textId="77777777" w:rsidTr="005D092A">
        <w:trPr>
          <w:trHeight w:val="510"/>
        </w:trPr>
        <w:tc>
          <w:tcPr>
            <w:tcW w:w="3341" w:type="dxa"/>
            <w:vAlign w:val="center"/>
          </w:tcPr>
          <w:p w14:paraId="3ECFF368" w14:textId="77777777" w:rsidR="00F872CD" w:rsidRPr="00E1067D" w:rsidRDefault="00F872CD" w:rsidP="0021687B">
            <w:pPr>
              <w:tabs>
                <w:tab w:val="center" w:pos="4962"/>
                <w:tab w:val="right" w:pos="9923"/>
              </w:tabs>
              <w:spacing w:line="360" w:lineRule="auto"/>
              <w:jc w:val="center"/>
              <w:rPr>
                <w:rFonts w:ascii="Times New Roman" w:hAnsi="Times New Roman" w:cs="Times New Roman"/>
                <w:sz w:val="22"/>
                <w:szCs w:val="22"/>
                <w:lang w:val="en-US" w:eastAsia="en-US"/>
              </w:rPr>
            </w:pPr>
          </w:p>
        </w:tc>
        <w:tc>
          <w:tcPr>
            <w:tcW w:w="3341" w:type="dxa"/>
            <w:vAlign w:val="center"/>
          </w:tcPr>
          <w:p w14:paraId="4AB9A310" w14:textId="7820DD6F" w:rsidR="00F872CD" w:rsidRPr="00E1067D" w:rsidRDefault="00F872CD" w:rsidP="0021687B">
            <w:pPr>
              <w:spacing w:line="360" w:lineRule="auto"/>
              <w:jc w:val="center"/>
              <w:rPr>
                <w:rFonts w:ascii="Times New Roman" w:hAnsi="Times New Roman" w:cs="Times New Roman"/>
                <w:sz w:val="22"/>
                <w:szCs w:val="22"/>
                <w:lang w:val="en-US" w:eastAsia="en-US"/>
              </w:rPr>
            </w:pPr>
            <w:r w:rsidRPr="00E1067D">
              <w:rPr>
                <w:rFonts w:ascii="Times New Roman" w:hAnsi="Times New Roman" w:cs="Times New Roman"/>
                <w:sz w:val="22"/>
                <w:szCs w:val="22"/>
                <w:lang w:val="en-US" w:eastAsia="en-US"/>
              </w:rPr>
              <w:t>G=E</w:t>
            </w:r>
            <w:r w:rsidRPr="00E1067D">
              <w:rPr>
                <w:rFonts w:ascii="Times New Roman" w:hAnsi="Times New Roman" w:cs="Times New Roman"/>
                <w:sz w:val="22"/>
                <w:szCs w:val="22"/>
                <w:vertAlign w:val="subscript"/>
                <w:lang w:val="en-US" w:eastAsia="en-US"/>
              </w:rPr>
              <w:t>ads</w:t>
            </w:r>
            <w:r w:rsidRPr="00E1067D">
              <w:rPr>
                <w:rFonts w:ascii="Times New Roman" w:hAnsi="Times New Roman" w:cs="Times New Roman"/>
                <w:sz w:val="22"/>
                <w:szCs w:val="22"/>
                <w:vertAlign w:val="subscript"/>
                <w:lang w:val="en-US" w:eastAsia="zh-CN"/>
              </w:rPr>
              <w:t xml:space="preserve"> </w:t>
            </w:r>
            <w:r w:rsidRPr="00E1067D">
              <w:rPr>
                <w:rFonts w:ascii="Times New Roman" w:hAnsi="Times New Roman" w:cs="Times New Roman"/>
                <w:sz w:val="22"/>
                <w:szCs w:val="22"/>
                <w:lang w:val="en-US" w:eastAsia="en-US"/>
              </w:rPr>
              <w:t>+</w:t>
            </w:r>
            <w:r w:rsidRPr="00E1067D">
              <w:rPr>
                <w:rFonts w:ascii="Times New Roman" w:hAnsi="Times New Roman" w:cs="Times New Roman"/>
                <w:sz w:val="22"/>
                <w:szCs w:val="22"/>
                <w:lang w:val="en-US" w:eastAsia="zh-CN"/>
              </w:rPr>
              <w:t xml:space="preserve"> </w:t>
            </w:r>
            <w:r w:rsidRPr="00E1067D">
              <w:rPr>
                <w:rFonts w:ascii="Times New Roman" w:hAnsi="Times New Roman" w:cs="Times New Roman"/>
                <w:sz w:val="22"/>
                <w:szCs w:val="22"/>
                <w:lang w:val="en-US" w:eastAsia="en-US"/>
              </w:rPr>
              <w:t>ZPE</w:t>
            </w:r>
            <w:r w:rsidRPr="00E1067D">
              <w:rPr>
                <w:rFonts w:ascii="Times New Roman" w:hAnsi="Times New Roman" w:cs="Times New Roman"/>
                <w:sz w:val="22"/>
                <w:szCs w:val="22"/>
                <w:lang w:val="en-US" w:eastAsia="zh-CN"/>
              </w:rPr>
              <w:t xml:space="preserve"> </w:t>
            </w:r>
            <w:r w:rsidRPr="00E1067D">
              <w:rPr>
                <w:rFonts w:ascii="Times New Roman" w:hAnsi="Times New Roman" w:cs="Times New Roman"/>
                <w:sz w:val="22"/>
                <w:szCs w:val="22"/>
                <w:lang w:val="en-US" w:eastAsia="en-US"/>
              </w:rPr>
              <w:t>-</w:t>
            </w:r>
            <w:r w:rsidRPr="00E1067D">
              <w:rPr>
                <w:rFonts w:ascii="Times New Roman" w:hAnsi="Times New Roman" w:cs="Times New Roman"/>
                <w:sz w:val="22"/>
                <w:szCs w:val="22"/>
                <w:lang w:val="en-US" w:eastAsia="zh-CN"/>
              </w:rPr>
              <w:t xml:space="preserve"> </w:t>
            </w:r>
            <w:r w:rsidRPr="00E1067D">
              <w:rPr>
                <w:rFonts w:ascii="Times New Roman" w:hAnsi="Times New Roman" w:cs="Times New Roman"/>
                <w:sz w:val="22"/>
                <w:szCs w:val="22"/>
                <w:lang w:val="en-US" w:eastAsia="en-US"/>
              </w:rPr>
              <w:t>TS</w:t>
            </w:r>
          </w:p>
        </w:tc>
        <w:tc>
          <w:tcPr>
            <w:tcW w:w="3342" w:type="dxa"/>
            <w:vAlign w:val="center"/>
          </w:tcPr>
          <w:p w14:paraId="4EB18530" w14:textId="7C14CEFF" w:rsidR="00F872CD" w:rsidRPr="00E1067D" w:rsidRDefault="00F872CD" w:rsidP="0021687B">
            <w:pPr>
              <w:tabs>
                <w:tab w:val="center" w:pos="4962"/>
                <w:tab w:val="right" w:pos="9923"/>
              </w:tabs>
              <w:spacing w:line="360" w:lineRule="auto"/>
              <w:jc w:val="right"/>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w:t>
            </w:r>
          </w:p>
        </w:tc>
      </w:tr>
    </w:tbl>
    <w:p w14:paraId="415396E0" w14:textId="77777777" w:rsidR="00F872CD" w:rsidRPr="00E1067D" w:rsidRDefault="00F872CD" w:rsidP="0021687B">
      <w:pPr>
        <w:spacing w:line="360" w:lineRule="auto"/>
        <w:rPr>
          <w:rFonts w:ascii="Times New Roman" w:hAnsi="Times New Roman"/>
          <w:sz w:val="22"/>
          <w:szCs w:val="22"/>
          <w:lang w:val="en-US" w:eastAsia="en-US"/>
        </w:rPr>
      </w:pPr>
    </w:p>
    <w:p w14:paraId="0B2FC4BC" w14:textId="77777777" w:rsidR="00A02DFF" w:rsidRPr="00E1067D" w:rsidRDefault="00A02DFF" w:rsidP="0021687B">
      <w:pPr>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t>where G, E</w:t>
      </w:r>
      <w:r w:rsidRPr="00E1067D">
        <w:rPr>
          <w:rFonts w:ascii="Times New Roman" w:hAnsi="Times New Roman"/>
          <w:sz w:val="22"/>
          <w:szCs w:val="22"/>
          <w:vertAlign w:val="subscript"/>
          <w:lang w:val="en-US" w:eastAsia="en-US"/>
        </w:rPr>
        <w:t>ads</w:t>
      </w:r>
      <w:r w:rsidRPr="00E1067D">
        <w:rPr>
          <w:rFonts w:ascii="Times New Roman" w:hAnsi="Times New Roman"/>
          <w:sz w:val="22"/>
          <w:szCs w:val="22"/>
          <w:lang w:val="en-US" w:eastAsia="en-US"/>
        </w:rPr>
        <w:t xml:space="preserve">, ZPE, and TS are the free energy, total energy from DFT calculations, </w:t>
      </w:r>
      <w:proofErr w:type="gramStart"/>
      <w:r w:rsidRPr="00E1067D">
        <w:rPr>
          <w:rFonts w:ascii="Times New Roman" w:hAnsi="Times New Roman"/>
          <w:sz w:val="22"/>
          <w:szCs w:val="22"/>
          <w:lang w:val="en-US" w:eastAsia="en-US"/>
        </w:rPr>
        <w:t>zero point</w:t>
      </w:r>
      <w:proofErr w:type="gramEnd"/>
      <w:r w:rsidRPr="00E1067D">
        <w:rPr>
          <w:rFonts w:ascii="Times New Roman" w:hAnsi="Times New Roman"/>
          <w:sz w:val="22"/>
          <w:szCs w:val="22"/>
          <w:lang w:val="en-US" w:eastAsia="en-US"/>
        </w:rPr>
        <w:t xml:space="preserve"> energy, and entropic contributions, respectively. </w:t>
      </w:r>
    </w:p>
    <w:p w14:paraId="50E8C16F" w14:textId="77777777" w:rsidR="00A02DFF" w:rsidRPr="00E1067D" w:rsidRDefault="00A02DFF" w:rsidP="0021687B">
      <w:pPr>
        <w:spacing w:line="360" w:lineRule="auto"/>
        <w:rPr>
          <w:rFonts w:ascii="Times New Roman" w:hAnsi="Times New Roman"/>
          <w:sz w:val="22"/>
          <w:szCs w:val="22"/>
          <w:lang w:val="en-US" w:eastAsia="en-US"/>
        </w:rPr>
      </w:pPr>
    </w:p>
    <w:p w14:paraId="2FB025FA" w14:textId="45EDD9CD" w:rsidR="00A02DFF" w:rsidRPr="00E1067D" w:rsidRDefault="00A02DFF" w:rsidP="0021687B">
      <w:pPr>
        <w:pStyle w:val="H2"/>
        <w:spacing w:line="360" w:lineRule="auto"/>
        <w:rPr>
          <w:rFonts w:ascii="Times New Roman" w:hAnsi="Times New Roman"/>
          <w:sz w:val="22"/>
          <w:szCs w:val="22"/>
          <w:lang w:eastAsia="en-US"/>
        </w:rPr>
      </w:pPr>
      <w:bookmarkStart w:id="28" w:name="_Toc178852856"/>
      <w:r w:rsidRPr="00E1067D">
        <w:rPr>
          <w:rFonts w:ascii="Times New Roman" w:hAnsi="Times New Roman"/>
          <w:sz w:val="22"/>
          <w:szCs w:val="22"/>
          <w:lang w:eastAsia="en-US"/>
        </w:rPr>
        <w:t>Langevin dynamics simulations</w:t>
      </w:r>
      <w:bookmarkEnd w:id="28"/>
      <w:r w:rsidRPr="00E1067D">
        <w:rPr>
          <w:rFonts w:ascii="Times New Roman" w:hAnsi="Times New Roman"/>
          <w:sz w:val="22"/>
          <w:szCs w:val="22"/>
          <w:lang w:eastAsia="en-US"/>
        </w:rPr>
        <w:t xml:space="preserve"> </w:t>
      </w:r>
    </w:p>
    <w:p w14:paraId="5AC80FBF" w14:textId="0D0F20FF" w:rsidR="00A843CB" w:rsidRPr="00E1067D" w:rsidRDefault="00A02DFF" w:rsidP="0021687B">
      <w:pPr>
        <w:spacing w:line="360" w:lineRule="auto"/>
        <w:rPr>
          <w:rFonts w:ascii="Times New Roman" w:hAnsi="Times New Roman"/>
          <w:sz w:val="22"/>
          <w:szCs w:val="22"/>
          <w:lang w:val="en-US" w:eastAsia="en-US"/>
        </w:rPr>
      </w:pPr>
      <w:r w:rsidRPr="00E1067D">
        <w:rPr>
          <w:rFonts w:ascii="Times New Roman" w:hAnsi="Times New Roman"/>
          <w:sz w:val="22"/>
          <w:szCs w:val="22"/>
          <w:lang w:val="en-US" w:eastAsia="en-US"/>
        </w:rPr>
        <w:lastRenderedPageBreak/>
        <w:t>Ab initio molecular dynamics (AIMD) simulation was carried out to study structures with H</w:t>
      </w:r>
      <w:r w:rsidRPr="00E1067D">
        <w:rPr>
          <w:rFonts w:ascii="Times New Roman" w:hAnsi="Times New Roman"/>
          <w:sz w:val="22"/>
          <w:szCs w:val="22"/>
          <w:vertAlign w:val="subscript"/>
          <w:lang w:val="en-US" w:eastAsia="en-US"/>
        </w:rPr>
        <w:t>2</w:t>
      </w:r>
      <w:r w:rsidRPr="00E1067D">
        <w:rPr>
          <w:rFonts w:ascii="Times New Roman" w:hAnsi="Times New Roman"/>
          <w:sz w:val="22"/>
          <w:szCs w:val="22"/>
          <w:lang w:val="en-US" w:eastAsia="en-US"/>
        </w:rPr>
        <w:t xml:space="preserve">O. respectively. During geometry optimization, the cut-off energy was set as 450eV for structures, respectively. The Brillouin zone was sampled by a </w:t>
      </w:r>
      <w:proofErr w:type="spellStart"/>
      <w:r w:rsidRPr="00E1067D">
        <w:rPr>
          <w:rFonts w:ascii="Times New Roman" w:hAnsi="Times New Roman"/>
          <w:sz w:val="22"/>
          <w:szCs w:val="22"/>
          <w:lang w:val="en-US" w:eastAsia="en-US"/>
        </w:rPr>
        <w:t>Monkhorst</w:t>
      </w:r>
      <w:proofErr w:type="spellEnd"/>
      <w:r w:rsidRPr="00E1067D">
        <w:rPr>
          <w:rFonts w:ascii="Times New Roman" w:hAnsi="Times New Roman"/>
          <w:sz w:val="22"/>
          <w:szCs w:val="22"/>
          <w:lang w:val="en-US" w:eastAsia="en-US"/>
        </w:rPr>
        <w:t>-Pack (MP) k-point grid of 1× 1 × 1 for geometry optimizations. The PBE-D3 dispersion term was introduced to correct the van der Waals interactions. The conjugated gradient method was applied with a smearing width of 0.15 eV, and the convergence criteria for the energy and force were 10-4 eV/cell and 0.05 eV/Å, respectively. AIMD simulations were run for 100 </w:t>
      </w:r>
      <w:proofErr w:type="spellStart"/>
      <w:r w:rsidRPr="00E1067D">
        <w:rPr>
          <w:rFonts w:ascii="Times New Roman" w:hAnsi="Times New Roman"/>
          <w:sz w:val="22"/>
          <w:szCs w:val="22"/>
          <w:lang w:val="en-US" w:eastAsia="en-US"/>
        </w:rPr>
        <w:t>ps</w:t>
      </w:r>
      <w:proofErr w:type="spellEnd"/>
      <w:r w:rsidRPr="00E1067D">
        <w:rPr>
          <w:rFonts w:ascii="Times New Roman" w:hAnsi="Times New Roman"/>
          <w:sz w:val="22"/>
          <w:szCs w:val="22"/>
          <w:lang w:val="en-US" w:eastAsia="en-US"/>
        </w:rPr>
        <w:t xml:space="preserve"> as equilibration with time steps of 1 fs, performing a constant temperature of 300 K in the </w:t>
      </w:r>
      <w:proofErr w:type="spellStart"/>
      <w:r w:rsidRPr="00E1067D">
        <w:rPr>
          <w:rFonts w:ascii="Times New Roman" w:hAnsi="Times New Roman"/>
          <w:sz w:val="22"/>
          <w:szCs w:val="22"/>
          <w:lang w:val="en-US" w:eastAsia="en-US"/>
        </w:rPr>
        <w:t>Nosé</w:t>
      </w:r>
      <w:proofErr w:type="spellEnd"/>
      <w:r w:rsidRPr="00E1067D">
        <w:rPr>
          <w:rFonts w:ascii="Times New Roman" w:hAnsi="Times New Roman"/>
          <w:sz w:val="22"/>
          <w:szCs w:val="22"/>
          <w:lang w:val="en-US" w:eastAsia="en-US"/>
        </w:rPr>
        <w:t xml:space="preserve"> -Hoover isokinetic ensemble. Grimme’s DFT-D3 methodology was used to describe the dispersion interactions. Finally, the </w:t>
      </w:r>
      <w:r w:rsidRPr="00E1067D">
        <w:rPr>
          <w:rFonts w:ascii="Times New Roman" w:hAnsi="Times New Roman"/>
          <w:sz w:val="22"/>
          <w:szCs w:val="22"/>
          <w:lang w:val="en-US" w:eastAsia="zh-CN"/>
        </w:rPr>
        <w:t>b</w:t>
      </w:r>
      <w:r w:rsidRPr="00E1067D">
        <w:rPr>
          <w:rFonts w:ascii="Times New Roman" w:hAnsi="Times New Roman"/>
          <w:sz w:val="22"/>
          <w:szCs w:val="22"/>
          <w:lang w:val="en-US" w:eastAsia="en-US"/>
        </w:rPr>
        <w:t>inding energies</w:t>
      </w:r>
      <w:r w:rsidRPr="00E1067D">
        <w:rPr>
          <w:rFonts w:ascii="Times New Roman" w:hAnsi="Times New Roman"/>
          <w:sz w:val="22"/>
          <w:szCs w:val="22"/>
          <w:lang w:val="en-US" w:eastAsia="zh-CN"/>
        </w:rPr>
        <w:t xml:space="preserve"> </w:t>
      </w:r>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b</w:t>
      </w:r>
      <w:r w:rsidRPr="00E1067D">
        <w:rPr>
          <w:rFonts w:ascii="Times New Roman" w:hAnsi="Times New Roman"/>
          <w:sz w:val="22"/>
          <w:szCs w:val="22"/>
          <w:lang w:val="en-US" w:eastAsia="en-US"/>
        </w:rPr>
        <w:t>) were calculated as E</w:t>
      </w:r>
      <w:r w:rsidRPr="00E1067D">
        <w:rPr>
          <w:rFonts w:ascii="Times New Roman" w:hAnsi="Times New Roman"/>
          <w:sz w:val="22"/>
          <w:szCs w:val="22"/>
          <w:vertAlign w:val="subscript"/>
          <w:lang w:val="en-US" w:eastAsia="en-US"/>
        </w:rPr>
        <w:t>b</w:t>
      </w:r>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vertAlign w:val="subscript"/>
          <w:lang w:val="en-US" w:eastAsia="en-US"/>
        </w:rPr>
        <w:t>/sub</w:t>
      </w:r>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sub</w:t>
      </w:r>
      <w:proofErr w:type="spellEnd"/>
      <w:r w:rsidRPr="00E1067D">
        <w:rPr>
          <w:rFonts w:ascii="Times New Roman" w:hAnsi="Times New Roman"/>
          <w:sz w:val="22"/>
          <w:szCs w:val="22"/>
          <w:lang w:val="en-US" w:eastAsia="en-US"/>
        </w:rPr>
        <w:t xml:space="preserve">, where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vertAlign w:val="subscript"/>
          <w:lang w:val="en-US" w:eastAsia="en-US"/>
        </w:rPr>
        <w:t>/sub</w:t>
      </w:r>
      <w:r w:rsidRPr="00E1067D">
        <w:rPr>
          <w:rFonts w:ascii="Times New Roman" w:hAnsi="Times New Roman"/>
          <w:sz w:val="22"/>
          <w:szCs w:val="22"/>
          <w:lang w:val="en-US" w:eastAsia="en-US"/>
        </w:rPr>
        <w:t xml:space="preserve">,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ad</w:t>
      </w:r>
      <w:proofErr w:type="spellEnd"/>
      <w:r w:rsidRPr="00E1067D">
        <w:rPr>
          <w:rFonts w:ascii="Times New Roman" w:hAnsi="Times New Roman"/>
          <w:sz w:val="22"/>
          <w:szCs w:val="22"/>
          <w:lang w:val="en-US" w:eastAsia="en-US"/>
        </w:rPr>
        <w:t xml:space="preserve">, and </w:t>
      </w:r>
      <w:proofErr w:type="spellStart"/>
      <w:r w:rsidRPr="00E1067D">
        <w:rPr>
          <w:rFonts w:ascii="Times New Roman" w:hAnsi="Times New Roman"/>
          <w:sz w:val="22"/>
          <w:szCs w:val="22"/>
          <w:lang w:val="en-US" w:eastAsia="en-US"/>
        </w:rPr>
        <w:t>E</w:t>
      </w:r>
      <w:r w:rsidRPr="00E1067D">
        <w:rPr>
          <w:rFonts w:ascii="Times New Roman" w:hAnsi="Times New Roman"/>
          <w:sz w:val="22"/>
          <w:szCs w:val="22"/>
          <w:vertAlign w:val="subscript"/>
          <w:lang w:val="en-US" w:eastAsia="en-US"/>
        </w:rPr>
        <w:t>sub</w:t>
      </w:r>
      <w:proofErr w:type="spellEnd"/>
      <w:r w:rsidRPr="00E1067D">
        <w:rPr>
          <w:rFonts w:ascii="Times New Roman" w:hAnsi="Times New Roman"/>
          <w:sz w:val="22"/>
          <w:szCs w:val="22"/>
          <w:lang w:val="en-US" w:eastAsia="en-US"/>
        </w:rPr>
        <w:t xml:space="preserve"> are the total energies of the optimized adsorbate/substrate system, the adsorbate in the structure, and the clean substrate, respectively.</w:t>
      </w:r>
      <w:bookmarkEnd w:id="25"/>
    </w:p>
    <w:p w14:paraId="5AD43799" w14:textId="77777777" w:rsidR="00A843CB" w:rsidRPr="00E1067D" w:rsidRDefault="003E30EA">
      <w:pPr>
        <w:rPr>
          <w:rFonts w:ascii="Times New Roman" w:hAnsi="Times New Roman"/>
          <w:sz w:val="22"/>
          <w:szCs w:val="22"/>
        </w:rPr>
      </w:pPr>
      <w:r w:rsidRPr="00E1067D">
        <w:rPr>
          <w:rFonts w:ascii="Times New Roman" w:hAnsi="Times New Roman"/>
          <w:sz w:val="22"/>
          <w:szCs w:val="22"/>
        </w:rPr>
        <w:br w:type="page"/>
      </w:r>
    </w:p>
    <w:p w14:paraId="1A65CC2A" w14:textId="610CACAE" w:rsidR="00A843CB" w:rsidRPr="00E1067D" w:rsidRDefault="00222DFA" w:rsidP="00612601">
      <w:pPr>
        <w:pStyle w:val="H1"/>
        <w:rPr>
          <w:rFonts w:ascii="Times New Roman" w:hAnsi="Times New Roman"/>
          <w:szCs w:val="22"/>
        </w:rPr>
      </w:pPr>
      <w:bookmarkStart w:id="29" w:name="_Toc178852857"/>
      <w:bookmarkStart w:id="30" w:name="OLE_LINK12"/>
      <w:r w:rsidRPr="00E1067D">
        <w:rPr>
          <w:rFonts w:ascii="Times New Roman" w:hAnsi="Times New Roman"/>
          <w:szCs w:val="22"/>
        </w:rPr>
        <w:lastRenderedPageBreak/>
        <w:t>Results and Di</w:t>
      </w:r>
      <w:r w:rsidR="00C75DE0" w:rsidRPr="00E1067D">
        <w:rPr>
          <w:rFonts w:ascii="Times New Roman" w:hAnsi="Times New Roman"/>
          <w:szCs w:val="22"/>
        </w:rPr>
        <w:t>scussion</w:t>
      </w:r>
      <w:bookmarkEnd w:id="29"/>
    </w:p>
    <w:p w14:paraId="3463FA62" w14:textId="0BA72ACB" w:rsidR="00572202" w:rsidRPr="00E1067D" w:rsidRDefault="00C75DE0" w:rsidP="00D31C54">
      <w:pPr>
        <w:pStyle w:val="H2"/>
        <w:rPr>
          <w:rFonts w:ascii="Times New Roman" w:hAnsi="Times New Roman"/>
          <w:sz w:val="22"/>
          <w:szCs w:val="22"/>
          <w:lang w:eastAsia="zh-CN"/>
        </w:rPr>
      </w:pPr>
      <w:bookmarkStart w:id="31" w:name="_Toc178852858"/>
      <w:r w:rsidRPr="00E1067D">
        <w:rPr>
          <w:rFonts w:ascii="Times New Roman" w:hAnsi="Times New Roman"/>
          <w:sz w:val="22"/>
          <w:szCs w:val="22"/>
          <w:lang w:eastAsia="zh-CN"/>
        </w:rPr>
        <w:t>Supplementary Figures</w:t>
      </w:r>
      <w:bookmarkEnd w:id="31"/>
    </w:p>
    <w:p w14:paraId="7A896088" w14:textId="734F169D" w:rsidR="00572202" w:rsidRPr="00E1067D" w:rsidRDefault="00790CAE" w:rsidP="00572202">
      <w:pPr>
        <w:spacing w:before="360" w:after="120" w:line="240" w:lineRule="auto"/>
        <w:jc w:val="center"/>
        <w:rPr>
          <w:rFonts w:ascii="Times New Roman" w:hAnsi="Times New Roman"/>
          <w:b/>
          <w:sz w:val="22"/>
          <w:szCs w:val="22"/>
          <w:lang w:val="en-US"/>
        </w:rPr>
      </w:pPr>
      <w:r w:rsidRPr="00E1067D">
        <w:rPr>
          <w:rFonts w:ascii="Times New Roman" w:hAnsi="Times New Roman"/>
          <w:noProof/>
          <w:sz w:val="22"/>
          <w:szCs w:val="22"/>
        </w:rPr>
        <w:drawing>
          <wp:inline distT="0" distB="0" distL="0" distR="0" wp14:anchorId="44FD3515" wp14:editId="5F725ABC">
            <wp:extent cx="2520000" cy="22348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0000" cy="2234860"/>
                    </a:xfrm>
                    <a:prstGeom prst="rect">
                      <a:avLst/>
                    </a:prstGeom>
                    <a:noFill/>
                    <a:ln>
                      <a:noFill/>
                    </a:ln>
                  </pic:spPr>
                </pic:pic>
              </a:graphicData>
            </a:graphic>
          </wp:inline>
        </w:drawing>
      </w:r>
    </w:p>
    <w:p w14:paraId="034946EF" w14:textId="7A1CDA85" w:rsidR="00572202" w:rsidRPr="00E1067D" w:rsidRDefault="00572202" w:rsidP="00296A5B">
      <w:pPr>
        <w:spacing w:line="360" w:lineRule="auto"/>
        <w:rPr>
          <w:rFonts w:ascii="Times New Roman" w:hAnsi="Times New Roman"/>
          <w:sz w:val="22"/>
          <w:szCs w:val="22"/>
          <w:lang w:val="en-GB" w:eastAsia="zh-CN"/>
        </w:rPr>
      </w:pPr>
      <w:r w:rsidRPr="00E1067D">
        <w:rPr>
          <w:rFonts w:ascii="Times New Roman" w:eastAsia="等线" w:hAnsi="Times New Roman"/>
          <w:b/>
          <w:bCs/>
          <w:kern w:val="2"/>
          <w:sz w:val="22"/>
          <w:szCs w:val="22"/>
          <w:lang w:val="en-US" w:eastAsia="zh-CN"/>
        </w:rPr>
        <w:t>Figure S1</w:t>
      </w:r>
      <w:r w:rsidR="00A771FD" w:rsidRPr="00E1067D">
        <w:rPr>
          <w:rFonts w:ascii="Times New Roman" w:eastAsia="等线" w:hAnsi="Times New Roman"/>
          <w:b/>
          <w:bCs/>
          <w:kern w:val="2"/>
          <w:sz w:val="22"/>
          <w:szCs w:val="22"/>
          <w:lang w:val="en-US" w:eastAsia="zh-CN"/>
        </w:rPr>
        <w:t>.</w:t>
      </w:r>
      <w:r w:rsidRPr="00E1067D">
        <w:rPr>
          <w:rFonts w:ascii="Times New Roman" w:eastAsia="等线" w:hAnsi="Times New Roman"/>
          <w:kern w:val="2"/>
          <w:sz w:val="22"/>
          <w:szCs w:val="22"/>
          <w:lang w:val="en-US" w:eastAsia="zh-CN"/>
        </w:rPr>
        <w:t xml:space="preserve"> </w:t>
      </w:r>
      <w:r w:rsidRPr="00E1067D">
        <w:rPr>
          <w:rFonts w:ascii="Times New Roman" w:hAnsi="Times New Roman"/>
          <w:sz w:val="22"/>
          <w:szCs w:val="22"/>
          <w:lang w:val="en-GB" w:eastAsia="zh-CN"/>
        </w:rPr>
        <w:t>XRD patterns of the PAL, P</w:t>
      </w:r>
      <w:r w:rsidRPr="00E1067D">
        <w:rPr>
          <w:rFonts w:ascii="Times New Roman" w:hAnsi="Times New Roman"/>
          <w:sz w:val="22"/>
          <w:szCs w:val="22"/>
          <w:vertAlign w:val="subscript"/>
          <w:lang w:val="en-GB" w:eastAsia="zh-CN"/>
        </w:rPr>
        <w:t>0.35</w:t>
      </w:r>
      <w:r w:rsidRPr="00E1067D">
        <w:rPr>
          <w:rFonts w:ascii="Times New Roman" w:hAnsi="Times New Roman"/>
          <w:sz w:val="22"/>
          <w:szCs w:val="22"/>
          <w:lang w:val="en-GB" w:eastAsia="zh-CN"/>
        </w:rPr>
        <w:t>AL, and Mg</w:t>
      </w:r>
      <w:r w:rsidRPr="00E1067D">
        <w:rPr>
          <w:rFonts w:ascii="Times New Roman" w:hAnsi="Times New Roman"/>
          <w:sz w:val="22"/>
          <w:szCs w:val="22"/>
          <w:vertAlign w:val="superscript"/>
          <w:lang w:val="en-GB" w:eastAsia="zh-CN"/>
        </w:rPr>
        <w:t>2+</w:t>
      </w:r>
      <w:r w:rsidRPr="00E1067D">
        <w:rPr>
          <w:rFonts w:ascii="Times New Roman" w:hAnsi="Times New Roman"/>
          <w:sz w:val="22"/>
          <w:szCs w:val="22"/>
          <w:lang w:val="en-GB" w:eastAsia="zh-CN"/>
        </w:rPr>
        <w:t>-P</w:t>
      </w:r>
      <w:r w:rsidRPr="00E1067D">
        <w:rPr>
          <w:rFonts w:ascii="Times New Roman" w:hAnsi="Times New Roman"/>
          <w:sz w:val="22"/>
          <w:szCs w:val="22"/>
          <w:vertAlign w:val="subscript"/>
          <w:lang w:val="en-GB" w:eastAsia="zh-CN"/>
        </w:rPr>
        <w:t>0.35</w:t>
      </w:r>
      <w:r w:rsidRPr="00E1067D">
        <w:rPr>
          <w:rFonts w:ascii="Times New Roman" w:hAnsi="Times New Roman"/>
          <w:sz w:val="22"/>
          <w:szCs w:val="22"/>
          <w:lang w:val="en-GB" w:eastAsia="zh-CN"/>
        </w:rPr>
        <w:t xml:space="preserve">AL nanorods. </w:t>
      </w:r>
    </w:p>
    <w:p w14:paraId="64BA2CEE" w14:textId="77777777" w:rsidR="00572202" w:rsidRPr="00E1067D" w:rsidRDefault="00572202" w:rsidP="00296A5B">
      <w:pPr>
        <w:spacing w:line="360" w:lineRule="auto"/>
        <w:rPr>
          <w:rFonts w:ascii="Times New Roman" w:hAnsi="Times New Roman"/>
          <w:sz w:val="22"/>
          <w:szCs w:val="22"/>
          <w:lang w:val="en-GB" w:eastAsia="zh-CN"/>
        </w:rPr>
      </w:pPr>
    </w:p>
    <w:p w14:paraId="2D32E650" w14:textId="0D440818" w:rsidR="00572202" w:rsidRPr="00E1067D" w:rsidRDefault="00572202" w:rsidP="00296A5B">
      <w:pPr>
        <w:spacing w:line="360" w:lineRule="auto"/>
        <w:rPr>
          <w:rFonts w:ascii="Times New Roman" w:eastAsia="等线" w:hAnsi="Times New Roman"/>
          <w:color w:val="000000"/>
          <w:sz w:val="22"/>
          <w:szCs w:val="22"/>
          <w:lang w:val="en-US" w:eastAsia="zh-CN"/>
        </w:rPr>
      </w:pPr>
      <w:r w:rsidRPr="00E1067D">
        <w:rPr>
          <w:rFonts w:ascii="Times New Roman" w:eastAsia="等线" w:hAnsi="Times New Roman"/>
          <w:color w:val="000000"/>
          <w:sz w:val="22"/>
          <w:szCs w:val="22"/>
          <w:lang w:val="en-US" w:eastAsia="zh-CN"/>
        </w:rPr>
        <w:t>Note: The diffraction peaks labeled with dots are affiliated with the (311) crystal plane of impurity Quartz in PAL nanorods.</w:t>
      </w:r>
      <w:r w:rsidR="00CC4759" w:rsidRPr="00E1067D">
        <w:rPr>
          <w:rFonts w:ascii="Times New Roman" w:eastAsia="等线" w:hAnsi="Times New Roman"/>
          <w:noProof/>
          <w:color w:val="000000"/>
          <w:sz w:val="22"/>
          <w:szCs w:val="22"/>
          <w:vertAlign w:val="superscript"/>
          <w:lang w:val="en-US" w:eastAsia="zh-CN"/>
        </w:rPr>
        <w:t>1</w:t>
      </w:r>
    </w:p>
    <w:p w14:paraId="5213B4C0" w14:textId="77777777" w:rsidR="00BA64FF" w:rsidRPr="00E1067D" w:rsidRDefault="00BA64FF" w:rsidP="00296A5B">
      <w:pPr>
        <w:spacing w:line="360" w:lineRule="auto"/>
        <w:rPr>
          <w:rFonts w:ascii="Times New Roman" w:eastAsia="等线" w:hAnsi="Times New Roman"/>
          <w:color w:val="000000"/>
          <w:sz w:val="22"/>
          <w:szCs w:val="22"/>
          <w:lang w:val="en-US" w:eastAsia="zh-CN"/>
        </w:rPr>
      </w:pPr>
    </w:p>
    <w:p w14:paraId="14BA5A58" w14:textId="77777777" w:rsidR="00572202" w:rsidRPr="00E1067D" w:rsidRDefault="00572202" w:rsidP="00296A5B">
      <w:pPr>
        <w:spacing w:line="360" w:lineRule="auto"/>
        <w:rPr>
          <w:rFonts w:ascii="Times New Roman" w:eastAsia="等线" w:hAnsi="Times New Roman"/>
          <w:kern w:val="2"/>
          <w:sz w:val="22"/>
          <w:szCs w:val="22"/>
          <w:lang w:val="en-US" w:eastAsia="zh-CN"/>
        </w:rPr>
      </w:pPr>
      <w:r w:rsidRPr="00E1067D">
        <w:rPr>
          <w:rFonts w:ascii="Times New Roman" w:eastAsia="Times New Roman" w:hAnsi="Times New Roman"/>
          <w:color w:val="000000"/>
          <w:sz w:val="22"/>
          <w:szCs w:val="22"/>
          <w:lang w:val="en-US" w:eastAsia="en-US"/>
        </w:rPr>
        <w:t>D</w:t>
      </w:r>
      <w:r w:rsidRPr="00E1067D">
        <w:rPr>
          <w:rFonts w:ascii="Times New Roman" w:eastAsia="等线" w:hAnsi="Times New Roman"/>
          <w:color w:val="000000"/>
          <w:sz w:val="22"/>
          <w:szCs w:val="22"/>
          <w:lang w:val="en-US" w:eastAsia="zh-CN"/>
        </w:rPr>
        <w:t>iscussion</w:t>
      </w:r>
      <w:r w:rsidRPr="00E1067D">
        <w:rPr>
          <w:rFonts w:ascii="Times New Roman" w:eastAsia="Times New Roman" w:hAnsi="Times New Roman"/>
          <w:color w:val="000000"/>
          <w:sz w:val="22"/>
          <w:szCs w:val="22"/>
          <w:lang w:val="en-US" w:eastAsia="en-US"/>
        </w:rPr>
        <w:t>: PAL nanorods show four characteristic crystal peaks, belonging to the (110), (040), (121), and (231) crystal planes, respectively. After PAL nanorods were treated with acid etching, the characteristic peaks changed significantly. The intensity of the crystallization peaks on the (040), (121), and (231) crystal planes is reduced considerably or even disappeared. The position of the crystallization peaks on the (110) crystal face also shifted to a high degree (Figure 2f). These changes indicate that acid etching affects the crystalline structure of PAL due to the leaching of some metal oxides (e.g., MgO). Surprisingly, after P</w:t>
      </w:r>
      <w:r w:rsidRPr="00E1067D">
        <w:rPr>
          <w:rFonts w:ascii="Times New Roman" w:eastAsia="Times New Roman" w:hAnsi="Times New Roman"/>
          <w:color w:val="000000"/>
          <w:sz w:val="22"/>
          <w:szCs w:val="22"/>
          <w:vertAlign w:val="subscript"/>
          <w:lang w:val="en-US" w:eastAsia="en-US"/>
        </w:rPr>
        <w:t>0.35</w:t>
      </w:r>
      <w:r w:rsidRPr="00E1067D">
        <w:rPr>
          <w:rFonts w:ascii="Times New Roman" w:eastAsia="Times New Roman" w:hAnsi="Times New Roman"/>
          <w:color w:val="000000"/>
          <w:sz w:val="22"/>
          <w:szCs w:val="22"/>
          <w:lang w:val="en-US" w:eastAsia="en-US"/>
        </w:rPr>
        <w:t>AL nanorods adsorbed Mg</w:t>
      </w:r>
      <w:r w:rsidRPr="00E1067D">
        <w:rPr>
          <w:rFonts w:ascii="Times New Roman" w:eastAsia="Times New Roman" w:hAnsi="Times New Roman"/>
          <w:color w:val="000000"/>
          <w:sz w:val="22"/>
          <w:szCs w:val="22"/>
          <w:vertAlign w:val="superscript"/>
          <w:lang w:val="en-US" w:eastAsia="en-US"/>
        </w:rPr>
        <w:t>2+</w:t>
      </w:r>
      <w:r w:rsidRPr="00E1067D">
        <w:rPr>
          <w:rFonts w:ascii="Times New Roman" w:eastAsia="Times New Roman" w:hAnsi="Times New Roman"/>
          <w:color w:val="000000"/>
          <w:sz w:val="22"/>
          <w:szCs w:val="22"/>
          <w:lang w:val="en-US" w:eastAsia="en-US"/>
        </w:rPr>
        <w:t xml:space="preserve"> again, the intensity and position of the above characteristic diffraction peaks were largely recovered. This suggests that Mg</w:t>
      </w:r>
      <w:r w:rsidRPr="00E1067D">
        <w:rPr>
          <w:rFonts w:ascii="Times New Roman" w:eastAsia="Times New Roman" w:hAnsi="Times New Roman"/>
          <w:color w:val="000000"/>
          <w:sz w:val="22"/>
          <w:szCs w:val="22"/>
          <w:vertAlign w:val="superscript"/>
          <w:lang w:val="en-US" w:eastAsia="en-US"/>
        </w:rPr>
        <w:t>2+</w:t>
      </w:r>
      <w:r w:rsidRPr="00E1067D">
        <w:rPr>
          <w:rFonts w:ascii="Times New Roman" w:eastAsia="Times New Roman" w:hAnsi="Times New Roman"/>
          <w:color w:val="000000"/>
          <w:sz w:val="22"/>
          <w:szCs w:val="22"/>
          <w:lang w:val="en-US" w:eastAsia="en-US"/>
        </w:rPr>
        <w:t xml:space="preserve"> can return to the ion-imprinted adsorption sites in the P</w:t>
      </w:r>
      <w:r w:rsidRPr="00E1067D">
        <w:rPr>
          <w:rFonts w:ascii="Times New Roman" w:eastAsia="Times New Roman" w:hAnsi="Times New Roman"/>
          <w:color w:val="000000"/>
          <w:sz w:val="22"/>
          <w:szCs w:val="22"/>
          <w:vertAlign w:val="subscript"/>
          <w:lang w:val="en-US" w:eastAsia="en-US"/>
        </w:rPr>
        <w:t>0.35</w:t>
      </w:r>
      <w:r w:rsidRPr="00E1067D">
        <w:rPr>
          <w:rFonts w:ascii="Times New Roman" w:eastAsia="Times New Roman" w:hAnsi="Times New Roman"/>
          <w:color w:val="000000"/>
          <w:sz w:val="22"/>
          <w:szCs w:val="22"/>
          <w:lang w:val="en-US" w:eastAsia="en-US"/>
        </w:rPr>
        <w:t>AL skeleton.</w:t>
      </w:r>
    </w:p>
    <w:p w14:paraId="28D86642" w14:textId="467FF5ED" w:rsidR="00B21200" w:rsidRDefault="00B21200" w:rsidP="0075006D">
      <w:pPr>
        <w:spacing w:beforeLines="100" w:before="240"/>
        <w:rPr>
          <w:rFonts w:ascii="Times New Roman" w:hAnsi="Times New Roman"/>
          <w:b/>
          <w:bCs/>
          <w:sz w:val="22"/>
          <w:szCs w:val="22"/>
          <w:lang w:val="en-US"/>
        </w:rPr>
      </w:pPr>
      <w:r>
        <w:rPr>
          <w:rFonts w:ascii="Times New Roman" w:hAnsi="Times New Roman"/>
          <w:b/>
          <w:bCs/>
          <w:sz w:val="22"/>
          <w:szCs w:val="22"/>
          <w:lang w:val="en-US"/>
        </w:rPr>
        <w:br w:type="page"/>
      </w:r>
    </w:p>
    <w:p w14:paraId="360A55A6" w14:textId="77777777" w:rsidR="00DF3AE7" w:rsidRPr="00E1067D" w:rsidRDefault="00DF3AE7" w:rsidP="0075006D">
      <w:pPr>
        <w:spacing w:beforeLines="100" w:before="240"/>
        <w:rPr>
          <w:rFonts w:ascii="Times New Roman" w:hAnsi="Times New Roman"/>
          <w:b/>
          <w:bCs/>
          <w:sz w:val="22"/>
          <w:szCs w:val="22"/>
          <w:lang w:val="en-US"/>
        </w:rPr>
      </w:pPr>
    </w:p>
    <w:p w14:paraId="34236375" w14:textId="054AE7BF" w:rsidR="00A05FE4" w:rsidRPr="00E1067D" w:rsidRDefault="00FC3C5A" w:rsidP="00A05FE4">
      <w:pPr>
        <w:spacing w:before="360" w:after="120" w:line="240" w:lineRule="auto"/>
        <w:jc w:val="center"/>
        <w:rPr>
          <w:rFonts w:ascii="Times New Roman" w:eastAsia="等线" w:hAnsi="Times New Roman"/>
          <w:kern w:val="2"/>
          <w:sz w:val="22"/>
          <w:szCs w:val="22"/>
          <w:lang w:val="en-US" w:eastAsia="zh-CN"/>
        </w:rPr>
      </w:pPr>
      <w:r w:rsidRPr="00E1067D">
        <w:rPr>
          <w:rFonts w:ascii="Times New Roman" w:hAnsi="Times New Roman"/>
          <w:noProof/>
          <w:sz w:val="22"/>
          <w:szCs w:val="22"/>
        </w:rPr>
        <w:drawing>
          <wp:inline distT="0" distB="0" distL="0" distR="0" wp14:anchorId="6D222475" wp14:editId="651DFB9C">
            <wp:extent cx="2520000" cy="284566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0000" cy="2845667"/>
                    </a:xfrm>
                    <a:prstGeom prst="rect">
                      <a:avLst/>
                    </a:prstGeom>
                    <a:noFill/>
                    <a:ln>
                      <a:noFill/>
                    </a:ln>
                  </pic:spPr>
                </pic:pic>
              </a:graphicData>
            </a:graphic>
          </wp:inline>
        </w:drawing>
      </w:r>
    </w:p>
    <w:p w14:paraId="4CAB45B6" w14:textId="67B4B4F2" w:rsidR="00A05FE4" w:rsidRPr="00E1067D" w:rsidRDefault="00A05FE4" w:rsidP="00296A5B">
      <w:pPr>
        <w:spacing w:line="360" w:lineRule="auto"/>
        <w:rPr>
          <w:rFonts w:ascii="Times New Roman" w:hAnsi="Times New Roman"/>
          <w:sz w:val="22"/>
          <w:szCs w:val="22"/>
          <w:lang w:val="en-US" w:eastAsia="zh-CN"/>
        </w:rPr>
      </w:pPr>
      <w:bookmarkStart w:id="32" w:name="OLE_LINK16"/>
      <w:bookmarkStart w:id="33" w:name="_Hlk177115216"/>
      <w:r w:rsidRPr="00E1067D">
        <w:rPr>
          <w:rFonts w:ascii="Times New Roman" w:hAnsi="Times New Roman"/>
          <w:b/>
          <w:bCs/>
          <w:sz w:val="22"/>
          <w:szCs w:val="22"/>
          <w:lang w:val="en-US" w:eastAsia="zh-CN"/>
        </w:rPr>
        <w:t>Figure S2</w:t>
      </w:r>
      <w:r w:rsidR="00A771FD"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Photographs </w:t>
      </w:r>
      <w:bookmarkEnd w:id="32"/>
      <w:r w:rsidRPr="00E1067D">
        <w:rPr>
          <w:rFonts w:ascii="Times New Roman" w:hAnsi="Times New Roman"/>
          <w:sz w:val="22"/>
          <w:szCs w:val="22"/>
          <w:lang w:val="en-US" w:eastAsia="zh-CN"/>
        </w:rPr>
        <w:t>of (a) K contr</w:t>
      </w:r>
      <w:bookmarkEnd w:id="33"/>
      <w:r w:rsidRPr="00E1067D">
        <w:rPr>
          <w:rFonts w:ascii="Times New Roman" w:hAnsi="Times New Roman"/>
          <w:sz w:val="22"/>
          <w:szCs w:val="22"/>
          <w:lang w:val="en-US" w:eastAsia="zh-CN"/>
        </w:rPr>
        <w:t>ol coater and (b)</w:t>
      </w:r>
      <w:r w:rsidRPr="00E1067D">
        <w:rPr>
          <w:rFonts w:ascii="Times New Roman" w:hAnsi="Times New Roman"/>
          <w:sz w:val="22"/>
          <w:szCs w:val="22"/>
        </w:rPr>
        <w:t xml:space="preserve"> </w:t>
      </w:r>
      <w:r w:rsidRPr="00E1067D">
        <w:rPr>
          <w:rFonts w:ascii="Times New Roman" w:hAnsi="Times New Roman"/>
          <w:sz w:val="22"/>
          <w:szCs w:val="22"/>
          <w:lang w:val="en-US" w:eastAsia="zh-CN"/>
        </w:rPr>
        <w:t>the large-area PCH-7 membrane.</w:t>
      </w:r>
    </w:p>
    <w:p w14:paraId="16EB3CE3" w14:textId="0B605574" w:rsidR="006B43CB" w:rsidRPr="00E1067D" w:rsidRDefault="006B43CB">
      <w:pPr>
        <w:spacing w:beforeLines="100" w:before="240"/>
        <w:jc w:val="center"/>
        <w:rPr>
          <w:rFonts w:ascii="Times New Roman" w:hAnsi="Times New Roman"/>
          <w:b/>
          <w:bCs/>
          <w:sz w:val="22"/>
          <w:szCs w:val="22"/>
          <w:lang w:val="en-US"/>
        </w:rPr>
      </w:pPr>
      <w:r w:rsidRPr="00E1067D">
        <w:rPr>
          <w:rFonts w:ascii="Times New Roman" w:hAnsi="Times New Roman"/>
          <w:b/>
          <w:bCs/>
          <w:sz w:val="22"/>
          <w:szCs w:val="22"/>
          <w:lang w:val="en-US"/>
        </w:rPr>
        <w:br w:type="page"/>
      </w:r>
    </w:p>
    <w:p w14:paraId="09BAF785" w14:textId="77777777" w:rsidR="00A05FE4" w:rsidRPr="00E1067D" w:rsidRDefault="00A05FE4">
      <w:pPr>
        <w:spacing w:beforeLines="100" w:before="240"/>
        <w:jc w:val="center"/>
        <w:rPr>
          <w:rFonts w:ascii="Times New Roman" w:hAnsi="Times New Roman"/>
          <w:b/>
          <w:bCs/>
          <w:sz w:val="22"/>
          <w:szCs w:val="22"/>
          <w:lang w:val="en-US"/>
        </w:rPr>
      </w:pPr>
    </w:p>
    <w:p w14:paraId="43303EC7" w14:textId="77777777" w:rsidR="006B43CB" w:rsidRPr="00E1067D" w:rsidRDefault="006B43CB" w:rsidP="006B43CB">
      <w:pPr>
        <w:widowControl w:val="0"/>
        <w:spacing w:before="360" w:after="120" w:line="240" w:lineRule="auto"/>
        <w:jc w:val="center"/>
        <w:rPr>
          <w:rFonts w:ascii="Times New Roman" w:eastAsia="等线" w:hAnsi="Times New Roman"/>
          <w:sz w:val="22"/>
          <w:szCs w:val="22"/>
          <w:lang w:eastAsia="zh-CN"/>
        </w:rPr>
      </w:pPr>
      <w:r w:rsidRPr="00E1067D">
        <w:rPr>
          <w:rFonts w:ascii="Times New Roman" w:hAnsi="Times New Roman"/>
          <w:noProof/>
          <w:sz w:val="22"/>
          <w:szCs w:val="22"/>
        </w:rPr>
        <w:drawing>
          <wp:inline distT="0" distB="0" distL="0" distR="0" wp14:anchorId="3CC6E56A" wp14:editId="2A28C509">
            <wp:extent cx="3600000" cy="1466766"/>
            <wp:effectExtent l="0" t="0" r="635"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0000" cy="1466766"/>
                    </a:xfrm>
                    <a:prstGeom prst="rect">
                      <a:avLst/>
                    </a:prstGeom>
                    <a:noFill/>
                    <a:ln>
                      <a:noFill/>
                    </a:ln>
                  </pic:spPr>
                </pic:pic>
              </a:graphicData>
            </a:graphic>
          </wp:inline>
        </w:drawing>
      </w:r>
      <w:r w:rsidRPr="00E1067D">
        <w:rPr>
          <w:rFonts w:ascii="Times New Roman" w:hAnsi="Times New Roman"/>
          <w:sz w:val="22"/>
          <w:szCs w:val="22"/>
        </w:rPr>
        <w:t xml:space="preserve"> </w:t>
      </w:r>
    </w:p>
    <w:p w14:paraId="6D8ACD80" w14:textId="1A8EA293" w:rsidR="006B43CB" w:rsidRPr="00E1067D" w:rsidRDefault="006B43CB" w:rsidP="00B21200">
      <w:pPr>
        <w:spacing w:line="360" w:lineRule="auto"/>
        <w:rPr>
          <w:rFonts w:ascii="Times New Roman" w:eastAsia="等线" w:hAnsi="Times New Roman"/>
          <w:kern w:val="2"/>
          <w:sz w:val="22"/>
          <w:szCs w:val="22"/>
          <w:lang w:val="en-US" w:eastAsia="zh-CN"/>
        </w:rPr>
      </w:pPr>
      <w:r w:rsidRPr="00E1067D">
        <w:rPr>
          <w:rFonts w:ascii="Times New Roman" w:hAnsi="Times New Roman"/>
          <w:b/>
          <w:bCs/>
          <w:sz w:val="22"/>
          <w:szCs w:val="22"/>
          <w:lang w:val="en-US" w:eastAsia="zh-CN"/>
        </w:rPr>
        <w:t>Figure S3</w:t>
      </w:r>
      <w:r w:rsidR="00A771FD"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w:t>
      </w:r>
      <w:bookmarkStart w:id="34" w:name="_Hlk162517872"/>
      <w:bookmarkStart w:id="35" w:name="_Hlk162517809"/>
      <w:r w:rsidRPr="00E1067D">
        <w:rPr>
          <w:rFonts w:ascii="Times New Roman" w:hAnsi="Times New Roman"/>
          <w:sz w:val="22"/>
          <w:szCs w:val="22"/>
          <w:lang w:val="en-US" w:eastAsia="zh-CN"/>
        </w:rPr>
        <w:t>Photos of molds and membranes.</w:t>
      </w:r>
      <w:bookmarkEnd w:id="34"/>
      <w:r w:rsidRPr="00E1067D">
        <w:rPr>
          <w:rFonts w:ascii="Times New Roman" w:hAnsi="Times New Roman"/>
          <w:sz w:val="22"/>
          <w:szCs w:val="22"/>
          <w:lang w:val="en-US" w:eastAsia="zh-CN"/>
        </w:rPr>
        <w:t xml:space="preserve"> (a) Molds for cutting large-area membrane, (b) Exfoliation process of the PCH membrane from the PES substrate.</w:t>
      </w:r>
      <w:bookmarkEnd w:id="35"/>
      <w:r w:rsidRPr="00E1067D">
        <w:rPr>
          <w:rFonts w:ascii="Times New Roman" w:hAnsi="Times New Roman"/>
          <w:sz w:val="22"/>
          <w:szCs w:val="22"/>
          <w:lang w:val="en-US" w:eastAsia="zh-CN"/>
        </w:rPr>
        <w:t xml:space="preserve"> </w:t>
      </w:r>
      <w:bookmarkStart w:id="36" w:name="OLE_LINK4"/>
      <w:r w:rsidRPr="00E1067D">
        <w:rPr>
          <w:rFonts w:ascii="Times New Roman" w:hAnsi="Times New Roman"/>
          <w:sz w:val="22"/>
          <w:szCs w:val="22"/>
          <w:lang w:val="en-US" w:eastAsia="zh-CN"/>
        </w:rPr>
        <w:t>A circular membrane was obtained by cutting the large-area membrane with a mold.</w:t>
      </w:r>
      <w:bookmarkEnd w:id="36"/>
    </w:p>
    <w:p w14:paraId="00FA871D" w14:textId="2677C359" w:rsidR="00B21200" w:rsidRDefault="00B21200" w:rsidP="00E27ECD">
      <w:pPr>
        <w:spacing w:beforeLines="100" w:before="240"/>
        <w:rPr>
          <w:rFonts w:ascii="Times New Roman" w:hAnsi="Times New Roman"/>
          <w:b/>
          <w:bCs/>
          <w:sz w:val="22"/>
          <w:szCs w:val="22"/>
          <w:lang w:val="en-US"/>
        </w:rPr>
      </w:pPr>
      <w:r>
        <w:rPr>
          <w:rFonts w:ascii="Times New Roman" w:hAnsi="Times New Roman"/>
          <w:b/>
          <w:bCs/>
          <w:sz w:val="22"/>
          <w:szCs w:val="22"/>
          <w:lang w:val="en-US"/>
        </w:rPr>
        <w:br w:type="page"/>
      </w:r>
    </w:p>
    <w:p w14:paraId="5A3A61B2" w14:textId="77777777" w:rsidR="00DF3AE7" w:rsidRPr="00E1067D" w:rsidRDefault="00DF3AE7" w:rsidP="00E27ECD">
      <w:pPr>
        <w:spacing w:beforeLines="100" w:before="240"/>
        <w:rPr>
          <w:rFonts w:ascii="Times New Roman" w:hAnsi="Times New Roman"/>
          <w:b/>
          <w:bCs/>
          <w:sz w:val="22"/>
          <w:szCs w:val="22"/>
          <w:lang w:val="en-US"/>
        </w:rPr>
      </w:pPr>
    </w:p>
    <w:p w14:paraId="261E0E52" w14:textId="77777777" w:rsidR="006B43CB" w:rsidRPr="00E1067D" w:rsidRDefault="006B43CB" w:rsidP="006B43CB">
      <w:pPr>
        <w:spacing w:before="360" w:after="120" w:line="240" w:lineRule="auto"/>
        <w:jc w:val="center"/>
        <w:rPr>
          <w:rFonts w:ascii="Times New Roman" w:eastAsia="等线" w:hAnsi="Times New Roman"/>
          <w:kern w:val="2"/>
          <w:sz w:val="22"/>
          <w:szCs w:val="22"/>
          <w:lang w:val="en-US" w:eastAsia="zh-CN"/>
        </w:rPr>
      </w:pPr>
      <w:r w:rsidRPr="00E1067D">
        <w:rPr>
          <w:rFonts w:ascii="Times New Roman" w:hAnsi="Times New Roman"/>
          <w:noProof/>
          <w:sz w:val="22"/>
          <w:szCs w:val="22"/>
        </w:rPr>
        <w:drawing>
          <wp:inline distT="0" distB="0" distL="0" distR="0" wp14:anchorId="225FA47F" wp14:editId="3599A029">
            <wp:extent cx="2520000" cy="1866836"/>
            <wp:effectExtent l="0" t="0" r="0" b="63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0000" cy="1866836"/>
                    </a:xfrm>
                    <a:prstGeom prst="rect">
                      <a:avLst/>
                    </a:prstGeom>
                    <a:noFill/>
                    <a:ln>
                      <a:noFill/>
                    </a:ln>
                  </pic:spPr>
                </pic:pic>
              </a:graphicData>
            </a:graphic>
          </wp:inline>
        </w:drawing>
      </w:r>
    </w:p>
    <w:p w14:paraId="6A182EC3" w14:textId="6CFFA223" w:rsidR="006B43CB" w:rsidRPr="00E1067D" w:rsidRDefault="006B43CB" w:rsidP="00B21200">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t>Figure S4</w:t>
      </w:r>
      <w:r w:rsidR="00A771FD"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w:t>
      </w:r>
      <w:bookmarkStart w:id="37" w:name="_Hlk162517904"/>
      <w:r w:rsidRPr="00E1067D">
        <w:rPr>
          <w:rFonts w:ascii="Times New Roman" w:hAnsi="Times New Roman"/>
          <w:sz w:val="22"/>
          <w:szCs w:val="22"/>
          <w:lang w:val="en-US" w:eastAsia="zh-CN"/>
        </w:rPr>
        <w:t xml:space="preserve">d-spacing of PAL nanorods in membrane calculated from the </w:t>
      </w:r>
      <w:proofErr w:type="spellStart"/>
      <w:r w:rsidRPr="00E1067D">
        <w:rPr>
          <w:rFonts w:ascii="Times New Roman" w:hAnsi="Times New Roman"/>
          <w:sz w:val="22"/>
          <w:szCs w:val="22"/>
          <w:lang w:val="en-US" w:eastAsia="zh-CN"/>
        </w:rPr>
        <w:t>DigitalMicrograph</w:t>
      </w:r>
      <w:bookmarkEnd w:id="37"/>
      <w:proofErr w:type="spellEnd"/>
      <w:r w:rsidRPr="00E1067D">
        <w:rPr>
          <w:rFonts w:ascii="Times New Roman" w:hAnsi="Times New Roman"/>
          <w:sz w:val="22"/>
          <w:szCs w:val="22"/>
          <w:lang w:val="en-US" w:eastAsia="zh-CN"/>
        </w:rPr>
        <w:t xml:space="preserve"> software.</w:t>
      </w:r>
    </w:p>
    <w:p w14:paraId="0D7B501F" w14:textId="2A00B14F" w:rsidR="00B21200" w:rsidRDefault="00B21200" w:rsidP="00E27ECD">
      <w:pPr>
        <w:spacing w:beforeLines="100" w:before="240"/>
        <w:rPr>
          <w:rFonts w:ascii="Times New Roman" w:hAnsi="Times New Roman"/>
          <w:b/>
          <w:bCs/>
          <w:sz w:val="22"/>
          <w:szCs w:val="22"/>
          <w:lang w:val="en-US"/>
        </w:rPr>
      </w:pPr>
      <w:r>
        <w:rPr>
          <w:rFonts w:ascii="Times New Roman" w:hAnsi="Times New Roman"/>
          <w:b/>
          <w:bCs/>
          <w:sz w:val="22"/>
          <w:szCs w:val="22"/>
          <w:lang w:val="en-US"/>
        </w:rPr>
        <w:br w:type="page"/>
      </w:r>
    </w:p>
    <w:p w14:paraId="33DEA1BA" w14:textId="77777777" w:rsidR="00DF3AE7" w:rsidRPr="00E1067D" w:rsidRDefault="00DF3AE7" w:rsidP="00E27ECD">
      <w:pPr>
        <w:spacing w:beforeLines="100" w:before="240"/>
        <w:rPr>
          <w:rFonts w:ascii="Times New Roman" w:hAnsi="Times New Roman"/>
          <w:b/>
          <w:bCs/>
          <w:sz w:val="22"/>
          <w:szCs w:val="22"/>
          <w:lang w:val="en-US"/>
        </w:rPr>
      </w:pPr>
    </w:p>
    <w:p w14:paraId="041813AA" w14:textId="77777777" w:rsidR="00D171D1" w:rsidRPr="00E1067D" w:rsidRDefault="00D171D1" w:rsidP="00D171D1">
      <w:pPr>
        <w:widowControl w:val="0"/>
        <w:spacing w:before="360" w:after="120" w:line="240" w:lineRule="auto"/>
        <w:jc w:val="center"/>
        <w:rPr>
          <w:rFonts w:ascii="Times New Roman" w:eastAsia="等线" w:hAnsi="Times New Roman"/>
          <w:kern w:val="2"/>
          <w:sz w:val="22"/>
          <w:szCs w:val="22"/>
          <w:lang w:val="en-US" w:eastAsia="zh-CN"/>
        </w:rPr>
      </w:pPr>
      <w:r w:rsidRPr="00E1067D">
        <w:rPr>
          <w:rFonts w:ascii="Times New Roman" w:hAnsi="Times New Roman"/>
          <w:noProof/>
          <w:sz w:val="22"/>
          <w:szCs w:val="22"/>
        </w:rPr>
        <w:drawing>
          <wp:inline distT="0" distB="0" distL="0" distR="0" wp14:anchorId="166EF299" wp14:editId="4FBB7225">
            <wp:extent cx="4320000" cy="1447967"/>
            <wp:effectExtent l="0" t="0" r="444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0000" cy="1447967"/>
                    </a:xfrm>
                    <a:prstGeom prst="rect">
                      <a:avLst/>
                    </a:prstGeom>
                    <a:noFill/>
                    <a:ln>
                      <a:noFill/>
                    </a:ln>
                  </pic:spPr>
                </pic:pic>
              </a:graphicData>
            </a:graphic>
          </wp:inline>
        </w:drawing>
      </w:r>
    </w:p>
    <w:p w14:paraId="2AB71DE7" w14:textId="0686D812" w:rsidR="00D171D1" w:rsidRPr="00E1067D" w:rsidRDefault="00D171D1" w:rsidP="00B21200">
      <w:pPr>
        <w:spacing w:line="360" w:lineRule="auto"/>
        <w:rPr>
          <w:rFonts w:ascii="Times New Roman" w:hAnsi="Times New Roman"/>
          <w:sz w:val="22"/>
          <w:szCs w:val="22"/>
          <w:lang w:val="en-US" w:eastAsia="zh-CN"/>
        </w:rPr>
      </w:pPr>
      <w:r w:rsidRPr="00E1067D">
        <w:rPr>
          <w:rFonts w:ascii="Times New Roman" w:hAnsi="Times New Roman"/>
          <w:b/>
          <w:bCs/>
          <w:sz w:val="22"/>
          <w:szCs w:val="22"/>
        </w:rPr>
        <w:t>Figure S5.</w:t>
      </w:r>
      <w:r w:rsidRPr="00E1067D">
        <w:rPr>
          <w:rFonts w:ascii="Times New Roman" w:hAnsi="Times New Roman"/>
          <w:sz w:val="22"/>
          <w:szCs w:val="22"/>
          <w:lang w:val="en-US" w:eastAsia="zh-CN"/>
        </w:rPr>
        <w:t xml:space="preserve"> TEM characterizations of the PCH-7 membrane. (a) and (b) TEM images with different magnifications. The HRTEM image of the lattice spacing of the PAL nanorod in the PCH-7 assembly. (c) The electron diffraction pattern of PAL nanorods in the PCH-7 membrane. </w:t>
      </w:r>
    </w:p>
    <w:p w14:paraId="2347A15B" w14:textId="77777777" w:rsidR="00E27ECD" w:rsidRPr="00E1067D" w:rsidRDefault="00E27ECD" w:rsidP="00B21200">
      <w:pPr>
        <w:spacing w:line="360" w:lineRule="auto"/>
        <w:rPr>
          <w:rFonts w:ascii="Times New Roman" w:hAnsi="Times New Roman"/>
          <w:sz w:val="22"/>
          <w:szCs w:val="22"/>
          <w:lang w:val="en-US" w:eastAsia="zh-CN"/>
        </w:rPr>
      </w:pPr>
    </w:p>
    <w:p w14:paraId="4E02E2C9" w14:textId="77777777" w:rsidR="00D171D1" w:rsidRPr="00E1067D" w:rsidRDefault="00D171D1" w:rsidP="00B21200">
      <w:pPr>
        <w:spacing w:line="360" w:lineRule="auto"/>
        <w:rPr>
          <w:rFonts w:ascii="Times New Roman" w:hAnsi="Times New Roman"/>
          <w:sz w:val="22"/>
          <w:szCs w:val="22"/>
          <w:lang w:val="en-US" w:eastAsia="zh-CN"/>
        </w:rPr>
      </w:pPr>
      <w:bookmarkStart w:id="38" w:name="_Hlk177115426"/>
      <w:r w:rsidRPr="00E1067D">
        <w:rPr>
          <w:rFonts w:ascii="Times New Roman" w:eastAsia="Times New Roman" w:hAnsi="Times New Roman"/>
          <w:color w:val="000000"/>
          <w:sz w:val="22"/>
          <w:szCs w:val="22"/>
          <w:lang w:val="en-US" w:eastAsia="en-US"/>
        </w:rPr>
        <w:t>D</w:t>
      </w:r>
      <w:r w:rsidRPr="00E1067D">
        <w:rPr>
          <w:rFonts w:ascii="Times New Roman" w:hAnsi="Times New Roman"/>
          <w:color w:val="000000"/>
          <w:sz w:val="22"/>
          <w:szCs w:val="22"/>
          <w:lang w:val="en-US" w:eastAsia="zh-CN"/>
        </w:rPr>
        <w:t>iscussion</w:t>
      </w:r>
      <w:r w:rsidRPr="00E1067D">
        <w:rPr>
          <w:rFonts w:ascii="Times New Roman" w:eastAsia="Times New Roman" w:hAnsi="Times New Roman"/>
          <w:color w:val="000000"/>
          <w:sz w:val="22"/>
          <w:szCs w:val="22"/>
          <w:lang w:val="en-US" w:eastAsia="en-US"/>
        </w:rPr>
        <w:t>: The</w:t>
      </w:r>
      <w:r w:rsidRPr="00E1067D">
        <w:rPr>
          <w:rFonts w:ascii="Times New Roman" w:hAnsi="Times New Roman"/>
          <w:sz w:val="22"/>
          <w:szCs w:val="22"/>
          <w:lang w:val="en-US" w:eastAsia="zh-CN"/>
        </w:rPr>
        <w:t xml:space="preserve"> PCH-7 membrane preserves the high crystallinity of the PAL nanorods, indicating the assembly process has a negligible impact on the crystallization of PAL nanorods.</w:t>
      </w:r>
    </w:p>
    <w:bookmarkEnd w:id="38"/>
    <w:p w14:paraId="5FC317E1" w14:textId="77777777" w:rsidR="00D171D1" w:rsidRPr="00E1067D" w:rsidRDefault="00D171D1" w:rsidP="00B21200">
      <w:pPr>
        <w:spacing w:before="360" w:after="120" w:line="360" w:lineRule="auto"/>
        <w:jc w:val="left"/>
        <w:rPr>
          <w:rFonts w:ascii="Times New Roman" w:eastAsia="等线" w:hAnsi="Times New Roman"/>
          <w:kern w:val="2"/>
          <w:sz w:val="22"/>
          <w:szCs w:val="22"/>
          <w:lang w:val="en-US" w:eastAsia="zh-CN"/>
        </w:rPr>
      </w:pPr>
      <w:r w:rsidRPr="00E1067D">
        <w:rPr>
          <w:rFonts w:ascii="Times New Roman" w:eastAsia="等线" w:hAnsi="Times New Roman"/>
          <w:kern w:val="2"/>
          <w:sz w:val="22"/>
          <w:szCs w:val="22"/>
          <w:lang w:val="en-US" w:eastAsia="zh-CN"/>
        </w:rPr>
        <w:br w:type="page"/>
      </w:r>
    </w:p>
    <w:p w14:paraId="1A6A9001" w14:textId="77777777" w:rsidR="00EF7DEA" w:rsidRPr="00E1067D" w:rsidRDefault="00EF7DEA" w:rsidP="00EF7DEA">
      <w:pPr>
        <w:spacing w:beforeLines="100" w:before="240"/>
        <w:rPr>
          <w:rFonts w:ascii="Times New Roman" w:hAnsi="Times New Roman"/>
          <w:b/>
          <w:bCs/>
          <w:sz w:val="22"/>
          <w:szCs w:val="22"/>
          <w:lang w:val="en-US"/>
        </w:rPr>
      </w:pPr>
    </w:p>
    <w:p w14:paraId="052340B2" w14:textId="77777777" w:rsidR="00EF7DEA" w:rsidRPr="00E1067D" w:rsidRDefault="00EF7DEA" w:rsidP="00EF7DEA">
      <w:pPr>
        <w:widowControl w:val="0"/>
        <w:spacing w:before="360" w:after="120" w:line="240" w:lineRule="auto"/>
        <w:jc w:val="center"/>
        <w:rPr>
          <w:rFonts w:ascii="Times New Roman" w:hAnsi="Times New Roman"/>
          <w:sz w:val="22"/>
          <w:szCs w:val="22"/>
        </w:rPr>
      </w:pPr>
      <w:r w:rsidRPr="00E1067D">
        <w:rPr>
          <w:rFonts w:ascii="Times New Roman" w:hAnsi="Times New Roman"/>
          <w:sz w:val="22"/>
          <w:szCs w:val="22"/>
        </w:rPr>
        <w:t xml:space="preserve"> </w:t>
      </w:r>
      <w:r w:rsidRPr="00E1067D">
        <w:rPr>
          <w:rFonts w:ascii="Times New Roman" w:hAnsi="Times New Roman"/>
          <w:noProof/>
          <w:sz w:val="22"/>
          <w:szCs w:val="22"/>
        </w:rPr>
        <w:drawing>
          <wp:inline distT="0" distB="0" distL="0" distR="0" wp14:anchorId="2BDF8FC5" wp14:editId="3A9B4B83">
            <wp:extent cx="2520000" cy="2112139"/>
            <wp:effectExtent l="0" t="0" r="0" b="254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0000" cy="2112139"/>
                    </a:xfrm>
                    <a:prstGeom prst="rect">
                      <a:avLst/>
                    </a:prstGeom>
                    <a:noFill/>
                    <a:ln>
                      <a:noFill/>
                    </a:ln>
                  </pic:spPr>
                </pic:pic>
              </a:graphicData>
            </a:graphic>
          </wp:inline>
        </w:drawing>
      </w:r>
    </w:p>
    <w:p w14:paraId="3475A755" w14:textId="09522EAF" w:rsidR="00EF7DEA" w:rsidRPr="00E1067D" w:rsidRDefault="00EF7DEA" w:rsidP="00B21200">
      <w:pPr>
        <w:spacing w:line="360" w:lineRule="auto"/>
        <w:rPr>
          <w:rFonts w:ascii="Times New Roman" w:hAnsi="Times New Roman"/>
          <w:sz w:val="22"/>
          <w:szCs w:val="22"/>
          <w:lang w:val="en-US"/>
        </w:rPr>
      </w:pPr>
      <w:r w:rsidRPr="00E1067D">
        <w:rPr>
          <w:rFonts w:ascii="Times New Roman" w:hAnsi="Times New Roman"/>
          <w:b/>
          <w:bCs/>
          <w:sz w:val="22"/>
          <w:szCs w:val="22"/>
          <w:lang w:val="en-US" w:eastAsia="zh-CN"/>
        </w:rPr>
        <w:t>Figure S6.</w:t>
      </w:r>
      <w:r w:rsidRPr="00E1067D">
        <w:rPr>
          <w:rFonts w:ascii="Times New Roman" w:hAnsi="Times New Roman"/>
          <w:sz w:val="22"/>
          <w:szCs w:val="22"/>
          <w:lang w:val="en-US" w:eastAsia="zh-CN"/>
        </w:rPr>
        <w:t xml:space="preserve"> Pore size distribution of PAL nanorods.</w:t>
      </w:r>
      <w:r w:rsidRPr="00E1067D">
        <w:rPr>
          <w:rFonts w:ascii="Times New Roman" w:hAnsi="Times New Roman"/>
          <w:sz w:val="22"/>
          <w:szCs w:val="22"/>
          <w:lang w:val="en-US"/>
        </w:rPr>
        <w:t xml:space="preserve"> </w:t>
      </w:r>
    </w:p>
    <w:p w14:paraId="20A14A56" w14:textId="77777777" w:rsidR="00EF7DEA" w:rsidRPr="00E1067D" w:rsidRDefault="00EF7DEA" w:rsidP="00B21200">
      <w:pPr>
        <w:spacing w:line="360" w:lineRule="auto"/>
        <w:rPr>
          <w:rFonts w:ascii="Times New Roman" w:hAnsi="Times New Roman"/>
          <w:sz w:val="22"/>
          <w:szCs w:val="22"/>
          <w:lang w:val="en-US"/>
        </w:rPr>
      </w:pPr>
    </w:p>
    <w:p w14:paraId="3D1F2B3A" w14:textId="66AD92A4" w:rsidR="00EF7DEA" w:rsidRPr="00E1067D" w:rsidRDefault="00EF7DEA" w:rsidP="00B21200">
      <w:pPr>
        <w:spacing w:after="120" w:line="360" w:lineRule="auto"/>
        <w:jc w:val="left"/>
        <w:rPr>
          <w:rFonts w:ascii="Times New Roman" w:eastAsia="等线" w:hAnsi="Times New Roman"/>
          <w:kern w:val="2"/>
          <w:sz w:val="22"/>
          <w:szCs w:val="22"/>
          <w:lang w:val="en-US" w:eastAsia="zh-CN"/>
        </w:rPr>
      </w:pPr>
      <w:r w:rsidRPr="00E1067D">
        <w:rPr>
          <w:rFonts w:ascii="Times New Roman" w:eastAsia="Times New Roman" w:hAnsi="Times New Roman"/>
          <w:color w:val="000000"/>
          <w:sz w:val="22"/>
          <w:szCs w:val="22"/>
          <w:lang w:val="en-US" w:eastAsia="en-US"/>
        </w:rPr>
        <w:t>D</w:t>
      </w:r>
      <w:r w:rsidRPr="00E1067D">
        <w:rPr>
          <w:rFonts w:ascii="Times New Roman" w:hAnsi="Times New Roman"/>
          <w:color w:val="000000"/>
          <w:sz w:val="22"/>
          <w:szCs w:val="22"/>
          <w:lang w:val="en-US" w:eastAsia="zh-CN"/>
        </w:rPr>
        <w:t>iscussion</w:t>
      </w:r>
      <w:r w:rsidRPr="00E1067D">
        <w:rPr>
          <w:rFonts w:ascii="Times New Roman" w:eastAsia="Times New Roman" w:hAnsi="Times New Roman"/>
          <w:color w:val="000000"/>
          <w:sz w:val="22"/>
          <w:szCs w:val="22"/>
          <w:lang w:val="en-US" w:eastAsia="en-US"/>
        </w:rPr>
        <w:t>: PAL nanorods exhibit a pore size of ~5.5 Å, which matches the theoretical size of 3.7 Å × 6.4 Å and the data from TEM calculation (Figure 1a).</w:t>
      </w:r>
    </w:p>
    <w:p w14:paraId="333601AD" w14:textId="5A36944E" w:rsidR="00B21200" w:rsidRDefault="00B21200" w:rsidP="00CE3D42">
      <w:pPr>
        <w:spacing w:before="360" w:after="120" w:line="240" w:lineRule="auto"/>
        <w:jc w:val="left"/>
        <w:rPr>
          <w:rFonts w:ascii="Times New Roman" w:eastAsia="等线" w:hAnsi="Times New Roman"/>
          <w:kern w:val="2"/>
          <w:sz w:val="22"/>
          <w:szCs w:val="22"/>
          <w:lang w:val="en-US" w:eastAsia="zh-CN"/>
        </w:rPr>
      </w:pPr>
      <w:r>
        <w:rPr>
          <w:rFonts w:ascii="Times New Roman" w:eastAsia="等线" w:hAnsi="Times New Roman"/>
          <w:kern w:val="2"/>
          <w:sz w:val="22"/>
          <w:szCs w:val="22"/>
          <w:lang w:val="en-US" w:eastAsia="zh-CN"/>
        </w:rPr>
        <w:br w:type="page"/>
      </w:r>
    </w:p>
    <w:p w14:paraId="7AE45225" w14:textId="77777777" w:rsidR="00EF7DEA" w:rsidRPr="00E1067D" w:rsidRDefault="00EF7DEA" w:rsidP="00CE3D42">
      <w:pPr>
        <w:spacing w:before="360" w:after="120" w:line="240" w:lineRule="auto"/>
        <w:jc w:val="left"/>
        <w:rPr>
          <w:rFonts w:ascii="Times New Roman" w:eastAsia="等线" w:hAnsi="Times New Roman"/>
          <w:kern w:val="2"/>
          <w:sz w:val="22"/>
          <w:szCs w:val="22"/>
          <w:lang w:val="en-US" w:eastAsia="zh-CN"/>
        </w:rPr>
      </w:pPr>
    </w:p>
    <w:p w14:paraId="457C7E48" w14:textId="77777777" w:rsidR="00D171D1" w:rsidRPr="00E1067D" w:rsidRDefault="00D171D1" w:rsidP="00D171D1">
      <w:pPr>
        <w:widowControl w:val="0"/>
        <w:spacing w:before="360" w:after="120" w:line="24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572AB369" wp14:editId="1C31A262">
            <wp:extent cx="5760000" cy="3065745"/>
            <wp:effectExtent l="0" t="0" r="0" b="190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000" cy="3065745"/>
                    </a:xfrm>
                    <a:prstGeom prst="rect">
                      <a:avLst/>
                    </a:prstGeom>
                    <a:noFill/>
                    <a:ln>
                      <a:noFill/>
                    </a:ln>
                  </pic:spPr>
                </pic:pic>
              </a:graphicData>
            </a:graphic>
          </wp:inline>
        </w:drawing>
      </w:r>
    </w:p>
    <w:p w14:paraId="5405777B" w14:textId="0CBAD3F8" w:rsidR="00D171D1" w:rsidRPr="00E1067D" w:rsidRDefault="00D171D1" w:rsidP="00A35006">
      <w:pPr>
        <w:spacing w:line="360" w:lineRule="auto"/>
        <w:rPr>
          <w:rFonts w:ascii="Times New Roman" w:hAnsi="Times New Roman"/>
          <w:sz w:val="22"/>
          <w:szCs w:val="22"/>
          <w:lang w:val="en-US" w:eastAsia="zh-CN"/>
        </w:rPr>
      </w:pPr>
      <w:bookmarkStart w:id="39" w:name="_Hlk162293517"/>
      <w:r w:rsidRPr="00E1067D">
        <w:rPr>
          <w:rFonts w:ascii="Times New Roman" w:hAnsi="Times New Roman"/>
          <w:b/>
          <w:bCs/>
          <w:sz w:val="22"/>
          <w:szCs w:val="22"/>
          <w:lang w:val="en-US" w:eastAsia="zh-CN"/>
        </w:rPr>
        <w:t>Figure S</w:t>
      </w:r>
      <w:r w:rsidR="00EF7DEA" w:rsidRPr="00E1067D">
        <w:rPr>
          <w:rFonts w:ascii="Times New Roman" w:hAnsi="Times New Roman"/>
          <w:b/>
          <w:bCs/>
          <w:sz w:val="22"/>
          <w:szCs w:val="22"/>
          <w:lang w:val="en-US" w:eastAsia="zh-CN"/>
        </w:rPr>
        <w:t>7</w:t>
      </w:r>
      <w:r w:rsidR="00B53FD2"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w:t>
      </w:r>
      <w:bookmarkStart w:id="40" w:name="OLE_LINK20"/>
      <w:r w:rsidRPr="00E1067D">
        <w:rPr>
          <w:rFonts w:ascii="Times New Roman" w:hAnsi="Times New Roman"/>
          <w:sz w:val="22"/>
          <w:szCs w:val="22"/>
          <w:lang w:val="en-US" w:eastAsia="zh-CN"/>
        </w:rPr>
        <w:t>AFM images of PCH membranes</w:t>
      </w:r>
      <w:bookmarkEnd w:id="39"/>
      <w:bookmarkEnd w:id="40"/>
      <w:r w:rsidRPr="00E1067D">
        <w:rPr>
          <w:rFonts w:ascii="Times New Roman" w:hAnsi="Times New Roman"/>
          <w:sz w:val="22"/>
          <w:szCs w:val="22"/>
          <w:lang w:val="en-US" w:eastAsia="zh-CN"/>
        </w:rPr>
        <w:t>.</w:t>
      </w:r>
    </w:p>
    <w:p w14:paraId="1E2BEC51" w14:textId="77777777" w:rsidR="00B53FD2" w:rsidRPr="00E1067D" w:rsidRDefault="00B53FD2" w:rsidP="00A35006">
      <w:pPr>
        <w:spacing w:line="360" w:lineRule="auto"/>
        <w:rPr>
          <w:rFonts w:ascii="Times New Roman" w:hAnsi="Times New Roman"/>
          <w:sz w:val="22"/>
          <w:szCs w:val="22"/>
          <w:lang w:val="en-US" w:eastAsia="zh-CN"/>
        </w:rPr>
      </w:pPr>
    </w:p>
    <w:p w14:paraId="19D7FE28" w14:textId="78D9457A" w:rsidR="00D171D1" w:rsidRPr="00E1067D" w:rsidRDefault="00D171D1" w:rsidP="00A35006">
      <w:pPr>
        <w:spacing w:line="360" w:lineRule="auto"/>
        <w:rPr>
          <w:rFonts w:ascii="Times New Roman" w:eastAsia="Times New Roman" w:hAnsi="Times New Roman"/>
          <w:color w:val="000000"/>
          <w:sz w:val="22"/>
          <w:szCs w:val="22"/>
          <w:lang w:eastAsia="en-US"/>
        </w:rPr>
      </w:pPr>
      <w:bookmarkStart w:id="41" w:name="_Hlk176509049"/>
      <w:bookmarkStart w:id="42" w:name="_Hlk176508823"/>
      <w:r w:rsidRPr="00E1067D">
        <w:rPr>
          <w:rFonts w:ascii="Times New Roman" w:eastAsia="Times New Roman" w:hAnsi="Times New Roman"/>
          <w:color w:val="000000"/>
          <w:sz w:val="22"/>
          <w:szCs w:val="22"/>
          <w:lang w:val="en-US" w:eastAsia="en-US"/>
        </w:rPr>
        <w:t>D</w:t>
      </w:r>
      <w:r w:rsidRPr="00E1067D">
        <w:rPr>
          <w:rFonts w:ascii="Times New Roman" w:hAnsi="Times New Roman"/>
          <w:color w:val="000000"/>
          <w:sz w:val="22"/>
          <w:szCs w:val="22"/>
          <w:lang w:val="en-US" w:eastAsia="zh-CN"/>
        </w:rPr>
        <w:t>iscussion</w:t>
      </w:r>
      <w:r w:rsidRPr="00E1067D">
        <w:rPr>
          <w:rFonts w:ascii="Times New Roman" w:eastAsia="Times New Roman" w:hAnsi="Times New Roman"/>
          <w:color w:val="000000"/>
          <w:sz w:val="22"/>
          <w:szCs w:val="22"/>
          <w:lang w:val="en-US" w:eastAsia="en-US"/>
        </w:rPr>
        <w:t xml:space="preserve">: </w:t>
      </w:r>
      <w:bookmarkStart w:id="43" w:name="_Hlk153578089"/>
      <w:bookmarkEnd w:id="41"/>
      <w:r w:rsidRPr="00E1067D">
        <w:rPr>
          <w:rFonts w:ascii="Times New Roman" w:eastAsia="Times New Roman" w:hAnsi="Times New Roman"/>
          <w:color w:val="000000"/>
          <w:sz w:val="22"/>
          <w:szCs w:val="22"/>
          <w:lang w:val="en-US" w:eastAsia="en-US"/>
        </w:rPr>
        <w:t>Laminated</w:t>
      </w:r>
      <w:bookmarkEnd w:id="42"/>
      <w:r w:rsidRPr="00E1067D">
        <w:rPr>
          <w:rFonts w:ascii="Times New Roman" w:eastAsia="Times New Roman" w:hAnsi="Times New Roman"/>
          <w:color w:val="000000"/>
          <w:sz w:val="22"/>
          <w:szCs w:val="22"/>
          <w:lang w:val="en-US" w:eastAsia="en-US"/>
        </w:rPr>
        <w:t xml:space="preserve"> assemblies</w:t>
      </w:r>
      <w:bookmarkEnd w:id="43"/>
      <w:r w:rsidRPr="00E1067D">
        <w:rPr>
          <w:rFonts w:ascii="Times New Roman" w:eastAsia="Times New Roman" w:hAnsi="Times New Roman"/>
          <w:color w:val="000000"/>
          <w:sz w:val="22"/>
          <w:szCs w:val="22"/>
          <w:lang w:val="en-US" w:eastAsia="en-US"/>
        </w:rPr>
        <w:t xml:space="preserve"> gradually form with increasing content of CMC. Concretely, when the content of CMC is no more than 3%, there is almost no assembly but a random arrangement of PAL nanorods and large gaps are observed between the nanorods</w:t>
      </w:r>
      <w:r w:rsidRPr="00E1067D">
        <w:rPr>
          <w:rFonts w:ascii="Times New Roman" w:eastAsia="黑体" w:hAnsi="Times New Roman"/>
          <w:color w:val="000000"/>
          <w:sz w:val="22"/>
          <w:szCs w:val="22"/>
          <w:lang w:val="en-US" w:eastAsia="zh-CN"/>
        </w:rPr>
        <w:t>.</w:t>
      </w:r>
      <w:r w:rsidRPr="00E1067D">
        <w:rPr>
          <w:rFonts w:ascii="Times New Roman" w:eastAsia="Times New Roman" w:hAnsi="Times New Roman"/>
          <w:color w:val="000000"/>
          <w:sz w:val="22"/>
          <w:szCs w:val="22"/>
          <w:lang w:val="en-US" w:eastAsia="en-US"/>
        </w:rPr>
        <w:t xml:space="preserve"> </w:t>
      </w:r>
      <w:r w:rsidRPr="00E1067D">
        <w:rPr>
          <w:rFonts w:ascii="Times New Roman" w:eastAsia="黑体" w:hAnsi="Times New Roman"/>
          <w:color w:val="000000"/>
          <w:sz w:val="22"/>
          <w:szCs w:val="22"/>
          <w:lang w:val="en-US" w:eastAsia="zh-CN"/>
        </w:rPr>
        <w:t>when the CMC content reaches 5%</w:t>
      </w:r>
      <w:r w:rsidRPr="00E1067D">
        <w:rPr>
          <w:rFonts w:ascii="Times New Roman" w:eastAsia="Times New Roman" w:hAnsi="Times New Roman"/>
          <w:color w:val="000000"/>
          <w:sz w:val="22"/>
          <w:szCs w:val="22"/>
          <w:lang w:val="en-US" w:eastAsia="en-US"/>
        </w:rPr>
        <w:t xml:space="preserve">, </w:t>
      </w:r>
      <w:r w:rsidRPr="00E1067D">
        <w:rPr>
          <w:rFonts w:ascii="Times New Roman" w:eastAsia="黑体" w:hAnsi="Times New Roman"/>
          <w:color w:val="000000"/>
          <w:sz w:val="22"/>
          <w:szCs w:val="22"/>
          <w:lang w:val="en-US" w:eastAsia="zh-CN"/>
        </w:rPr>
        <w:t xml:space="preserve">despite the formation of </w:t>
      </w:r>
      <w:r w:rsidRPr="00E1067D">
        <w:rPr>
          <w:rFonts w:ascii="Times New Roman" w:eastAsia="Times New Roman" w:hAnsi="Times New Roman"/>
          <w:color w:val="000000"/>
          <w:sz w:val="22"/>
          <w:szCs w:val="22"/>
          <w:lang w:val="en-US" w:eastAsia="en-US"/>
        </w:rPr>
        <w:t>the PCH-5 membrane</w:t>
      </w:r>
      <w:r w:rsidRPr="00E1067D">
        <w:rPr>
          <w:rFonts w:ascii="Times New Roman" w:eastAsia="黑体" w:hAnsi="Times New Roman"/>
          <w:color w:val="000000"/>
          <w:sz w:val="22"/>
          <w:szCs w:val="22"/>
          <w:lang w:val="en-US" w:eastAsia="zh-CN"/>
        </w:rPr>
        <w:t xml:space="preserve"> we also observe the</w:t>
      </w:r>
      <w:r w:rsidRPr="00E1067D">
        <w:rPr>
          <w:rFonts w:ascii="Times New Roman" w:eastAsia="Times New Roman" w:hAnsi="Times New Roman"/>
          <w:color w:val="000000"/>
          <w:sz w:val="22"/>
          <w:szCs w:val="22"/>
          <w:lang w:val="en-US" w:eastAsia="en-US"/>
        </w:rPr>
        <w:t xml:space="preserve"> unassembled PAL nanorods intercalated in the assemblies. Exhilaratingly, the assemblies are regularly and tightly arranged when the content of CMC reaches 7%. With the CMC content in PCH membranes increased to 9%, </w:t>
      </w:r>
      <w:r w:rsidRPr="00E1067D">
        <w:rPr>
          <w:rFonts w:ascii="Times New Roman" w:eastAsia="黑体" w:hAnsi="Times New Roman"/>
          <w:color w:val="000000"/>
          <w:sz w:val="22"/>
          <w:szCs w:val="22"/>
          <w:lang w:val="en-US" w:eastAsia="zh-CN"/>
        </w:rPr>
        <w:t>d</w:t>
      </w:r>
      <w:r w:rsidRPr="00E1067D">
        <w:rPr>
          <w:rFonts w:ascii="Times New Roman" w:eastAsia="Times New Roman" w:hAnsi="Times New Roman"/>
          <w:color w:val="000000"/>
          <w:sz w:val="22"/>
          <w:szCs w:val="22"/>
          <w:lang w:val="en-US" w:eastAsia="en-US"/>
        </w:rPr>
        <w:t>ebris consisting of CMC agglomerates adheres to the surface of the laminated assembl</w:t>
      </w:r>
      <w:r w:rsidRPr="00E1067D">
        <w:rPr>
          <w:rFonts w:ascii="Times New Roman" w:eastAsia="黑体" w:hAnsi="Times New Roman"/>
          <w:color w:val="000000"/>
          <w:sz w:val="22"/>
          <w:szCs w:val="22"/>
          <w:lang w:val="en-US" w:eastAsia="zh-CN"/>
        </w:rPr>
        <w:t>ies</w:t>
      </w:r>
      <w:r w:rsidRPr="00E1067D">
        <w:rPr>
          <w:rFonts w:ascii="Times New Roman" w:eastAsia="Times New Roman" w:hAnsi="Times New Roman"/>
          <w:color w:val="000000"/>
          <w:sz w:val="22"/>
          <w:szCs w:val="22"/>
          <w:lang w:val="en-US" w:eastAsia="en-US"/>
        </w:rPr>
        <w:t>, which perhaps blocks a part of the 1D channels of PAL nanorods.</w:t>
      </w:r>
      <w:r w:rsidR="00CC4759" w:rsidRPr="00E1067D">
        <w:rPr>
          <w:rFonts w:ascii="Times New Roman" w:eastAsia="Times New Roman" w:hAnsi="Times New Roman"/>
          <w:noProof/>
          <w:color w:val="000000"/>
          <w:sz w:val="22"/>
          <w:szCs w:val="22"/>
          <w:vertAlign w:val="superscript"/>
          <w:lang w:val="en-US" w:eastAsia="en-US"/>
        </w:rPr>
        <w:t>2</w:t>
      </w:r>
      <w:r w:rsidRPr="00E1067D">
        <w:rPr>
          <w:rFonts w:ascii="Times New Roman" w:eastAsia="Times New Roman" w:hAnsi="Times New Roman"/>
          <w:color w:val="000000"/>
          <w:sz w:val="22"/>
          <w:szCs w:val="22"/>
          <w:lang w:eastAsia="en-US"/>
        </w:rPr>
        <w:t xml:space="preserve"> Thus a CMC doping of 7% is optimal, as it ensures that the PAL nanorods are tightly assembled without blocking its intrinsic pores.</w:t>
      </w:r>
      <w:bookmarkStart w:id="44" w:name="_Hlk176516211"/>
    </w:p>
    <w:bookmarkEnd w:id="44"/>
    <w:p w14:paraId="0E3DFDDB" w14:textId="77777777" w:rsidR="00D171D1" w:rsidRPr="00E1067D" w:rsidRDefault="00D171D1" w:rsidP="00A35006">
      <w:pPr>
        <w:widowControl w:val="0"/>
        <w:spacing w:before="360" w:after="120" w:line="360" w:lineRule="auto"/>
        <w:jc w:val="left"/>
        <w:rPr>
          <w:rFonts w:ascii="Times New Roman" w:eastAsia="Times New Roman" w:hAnsi="Times New Roman"/>
          <w:color w:val="000000"/>
          <w:sz w:val="22"/>
          <w:szCs w:val="22"/>
          <w:lang w:val="en-US" w:eastAsia="en-US"/>
        </w:rPr>
      </w:pPr>
      <w:r w:rsidRPr="00E1067D">
        <w:rPr>
          <w:rFonts w:ascii="Times New Roman" w:eastAsia="Times New Roman" w:hAnsi="Times New Roman"/>
          <w:color w:val="000000"/>
          <w:sz w:val="22"/>
          <w:szCs w:val="22"/>
          <w:lang w:val="en-US" w:eastAsia="en-US"/>
        </w:rPr>
        <w:br w:type="page"/>
      </w:r>
    </w:p>
    <w:p w14:paraId="7B406C4F" w14:textId="77777777" w:rsidR="00D171D1" w:rsidRPr="00E1067D" w:rsidRDefault="00D171D1" w:rsidP="00A35006">
      <w:pPr>
        <w:widowControl w:val="0"/>
        <w:spacing w:before="360" w:after="120" w:line="360" w:lineRule="auto"/>
        <w:jc w:val="left"/>
        <w:rPr>
          <w:rFonts w:ascii="Times New Roman" w:hAnsi="Times New Roman"/>
          <w:sz w:val="22"/>
          <w:szCs w:val="22"/>
          <w:lang w:val="en-US"/>
        </w:rPr>
      </w:pPr>
    </w:p>
    <w:p w14:paraId="718803EA" w14:textId="77777777" w:rsidR="00D171D1" w:rsidRPr="00E1067D" w:rsidRDefault="00D171D1"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46F4BB1F" wp14:editId="0CC82120">
            <wp:extent cx="2520000" cy="2158099"/>
            <wp:effectExtent l="0" t="0" r="0" b="0"/>
            <wp:docPr id="20021769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20000" cy="2158099"/>
                    </a:xfrm>
                    <a:prstGeom prst="rect">
                      <a:avLst/>
                    </a:prstGeom>
                    <a:noFill/>
                    <a:ln>
                      <a:noFill/>
                    </a:ln>
                  </pic:spPr>
                </pic:pic>
              </a:graphicData>
            </a:graphic>
          </wp:inline>
        </w:drawing>
      </w:r>
    </w:p>
    <w:p w14:paraId="4C942828" w14:textId="6EF13702" w:rsidR="00DE56A2" w:rsidRPr="00E1067D" w:rsidRDefault="00D171D1" w:rsidP="00A35006">
      <w:pPr>
        <w:spacing w:line="360" w:lineRule="auto"/>
        <w:rPr>
          <w:rFonts w:ascii="Times New Roman" w:eastAsiaTheme="minorEastAsia" w:hAnsi="Times New Roman"/>
          <w:sz w:val="22"/>
          <w:szCs w:val="22"/>
          <w:lang w:val="en-US" w:eastAsia="zh-CN"/>
        </w:rPr>
      </w:pPr>
      <w:r w:rsidRPr="00E1067D">
        <w:rPr>
          <w:rFonts w:ascii="Times New Roman" w:hAnsi="Times New Roman"/>
          <w:b/>
          <w:bCs/>
          <w:sz w:val="22"/>
          <w:szCs w:val="22"/>
          <w:lang w:val="en-US" w:eastAsia="zh-CN"/>
        </w:rPr>
        <w:t>Figure S8</w:t>
      </w:r>
      <w:r w:rsidR="00DE56A2"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XRD pattern of CMC chains.</w:t>
      </w:r>
    </w:p>
    <w:p w14:paraId="65F9150E" w14:textId="51FAE1AD" w:rsidR="0051098E" w:rsidRDefault="0051098E" w:rsidP="00A35006">
      <w:pPr>
        <w:spacing w:beforeLines="100" w:before="240" w:line="360" w:lineRule="auto"/>
        <w:rPr>
          <w:rFonts w:ascii="Times New Roman" w:hAnsi="Times New Roman"/>
          <w:b/>
          <w:bCs/>
          <w:sz w:val="22"/>
          <w:szCs w:val="22"/>
          <w:lang w:val="en-US"/>
        </w:rPr>
      </w:pPr>
      <w:r>
        <w:rPr>
          <w:rFonts w:ascii="Times New Roman" w:hAnsi="Times New Roman"/>
          <w:b/>
          <w:bCs/>
          <w:sz w:val="22"/>
          <w:szCs w:val="22"/>
          <w:lang w:val="en-US"/>
        </w:rPr>
        <w:br w:type="page"/>
      </w:r>
    </w:p>
    <w:p w14:paraId="1FA9B352" w14:textId="77777777" w:rsidR="00D171D1" w:rsidRPr="00E1067D" w:rsidRDefault="00D171D1" w:rsidP="00A35006">
      <w:pPr>
        <w:spacing w:beforeLines="100" w:before="240" w:line="360" w:lineRule="auto"/>
        <w:rPr>
          <w:rFonts w:ascii="Times New Roman" w:hAnsi="Times New Roman"/>
          <w:b/>
          <w:bCs/>
          <w:sz w:val="22"/>
          <w:szCs w:val="22"/>
          <w:lang w:val="en-US"/>
        </w:rPr>
      </w:pPr>
    </w:p>
    <w:p w14:paraId="4C512695" w14:textId="77777777" w:rsidR="00D171D1" w:rsidRPr="00E1067D" w:rsidRDefault="00D171D1"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729E2B90" wp14:editId="4BD61F84">
            <wp:extent cx="2520000" cy="2281663"/>
            <wp:effectExtent l="0" t="0" r="0" b="444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0000" cy="2281663"/>
                    </a:xfrm>
                    <a:prstGeom prst="rect">
                      <a:avLst/>
                    </a:prstGeom>
                    <a:noFill/>
                    <a:ln>
                      <a:noFill/>
                    </a:ln>
                  </pic:spPr>
                </pic:pic>
              </a:graphicData>
            </a:graphic>
          </wp:inline>
        </w:drawing>
      </w:r>
    </w:p>
    <w:p w14:paraId="6041FB24" w14:textId="05193449" w:rsidR="00D171D1" w:rsidRPr="00E1067D" w:rsidRDefault="00D171D1" w:rsidP="00A35006">
      <w:pPr>
        <w:spacing w:line="360" w:lineRule="auto"/>
        <w:rPr>
          <w:rFonts w:ascii="Times New Roman" w:hAnsi="Times New Roman"/>
          <w:sz w:val="22"/>
          <w:szCs w:val="22"/>
          <w:lang w:val="en-GB" w:eastAsia="zh-CN"/>
        </w:rPr>
      </w:pPr>
      <w:r w:rsidRPr="00E1067D">
        <w:rPr>
          <w:rFonts w:ascii="Times New Roman" w:eastAsia="等线" w:hAnsi="Times New Roman"/>
          <w:b/>
          <w:bCs/>
          <w:kern w:val="2"/>
          <w:sz w:val="22"/>
          <w:szCs w:val="22"/>
          <w:lang w:val="en-US" w:eastAsia="zh-CN"/>
        </w:rPr>
        <w:t>Figure S9</w:t>
      </w:r>
      <w:r w:rsidR="00DE56A2" w:rsidRPr="00E1067D">
        <w:rPr>
          <w:rFonts w:ascii="Times New Roman" w:eastAsia="等线" w:hAnsi="Times New Roman"/>
          <w:b/>
          <w:bCs/>
          <w:kern w:val="2"/>
          <w:sz w:val="22"/>
          <w:szCs w:val="22"/>
          <w:lang w:val="en-US" w:eastAsia="zh-CN"/>
        </w:rPr>
        <w:t>.</w:t>
      </w:r>
      <w:r w:rsidRPr="00E1067D">
        <w:rPr>
          <w:rFonts w:ascii="Times New Roman" w:eastAsia="等线" w:hAnsi="Times New Roman"/>
          <w:kern w:val="2"/>
          <w:sz w:val="22"/>
          <w:szCs w:val="22"/>
          <w:lang w:val="en-US" w:eastAsia="zh-CN"/>
        </w:rPr>
        <w:t xml:space="preserve"> </w:t>
      </w:r>
      <w:r w:rsidRPr="00E1067D">
        <w:rPr>
          <w:rFonts w:ascii="Times New Roman" w:hAnsi="Times New Roman"/>
          <w:sz w:val="22"/>
          <w:szCs w:val="22"/>
          <w:lang w:val="en-GB" w:eastAsia="zh-CN"/>
        </w:rPr>
        <w:t>XPS high-resolution scans for Mg 2p.</w:t>
      </w:r>
    </w:p>
    <w:p w14:paraId="5FE9539F" w14:textId="77777777" w:rsidR="00DE56A2" w:rsidRPr="00E1067D" w:rsidRDefault="00DE56A2" w:rsidP="00A35006">
      <w:pPr>
        <w:spacing w:line="360" w:lineRule="auto"/>
        <w:rPr>
          <w:rFonts w:ascii="Times New Roman" w:hAnsi="Times New Roman"/>
          <w:sz w:val="22"/>
          <w:szCs w:val="22"/>
          <w:lang w:val="en-GB" w:eastAsia="zh-CN"/>
        </w:rPr>
      </w:pPr>
    </w:p>
    <w:p w14:paraId="5E4C8C30" w14:textId="77777777" w:rsidR="00D171D1" w:rsidRPr="00E1067D" w:rsidRDefault="00D171D1" w:rsidP="00A35006">
      <w:pPr>
        <w:spacing w:line="360" w:lineRule="auto"/>
        <w:rPr>
          <w:rFonts w:ascii="Times New Roman" w:eastAsia="Times New Roman" w:hAnsi="Times New Roman"/>
          <w:sz w:val="22"/>
          <w:szCs w:val="22"/>
          <w:lang w:val="en-US" w:eastAsia="en-US"/>
        </w:rPr>
      </w:pPr>
      <w:r w:rsidRPr="00E1067D">
        <w:rPr>
          <w:rFonts w:ascii="Times New Roman" w:eastAsia="Times New Roman" w:hAnsi="Times New Roman"/>
          <w:sz w:val="22"/>
          <w:szCs w:val="22"/>
          <w:lang w:val="en-US" w:eastAsia="en-US"/>
        </w:rPr>
        <w:t>D</w:t>
      </w:r>
      <w:r w:rsidRPr="00E1067D">
        <w:rPr>
          <w:rFonts w:ascii="Times New Roman" w:eastAsia="等线" w:hAnsi="Times New Roman"/>
          <w:sz w:val="22"/>
          <w:szCs w:val="22"/>
          <w:lang w:val="en-US" w:eastAsia="zh-CN"/>
        </w:rPr>
        <w:t>iscussion</w:t>
      </w:r>
      <w:r w:rsidRPr="00E1067D">
        <w:rPr>
          <w:rFonts w:ascii="Times New Roman" w:eastAsia="Times New Roman" w:hAnsi="Times New Roman"/>
          <w:sz w:val="22"/>
          <w:szCs w:val="22"/>
          <w:lang w:val="en-US" w:eastAsia="en-US"/>
        </w:rPr>
        <w:t xml:space="preserve">: The binding energy of Mg 2p for PAL nanorods is 1304.1 eV. After assembling PAL into the PCH membrane, this value becomes lower and moves to 1303.3 eV. </w:t>
      </w:r>
    </w:p>
    <w:p w14:paraId="7A1C7802" w14:textId="77777777" w:rsidR="004117A4" w:rsidRPr="00E1067D" w:rsidRDefault="004117A4" w:rsidP="00A35006">
      <w:pPr>
        <w:spacing w:line="360" w:lineRule="auto"/>
        <w:rPr>
          <w:rFonts w:ascii="Times New Roman" w:eastAsia="Times New Roman" w:hAnsi="Times New Roman"/>
          <w:sz w:val="22"/>
          <w:szCs w:val="22"/>
          <w:lang w:val="en-US" w:eastAsia="en-US"/>
        </w:rPr>
      </w:pPr>
    </w:p>
    <w:p w14:paraId="522BB3A4" w14:textId="5DD23694" w:rsidR="004117A4" w:rsidRPr="00E1067D" w:rsidRDefault="004117A4" w:rsidP="00A35006">
      <w:pPr>
        <w:spacing w:line="360" w:lineRule="auto"/>
        <w:rPr>
          <w:rFonts w:ascii="Times New Roman" w:eastAsia="Times New Roman" w:hAnsi="Times New Roman"/>
          <w:sz w:val="22"/>
          <w:szCs w:val="22"/>
          <w:lang w:val="en-US" w:eastAsia="en-US"/>
        </w:rPr>
      </w:pPr>
      <w:r w:rsidRPr="00E1067D">
        <w:rPr>
          <w:rFonts w:ascii="Times New Roman" w:eastAsia="Times New Roman" w:hAnsi="Times New Roman"/>
          <w:sz w:val="22"/>
          <w:szCs w:val="22"/>
          <w:lang w:val="en-US" w:eastAsia="en-US"/>
        </w:rPr>
        <w:br w:type="page"/>
      </w:r>
    </w:p>
    <w:p w14:paraId="6484C42C" w14:textId="77777777" w:rsidR="004117A4" w:rsidRPr="00E1067D" w:rsidRDefault="004117A4" w:rsidP="00A35006">
      <w:pPr>
        <w:spacing w:line="360" w:lineRule="auto"/>
        <w:rPr>
          <w:rFonts w:ascii="Times New Roman" w:hAnsi="Times New Roman"/>
          <w:sz w:val="22"/>
          <w:szCs w:val="22"/>
          <w:lang w:val="en-US"/>
        </w:rPr>
      </w:pPr>
    </w:p>
    <w:p w14:paraId="0DA779A2" w14:textId="77777777" w:rsidR="00D171D1" w:rsidRPr="00E1067D" w:rsidRDefault="00D171D1" w:rsidP="00A35006">
      <w:pPr>
        <w:widowControl w:val="0"/>
        <w:spacing w:before="360" w:after="120" w:line="360" w:lineRule="auto"/>
        <w:jc w:val="center"/>
        <w:rPr>
          <w:rFonts w:ascii="Times New Roman" w:eastAsia="等线" w:hAnsi="Times New Roman"/>
          <w:kern w:val="2"/>
          <w:sz w:val="22"/>
          <w:szCs w:val="22"/>
          <w:lang w:val="en-US" w:eastAsia="zh-CN"/>
        </w:rPr>
      </w:pPr>
      <w:r w:rsidRPr="00E1067D">
        <w:rPr>
          <w:rFonts w:ascii="Times New Roman" w:hAnsi="Times New Roman"/>
          <w:noProof/>
          <w:sz w:val="22"/>
          <w:szCs w:val="22"/>
        </w:rPr>
        <w:drawing>
          <wp:inline distT="0" distB="0" distL="0" distR="0" wp14:anchorId="6FDC749D" wp14:editId="479F6393">
            <wp:extent cx="5040000" cy="2026476"/>
            <wp:effectExtent l="0" t="0" r="825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0000" cy="2026476"/>
                    </a:xfrm>
                    <a:prstGeom prst="rect">
                      <a:avLst/>
                    </a:prstGeom>
                    <a:noFill/>
                    <a:ln>
                      <a:noFill/>
                    </a:ln>
                  </pic:spPr>
                </pic:pic>
              </a:graphicData>
            </a:graphic>
          </wp:inline>
        </w:drawing>
      </w:r>
    </w:p>
    <w:p w14:paraId="6CF1E1C3" w14:textId="4C508E2C" w:rsidR="00D171D1" w:rsidRPr="00E1067D" w:rsidRDefault="00D171D1" w:rsidP="00A35006">
      <w:pPr>
        <w:spacing w:line="360" w:lineRule="auto"/>
        <w:rPr>
          <w:rFonts w:ascii="Times New Roman" w:hAnsi="Times New Roman"/>
          <w:sz w:val="22"/>
          <w:szCs w:val="22"/>
          <w:lang w:val="en-US" w:eastAsia="zh-CN"/>
        </w:rPr>
      </w:pPr>
      <w:bookmarkStart w:id="45" w:name="_Hlk153746920"/>
      <w:r w:rsidRPr="00E1067D">
        <w:rPr>
          <w:rFonts w:ascii="Times New Roman" w:hAnsi="Times New Roman"/>
          <w:b/>
          <w:bCs/>
          <w:sz w:val="22"/>
          <w:szCs w:val="22"/>
          <w:lang w:val="en-US" w:eastAsia="zh-CN"/>
        </w:rPr>
        <w:t>Figure S</w:t>
      </w:r>
      <w:bookmarkEnd w:id="45"/>
      <w:r w:rsidRPr="00E1067D">
        <w:rPr>
          <w:rFonts w:ascii="Times New Roman" w:hAnsi="Times New Roman"/>
          <w:b/>
          <w:bCs/>
          <w:sz w:val="22"/>
          <w:szCs w:val="22"/>
          <w:lang w:val="en-US" w:eastAsia="zh-CN"/>
        </w:rPr>
        <w:t>10</w:t>
      </w:r>
      <w:r w:rsidR="00522B73"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Energy-optimized geometry of bonding between a PAL nanorod and a CMC chain by theoretical calculation with DFT. The interaction between a PAL nanorod and a CMC chain under different conditions: (a) in a dry state, (b) in pure water, and (c) in water under the presence of Na</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 The gray dotted line represents hydrogen bonding interactions formed between PAL and the CMC chain.</w:t>
      </w:r>
    </w:p>
    <w:p w14:paraId="54875F66" w14:textId="374E277E" w:rsidR="0051098E" w:rsidRDefault="0051098E" w:rsidP="00A35006">
      <w:pPr>
        <w:spacing w:beforeLines="100" w:before="240" w:line="360" w:lineRule="auto"/>
        <w:rPr>
          <w:rFonts w:ascii="Times New Roman" w:hAnsi="Times New Roman"/>
          <w:b/>
          <w:bCs/>
          <w:sz w:val="22"/>
          <w:szCs w:val="22"/>
          <w:lang w:val="en-US"/>
        </w:rPr>
      </w:pPr>
      <w:r>
        <w:rPr>
          <w:rFonts w:ascii="Times New Roman" w:hAnsi="Times New Roman"/>
          <w:b/>
          <w:bCs/>
          <w:sz w:val="22"/>
          <w:szCs w:val="22"/>
          <w:lang w:val="en-US"/>
        </w:rPr>
        <w:br w:type="page"/>
      </w:r>
    </w:p>
    <w:p w14:paraId="79F14345" w14:textId="77777777" w:rsidR="004117A4" w:rsidRPr="00E1067D" w:rsidRDefault="004117A4" w:rsidP="00A35006">
      <w:pPr>
        <w:spacing w:beforeLines="100" w:before="240" w:line="360" w:lineRule="auto"/>
        <w:rPr>
          <w:rFonts w:ascii="Times New Roman" w:hAnsi="Times New Roman"/>
          <w:b/>
          <w:bCs/>
          <w:sz w:val="22"/>
          <w:szCs w:val="22"/>
          <w:lang w:val="en-US"/>
        </w:rPr>
      </w:pPr>
    </w:p>
    <w:p w14:paraId="34E7DF47" w14:textId="625090D7" w:rsidR="00C11A73" w:rsidRPr="00E1067D" w:rsidRDefault="00A5673B" w:rsidP="00A35006">
      <w:pPr>
        <w:spacing w:before="360" w:after="120" w:line="360" w:lineRule="auto"/>
        <w:jc w:val="center"/>
        <w:rPr>
          <w:rFonts w:ascii="Times New Roman" w:eastAsia="等线" w:hAnsi="Times New Roman"/>
          <w:kern w:val="2"/>
          <w:sz w:val="22"/>
          <w:szCs w:val="22"/>
          <w:lang w:val="en-US" w:eastAsia="zh-CN"/>
        </w:rPr>
      </w:pPr>
      <w:r w:rsidRPr="00E1067D">
        <w:rPr>
          <w:rFonts w:ascii="Times New Roman" w:hAnsi="Times New Roman"/>
          <w:noProof/>
          <w:sz w:val="22"/>
          <w:szCs w:val="22"/>
        </w:rPr>
        <w:drawing>
          <wp:inline distT="0" distB="0" distL="0" distR="0" wp14:anchorId="04D96B4F" wp14:editId="183502BD">
            <wp:extent cx="2520000" cy="2284676"/>
            <wp:effectExtent l="0" t="0" r="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0000" cy="2284676"/>
                    </a:xfrm>
                    <a:prstGeom prst="rect">
                      <a:avLst/>
                    </a:prstGeom>
                    <a:noFill/>
                    <a:ln>
                      <a:noFill/>
                    </a:ln>
                  </pic:spPr>
                </pic:pic>
              </a:graphicData>
            </a:graphic>
          </wp:inline>
        </w:drawing>
      </w:r>
    </w:p>
    <w:p w14:paraId="3E6D6CB4" w14:textId="2426F430" w:rsidR="00C11A73" w:rsidRPr="00E1067D" w:rsidRDefault="00C11A73" w:rsidP="00A35006">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t>Figure S11</w:t>
      </w:r>
      <w:r w:rsidRPr="00E1067D">
        <w:rPr>
          <w:rFonts w:ascii="Times New Roman" w:eastAsiaTheme="minorEastAsia" w:hAnsi="Times New Roman"/>
          <w:b/>
          <w:bCs/>
          <w:sz w:val="22"/>
          <w:szCs w:val="22"/>
          <w:lang w:val="en-US" w:eastAsia="zh-CN"/>
        </w:rPr>
        <w:t>.</w:t>
      </w:r>
      <w:r w:rsidRPr="00E1067D">
        <w:rPr>
          <w:rFonts w:ascii="Times New Roman" w:hAnsi="Times New Roman"/>
          <w:b/>
          <w:bCs/>
          <w:sz w:val="22"/>
          <w:szCs w:val="22"/>
          <w:lang w:val="en-US" w:eastAsia="zh-CN"/>
        </w:rPr>
        <w:t xml:space="preserve"> </w:t>
      </w:r>
      <w:r w:rsidRPr="00E1067D">
        <w:rPr>
          <w:rFonts w:ascii="Times New Roman" w:hAnsi="Times New Roman"/>
          <w:sz w:val="22"/>
          <w:szCs w:val="22"/>
          <w:lang w:val="en-US" w:eastAsia="zh-CN"/>
        </w:rPr>
        <w:t xml:space="preserve">Zeta potential of the PCH membranes. </w:t>
      </w:r>
      <w:bookmarkStart w:id="46" w:name="OLE_LINK15"/>
    </w:p>
    <w:p w14:paraId="642B143B" w14:textId="77777777" w:rsidR="00C11A73" w:rsidRPr="00E1067D" w:rsidRDefault="00C11A73" w:rsidP="00A35006">
      <w:pPr>
        <w:spacing w:line="360" w:lineRule="auto"/>
        <w:rPr>
          <w:rFonts w:ascii="Times New Roman" w:hAnsi="Times New Roman"/>
          <w:sz w:val="22"/>
          <w:szCs w:val="22"/>
          <w:lang w:eastAsia="zh-CN"/>
        </w:rPr>
      </w:pPr>
    </w:p>
    <w:p w14:paraId="06EFFAEE" w14:textId="77777777" w:rsidR="00C11A73" w:rsidRPr="00E1067D" w:rsidRDefault="00C11A73" w:rsidP="00A35006">
      <w:pPr>
        <w:spacing w:line="360" w:lineRule="auto"/>
        <w:rPr>
          <w:rFonts w:ascii="Times New Roman" w:hAnsi="Times New Roman"/>
          <w:sz w:val="22"/>
          <w:szCs w:val="22"/>
          <w:lang w:val="en-US"/>
        </w:rPr>
      </w:pPr>
      <w:bookmarkStart w:id="47" w:name="OLE_LINK50"/>
      <w:bookmarkEnd w:id="46"/>
      <w:r w:rsidRPr="00E1067D">
        <w:rPr>
          <w:rFonts w:ascii="Times New Roman" w:eastAsia="Times New Roman" w:hAnsi="Times New Roman"/>
          <w:color w:val="000000"/>
          <w:sz w:val="22"/>
          <w:szCs w:val="22"/>
          <w:lang w:val="en-US" w:eastAsia="en-US"/>
        </w:rPr>
        <w:t>D</w:t>
      </w:r>
      <w:r w:rsidRPr="00E1067D">
        <w:rPr>
          <w:rFonts w:ascii="Times New Roman" w:hAnsi="Times New Roman"/>
          <w:color w:val="000000"/>
          <w:sz w:val="22"/>
          <w:szCs w:val="22"/>
          <w:lang w:val="en-US" w:eastAsia="zh-CN"/>
        </w:rPr>
        <w:t>iscussion</w:t>
      </w:r>
      <w:r w:rsidRPr="00E1067D">
        <w:rPr>
          <w:rFonts w:ascii="Times New Roman" w:eastAsia="Times New Roman" w:hAnsi="Times New Roman"/>
          <w:color w:val="000000"/>
          <w:sz w:val="22"/>
          <w:szCs w:val="22"/>
          <w:lang w:val="en-US" w:eastAsia="en-US"/>
        </w:rPr>
        <w:t xml:space="preserve">: </w:t>
      </w:r>
      <w:bookmarkEnd w:id="47"/>
      <w:r w:rsidRPr="00E1067D">
        <w:rPr>
          <w:rFonts w:ascii="Times New Roman" w:eastAsia="黑体" w:hAnsi="Times New Roman"/>
          <w:sz w:val="22"/>
          <w:szCs w:val="22"/>
          <w:lang w:eastAsia="zh-CN"/>
        </w:rPr>
        <w:t>PAL nanorods are inherently negatively charged</w:t>
      </w:r>
      <w:r w:rsidRPr="00E1067D">
        <w:rPr>
          <w:rFonts w:ascii="Times New Roman" w:eastAsia="Times New Roman" w:hAnsi="Times New Roman"/>
          <w:sz w:val="22"/>
          <w:szCs w:val="22"/>
          <w:lang w:val="en-US" w:eastAsia="en-US"/>
        </w:rPr>
        <w:t xml:space="preserve"> </w:t>
      </w:r>
      <w:r w:rsidRPr="00E1067D">
        <w:rPr>
          <w:rFonts w:ascii="Times New Roman" w:eastAsia="黑体" w:hAnsi="Times New Roman"/>
          <w:sz w:val="22"/>
          <w:szCs w:val="22"/>
          <w:lang w:eastAsia="zh-CN"/>
        </w:rPr>
        <w:t xml:space="preserve">and the </w:t>
      </w:r>
      <w:r w:rsidRPr="00E1067D">
        <w:rPr>
          <w:rFonts w:ascii="Times New Roman" w:hAnsi="Times New Roman"/>
          <w:sz w:val="22"/>
          <w:szCs w:val="22"/>
          <w:lang w:val="en-US" w:eastAsia="zh-CN"/>
        </w:rPr>
        <w:t>Zeta potential is -26.6 mV</w:t>
      </w:r>
      <w:r w:rsidRPr="00E1067D">
        <w:rPr>
          <w:rFonts w:ascii="Times New Roman" w:eastAsia="黑体" w:hAnsi="Times New Roman"/>
          <w:sz w:val="22"/>
          <w:szCs w:val="22"/>
          <w:lang w:val="en-US" w:eastAsia="zh-CN"/>
        </w:rPr>
        <w:t xml:space="preserve">. </w:t>
      </w:r>
      <w:r w:rsidRPr="00E1067D">
        <w:rPr>
          <w:rFonts w:ascii="Times New Roman" w:eastAsia="Times New Roman" w:hAnsi="Times New Roman"/>
          <w:sz w:val="22"/>
          <w:szCs w:val="22"/>
          <w:lang w:val="en-US" w:eastAsia="en-US"/>
        </w:rPr>
        <w:t xml:space="preserve">As the content of CMC </w:t>
      </w:r>
      <w:r w:rsidRPr="00E1067D">
        <w:rPr>
          <w:rFonts w:ascii="Times New Roman" w:hAnsi="Times New Roman"/>
          <w:sz w:val="22"/>
          <w:szCs w:val="22"/>
        </w:rPr>
        <w:t>chains with affluent -COO</w:t>
      </w:r>
      <w:r w:rsidRPr="00E1067D">
        <w:rPr>
          <w:rFonts w:ascii="Times New Roman" w:hAnsi="Times New Roman"/>
          <w:sz w:val="22"/>
          <w:szCs w:val="22"/>
          <w:vertAlign w:val="superscript"/>
        </w:rPr>
        <w:t>-</w:t>
      </w:r>
      <w:r w:rsidRPr="00E1067D">
        <w:rPr>
          <w:rFonts w:ascii="Times New Roman" w:hAnsi="Times New Roman"/>
          <w:sz w:val="22"/>
          <w:szCs w:val="22"/>
        </w:rPr>
        <w:t xml:space="preserve"> groups</w:t>
      </w:r>
      <w:r w:rsidRPr="00E1067D">
        <w:rPr>
          <w:rFonts w:ascii="Times New Roman" w:eastAsia="Times New Roman" w:hAnsi="Times New Roman"/>
          <w:sz w:val="22"/>
          <w:szCs w:val="22"/>
          <w:lang w:val="en-US" w:eastAsia="en-US"/>
        </w:rPr>
        <w:t xml:space="preserve"> increases, the value of zeta potential is gradually enhanced up to </w:t>
      </w:r>
      <w:r w:rsidRPr="00E1067D">
        <w:rPr>
          <w:rFonts w:ascii="Times New Roman" w:eastAsia="黑体" w:hAnsi="Times New Roman"/>
          <w:sz w:val="22"/>
          <w:szCs w:val="22"/>
          <w:lang w:val="en-US" w:eastAsia="zh-CN"/>
        </w:rPr>
        <w:t>-</w:t>
      </w:r>
      <w:r w:rsidRPr="00E1067D">
        <w:rPr>
          <w:rFonts w:ascii="Times New Roman" w:eastAsia="Times New Roman" w:hAnsi="Times New Roman"/>
          <w:sz w:val="22"/>
          <w:szCs w:val="22"/>
          <w:lang w:val="en-US" w:eastAsia="en-US"/>
        </w:rPr>
        <w:t>71.3 mV</w:t>
      </w:r>
      <w:r w:rsidRPr="00E1067D">
        <w:rPr>
          <w:rFonts w:ascii="Times New Roman" w:eastAsia="Times New Roman" w:hAnsi="Times New Roman"/>
          <w:color w:val="000000"/>
          <w:sz w:val="22"/>
          <w:szCs w:val="22"/>
          <w:lang w:val="en-US" w:eastAsia="en-US"/>
        </w:rPr>
        <w:t xml:space="preserve">. </w:t>
      </w:r>
    </w:p>
    <w:p w14:paraId="3F7A1F27" w14:textId="77777777" w:rsidR="00C11A73" w:rsidRPr="00E1067D" w:rsidRDefault="00C11A73" w:rsidP="00A35006">
      <w:pPr>
        <w:widowControl w:val="0"/>
        <w:spacing w:before="360" w:after="120" w:line="360" w:lineRule="auto"/>
        <w:rPr>
          <w:rFonts w:ascii="Times New Roman" w:eastAsia="等线" w:hAnsi="Times New Roman"/>
          <w:kern w:val="2"/>
          <w:sz w:val="22"/>
          <w:szCs w:val="22"/>
          <w:lang w:val="en-US" w:eastAsia="zh-CN"/>
        </w:rPr>
      </w:pPr>
      <w:r w:rsidRPr="00E1067D">
        <w:rPr>
          <w:rFonts w:ascii="Times New Roman" w:eastAsia="等线" w:hAnsi="Times New Roman"/>
          <w:kern w:val="2"/>
          <w:sz w:val="22"/>
          <w:szCs w:val="22"/>
          <w:lang w:val="en-US" w:eastAsia="zh-CN"/>
        </w:rPr>
        <w:br w:type="page"/>
      </w:r>
    </w:p>
    <w:p w14:paraId="4B09F8D4" w14:textId="77777777" w:rsidR="00C11A73" w:rsidRPr="00E1067D" w:rsidRDefault="00C11A73" w:rsidP="00A35006">
      <w:pPr>
        <w:widowControl w:val="0"/>
        <w:spacing w:before="360" w:after="120" w:line="360" w:lineRule="auto"/>
        <w:rPr>
          <w:rFonts w:ascii="Times New Roman" w:eastAsia="等线" w:hAnsi="Times New Roman"/>
          <w:kern w:val="2"/>
          <w:sz w:val="22"/>
          <w:szCs w:val="22"/>
          <w:lang w:val="en-US" w:eastAsia="zh-CN"/>
        </w:rPr>
      </w:pPr>
    </w:p>
    <w:p w14:paraId="589BB8CD" w14:textId="77777777" w:rsidR="00C11A73" w:rsidRPr="00E1067D" w:rsidRDefault="00C11A73" w:rsidP="00A35006">
      <w:pPr>
        <w:widowControl w:val="0"/>
        <w:spacing w:before="360" w:after="120" w:line="360" w:lineRule="auto"/>
        <w:ind w:left="420" w:hanging="420"/>
        <w:jc w:val="center"/>
        <w:rPr>
          <w:rFonts w:ascii="Times New Roman" w:eastAsia="等线" w:hAnsi="Times New Roman"/>
          <w:kern w:val="2"/>
          <w:sz w:val="22"/>
          <w:szCs w:val="22"/>
          <w:lang w:val="en-US" w:eastAsia="zh-CN"/>
        </w:rPr>
      </w:pPr>
      <w:r w:rsidRPr="00E1067D">
        <w:rPr>
          <w:rFonts w:ascii="Times New Roman" w:eastAsia="等线" w:hAnsi="Times New Roman"/>
          <w:noProof/>
          <w:kern w:val="2"/>
          <w:sz w:val="22"/>
          <w:szCs w:val="22"/>
          <w:lang w:val="en-US" w:eastAsia="zh-CN"/>
        </w:rPr>
        <w:drawing>
          <wp:inline distT="0" distB="0" distL="0" distR="0" wp14:anchorId="0AC60D34" wp14:editId="0F46CA43">
            <wp:extent cx="3960000" cy="1967338"/>
            <wp:effectExtent l="0" t="0" r="2540" b="0"/>
            <wp:docPr id="761134149" name="图片 761134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60000" cy="1967338"/>
                    </a:xfrm>
                    <a:prstGeom prst="rect">
                      <a:avLst/>
                    </a:prstGeom>
                    <a:noFill/>
                    <a:ln>
                      <a:noFill/>
                    </a:ln>
                  </pic:spPr>
                </pic:pic>
              </a:graphicData>
            </a:graphic>
          </wp:inline>
        </w:drawing>
      </w:r>
    </w:p>
    <w:p w14:paraId="690D7DDE" w14:textId="1D51C1A8" w:rsidR="00C11A73" w:rsidRPr="00E1067D" w:rsidRDefault="00C11A73" w:rsidP="00A35006">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t>Figure S12</w:t>
      </w:r>
      <w:r w:rsidR="00162DF2"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A commercial RO cross-flow filtration system.</w:t>
      </w:r>
    </w:p>
    <w:p w14:paraId="2C8F53C9" w14:textId="77777777" w:rsidR="00935888" w:rsidRPr="00E1067D" w:rsidRDefault="00935888" w:rsidP="00A35006">
      <w:pPr>
        <w:spacing w:line="360" w:lineRule="auto"/>
        <w:rPr>
          <w:rFonts w:ascii="Times New Roman" w:hAnsi="Times New Roman"/>
          <w:sz w:val="22"/>
          <w:szCs w:val="22"/>
          <w:lang w:val="en-US" w:eastAsia="zh-CN"/>
        </w:rPr>
      </w:pPr>
    </w:p>
    <w:p w14:paraId="45A28EFB" w14:textId="77777777" w:rsidR="00C11A73" w:rsidRPr="00E1067D" w:rsidRDefault="00C11A73" w:rsidP="00A35006">
      <w:pPr>
        <w:spacing w:line="360" w:lineRule="auto"/>
        <w:rPr>
          <w:rFonts w:ascii="Times New Roman" w:hAnsi="Times New Roman"/>
          <w:sz w:val="22"/>
          <w:szCs w:val="22"/>
          <w:lang w:val="en-US" w:eastAsia="zh-CN"/>
        </w:rPr>
      </w:pPr>
      <w:r w:rsidRPr="00E1067D">
        <w:rPr>
          <w:rFonts w:ascii="Times New Roman" w:eastAsia="Times New Roman" w:hAnsi="Times New Roman"/>
          <w:color w:val="000000"/>
          <w:sz w:val="22"/>
          <w:szCs w:val="22"/>
          <w:lang w:val="en-US" w:eastAsia="en-US"/>
        </w:rPr>
        <w:t>Note: The working principle of the system is schematically illustrated in Figure 4b.</w:t>
      </w:r>
      <w:r w:rsidRPr="00E1067D">
        <w:rPr>
          <w:rFonts w:ascii="Times New Roman" w:hAnsi="Times New Roman"/>
          <w:sz w:val="22"/>
          <w:szCs w:val="22"/>
          <w:lang w:val="en-US" w:eastAsia="zh-CN"/>
        </w:rPr>
        <w:t xml:space="preserve"> The PCH membrane suspended on a PES substrate separates the chamber into two, the lower one filled with salt solutions which permeate through the membrane to the upper one. The RO pressure difference induced by applied pressure serves as the driving force for water transport.</w:t>
      </w:r>
    </w:p>
    <w:p w14:paraId="08540B27" w14:textId="7AA28709" w:rsidR="0051098E" w:rsidRDefault="0051098E" w:rsidP="00A35006">
      <w:pPr>
        <w:spacing w:beforeLines="100" w:before="240" w:line="360" w:lineRule="auto"/>
        <w:rPr>
          <w:rFonts w:ascii="Times New Roman" w:hAnsi="Times New Roman"/>
          <w:b/>
          <w:bCs/>
          <w:sz w:val="22"/>
          <w:szCs w:val="22"/>
          <w:lang w:val="en-US"/>
        </w:rPr>
      </w:pPr>
      <w:r>
        <w:rPr>
          <w:rFonts w:ascii="Times New Roman" w:hAnsi="Times New Roman"/>
          <w:b/>
          <w:bCs/>
          <w:sz w:val="22"/>
          <w:szCs w:val="22"/>
          <w:lang w:val="en-US"/>
        </w:rPr>
        <w:br w:type="page"/>
      </w:r>
    </w:p>
    <w:p w14:paraId="1B3C9416" w14:textId="77777777" w:rsidR="00C11A73" w:rsidRPr="00E1067D" w:rsidRDefault="00C11A73" w:rsidP="00A35006">
      <w:pPr>
        <w:spacing w:beforeLines="100" w:before="240" w:line="360" w:lineRule="auto"/>
        <w:rPr>
          <w:rFonts w:ascii="Times New Roman" w:hAnsi="Times New Roman"/>
          <w:b/>
          <w:bCs/>
          <w:sz w:val="22"/>
          <w:szCs w:val="22"/>
          <w:lang w:val="en-US"/>
        </w:rPr>
      </w:pPr>
    </w:p>
    <w:p w14:paraId="7E09DD51" w14:textId="58104A39" w:rsidR="00C11A73" w:rsidRPr="00E1067D" w:rsidRDefault="006134B5"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2F8EB121" wp14:editId="44CA45D3">
            <wp:extent cx="2520000" cy="1789591"/>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20000" cy="1789591"/>
                    </a:xfrm>
                    <a:prstGeom prst="rect">
                      <a:avLst/>
                    </a:prstGeom>
                    <a:noFill/>
                    <a:ln>
                      <a:noFill/>
                    </a:ln>
                  </pic:spPr>
                </pic:pic>
              </a:graphicData>
            </a:graphic>
          </wp:inline>
        </w:drawing>
      </w:r>
    </w:p>
    <w:p w14:paraId="5B7C57A6" w14:textId="4B560058" w:rsidR="00C11A73" w:rsidRPr="00E1067D" w:rsidRDefault="00C11A73" w:rsidP="00A35006">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t>Figure S13</w:t>
      </w:r>
      <w:r w:rsidR="0051187E"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NF performance of the PCH-7 membrane for an ultrahigh concentration of Na</w:t>
      </w:r>
      <w:r w:rsidRPr="00E1067D">
        <w:rPr>
          <w:rFonts w:ascii="Times New Roman" w:hAnsi="Times New Roman"/>
          <w:sz w:val="22"/>
          <w:szCs w:val="22"/>
          <w:vertAlign w:val="subscript"/>
          <w:lang w:val="en-US" w:eastAsia="zh-CN"/>
        </w:rPr>
        <w:t>2</w:t>
      </w:r>
      <w:r w:rsidRPr="00E1067D">
        <w:rPr>
          <w:rFonts w:ascii="Times New Roman" w:hAnsi="Times New Roman"/>
          <w:sz w:val="22"/>
          <w:szCs w:val="22"/>
          <w:lang w:val="en-US" w:eastAsia="zh-CN"/>
        </w:rPr>
        <w:t>SO</w:t>
      </w:r>
      <w:r w:rsidRPr="00E1067D">
        <w:rPr>
          <w:rFonts w:ascii="Times New Roman" w:hAnsi="Times New Roman"/>
          <w:sz w:val="22"/>
          <w:szCs w:val="22"/>
          <w:vertAlign w:val="subscript"/>
          <w:lang w:val="en-US" w:eastAsia="zh-CN"/>
        </w:rPr>
        <w:t>4</w:t>
      </w:r>
      <w:r w:rsidRPr="00E1067D">
        <w:rPr>
          <w:rFonts w:ascii="Times New Roman" w:hAnsi="Times New Roman"/>
          <w:sz w:val="22"/>
          <w:szCs w:val="22"/>
          <w:lang w:val="en-US" w:eastAsia="zh-CN"/>
        </w:rPr>
        <w:t xml:space="preserve"> (35000 ppm).</w:t>
      </w:r>
    </w:p>
    <w:p w14:paraId="4C3B5272" w14:textId="1C080C22" w:rsidR="002409AB" w:rsidRPr="00E1067D" w:rsidRDefault="002409AB" w:rsidP="00A35006">
      <w:pPr>
        <w:spacing w:before="360" w:after="120" w:line="360" w:lineRule="auto"/>
        <w:rPr>
          <w:rFonts w:ascii="Times New Roman" w:eastAsia="等线" w:hAnsi="Times New Roman"/>
          <w:kern w:val="2"/>
          <w:sz w:val="22"/>
          <w:szCs w:val="22"/>
          <w:lang w:val="en-US" w:eastAsia="zh-CN"/>
        </w:rPr>
      </w:pPr>
      <w:r w:rsidRPr="00E1067D">
        <w:rPr>
          <w:rFonts w:ascii="Times New Roman" w:eastAsia="等线" w:hAnsi="Times New Roman"/>
          <w:kern w:val="2"/>
          <w:sz w:val="22"/>
          <w:szCs w:val="22"/>
          <w:lang w:val="en-US" w:eastAsia="zh-CN"/>
        </w:rPr>
        <w:br w:type="page"/>
      </w:r>
    </w:p>
    <w:p w14:paraId="1AD6C2C6" w14:textId="77777777" w:rsidR="00C11A73" w:rsidRPr="00E1067D" w:rsidRDefault="00C11A73" w:rsidP="00A35006">
      <w:pPr>
        <w:spacing w:before="360" w:after="120" w:line="360" w:lineRule="auto"/>
        <w:rPr>
          <w:rFonts w:ascii="Times New Roman" w:eastAsia="等线" w:hAnsi="Times New Roman"/>
          <w:kern w:val="2"/>
          <w:sz w:val="22"/>
          <w:szCs w:val="22"/>
          <w:lang w:val="en-US" w:eastAsia="zh-CN"/>
        </w:rPr>
      </w:pPr>
    </w:p>
    <w:p w14:paraId="3BFAD3DC" w14:textId="381ECC0D" w:rsidR="00C11A73" w:rsidRPr="00E1067D" w:rsidRDefault="004C396E"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1941A041" wp14:editId="54F50822">
            <wp:extent cx="2520000" cy="1653333"/>
            <wp:effectExtent l="0" t="0" r="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20000" cy="1653333"/>
                    </a:xfrm>
                    <a:prstGeom prst="rect">
                      <a:avLst/>
                    </a:prstGeom>
                    <a:noFill/>
                    <a:ln>
                      <a:noFill/>
                    </a:ln>
                  </pic:spPr>
                </pic:pic>
              </a:graphicData>
            </a:graphic>
          </wp:inline>
        </w:drawing>
      </w:r>
    </w:p>
    <w:p w14:paraId="209E8607" w14:textId="571641E4" w:rsidR="00C11A73" w:rsidRPr="00E1067D" w:rsidRDefault="00C11A73" w:rsidP="00A35006">
      <w:pPr>
        <w:spacing w:line="360" w:lineRule="auto"/>
        <w:rPr>
          <w:rFonts w:ascii="Times New Roman" w:hAnsi="Times New Roman"/>
          <w:sz w:val="22"/>
          <w:szCs w:val="22"/>
          <w:lang w:val="en-US" w:eastAsia="zh-CN"/>
        </w:rPr>
      </w:pPr>
      <w:bookmarkStart w:id="48" w:name="_Hlk177202070"/>
      <w:r w:rsidRPr="00E1067D">
        <w:rPr>
          <w:rFonts w:ascii="Times New Roman" w:hAnsi="Times New Roman"/>
          <w:b/>
          <w:bCs/>
          <w:sz w:val="22"/>
          <w:szCs w:val="22"/>
          <w:lang w:val="en-US" w:eastAsia="zh-CN"/>
        </w:rPr>
        <w:t>Figure S14</w:t>
      </w:r>
      <w:r w:rsidR="00EB53F2"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Filtration performance of the PCH-7 membrane on actual Yellow Sea water samples.</w:t>
      </w:r>
    </w:p>
    <w:p w14:paraId="47148315" w14:textId="77777777" w:rsidR="00EB53F2" w:rsidRPr="00E1067D" w:rsidRDefault="00EB53F2" w:rsidP="00A35006">
      <w:pPr>
        <w:spacing w:line="360" w:lineRule="auto"/>
        <w:rPr>
          <w:rFonts w:ascii="Times New Roman" w:hAnsi="Times New Roman"/>
          <w:sz w:val="22"/>
          <w:szCs w:val="22"/>
          <w:lang w:val="en-US" w:eastAsia="zh-CN"/>
        </w:rPr>
      </w:pPr>
    </w:p>
    <w:p w14:paraId="7C886B9E" w14:textId="77777777" w:rsidR="00C11A73" w:rsidRPr="00E1067D" w:rsidRDefault="00C11A73" w:rsidP="00A35006">
      <w:pPr>
        <w:spacing w:line="360" w:lineRule="auto"/>
        <w:rPr>
          <w:rFonts w:ascii="Times New Roman" w:hAnsi="Times New Roman"/>
          <w:sz w:val="22"/>
          <w:szCs w:val="22"/>
          <w:lang w:val="en-US" w:eastAsia="zh-CN"/>
        </w:rPr>
      </w:pPr>
      <w:bookmarkStart w:id="49" w:name="OLE_LINK23"/>
      <w:bookmarkEnd w:id="48"/>
      <w:r w:rsidRPr="00E1067D">
        <w:rPr>
          <w:rFonts w:ascii="Times New Roman" w:hAnsi="Times New Roman"/>
          <w:sz w:val="22"/>
          <w:szCs w:val="22"/>
          <w:lang w:val="en-US" w:eastAsia="zh-CN"/>
        </w:rPr>
        <w:t>Discussion: The concentrations of the four most common cations (including Ca</w:t>
      </w:r>
      <w:r w:rsidRPr="00E1067D">
        <w:rPr>
          <w:rFonts w:ascii="Times New Roman" w:hAnsi="Times New Roman"/>
          <w:sz w:val="22"/>
          <w:szCs w:val="22"/>
          <w:vertAlign w:val="superscript"/>
          <w:lang w:val="en-US" w:eastAsia="zh-CN"/>
        </w:rPr>
        <w:t>2+</w:t>
      </w:r>
      <w:r w:rsidRPr="00E1067D">
        <w:rPr>
          <w:rFonts w:ascii="Times New Roman" w:hAnsi="Times New Roman"/>
          <w:sz w:val="22"/>
          <w:szCs w:val="22"/>
          <w:lang w:val="en-US" w:eastAsia="zh-CN"/>
        </w:rPr>
        <w:t>, Mg</w:t>
      </w:r>
      <w:r w:rsidRPr="00E1067D">
        <w:rPr>
          <w:rFonts w:ascii="Times New Roman" w:hAnsi="Times New Roman"/>
          <w:sz w:val="22"/>
          <w:szCs w:val="22"/>
          <w:vertAlign w:val="superscript"/>
          <w:lang w:val="en-US" w:eastAsia="zh-CN"/>
        </w:rPr>
        <w:t>2+</w:t>
      </w:r>
      <w:r w:rsidRPr="00E1067D">
        <w:rPr>
          <w:rFonts w:ascii="Times New Roman" w:hAnsi="Times New Roman"/>
          <w:sz w:val="22"/>
          <w:szCs w:val="22"/>
          <w:lang w:val="en-US" w:eastAsia="zh-CN"/>
        </w:rPr>
        <w:t>, Na</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 and K</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 in the Yellow Sea were determined and the retention performance of the PCH-7 membrane for these four ions was investigated. The ion concentrations in the actual water samples are 67.0 ppm for Ca</w:t>
      </w:r>
      <w:r w:rsidRPr="00E1067D">
        <w:rPr>
          <w:rFonts w:ascii="Times New Roman" w:hAnsi="Times New Roman"/>
          <w:sz w:val="22"/>
          <w:szCs w:val="22"/>
          <w:vertAlign w:val="superscript"/>
          <w:lang w:val="en-US" w:eastAsia="zh-CN"/>
        </w:rPr>
        <w:t>2+</w:t>
      </w:r>
      <w:r w:rsidRPr="00E1067D">
        <w:rPr>
          <w:rFonts w:ascii="Times New Roman" w:hAnsi="Times New Roman"/>
          <w:sz w:val="22"/>
          <w:szCs w:val="22"/>
          <w:lang w:val="en-US" w:eastAsia="zh-CN"/>
        </w:rPr>
        <w:t>, 66.8 ppm for Mg</w:t>
      </w:r>
      <w:r w:rsidRPr="00E1067D">
        <w:rPr>
          <w:rFonts w:ascii="Times New Roman" w:hAnsi="Times New Roman"/>
          <w:sz w:val="22"/>
          <w:szCs w:val="22"/>
          <w:vertAlign w:val="superscript"/>
          <w:lang w:val="en-US" w:eastAsia="zh-CN"/>
        </w:rPr>
        <w:t>2+</w:t>
      </w:r>
      <w:r w:rsidRPr="00E1067D">
        <w:rPr>
          <w:rFonts w:ascii="Times New Roman" w:hAnsi="Times New Roman"/>
          <w:sz w:val="22"/>
          <w:szCs w:val="22"/>
          <w:lang w:val="en-US" w:eastAsia="zh-CN"/>
        </w:rPr>
        <w:t>, 1148 ppm for Na</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 and 115.4 ppm for K</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 There was an order-of-magnitude reduction in permeance ion concentration compared to that in the feed, with the rejection for all kinds of ions above 80%.</w:t>
      </w:r>
    </w:p>
    <w:bookmarkEnd w:id="49"/>
    <w:p w14:paraId="18958BA1" w14:textId="7A9955FD" w:rsidR="0051098E" w:rsidRDefault="0051098E" w:rsidP="00A35006">
      <w:pPr>
        <w:spacing w:beforeLines="100" w:before="240" w:line="360" w:lineRule="auto"/>
        <w:rPr>
          <w:rFonts w:ascii="Times New Roman" w:hAnsi="Times New Roman"/>
          <w:b/>
          <w:bCs/>
          <w:sz w:val="22"/>
          <w:szCs w:val="22"/>
          <w:lang w:val="en-US"/>
        </w:rPr>
      </w:pPr>
      <w:r>
        <w:rPr>
          <w:rFonts w:ascii="Times New Roman" w:hAnsi="Times New Roman"/>
          <w:b/>
          <w:bCs/>
          <w:sz w:val="22"/>
          <w:szCs w:val="22"/>
          <w:lang w:val="en-US"/>
        </w:rPr>
        <w:br w:type="page"/>
      </w:r>
    </w:p>
    <w:p w14:paraId="3C1A6373" w14:textId="77777777" w:rsidR="00C11A73" w:rsidRPr="00E1067D" w:rsidRDefault="00C11A73" w:rsidP="00A35006">
      <w:pPr>
        <w:spacing w:beforeLines="100" w:before="240" w:line="360" w:lineRule="auto"/>
        <w:rPr>
          <w:rFonts w:ascii="Times New Roman" w:hAnsi="Times New Roman"/>
          <w:b/>
          <w:bCs/>
          <w:sz w:val="22"/>
          <w:szCs w:val="22"/>
          <w:lang w:val="en-US"/>
        </w:rPr>
      </w:pPr>
    </w:p>
    <w:p w14:paraId="5B6602F3" w14:textId="77777777" w:rsidR="00C11A73" w:rsidRPr="00E1067D" w:rsidRDefault="00C11A73" w:rsidP="00A35006">
      <w:pPr>
        <w:spacing w:before="360" w:after="120" w:line="360" w:lineRule="auto"/>
        <w:jc w:val="center"/>
        <w:rPr>
          <w:rFonts w:ascii="Times New Roman" w:eastAsia="等线" w:hAnsi="Times New Roman"/>
          <w:kern w:val="2"/>
          <w:sz w:val="22"/>
          <w:szCs w:val="22"/>
          <w:lang w:val="en-US" w:eastAsia="zh-CN"/>
        </w:rPr>
      </w:pPr>
      <w:r w:rsidRPr="00E1067D">
        <w:rPr>
          <w:rFonts w:ascii="Times New Roman" w:eastAsia="等线" w:hAnsi="Times New Roman"/>
          <w:noProof/>
          <w:kern w:val="2"/>
          <w:sz w:val="22"/>
          <w:szCs w:val="22"/>
          <w:lang w:val="en-US" w:eastAsia="zh-CN"/>
        </w:rPr>
        <w:drawing>
          <wp:inline distT="0" distB="0" distL="0" distR="0" wp14:anchorId="04E9A8DE" wp14:editId="48BE14C1">
            <wp:extent cx="4320000" cy="2708394"/>
            <wp:effectExtent l="0" t="0" r="4445" b="0"/>
            <wp:docPr id="7288380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320000" cy="2708394"/>
                    </a:xfrm>
                    <a:prstGeom prst="rect">
                      <a:avLst/>
                    </a:prstGeom>
                    <a:noFill/>
                    <a:ln>
                      <a:noFill/>
                    </a:ln>
                  </pic:spPr>
                </pic:pic>
              </a:graphicData>
            </a:graphic>
          </wp:inline>
        </w:drawing>
      </w:r>
    </w:p>
    <w:p w14:paraId="738C0BC0" w14:textId="22BC7606" w:rsidR="00C11A73" w:rsidRPr="00E1067D" w:rsidRDefault="00C11A73" w:rsidP="00A35006">
      <w:pPr>
        <w:spacing w:line="360" w:lineRule="auto"/>
        <w:rPr>
          <w:rFonts w:ascii="Times New Roman" w:hAnsi="Times New Roman"/>
          <w:sz w:val="22"/>
          <w:szCs w:val="22"/>
          <w:lang w:val="en-US" w:eastAsia="zh-CN"/>
        </w:rPr>
      </w:pPr>
      <w:bookmarkStart w:id="50" w:name="OLE_LINK61"/>
      <w:r w:rsidRPr="00E1067D">
        <w:rPr>
          <w:rFonts w:ascii="Times New Roman" w:hAnsi="Times New Roman"/>
          <w:b/>
          <w:bCs/>
          <w:sz w:val="22"/>
          <w:szCs w:val="22"/>
          <w:lang w:val="en-US" w:eastAsia="zh-CN"/>
        </w:rPr>
        <w:t>Figure S</w:t>
      </w:r>
      <w:bookmarkEnd w:id="50"/>
      <w:r w:rsidRPr="00E1067D">
        <w:rPr>
          <w:rFonts w:ascii="Times New Roman" w:hAnsi="Times New Roman"/>
          <w:b/>
          <w:bCs/>
          <w:sz w:val="22"/>
          <w:szCs w:val="22"/>
          <w:lang w:val="en-US" w:eastAsia="zh-CN"/>
        </w:rPr>
        <w:t>15</w:t>
      </w:r>
      <w:r w:rsidR="002409AB"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Stability of the PAL nanorod membrane (a) and (b) PCH-7 membrane in water. </w:t>
      </w:r>
    </w:p>
    <w:p w14:paraId="3FD14925" w14:textId="77777777" w:rsidR="002409AB" w:rsidRPr="00E1067D" w:rsidRDefault="002409AB" w:rsidP="00A35006">
      <w:pPr>
        <w:spacing w:line="360" w:lineRule="auto"/>
        <w:rPr>
          <w:rFonts w:ascii="Times New Roman" w:hAnsi="Times New Roman"/>
          <w:sz w:val="22"/>
          <w:szCs w:val="22"/>
          <w:lang w:val="en-US" w:eastAsia="zh-CN"/>
        </w:rPr>
      </w:pPr>
    </w:p>
    <w:p w14:paraId="5EABBF08" w14:textId="77777777" w:rsidR="00C11A73" w:rsidRPr="00E1067D" w:rsidRDefault="00C11A73" w:rsidP="00A35006">
      <w:pPr>
        <w:spacing w:line="360" w:lineRule="auto"/>
        <w:rPr>
          <w:rFonts w:ascii="Times New Roman" w:hAnsi="Times New Roman"/>
          <w:b/>
          <w:bCs/>
          <w:sz w:val="22"/>
          <w:szCs w:val="22"/>
          <w:lang w:val="en-US" w:eastAsia="zh-CN"/>
        </w:rPr>
      </w:pPr>
      <w:bookmarkStart w:id="51" w:name="_Hlk176536087"/>
      <w:r w:rsidRPr="00E1067D">
        <w:rPr>
          <w:rFonts w:ascii="Times New Roman" w:hAnsi="Times New Roman"/>
          <w:sz w:val="22"/>
          <w:szCs w:val="22"/>
          <w:lang w:val="en-US" w:eastAsia="zh-CN"/>
        </w:rPr>
        <w:t>Discussion: In</w:t>
      </w:r>
      <w:bookmarkEnd w:id="51"/>
      <w:r w:rsidRPr="00E1067D">
        <w:rPr>
          <w:rFonts w:ascii="Times New Roman" w:hAnsi="Times New Roman"/>
          <w:sz w:val="22"/>
          <w:szCs w:val="22"/>
          <w:lang w:val="en-US" w:eastAsia="zh-CN"/>
        </w:rPr>
        <w:t xml:space="preserve"> the absence of CMC, the bare PAL nanorod membrane readily disintegrates in water within 4 min. In contrast, the PCH-7 membrane retains structural integrity even if soaked in water for 45 days due to the strong interactions between PAL nanorods and CMC chains.</w:t>
      </w:r>
    </w:p>
    <w:p w14:paraId="7DCC8087" w14:textId="77777777" w:rsidR="00C11A73" w:rsidRPr="00E1067D" w:rsidRDefault="00C11A73" w:rsidP="00A35006">
      <w:pPr>
        <w:widowControl w:val="0"/>
        <w:spacing w:before="360" w:after="120" w:line="360" w:lineRule="auto"/>
        <w:rPr>
          <w:rFonts w:ascii="Times New Roman" w:eastAsia="等线" w:hAnsi="Times New Roman"/>
          <w:b/>
          <w:bCs/>
          <w:kern w:val="2"/>
          <w:sz w:val="22"/>
          <w:szCs w:val="22"/>
          <w:lang w:val="en-US" w:eastAsia="zh-CN"/>
        </w:rPr>
      </w:pPr>
      <w:r w:rsidRPr="00E1067D">
        <w:rPr>
          <w:rFonts w:ascii="Times New Roman" w:eastAsia="等线" w:hAnsi="Times New Roman"/>
          <w:b/>
          <w:bCs/>
          <w:kern w:val="2"/>
          <w:sz w:val="22"/>
          <w:szCs w:val="22"/>
          <w:lang w:val="en-US" w:eastAsia="zh-CN"/>
        </w:rPr>
        <w:br w:type="page"/>
      </w:r>
    </w:p>
    <w:p w14:paraId="296BA717" w14:textId="77777777" w:rsidR="00C11A73" w:rsidRPr="00E1067D" w:rsidRDefault="00C11A73" w:rsidP="00A35006">
      <w:pPr>
        <w:widowControl w:val="0"/>
        <w:spacing w:before="360" w:after="120" w:line="360" w:lineRule="auto"/>
        <w:rPr>
          <w:rFonts w:ascii="Times New Roman" w:eastAsia="等线" w:hAnsi="Times New Roman"/>
          <w:b/>
          <w:bCs/>
          <w:kern w:val="2"/>
          <w:sz w:val="22"/>
          <w:szCs w:val="22"/>
          <w:lang w:val="en-US" w:eastAsia="zh-CN"/>
        </w:rPr>
      </w:pPr>
    </w:p>
    <w:p w14:paraId="21F5F480" w14:textId="17800947" w:rsidR="00C11A73" w:rsidRPr="00E1067D" w:rsidRDefault="00516014"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28AE70B6" wp14:editId="58D42339">
            <wp:extent cx="3600000" cy="3311795"/>
            <wp:effectExtent l="0" t="0" r="63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0000" cy="3311795"/>
                    </a:xfrm>
                    <a:prstGeom prst="rect">
                      <a:avLst/>
                    </a:prstGeom>
                    <a:noFill/>
                    <a:ln>
                      <a:noFill/>
                    </a:ln>
                  </pic:spPr>
                </pic:pic>
              </a:graphicData>
            </a:graphic>
          </wp:inline>
        </w:drawing>
      </w:r>
    </w:p>
    <w:p w14:paraId="73B18F7D" w14:textId="77777777" w:rsidR="00C11A73" w:rsidRPr="00E1067D" w:rsidRDefault="00C11A73" w:rsidP="00A35006">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t>Figure S16</w:t>
      </w:r>
      <w:r w:rsidRPr="00E1067D">
        <w:rPr>
          <w:rFonts w:ascii="Times New Roman" w:hAnsi="Times New Roman"/>
          <w:sz w:val="22"/>
          <w:szCs w:val="22"/>
          <w:lang w:val="en-US" w:eastAsia="zh-CN"/>
        </w:rPr>
        <w:t xml:space="preserve"> The characteristics of the organic dyes used in this work.</w:t>
      </w:r>
    </w:p>
    <w:p w14:paraId="7DDAA910" w14:textId="16B304B4" w:rsidR="0051098E" w:rsidRDefault="0051098E" w:rsidP="00A35006">
      <w:pPr>
        <w:spacing w:beforeLines="100" w:before="240" w:line="360" w:lineRule="auto"/>
        <w:rPr>
          <w:rFonts w:ascii="Times New Roman" w:hAnsi="Times New Roman"/>
          <w:b/>
          <w:bCs/>
          <w:sz w:val="22"/>
          <w:szCs w:val="22"/>
          <w:lang w:val="en-US"/>
        </w:rPr>
      </w:pPr>
      <w:r>
        <w:rPr>
          <w:rFonts w:ascii="Times New Roman" w:hAnsi="Times New Roman"/>
          <w:b/>
          <w:bCs/>
          <w:sz w:val="22"/>
          <w:szCs w:val="22"/>
          <w:lang w:val="en-US"/>
        </w:rPr>
        <w:br w:type="page"/>
      </w:r>
    </w:p>
    <w:p w14:paraId="4D3495D3" w14:textId="77777777" w:rsidR="00F133AD" w:rsidRPr="00E1067D" w:rsidRDefault="00F133AD" w:rsidP="00A35006">
      <w:pPr>
        <w:spacing w:beforeLines="100" w:before="240" w:line="360" w:lineRule="auto"/>
        <w:rPr>
          <w:rFonts w:ascii="Times New Roman" w:hAnsi="Times New Roman"/>
          <w:b/>
          <w:bCs/>
          <w:sz w:val="22"/>
          <w:szCs w:val="22"/>
          <w:lang w:val="en-US"/>
        </w:rPr>
      </w:pPr>
    </w:p>
    <w:p w14:paraId="4894D85A" w14:textId="50173F10" w:rsidR="00C11A73" w:rsidRPr="00E1067D" w:rsidRDefault="00AD26E6"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drawing>
          <wp:inline distT="0" distB="0" distL="0" distR="0" wp14:anchorId="57C334B9" wp14:editId="4F906DA8">
            <wp:extent cx="5040000" cy="1828736"/>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40000" cy="1828736"/>
                    </a:xfrm>
                    <a:prstGeom prst="rect">
                      <a:avLst/>
                    </a:prstGeom>
                    <a:noFill/>
                    <a:ln>
                      <a:noFill/>
                    </a:ln>
                  </pic:spPr>
                </pic:pic>
              </a:graphicData>
            </a:graphic>
          </wp:inline>
        </w:drawing>
      </w:r>
    </w:p>
    <w:p w14:paraId="113CD32F" w14:textId="52A49F85" w:rsidR="00C11A73" w:rsidRPr="00E1067D" w:rsidRDefault="00C11A73" w:rsidP="00A35006">
      <w:pPr>
        <w:spacing w:line="360" w:lineRule="auto"/>
        <w:rPr>
          <w:rFonts w:ascii="Times New Roman" w:hAnsi="Times New Roman"/>
          <w:sz w:val="22"/>
          <w:szCs w:val="22"/>
          <w:lang w:val="en-US" w:eastAsia="zh-CN"/>
        </w:rPr>
      </w:pPr>
      <w:bookmarkStart w:id="52" w:name="_Hlk153985066"/>
      <w:r w:rsidRPr="00E1067D">
        <w:rPr>
          <w:rFonts w:ascii="Times New Roman" w:hAnsi="Times New Roman"/>
          <w:b/>
          <w:bCs/>
          <w:sz w:val="22"/>
          <w:szCs w:val="22"/>
          <w:lang w:val="en-US" w:eastAsia="zh-CN"/>
        </w:rPr>
        <w:t>Figure S17</w:t>
      </w:r>
      <w:r w:rsidR="009E6B68" w:rsidRPr="00E1067D">
        <w:rPr>
          <w:rFonts w:ascii="Times New Roman" w:hAnsi="Times New Roman"/>
          <w:b/>
          <w:bCs/>
          <w:sz w:val="22"/>
          <w:szCs w:val="22"/>
          <w:lang w:val="en-US" w:eastAsia="zh-CN"/>
        </w:rPr>
        <w:t>.</w:t>
      </w:r>
      <w:r w:rsidRPr="00E1067D">
        <w:rPr>
          <w:rFonts w:ascii="Times New Roman" w:hAnsi="Times New Roman"/>
          <w:b/>
          <w:bCs/>
          <w:sz w:val="22"/>
          <w:szCs w:val="22"/>
          <w:lang w:val="en-US" w:eastAsia="zh-CN"/>
        </w:rPr>
        <w:t xml:space="preserve"> </w:t>
      </w:r>
      <w:bookmarkStart w:id="53" w:name="OLE_LINK2"/>
      <w:r w:rsidRPr="00E1067D">
        <w:rPr>
          <w:rFonts w:ascii="Times New Roman" w:hAnsi="Times New Roman"/>
          <w:sz w:val="22"/>
          <w:szCs w:val="22"/>
          <w:lang w:val="en-US" w:eastAsia="zh-CN"/>
        </w:rPr>
        <w:t>Dye rejection performance of the PCH-7 membrane. (a) Permeability and selectivity of the PCH-7 membrane for the nanofiltration of different dye solutions (dye concentration: 20 ppm). b) Long-term stability of the PCH-7 membrane for rejecting MB.</w:t>
      </w:r>
      <w:bookmarkEnd w:id="53"/>
    </w:p>
    <w:bookmarkEnd w:id="52"/>
    <w:p w14:paraId="657E676C" w14:textId="77777777" w:rsidR="00C11A73" w:rsidRPr="00E1067D" w:rsidRDefault="00C11A73" w:rsidP="00A35006">
      <w:pPr>
        <w:widowControl w:val="0"/>
        <w:spacing w:before="360" w:after="120" w:line="360" w:lineRule="auto"/>
        <w:jc w:val="left"/>
        <w:rPr>
          <w:rFonts w:ascii="Times New Roman" w:eastAsia="等线" w:hAnsi="Times New Roman"/>
          <w:b/>
          <w:bCs/>
          <w:kern w:val="2"/>
          <w:sz w:val="22"/>
          <w:szCs w:val="22"/>
          <w:lang w:val="en-US" w:eastAsia="zh-CN"/>
        </w:rPr>
      </w:pPr>
      <w:r w:rsidRPr="00E1067D">
        <w:rPr>
          <w:rFonts w:ascii="Times New Roman" w:eastAsia="等线" w:hAnsi="Times New Roman"/>
          <w:b/>
          <w:bCs/>
          <w:kern w:val="2"/>
          <w:sz w:val="22"/>
          <w:szCs w:val="22"/>
          <w:lang w:val="en-US" w:eastAsia="zh-CN"/>
        </w:rPr>
        <w:br w:type="page"/>
      </w:r>
    </w:p>
    <w:p w14:paraId="3D5280A9" w14:textId="77777777" w:rsidR="00C11A73" w:rsidRPr="00E1067D" w:rsidRDefault="00C11A73" w:rsidP="00A35006">
      <w:pPr>
        <w:widowControl w:val="0"/>
        <w:spacing w:before="360" w:after="120" w:line="360" w:lineRule="auto"/>
        <w:jc w:val="center"/>
        <w:rPr>
          <w:rFonts w:ascii="Times New Roman" w:eastAsia="等线" w:hAnsi="Times New Roman"/>
          <w:b/>
          <w:bCs/>
          <w:kern w:val="2"/>
          <w:sz w:val="22"/>
          <w:szCs w:val="22"/>
          <w:lang w:val="en-US" w:eastAsia="zh-CN"/>
        </w:rPr>
      </w:pPr>
      <w:r w:rsidRPr="00E1067D">
        <w:rPr>
          <w:rFonts w:ascii="Times New Roman" w:hAnsi="Times New Roman"/>
          <w:noProof/>
          <w:sz w:val="22"/>
          <w:szCs w:val="22"/>
        </w:rPr>
        <w:lastRenderedPageBreak/>
        <w:drawing>
          <wp:inline distT="0" distB="0" distL="0" distR="0" wp14:anchorId="0664B363" wp14:editId="35A2EED8">
            <wp:extent cx="3600000" cy="3496552"/>
            <wp:effectExtent l="0" t="0" r="635" b="8890"/>
            <wp:docPr id="84151838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3496552"/>
                    </a:xfrm>
                    <a:prstGeom prst="rect">
                      <a:avLst/>
                    </a:prstGeom>
                    <a:noFill/>
                    <a:ln>
                      <a:noFill/>
                    </a:ln>
                  </pic:spPr>
                </pic:pic>
              </a:graphicData>
            </a:graphic>
          </wp:inline>
        </w:drawing>
      </w:r>
    </w:p>
    <w:p w14:paraId="5B03672F" w14:textId="78E92830" w:rsidR="00A05FE4" w:rsidRPr="00E1067D" w:rsidRDefault="00C11A73" w:rsidP="00A35006">
      <w:pPr>
        <w:spacing w:line="360" w:lineRule="auto"/>
        <w:rPr>
          <w:rFonts w:ascii="Times New Roman" w:eastAsiaTheme="minorEastAsia" w:hAnsi="Times New Roman"/>
          <w:sz w:val="22"/>
          <w:szCs w:val="22"/>
          <w:lang w:val="en-US" w:eastAsia="zh-CN"/>
        </w:rPr>
      </w:pPr>
      <w:r w:rsidRPr="00E1067D">
        <w:rPr>
          <w:rFonts w:ascii="Times New Roman" w:hAnsi="Times New Roman"/>
          <w:b/>
          <w:bCs/>
          <w:sz w:val="22"/>
          <w:szCs w:val="22"/>
          <w:lang w:val="en-US" w:eastAsia="zh-CN"/>
        </w:rPr>
        <w:t>Figure S18</w:t>
      </w:r>
      <w:r w:rsidR="00AA44FA"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w:t>
      </w:r>
      <w:bookmarkStart w:id="54" w:name="_Hlk162518733"/>
      <w:r w:rsidRPr="00E1067D">
        <w:rPr>
          <w:rFonts w:ascii="Times New Roman" w:hAnsi="Times New Roman"/>
          <w:sz w:val="22"/>
          <w:szCs w:val="22"/>
          <w:lang w:val="en-US" w:eastAsia="zh-CN"/>
        </w:rPr>
        <w:t>Antifouling performance of P</w:t>
      </w:r>
      <w:r w:rsidRPr="00E1067D">
        <w:rPr>
          <w:rFonts w:ascii="Times New Roman" w:hAnsi="Times New Roman"/>
          <w:sz w:val="22"/>
          <w:szCs w:val="22"/>
          <w:vertAlign w:val="subscript"/>
          <w:lang w:val="en-US" w:eastAsia="zh-CN"/>
        </w:rPr>
        <w:t>0.35</w:t>
      </w:r>
      <w:r w:rsidRPr="00E1067D">
        <w:rPr>
          <w:rFonts w:ascii="Times New Roman" w:hAnsi="Times New Roman"/>
          <w:sz w:val="22"/>
          <w:szCs w:val="22"/>
          <w:lang w:val="en-US" w:eastAsia="zh-CN"/>
        </w:rPr>
        <w:t>CH-7 membrane.</w:t>
      </w:r>
      <w:bookmarkEnd w:id="54"/>
      <w:r w:rsidRPr="00E1067D">
        <w:rPr>
          <w:rFonts w:ascii="Times New Roman" w:hAnsi="Times New Roman"/>
          <w:sz w:val="22"/>
          <w:szCs w:val="22"/>
          <w:lang w:val="en-US" w:eastAsia="zh-CN"/>
        </w:rPr>
        <w:t xml:space="preserve"> a, b) The Surface wettability of the P</w:t>
      </w:r>
      <w:r w:rsidRPr="00E1067D">
        <w:rPr>
          <w:rFonts w:ascii="Times New Roman" w:hAnsi="Times New Roman"/>
          <w:sz w:val="22"/>
          <w:szCs w:val="22"/>
          <w:vertAlign w:val="subscript"/>
          <w:lang w:val="en-US" w:eastAsia="zh-CN"/>
        </w:rPr>
        <w:t>0.35</w:t>
      </w:r>
      <w:r w:rsidRPr="00E1067D">
        <w:rPr>
          <w:rFonts w:ascii="Times New Roman" w:hAnsi="Times New Roman"/>
          <w:sz w:val="22"/>
          <w:szCs w:val="22"/>
          <w:lang w:val="en-US" w:eastAsia="zh-CN"/>
        </w:rPr>
        <w:t>CH-7 membrane. c, d) The inhibition zone of P</w:t>
      </w:r>
      <w:r w:rsidRPr="00E1067D">
        <w:rPr>
          <w:rFonts w:ascii="Times New Roman" w:hAnsi="Times New Roman"/>
          <w:sz w:val="22"/>
          <w:szCs w:val="22"/>
          <w:vertAlign w:val="subscript"/>
          <w:lang w:val="en-US" w:eastAsia="zh-CN"/>
        </w:rPr>
        <w:t>0.35</w:t>
      </w:r>
      <w:r w:rsidRPr="00E1067D">
        <w:rPr>
          <w:rFonts w:ascii="Times New Roman" w:hAnsi="Times New Roman"/>
          <w:sz w:val="22"/>
          <w:szCs w:val="22"/>
          <w:lang w:val="en-US" w:eastAsia="zh-CN"/>
        </w:rPr>
        <w:t xml:space="preserve">CH-7 membrane against </w:t>
      </w:r>
      <w:r w:rsidRPr="00E1067D">
        <w:rPr>
          <w:rFonts w:ascii="Times New Roman" w:hAnsi="Times New Roman"/>
          <w:i/>
          <w:iCs/>
          <w:sz w:val="22"/>
          <w:szCs w:val="22"/>
          <w:lang w:val="en-US" w:eastAsia="zh-CN"/>
        </w:rPr>
        <w:t>S. aureus</w:t>
      </w:r>
      <w:r w:rsidRPr="00E1067D">
        <w:rPr>
          <w:rFonts w:ascii="Times New Roman" w:hAnsi="Times New Roman"/>
          <w:sz w:val="22"/>
          <w:szCs w:val="22"/>
          <w:lang w:val="en-US" w:eastAsia="zh-CN"/>
        </w:rPr>
        <w:t xml:space="preserve"> and </w:t>
      </w:r>
      <w:proofErr w:type="gramStart"/>
      <w:r w:rsidRPr="00E1067D">
        <w:rPr>
          <w:rFonts w:ascii="Times New Roman" w:hAnsi="Times New Roman"/>
          <w:i/>
          <w:iCs/>
          <w:sz w:val="22"/>
          <w:szCs w:val="22"/>
          <w:lang w:val="en-US" w:eastAsia="zh-CN"/>
        </w:rPr>
        <w:t>E.coli</w:t>
      </w:r>
      <w:proofErr w:type="gramEnd"/>
      <w:r w:rsidRPr="00E1067D">
        <w:rPr>
          <w:rFonts w:ascii="Times New Roman" w:hAnsi="Times New Roman"/>
          <w:sz w:val="22"/>
          <w:szCs w:val="22"/>
          <w:lang w:val="en-US" w:eastAsia="zh-CN"/>
        </w:rPr>
        <w:t>.</w:t>
      </w:r>
    </w:p>
    <w:bookmarkEnd w:id="30"/>
    <w:p w14:paraId="1FCEDAD7" w14:textId="12BC5271" w:rsidR="00A843CB" w:rsidRPr="00E1067D" w:rsidRDefault="003E30EA" w:rsidP="00E02EF7">
      <w:pPr>
        <w:spacing w:line="240" w:lineRule="auto"/>
        <w:rPr>
          <w:rFonts w:ascii="Times New Roman" w:hAnsi="Times New Roman"/>
          <w:sz w:val="22"/>
          <w:szCs w:val="22"/>
        </w:rPr>
      </w:pPr>
      <w:r w:rsidRPr="00E1067D">
        <w:rPr>
          <w:rFonts w:ascii="Times New Roman" w:hAnsi="Times New Roman"/>
          <w:sz w:val="22"/>
          <w:szCs w:val="22"/>
        </w:rPr>
        <w:br w:type="page"/>
      </w:r>
    </w:p>
    <w:p w14:paraId="5552853F" w14:textId="171C5101" w:rsidR="0064280B" w:rsidRPr="00E1067D" w:rsidRDefault="0064280B" w:rsidP="0064280B">
      <w:pPr>
        <w:spacing w:beforeLines="100" w:before="240"/>
        <w:rPr>
          <w:rFonts w:ascii="Times New Roman" w:hAnsi="Times New Roman"/>
          <w:b/>
          <w:bCs/>
          <w:sz w:val="22"/>
          <w:szCs w:val="22"/>
        </w:rPr>
      </w:pPr>
    </w:p>
    <w:p w14:paraId="59CEA577" w14:textId="16E4DDF0" w:rsidR="0064280B" w:rsidRPr="00E1067D" w:rsidRDefault="0064280B" w:rsidP="00D31C54">
      <w:pPr>
        <w:pStyle w:val="H2"/>
        <w:rPr>
          <w:rFonts w:ascii="Times New Roman" w:hAnsi="Times New Roman"/>
          <w:sz w:val="22"/>
          <w:szCs w:val="22"/>
          <w:lang w:eastAsia="zh-CN"/>
        </w:rPr>
      </w:pPr>
      <w:bookmarkStart w:id="55" w:name="_Toc178852859"/>
      <w:r w:rsidRPr="00E1067D">
        <w:rPr>
          <w:rFonts w:ascii="Times New Roman" w:hAnsi="Times New Roman"/>
          <w:sz w:val="22"/>
          <w:szCs w:val="22"/>
          <w:lang w:eastAsia="zh-CN"/>
        </w:rPr>
        <w:t>Supplementary Tables</w:t>
      </w:r>
      <w:bookmarkEnd w:id="55"/>
    </w:p>
    <w:p w14:paraId="131189F3" w14:textId="0A64E9A5" w:rsidR="00A843CB" w:rsidRPr="00E1067D" w:rsidRDefault="00A843CB">
      <w:pPr>
        <w:rPr>
          <w:rFonts w:ascii="Times New Roman" w:hAnsi="Times New Roman"/>
          <w:sz w:val="22"/>
          <w:szCs w:val="22"/>
        </w:rPr>
      </w:pPr>
    </w:p>
    <w:p w14:paraId="3C336498" w14:textId="77777777" w:rsidR="0064280B" w:rsidRPr="00E1067D" w:rsidRDefault="0064280B" w:rsidP="0064280B">
      <w:pPr>
        <w:rPr>
          <w:rFonts w:ascii="Times New Roman" w:hAnsi="Times New Roman"/>
          <w:sz w:val="22"/>
          <w:szCs w:val="22"/>
        </w:rPr>
      </w:pPr>
    </w:p>
    <w:p w14:paraId="479BBDCF" w14:textId="4722BE0A" w:rsidR="0064280B" w:rsidRPr="00E1067D" w:rsidRDefault="0064280B" w:rsidP="0064280B">
      <w:pPr>
        <w:rPr>
          <w:rFonts w:ascii="Times New Roman" w:hAnsi="Times New Roman"/>
          <w:sz w:val="22"/>
          <w:szCs w:val="22"/>
          <w:lang w:val="en-US" w:eastAsia="zh-CN"/>
        </w:rPr>
      </w:pPr>
      <w:r w:rsidRPr="00E1067D">
        <w:rPr>
          <w:rFonts w:ascii="Times New Roman" w:hAnsi="Times New Roman"/>
          <w:b/>
          <w:bCs/>
          <w:sz w:val="22"/>
          <w:szCs w:val="22"/>
          <w:lang w:val="en-US" w:eastAsia="zh-CN"/>
        </w:rPr>
        <w:t>Table S1</w:t>
      </w:r>
      <w:r w:rsidRPr="00E1067D">
        <w:rPr>
          <w:rFonts w:ascii="Times New Roman" w:eastAsiaTheme="minorEastAsia" w:hAnsi="Times New Roman"/>
          <w:b/>
          <w:bCs/>
          <w:sz w:val="22"/>
          <w:szCs w:val="22"/>
          <w:lang w:val="en-US" w:eastAsia="zh-CN"/>
        </w:rPr>
        <w:t>.</w:t>
      </w:r>
      <w:r w:rsidRPr="00E1067D">
        <w:rPr>
          <w:rFonts w:ascii="Times New Roman" w:hAnsi="Times New Roman"/>
          <w:sz w:val="22"/>
          <w:szCs w:val="22"/>
          <w:lang w:val="en-US" w:eastAsia="zh-CN"/>
        </w:rPr>
        <w:t xml:space="preserve">  Atomic percentage of elements in the PAL obtained from EDS mapping</w:t>
      </w:r>
    </w:p>
    <w:p w14:paraId="003381D4" w14:textId="77777777" w:rsidR="00F74C17" w:rsidRPr="00E1067D" w:rsidRDefault="00F74C17" w:rsidP="0064280B">
      <w:pPr>
        <w:rPr>
          <w:rFonts w:ascii="Times New Roman" w:hAnsi="Times New Roman"/>
          <w:sz w:val="22"/>
          <w:szCs w:val="22"/>
          <w:lang w:val="en-US" w:eastAsia="zh-CN"/>
        </w:rPr>
      </w:pPr>
    </w:p>
    <w:tbl>
      <w:tblPr>
        <w:tblStyle w:val="aa"/>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9"/>
        <w:gridCol w:w="1379"/>
        <w:gridCol w:w="1379"/>
        <w:gridCol w:w="1379"/>
        <w:gridCol w:w="1379"/>
        <w:gridCol w:w="1379"/>
      </w:tblGrid>
      <w:tr w:rsidR="0064280B" w:rsidRPr="00E1067D" w14:paraId="16454008" w14:textId="77777777" w:rsidTr="00122437">
        <w:trPr>
          <w:trHeight w:val="510"/>
          <w:jc w:val="center"/>
        </w:trPr>
        <w:tc>
          <w:tcPr>
            <w:tcW w:w="2709" w:type="dxa"/>
            <w:tcBorders>
              <w:top w:val="single" w:sz="4" w:space="0" w:color="auto"/>
              <w:bottom w:val="single" w:sz="8" w:space="0" w:color="auto"/>
            </w:tcBorders>
            <w:vAlign w:val="center"/>
          </w:tcPr>
          <w:p w14:paraId="3CCD99F2" w14:textId="77777777" w:rsidR="0064280B" w:rsidRPr="00E1067D" w:rsidRDefault="0064280B" w:rsidP="00F74C17">
            <w:pPr>
              <w:rPr>
                <w:rFonts w:ascii="Times New Roman" w:hAnsi="Times New Roman" w:cs="Times New Roman"/>
                <w:sz w:val="22"/>
                <w:szCs w:val="22"/>
              </w:rPr>
            </w:pPr>
          </w:p>
        </w:tc>
        <w:tc>
          <w:tcPr>
            <w:tcW w:w="1379" w:type="dxa"/>
            <w:tcBorders>
              <w:top w:val="single" w:sz="4" w:space="0" w:color="auto"/>
              <w:bottom w:val="single" w:sz="8" w:space="0" w:color="auto"/>
            </w:tcBorders>
            <w:vAlign w:val="center"/>
          </w:tcPr>
          <w:p w14:paraId="3697BA66"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O (%)</w:t>
            </w:r>
          </w:p>
        </w:tc>
        <w:tc>
          <w:tcPr>
            <w:tcW w:w="1379" w:type="dxa"/>
            <w:tcBorders>
              <w:top w:val="single" w:sz="4" w:space="0" w:color="auto"/>
              <w:bottom w:val="single" w:sz="8" w:space="0" w:color="auto"/>
            </w:tcBorders>
            <w:vAlign w:val="center"/>
          </w:tcPr>
          <w:p w14:paraId="75D69A97"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Mg (%)</w:t>
            </w:r>
          </w:p>
        </w:tc>
        <w:tc>
          <w:tcPr>
            <w:tcW w:w="1379" w:type="dxa"/>
            <w:tcBorders>
              <w:top w:val="single" w:sz="4" w:space="0" w:color="auto"/>
              <w:bottom w:val="single" w:sz="8" w:space="0" w:color="auto"/>
            </w:tcBorders>
            <w:vAlign w:val="center"/>
          </w:tcPr>
          <w:p w14:paraId="44F59442"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Al (%)</w:t>
            </w:r>
          </w:p>
        </w:tc>
        <w:tc>
          <w:tcPr>
            <w:tcW w:w="1379" w:type="dxa"/>
            <w:tcBorders>
              <w:top w:val="single" w:sz="4" w:space="0" w:color="auto"/>
              <w:bottom w:val="single" w:sz="8" w:space="0" w:color="auto"/>
            </w:tcBorders>
            <w:vAlign w:val="center"/>
          </w:tcPr>
          <w:p w14:paraId="1C457621"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Si (%)</w:t>
            </w:r>
          </w:p>
        </w:tc>
        <w:tc>
          <w:tcPr>
            <w:tcW w:w="1379" w:type="dxa"/>
            <w:tcBorders>
              <w:top w:val="single" w:sz="4" w:space="0" w:color="auto"/>
              <w:bottom w:val="single" w:sz="8" w:space="0" w:color="auto"/>
            </w:tcBorders>
            <w:vAlign w:val="center"/>
          </w:tcPr>
          <w:p w14:paraId="2FD194C6"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Fe (%)</w:t>
            </w:r>
          </w:p>
        </w:tc>
      </w:tr>
      <w:tr w:rsidR="0064280B" w:rsidRPr="00E1067D" w14:paraId="678E0CEE" w14:textId="77777777" w:rsidTr="00122437">
        <w:trPr>
          <w:trHeight w:val="510"/>
          <w:jc w:val="center"/>
        </w:trPr>
        <w:tc>
          <w:tcPr>
            <w:tcW w:w="2709" w:type="dxa"/>
            <w:tcBorders>
              <w:top w:val="single" w:sz="8" w:space="0" w:color="auto"/>
            </w:tcBorders>
            <w:vAlign w:val="center"/>
          </w:tcPr>
          <w:p w14:paraId="79B62D0C"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PAL</w:t>
            </w:r>
          </w:p>
        </w:tc>
        <w:tc>
          <w:tcPr>
            <w:tcW w:w="1379" w:type="dxa"/>
            <w:tcBorders>
              <w:top w:val="single" w:sz="8" w:space="0" w:color="auto"/>
            </w:tcBorders>
            <w:vAlign w:val="center"/>
          </w:tcPr>
          <w:p w14:paraId="5CEB23C3"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64.43</w:t>
            </w:r>
          </w:p>
        </w:tc>
        <w:tc>
          <w:tcPr>
            <w:tcW w:w="1379" w:type="dxa"/>
            <w:tcBorders>
              <w:top w:val="single" w:sz="8" w:space="0" w:color="auto"/>
            </w:tcBorders>
            <w:vAlign w:val="center"/>
          </w:tcPr>
          <w:p w14:paraId="43C7DA2A"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7.70</w:t>
            </w:r>
          </w:p>
        </w:tc>
        <w:tc>
          <w:tcPr>
            <w:tcW w:w="1379" w:type="dxa"/>
            <w:tcBorders>
              <w:top w:val="single" w:sz="8" w:space="0" w:color="auto"/>
            </w:tcBorders>
            <w:vAlign w:val="center"/>
          </w:tcPr>
          <w:p w14:paraId="65094D6E"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4.00</w:t>
            </w:r>
          </w:p>
        </w:tc>
        <w:tc>
          <w:tcPr>
            <w:tcW w:w="1379" w:type="dxa"/>
            <w:tcBorders>
              <w:top w:val="single" w:sz="8" w:space="0" w:color="auto"/>
            </w:tcBorders>
            <w:vAlign w:val="center"/>
          </w:tcPr>
          <w:p w14:paraId="30EC5C70"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22.79</w:t>
            </w:r>
          </w:p>
        </w:tc>
        <w:tc>
          <w:tcPr>
            <w:tcW w:w="1379" w:type="dxa"/>
            <w:tcBorders>
              <w:top w:val="single" w:sz="8" w:space="0" w:color="auto"/>
            </w:tcBorders>
            <w:vAlign w:val="center"/>
          </w:tcPr>
          <w:p w14:paraId="76A3089B"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1.08</w:t>
            </w:r>
          </w:p>
        </w:tc>
      </w:tr>
      <w:tr w:rsidR="0064280B" w:rsidRPr="00E1067D" w14:paraId="7B31A573" w14:textId="77777777" w:rsidTr="00122437">
        <w:trPr>
          <w:trHeight w:val="510"/>
          <w:jc w:val="center"/>
        </w:trPr>
        <w:tc>
          <w:tcPr>
            <w:tcW w:w="2709" w:type="dxa"/>
            <w:vAlign w:val="center"/>
          </w:tcPr>
          <w:p w14:paraId="4F92F295"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P</w:t>
            </w:r>
            <w:r w:rsidRPr="00E1067D">
              <w:rPr>
                <w:rFonts w:ascii="Times New Roman" w:hAnsi="Times New Roman" w:cs="Times New Roman"/>
                <w:sz w:val="22"/>
                <w:szCs w:val="22"/>
                <w:vertAlign w:val="subscript"/>
              </w:rPr>
              <w:t>0.2</w:t>
            </w:r>
            <w:r w:rsidRPr="00E1067D">
              <w:rPr>
                <w:rFonts w:ascii="Times New Roman" w:hAnsi="Times New Roman" w:cs="Times New Roman"/>
                <w:sz w:val="22"/>
                <w:szCs w:val="22"/>
              </w:rPr>
              <w:t>AL</w:t>
            </w:r>
          </w:p>
        </w:tc>
        <w:tc>
          <w:tcPr>
            <w:tcW w:w="1379" w:type="dxa"/>
            <w:vAlign w:val="center"/>
          </w:tcPr>
          <w:p w14:paraId="53711C17"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67.75</w:t>
            </w:r>
          </w:p>
        </w:tc>
        <w:tc>
          <w:tcPr>
            <w:tcW w:w="1379" w:type="dxa"/>
            <w:vAlign w:val="center"/>
          </w:tcPr>
          <w:p w14:paraId="354F6FA7"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7.01</w:t>
            </w:r>
          </w:p>
        </w:tc>
        <w:tc>
          <w:tcPr>
            <w:tcW w:w="1379" w:type="dxa"/>
            <w:vAlign w:val="center"/>
          </w:tcPr>
          <w:p w14:paraId="437B3694"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4.05</w:t>
            </w:r>
          </w:p>
        </w:tc>
        <w:tc>
          <w:tcPr>
            <w:tcW w:w="1379" w:type="dxa"/>
            <w:vAlign w:val="center"/>
          </w:tcPr>
          <w:p w14:paraId="68E9AE98"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20.08</w:t>
            </w:r>
          </w:p>
        </w:tc>
        <w:tc>
          <w:tcPr>
            <w:tcW w:w="1379" w:type="dxa"/>
            <w:vAlign w:val="center"/>
          </w:tcPr>
          <w:p w14:paraId="67DBED76"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1.11</w:t>
            </w:r>
          </w:p>
        </w:tc>
      </w:tr>
      <w:tr w:rsidR="0064280B" w:rsidRPr="00E1067D" w14:paraId="3B58282B" w14:textId="77777777" w:rsidTr="00122437">
        <w:trPr>
          <w:trHeight w:val="510"/>
          <w:jc w:val="center"/>
        </w:trPr>
        <w:tc>
          <w:tcPr>
            <w:tcW w:w="2709" w:type="dxa"/>
            <w:vAlign w:val="center"/>
          </w:tcPr>
          <w:p w14:paraId="3AA527F6"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P</w:t>
            </w:r>
            <w:r w:rsidRPr="00E1067D">
              <w:rPr>
                <w:rFonts w:ascii="Times New Roman" w:hAnsi="Times New Roman" w:cs="Times New Roman"/>
                <w:sz w:val="22"/>
                <w:szCs w:val="22"/>
                <w:vertAlign w:val="subscript"/>
              </w:rPr>
              <w:t>0.35</w:t>
            </w:r>
            <w:r w:rsidRPr="00E1067D">
              <w:rPr>
                <w:rFonts w:ascii="Times New Roman" w:hAnsi="Times New Roman" w:cs="Times New Roman"/>
                <w:sz w:val="22"/>
                <w:szCs w:val="22"/>
              </w:rPr>
              <w:t>AL</w:t>
            </w:r>
          </w:p>
        </w:tc>
        <w:tc>
          <w:tcPr>
            <w:tcW w:w="1379" w:type="dxa"/>
            <w:vAlign w:val="center"/>
          </w:tcPr>
          <w:p w14:paraId="6CFAD385"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66.33</w:t>
            </w:r>
          </w:p>
        </w:tc>
        <w:tc>
          <w:tcPr>
            <w:tcW w:w="1379" w:type="dxa"/>
            <w:vAlign w:val="center"/>
          </w:tcPr>
          <w:p w14:paraId="6D917645"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6.56</w:t>
            </w:r>
          </w:p>
        </w:tc>
        <w:tc>
          <w:tcPr>
            <w:tcW w:w="1379" w:type="dxa"/>
            <w:vAlign w:val="center"/>
          </w:tcPr>
          <w:p w14:paraId="00733712"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3.78</w:t>
            </w:r>
          </w:p>
        </w:tc>
        <w:tc>
          <w:tcPr>
            <w:tcW w:w="1379" w:type="dxa"/>
            <w:vAlign w:val="center"/>
          </w:tcPr>
          <w:p w14:paraId="5F1466B5"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22.10</w:t>
            </w:r>
          </w:p>
        </w:tc>
        <w:tc>
          <w:tcPr>
            <w:tcW w:w="1379" w:type="dxa"/>
            <w:vAlign w:val="center"/>
          </w:tcPr>
          <w:p w14:paraId="2CB51E4D"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1.22</w:t>
            </w:r>
          </w:p>
        </w:tc>
      </w:tr>
      <w:tr w:rsidR="0064280B" w:rsidRPr="00E1067D" w14:paraId="08772100" w14:textId="77777777" w:rsidTr="00122437">
        <w:trPr>
          <w:trHeight w:val="510"/>
          <w:jc w:val="center"/>
        </w:trPr>
        <w:tc>
          <w:tcPr>
            <w:tcW w:w="2709" w:type="dxa"/>
            <w:vAlign w:val="center"/>
          </w:tcPr>
          <w:p w14:paraId="4009DC4D"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P</w:t>
            </w:r>
            <w:r w:rsidRPr="00E1067D">
              <w:rPr>
                <w:rFonts w:ascii="Times New Roman" w:hAnsi="Times New Roman" w:cs="Times New Roman"/>
                <w:sz w:val="22"/>
                <w:szCs w:val="22"/>
                <w:vertAlign w:val="subscript"/>
              </w:rPr>
              <w:t>0.5</w:t>
            </w:r>
            <w:r w:rsidRPr="00E1067D">
              <w:rPr>
                <w:rFonts w:ascii="Times New Roman" w:hAnsi="Times New Roman" w:cs="Times New Roman"/>
                <w:sz w:val="22"/>
                <w:szCs w:val="22"/>
              </w:rPr>
              <w:t>AL</w:t>
            </w:r>
          </w:p>
        </w:tc>
        <w:tc>
          <w:tcPr>
            <w:tcW w:w="1379" w:type="dxa"/>
            <w:vAlign w:val="center"/>
          </w:tcPr>
          <w:p w14:paraId="55555847"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67.01</w:t>
            </w:r>
          </w:p>
        </w:tc>
        <w:tc>
          <w:tcPr>
            <w:tcW w:w="1379" w:type="dxa"/>
            <w:vAlign w:val="center"/>
          </w:tcPr>
          <w:p w14:paraId="4628819F"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6.49</w:t>
            </w:r>
          </w:p>
        </w:tc>
        <w:tc>
          <w:tcPr>
            <w:tcW w:w="1379" w:type="dxa"/>
            <w:vAlign w:val="center"/>
          </w:tcPr>
          <w:p w14:paraId="1B0184D5"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4.24</w:t>
            </w:r>
          </w:p>
        </w:tc>
        <w:tc>
          <w:tcPr>
            <w:tcW w:w="1379" w:type="dxa"/>
            <w:vAlign w:val="center"/>
          </w:tcPr>
          <w:p w14:paraId="2451B194"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20.95</w:t>
            </w:r>
          </w:p>
        </w:tc>
        <w:tc>
          <w:tcPr>
            <w:tcW w:w="1379" w:type="dxa"/>
            <w:vAlign w:val="center"/>
          </w:tcPr>
          <w:p w14:paraId="6D163834"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1.31</w:t>
            </w:r>
          </w:p>
        </w:tc>
      </w:tr>
      <w:tr w:rsidR="0064280B" w:rsidRPr="00E1067D" w14:paraId="78EB2C8D" w14:textId="77777777" w:rsidTr="00122437">
        <w:trPr>
          <w:trHeight w:val="510"/>
          <w:jc w:val="center"/>
        </w:trPr>
        <w:tc>
          <w:tcPr>
            <w:tcW w:w="2709" w:type="dxa"/>
            <w:vAlign w:val="center"/>
          </w:tcPr>
          <w:p w14:paraId="5D39A516"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P</w:t>
            </w:r>
            <w:r w:rsidRPr="00E1067D">
              <w:rPr>
                <w:rFonts w:ascii="Times New Roman" w:hAnsi="Times New Roman" w:cs="Times New Roman"/>
                <w:sz w:val="22"/>
                <w:szCs w:val="22"/>
                <w:vertAlign w:val="subscript"/>
              </w:rPr>
              <w:t>1.0</w:t>
            </w:r>
            <w:r w:rsidRPr="00E1067D">
              <w:rPr>
                <w:rFonts w:ascii="Times New Roman" w:hAnsi="Times New Roman" w:cs="Times New Roman"/>
                <w:sz w:val="22"/>
                <w:szCs w:val="22"/>
              </w:rPr>
              <w:t>AL</w:t>
            </w:r>
          </w:p>
        </w:tc>
        <w:tc>
          <w:tcPr>
            <w:tcW w:w="1379" w:type="dxa"/>
            <w:vAlign w:val="center"/>
          </w:tcPr>
          <w:p w14:paraId="077F1DA7"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67.55</w:t>
            </w:r>
          </w:p>
        </w:tc>
        <w:tc>
          <w:tcPr>
            <w:tcW w:w="1379" w:type="dxa"/>
            <w:vAlign w:val="center"/>
          </w:tcPr>
          <w:p w14:paraId="32A14F49"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5.32</w:t>
            </w:r>
          </w:p>
        </w:tc>
        <w:tc>
          <w:tcPr>
            <w:tcW w:w="1379" w:type="dxa"/>
            <w:vAlign w:val="center"/>
          </w:tcPr>
          <w:p w14:paraId="716B5F29"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color w:val="000000"/>
                <w:sz w:val="22"/>
                <w:szCs w:val="22"/>
              </w:rPr>
              <w:t>6.25</w:t>
            </w:r>
          </w:p>
        </w:tc>
        <w:tc>
          <w:tcPr>
            <w:tcW w:w="1379" w:type="dxa"/>
            <w:vAlign w:val="center"/>
          </w:tcPr>
          <w:p w14:paraId="3F2E9836" w14:textId="77777777" w:rsidR="0064280B" w:rsidRPr="00E1067D" w:rsidRDefault="0064280B" w:rsidP="00F74C17">
            <w:pPr>
              <w:rPr>
                <w:rFonts w:ascii="Times New Roman" w:hAnsi="Times New Roman" w:cs="Times New Roman"/>
                <w:color w:val="000000"/>
                <w:sz w:val="22"/>
                <w:szCs w:val="22"/>
              </w:rPr>
            </w:pPr>
            <w:r w:rsidRPr="00E1067D">
              <w:rPr>
                <w:rFonts w:ascii="Times New Roman" w:hAnsi="Times New Roman" w:cs="Times New Roman"/>
                <w:sz w:val="22"/>
                <w:szCs w:val="22"/>
              </w:rPr>
              <w:t>19.22</w:t>
            </w:r>
          </w:p>
        </w:tc>
        <w:tc>
          <w:tcPr>
            <w:tcW w:w="1379" w:type="dxa"/>
            <w:vAlign w:val="center"/>
          </w:tcPr>
          <w:p w14:paraId="7992343E"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1.66</w:t>
            </w:r>
          </w:p>
        </w:tc>
      </w:tr>
      <w:tr w:rsidR="0064280B" w:rsidRPr="00E1067D" w14:paraId="44106C7A" w14:textId="77777777" w:rsidTr="00122437">
        <w:trPr>
          <w:trHeight w:val="510"/>
          <w:jc w:val="center"/>
        </w:trPr>
        <w:tc>
          <w:tcPr>
            <w:tcW w:w="2709" w:type="dxa"/>
            <w:vAlign w:val="center"/>
          </w:tcPr>
          <w:p w14:paraId="71190B24"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Mg</w:t>
            </w:r>
            <w:r w:rsidRPr="00E1067D">
              <w:rPr>
                <w:rFonts w:ascii="Times New Roman" w:hAnsi="Times New Roman" w:cs="Times New Roman"/>
                <w:sz w:val="22"/>
                <w:szCs w:val="22"/>
                <w:vertAlign w:val="superscript"/>
              </w:rPr>
              <w:t>2+</w:t>
            </w:r>
            <w:r w:rsidRPr="00E1067D">
              <w:rPr>
                <w:rFonts w:ascii="Times New Roman" w:hAnsi="Times New Roman" w:cs="Times New Roman"/>
                <w:sz w:val="22"/>
                <w:szCs w:val="22"/>
              </w:rPr>
              <w:t>-P</w:t>
            </w:r>
            <w:r w:rsidRPr="00E1067D">
              <w:rPr>
                <w:rFonts w:ascii="Times New Roman" w:hAnsi="Times New Roman" w:cs="Times New Roman"/>
                <w:sz w:val="22"/>
                <w:szCs w:val="22"/>
                <w:vertAlign w:val="subscript"/>
              </w:rPr>
              <w:t>0.35</w:t>
            </w:r>
            <w:r w:rsidRPr="00E1067D">
              <w:rPr>
                <w:rFonts w:ascii="Times New Roman" w:hAnsi="Times New Roman" w:cs="Times New Roman"/>
                <w:sz w:val="22"/>
                <w:szCs w:val="22"/>
              </w:rPr>
              <w:t>AL</w:t>
            </w:r>
          </w:p>
        </w:tc>
        <w:tc>
          <w:tcPr>
            <w:tcW w:w="1379" w:type="dxa"/>
            <w:vAlign w:val="center"/>
          </w:tcPr>
          <w:p w14:paraId="68CD4FE6"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67.21</w:t>
            </w:r>
          </w:p>
        </w:tc>
        <w:tc>
          <w:tcPr>
            <w:tcW w:w="1379" w:type="dxa"/>
            <w:vAlign w:val="center"/>
          </w:tcPr>
          <w:p w14:paraId="277F1315"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7.87</w:t>
            </w:r>
          </w:p>
        </w:tc>
        <w:tc>
          <w:tcPr>
            <w:tcW w:w="1379" w:type="dxa"/>
            <w:vAlign w:val="center"/>
          </w:tcPr>
          <w:p w14:paraId="510BCF04"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4.00</w:t>
            </w:r>
          </w:p>
        </w:tc>
        <w:tc>
          <w:tcPr>
            <w:tcW w:w="1379" w:type="dxa"/>
            <w:vAlign w:val="center"/>
          </w:tcPr>
          <w:p w14:paraId="4D11A3BE"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19.80</w:t>
            </w:r>
          </w:p>
        </w:tc>
        <w:tc>
          <w:tcPr>
            <w:tcW w:w="1379" w:type="dxa"/>
            <w:vAlign w:val="center"/>
          </w:tcPr>
          <w:p w14:paraId="38C3A151" w14:textId="77777777" w:rsidR="0064280B" w:rsidRPr="00E1067D" w:rsidRDefault="0064280B" w:rsidP="00F74C17">
            <w:pPr>
              <w:rPr>
                <w:rFonts w:ascii="Times New Roman" w:hAnsi="Times New Roman" w:cs="Times New Roman"/>
                <w:sz w:val="22"/>
                <w:szCs w:val="22"/>
              </w:rPr>
            </w:pPr>
            <w:r w:rsidRPr="00E1067D">
              <w:rPr>
                <w:rFonts w:ascii="Times New Roman" w:hAnsi="Times New Roman" w:cs="Times New Roman"/>
                <w:sz w:val="22"/>
                <w:szCs w:val="22"/>
              </w:rPr>
              <w:t>1.13</w:t>
            </w:r>
          </w:p>
        </w:tc>
      </w:tr>
    </w:tbl>
    <w:p w14:paraId="564E9B59" w14:textId="77777777" w:rsidR="005D340D" w:rsidRPr="00E1067D" w:rsidRDefault="005D340D" w:rsidP="005D340D">
      <w:pPr>
        <w:rPr>
          <w:rFonts w:ascii="Times New Roman" w:hAnsi="Times New Roman"/>
          <w:sz w:val="22"/>
          <w:szCs w:val="22"/>
          <w:lang w:val="en-US" w:eastAsia="zh-CN"/>
        </w:rPr>
      </w:pPr>
      <w:bookmarkStart w:id="56" w:name="_Hlk177202937"/>
    </w:p>
    <w:p w14:paraId="451E6C2C" w14:textId="58EEA577" w:rsidR="0064280B" w:rsidRPr="00E1067D" w:rsidRDefault="0064280B" w:rsidP="0051098E">
      <w:pPr>
        <w:spacing w:line="360" w:lineRule="auto"/>
        <w:rPr>
          <w:rFonts w:ascii="Times New Roman" w:hAnsi="Times New Roman"/>
          <w:sz w:val="22"/>
          <w:szCs w:val="22"/>
          <w:lang w:val="en-US" w:eastAsia="zh-CN"/>
        </w:rPr>
      </w:pPr>
      <w:r w:rsidRPr="00E1067D">
        <w:rPr>
          <w:rFonts w:ascii="Times New Roman" w:hAnsi="Times New Roman"/>
          <w:sz w:val="22"/>
          <w:szCs w:val="22"/>
          <w:lang w:val="en-US" w:eastAsia="zh-CN"/>
        </w:rPr>
        <w:t xml:space="preserve">Discussion: </w:t>
      </w:r>
      <w:bookmarkStart w:id="57" w:name="OLE_LINK71"/>
      <w:r w:rsidRPr="00E1067D">
        <w:rPr>
          <w:rFonts w:ascii="Times New Roman" w:hAnsi="Times New Roman"/>
          <w:sz w:val="22"/>
          <w:szCs w:val="22"/>
          <w:lang w:val="en-US" w:eastAsia="zh-CN"/>
        </w:rPr>
        <w:t>After PAL nanorods wer</w:t>
      </w:r>
      <w:bookmarkEnd w:id="56"/>
      <w:r w:rsidRPr="00E1067D">
        <w:rPr>
          <w:rFonts w:ascii="Times New Roman" w:hAnsi="Times New Roman"/>
          <w:sz w:val="22"/>
          <w:szCs w:val="22"/>
          <w:lang w:val="en-US" w:eastAsia="zh-CN"/>
        </w:rPr>
        <w:t xml:space="preserve">e treated with </w:t>
      </w:r>
      <w:r w:rsidRPr="00E1067D">
        <w:rPr>
          <w:rFonts w:ascii="Times New Roman" w:eastAsia="宋体" w:hAnsi="Times New Roman"/>
          <w:sz w:val="22"/>
          <w:szCs w:val="22"/>
          <w:lang w:val="en-US" w:eastAsia="en-US"/>
        </w:rPr>
        <w:t>H</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C</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O</w:t>
      </w:r>
      <w:r w:rsidRPr="00E1067D">
        <w:rPr>
          <w:rFonts w:ascii="Times New Roman" w:eastAsia="宋体" w:hAnsi="Times New Roman"/>
          <w:sz w:val="22"/>
          <w:szCs w:val="22"/>
          <w:vertAlign w:val="subscript"/>
          <w:lang w:val="en-US" w:eastAsia="en-US"/>
        </w:rPr>
        <w:t>4</w:t>
      </w:r>
      <w:r w:rsidRPr="00E1067D">
        <w:rPr>
          <w:rFonts w:ascii="Times New Roman" w:eastAsia="宋体" w:hAnsi="Times New Roman"/>
          <w:sz w:val="22"/>
          <w:szCs w:val="22"/>
          <w:lang w:val="en-US" w:eastAsia="en-US"/>
        </w:rPr>
        <w:t>/HCl solution</w:t>
      </w:r>
      <w:r w:rsidRPr="00E1067D">
        <w:rPr>
          <w:rFonts w:ascii="Times New Roman" w:hAnsi="Times New Roman"/>
          <w:sz w:val="22"/>
          <w:szCs w:val="22"/>
          <w:lang w:val="en-US" w:eastAsia="zh-CN"/>
        </w:rPr>
        <w:t>, the Mg content decreased significantly from 7.70 % to 5.32% with the increase of acid concentration, indicating that Mg</w:t>
      </w:r>
      <w:r w:rsidRPr="00E1067D">
        <w:rPr>
          <w:rFonts w:ascii="Times New Roman" w:hAnsi="Times New Roman"/>
          <w:sz w:val="22"/>
          <w:szCs w:val="22"/>
          <w:vertAlign w:val="superscript"/>
          <w:lang w:val="en-US" w:eastAsia="zh-CN"/>
        </w:rPr>
        <w:t>2+</w:t>
      </w:r>
      <w:r w:rsidRPr="00E1067D">
        <w:rPr>
          <w:rFonts w:ascii="Times New Roman" w:hAnsi="Times New Roman"/>
          <w:sz w:val="22"/>
          <w:szCs w:val="22"/>
          <w:lang w:val="en-US" w:eastAsia="zh-CN"/>
        </w:rPr>
        <w:t xml:space="preserve"> can be easily leached from the skeleton by H</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 xml:space="preserve"> exchange during the etching process. </w:t>
      </w:r>
      <w:bookmarkEnd w:id="57"/>
      <w:r w:rsidRPr="00E1067D">
        <w:rPr>
          <w:rFonts w:ascii="Times New Roman" w:eastAsia="宋体" w:hAnsi="Times New Roman"/>
          <w:sz w:val="22"/>
          <w:szCs w:val="22"/>
          <w:lang w:val="en-US" w:eastAsia="en-US"/>
        </w:rPr>
        <w:t>P</w:t>
      </w:r>
      <w:r w:rsidRPr="00E1067D">
        <w:rPr>
          <w:rFonts w:ascii="Times New Roman" w:eastAsia="宋体" w:hAnsi="Times New Roman"/>
          <w:sz w:val="22"/>
          <w:szCs w:val="22"/>
          <w:vertAlign w:val="subscript"/>
          <w:lang w:val="en-US" w:eastAsia="en-US"/>
        </w:rPr>
        <w:t>β</w:t>
      </w:r>
      <w:r w:rsidRPr="00E1067D">
        <w:rPr>
          <w:rFonts w:ascii="Times New Roman" w:eastAsia="宋体" w:hAnsi="Times New Roman"/>
          <w:sz w:val="22"/>
          <w:szCs w:val="22"/>
          <w:lang w:val="en-US" w:eastAsia="en-US"/>
        </w:rPr>
        <w:t>AL nanorods obtained by the ion</w:t>
      </w:r>
      <w:r w:rsidRPr="00E1067D">
        <w:rPr>
          <w:rFonts w:ascii="Times New Roman" w:hAnsi="Times New Roman"/>
          <w:sz w:val="22"/>
          <w:szCs w:val="22"/>
        </w:rPr>
        <w:t xml:space="preserve"> </w:t>
      </w:r>
      <w:r w:rsidRPr="00E1067D">
        <w:rPr>
          <w:rFonts w:ascii="Times New Roman" w:eastAsia="宋体" w:hAnsi="Times New Roman"/>
          <w:sz w:val="22"/>
          <w:szCs w:val="22"/>
          <w:lang w:val="en-US" w:eastAsia="en-US"/>
        </w:rPr>
        <w:t xml:space="preserve">imprinting technique lay a foundation for selective adsorption of </w:t>
      </w:r>
      <w:r w:rsidRPr="00E1067D">
        <w:rPr>
          <w:rFonts w:ascii="Times New Roman" w:hAnsi="Times New Roman"/>
          <w:sz w:val="22"/>
          <w:szCs w:val="22"/>
          <w:lang w:val="en-US" w:eastAsia="zh-CN"/>
        </w:rPr>
        <w:t>Mg</w:t>
      </w:r>
      <w:r w:rsidRPr="00E1067D">
        <w:rPr>
          <w:rFonts w:ascii="Times New Roman" w:hAnsi="Times New Roman"/>
          <w:sz w:val="22"/>
          <w:szCs w:val="22"/>
          <w:vertAlign w:val="superscript"/>
          <w:lang w:val="en-US" w:eastAsia="zh-CN"/>
        </w:rPr>
        <w:t>2+</w:t>
      </w:r>
      <w:r w:rsidRPr="00E1067D">
        <w:rPr>
          <w:rFonts w:ascii="Times New Roman" w:eastAsia="宋体" w:hAnsi="Times New Roman"/>
          <w:sz w:val="22"/>
          <w:szCs w:val="22"/>
          <w:lang w:val="en-US" w:eastAsia="en-US"/>
        </w:rPr>
        <w:t>. Specifically, when 100 mg of P</w:t>
      </w:r>
      <w:r w:rsidRPr="00E1067D">
        <w:rPr>
          <w:rFonts w:ascii="Times New Roman" w:eastAsia="宋体" w:hAnsi="Times New Roman"/>
          <w:sz w:val="22"/>
          <w:szCs w:val="22"/>
          <w:vertAlign w:val="subscript"/>
          <w:lang w:val="en-US" w:eastAsia="en-US"/>
        </w:rPr>
        <w:t>0.35</w:t>
      </w:r>
      <w:r w:rsidRPr="00E1067D">
        <w:rPr>
          <w:rFonts w:ascii="Times New Roman" w:eastAsia="宋体" w:hAnsi="Times New Roman"/>
          <w:sz w:val="22"/>
          <w:szCs w:val="22"/>
          <w:lang w:val="en-US" w:eastAsia="en-US"/>
        </w:rPr>
        <w:t>AL nanorods was immersed in 50 ml of MgCl</w:t>
      </w:r>
      <w:r w:rsidRPr="00E1067D">
        <w:rPr>
          <w:rFonts w:ascii="Times New Roman" w:eastAsia="宋体" w:hAnsi="Times New Roman"/>
          <w:sz w:val="22"/>
          <w:szCs w:val="22"/>
          <w:vertAlign w:val="subscript"/>
          <w:lang w:val="en-US" w:eastAsia="en-US"/>
        </w:rPr>
        <w:t>2</w:t>
      </w:r>
      <w:r w:rsidRPr="00E1067D">
        <w:rPr>
          <w:rFonts w:ascii="Times New Roman" w:eastAsia="宋体" w:hAnsi="Times New Roman"/>
          <w:sz w:val="22"/>
          <w:szCs w:val="22"/>
          <w:lang w:val="en-US" w:eastAsia="en-US"/>
        </w:rPr>
        <w:t xml:space="preserve"> solution (2000 ppm) for 30 minutes, the </w:t>
      </w:r>
      <w:r w:rsidRPr="00E1067D">
        <w:rPr>
          <w:rFonts w:ascii="Times New Roman" w:hAnsi="Times New Roman"/>
          <w:sz w:val="22"/>
          <w:szCs w:val="22"/>
          <w:lang w:val="en-US" w:eastAsia="zh-CN"/>
        </w:rPr>
        <w:t>Mg</w:t>
      </w:r>
      <w:r w:rsidRPr="00E1067D">
        <w:rPr>
          <w:rFonts w:ascii="Times New Roman" w:eastAsia="宋体" w:hAnsi="Times New Roman"/>
          <w:sz w:val="22"/>
          <w:szCs w:val="22"/>
          <w:lang w:val="en-US" w:eastAsia="en-US"/>
        </w:rPr>
        <w:t xml:space="preserve"> content increased from 6.56 </w:t>
      </w:r>
      <w:r w:rsidRPr="00E1067D">
        <w:rPr>
          <w:rFonts w:ascii="Times New Roman" w:hAnsi="Times New Roman"/>
          <w:sz w:val="22"/>
          <w:szCs w:val="22"/>
          <w:lang w:val="en-US" w:eastAsia="zh-CN"/>
        </w:rPr>
        <w:t>%</w:t>
      </w:r>
      <w:r w:rsidRPr="00E1067D">
        <w:rPr>
          <w:rFonts w:ascii="Times New Roman" w:eastAsia="宋体" w:hAnsi="Times New Roman"/>
          <w:sz w:val="22"/>
          <w:szCs w:val="22"/>
          <w:lang w:val="en-US" w:eastAsia="en-US"/>
        </w:rPr>
        <w:t xml:space="preserve"> to 7.87 </w:t>
      </w:r>
      <w:r w:rsidRPr="00E1067D">
        <w:rPr>
          <w:rFonts w:ascii="Times New Roman" w:hAnsi="Times New Roman"/>
          <w:sz w:val="22"/>
          <w:szCs w:val="22"/>
          <w:lang w:val="en-US" w:eastAsia="zh-CN"/>
        </w:rPr>
        <w:t>%</w:t>
      </w:r>
      <w:r w:rsidRPr="00E1067D">
        <w:rPr>
          <w:rFonts w:ascii="Times New Roman" w:eastAsia="宋体" w:hAnsi="Times New Roman"/>
          <w:sz w:val="22"/>
          <w:szCs w:val="22"/>
          <w:lang w:val="en-US" w:eastAsia="en-US"/>
        </w:rPr>
        <w:t xml:space="preserve">, consistent with the content in the original PAL without acid treatment. This result suggests that </w:t>
      </w:r>
      <w:r w:rsidRPr="00E1067D">
        <w:rPr>
          <w:rFonts w:ascii="Times New Roman" w:hAnsi="Times New Roman"/>
          <w:sz w:val="22"/>
          <w:szCs w:val="22"/>
          <w:lang w:val="en-US" w:eastAsia="zh-CN"/>
        </w:rPr>
        <w:t>Mg</w:t>
      </w:r>
      <w:r w:rsidRPr="00E1067D">
        <w:rPr>
          <w:rFonts w:ascii="Times New Roman" w:hAnsi="Times New Roman"/>
          <w:sz w:val="22"/>
          <w:szCs w:val="22"/>
          <w:vertAlign w:val="superscript"/>
          <w:lang w:val="en-US" w:eastAsia="zh-CN"/>
        </w:rPr>
        <w:t>2+</w:t>
      </w:r>
      <w:r w:rsidRPr="00E1067D">
        <w:rPr>
          <w:rFonts w:ascii="Times New Roman" w:eastAsia="宋体" w:hAnsi="Times New Roman"/>
          <w:sz w:val="22"/>
          <w:szCs w:val="22"/>
          <w:lang w:val="en-US" w:eastAsia="en-US"/>
        </w:rPr>
        <w:t xml:space="preserve"> in solution can be recaptured again into the PAL skeleton </w:t>
      </w:r>
      <w:bookmarkStart w:id="58" w:name="OLE_LINK76"/>
      <w:r w:rsidRPr="00E1067D">
        <w:rPr>
          <w:rFonts w:ascii="Times New Roman" w:eastAsia="宋体" w:hAnsi="Times New Roman"/>
          <w:sz w:val="22"/>
          <w:szCs w:val="22"/>
          <w:lang w:val="en-US" w:eastAsia="en-US"/>
        </w:rPr>
        <w:t>by ion-imprinted adsorption mechanism</w:t>
      </w:r>
      <w:bookmarkEnd w:id="58"/>
      <w:r w:rsidRPr="00E1067D">
        <w:rPr>
          <w:rFonts w:ascii="Times New Roman" w:eastAsia="宋体" w:hAnsi="Times New Roman"/>
          <w:sz w:val="22"/>
          <w:szCs w:val="22"/>
          <w:lang w:val="en-US" w:eastAsia="en-US"/>
        </w:rPr>
        <w:t>.</w:t>
      </w:r>
    </w:p>
    <w:p w14:paraId="3B28A462" w14:textId="69691D6F" w:rsidR="00415547" w:rsidRDefault="00415547" w:rsidP="0064280B">
      <w:pPr>
        <w:widowControl w:val="0"/>
        <w:spacing w:before="360" w:after="120" w:line="240" w:lineRule="auto"/>
        <w:jc w:val="left"/>
        <w:rPr>
          <w:rFonts w:ascii="Times New Roman" w:eastAsia="等线" w:hAnsi="Times New Roman"/>
          <w:b/>
          <w:bCs/>
          <w:kern w:val="2"/>
          <w:sz w:val="22"/>
          <w:szCs w:val="22"/>
          <w:lang w:val="en-US" w:eastAsia="zh-CN"/>
        </w:rPr>
      </w:pPr>
      <w:r>
        <w:rPr>
          <w:rFonts w:ascii="Times New Roman" w:eastAsia="等线" w:hAnsi="Times New Roman"/>
          <w:b/>
          <w:bCs/>
          <w:kern w:val="2"/>
          <w:sz w:val="22"/>
          <w:szCs w:val="22"/>
          <w:lang w:val="en-US" w:eastAsia="zh-CN"/>
        </w:rPr>
        <w:br w:type="page"/>
      </w:r>
    </w:p>
    <w:p w14:paraId="2137199F" w14:textId="22E38043" w:rsidR="0064280B" w:rsidRPr="00E1067D" w:rsidRDefault="0064280B" w:rsidP="0064280B">
      <w:pPr>
        <w:widowControl w:val="0"/>
        <w:spacing w:before="360" w:after="120" w:line="240" w:lineRule="auto"/>
        <w:jc w:val="left"/>
        <w:rPr>
          <w:rFonts w:ascii="Times New Roman" w:eastAsia="等线" w:hAnsi="Times New Roman"/>
          <w:b/>
          <w:bCs/>
          <w:kern w:val="2"/>
          <w:sz w:val="22"/>
          <w:szCs w:val="22"/>
          <w:lang w:val="en-US" w:eastAsia="zh-CN"/>
        </w:rPr>
      </w:pPr>
    </w:p>
    <w:p w14:paraId="59DEB051" w14:textId="1C3AE800" w:rsidR="0064280B" w:rsidRPr="00E1067D" w:rsidRDefault="0064280B" w:rsidP="00DB2401">
      <w:pPr>
        <w:rPr>
          <w:rFonts w:ascii="Times New Roman" w:hAnsi="Times New Roman"/>
          <w:sz w:val="22"/>
          <w:szCs w:val="22"/>
          <w:lang w:val="en-US" w:eastAsia="zh-CN"/>
        </w:rPr>
      </w:pPr>
      <w:bookmarkStart w:id="59" w:name="_Hlk153751640"/>
      <w:r w:rsidRPr="00E1067D">
        <w:rPr>
          <w:rFonts w:ascii="Times New Roman" w:hAnsi="Times New Roman"/>
          <w:b/>
          <w:bCs/>
          <w:sz w:val="22"/>
          <w:szCs w:val="22"/>
          <w:lang w:val="en-US" w:eastAsia="zh-CN"/>
        </w:rPr>
        <w:t>Table S2</w:t>
      </w:r>
      <w:r w:rsidR="006E1E40"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The CMC content in PCH membranes.</w:t>
      </w:r>
    </w:p>
    <w:p w14:paraId="15541544" w14:textId="77777777" w:rsidR="006E1E40" w:rsidRPr="00E1067D" w:rsidRDefault="006E1E40" w:rsidP="00DB2401">
      <w:pPr>
        <w:rPr>
          <w:rFonts w:ascii="Times New Roman" w:hAnsi="Times New Roman"/>
          <w:b/>
          <w:bCs/>
          <w:sz w:val="22"/>
          <w:szCs w:val="22"/>
          <w:lang w:val="en-US" w:eastAsia="zh-CN"/>
        </w:rPr>
      </w:pPr>
    </w:p>
    <w:tbl>
      <w:tblPr>
        <w:tblW w:w="7513" w:type="dxa"/>
        <w:jc w:val="center"/>
        <w:tblBorders>
          <w:top w:val="single" w:sz="8" w:space="0" w:color="000000"/>
          <w:bottom w:val="single" w:sz="8" w:space="0" w:color="000000"/>
          <w:insideH w:val="single" w:sz="6" w:space="0" w:color="000000"/>
        </w:tblBorders>
        <w:tblLayout w:type="fixed"/>
        <w:tblLook w:val="0020" w:firstRow="1" w:lastRow="0" w:firstColumn="0" w:lastColumn="0" w:noHBand="0" w:noVBand="0"/>
      </w:tblPr>
      <w:tblGrid>
        <w:gridCol w:w="2869"/>
        <w:gridCol w:w="2306"/>
        <w:gridCol w:w="2338"/>
      </w:tblGrid>
      <w:tr w:rsidR="0064280B" w:rsidRPr="00E1067D" w14:paraId="5E6FDE63" w14:textId="77777777" w:rsidTr="00122437">
        <w:trPr>
          <w:trHeight w:val="510"/>
          <w:jc w:val="center"/>
        </w:trPr>
        <w:tc>
          <w:tcPr>
            <w:tcW w:w="2869" w:type="dxa"/>
            <w:tcBorders>
              <w:top w:val="single" w:sz="8" w:space="0" w:color="000000"/>
              <w:bottom w:val="single" w:sz="4" w:space="0" w:color="000000"/>
            </w:tcBorders>
            <w:vAlign w:val="center"/>
          </w:tcPr>
          <w:bookmarkEnd w:id="59"/>
          <w:p w14:paraId="4F1EFF2C"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Membrane</w:t>
            </w:r>
          </w:p>
        </w:tc>
        <w:tc>
          <w:tcPr>
            <w:tcW w:w="2306" w:type="dxa"/>
            <w:tcBorders>
              <w:top w:val="single" w:sz="8" w:space="0" w:color="000000"/>
              <w:bottom w:val="single" w:sz="4" w:space="0" w:color="000000"/>
            </w:tcBorders>
            <w:vAlign w:val="center"/>
          </w:tcPr>
          <w:p w14:paraId="73301C77"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PAL content (</w:t>
            </w:r>
            <w:proofErr w:type="spellStart"/>
            <w:r w:rsidRPr="00E1067D">
              <w:rPr>
                <w:rFonts w:ascii="Times New Roman" w:eastAsia="宋体" w:hAnsi="Times New Roman"/>
                <w:kern w:val="20"/>
                <w:sz w:val="22"/>
                <w:szCs w:val="22"/>
                <w:lang w:val="en-US" w:eastAsia="zh-CN"/>
              </w:rPr>
              <w:t>wt</w:t>
            </w:r>
            <w:proofErr w:type="spellEnd"/>
            <w:r w:rsidRPr="00E1067D">
              <w:rPr>
                <w:rFonts w:ascii="Times New Roman" w:eastAsia="宋体" w:hAnsi="Times New Roman"/>
                <w:kern w:val="20"/>
                <w:sz w:val="22"/>
                <w:szCs w:val="22"/>
                <w:lang w:val="en-US" w:eastAsia="en-US"/>
              </w:rPr>
              <w:t>%)</w:t>
            </w:r>
          </w:p>
        </w:tc>
        <w:tc>
          <w:tcPr>
            <w:tcW w:w="2338" w:type="dxa"/>
            <w:tcBorders>
              <w:top w:val="single" w:sz="8" w:space="0" w:color="000000"/>
              <w:bottom w:val="single" w:sz="4" w:space="0" w:color="000000"/>
            </w:tcBorders>
            <w:vAlign w:val="center"/>
          </w:tcPr>
          <w:p w14:paraId="17C0E723" w14:textId="77777777" w:rsidR="0064280B" w:rsidRPr="00E1067D" w:rsidRDefault="0064280B" w:rsidP="006E1E40">
            <w:pPr>
              <w:jc w:val="center"/>
              <w:rPr>
                <w:rFonts w:ascii="Times New Roman" w:eastAsia="宋体" w:hAnsi="Times New Roman"/>
                <w:kern w:val="20"/>
                <w:sz w:val="22"/>
                <w:szCs w:val="22"/>
                <w:lang w:val="en-US" w:eastAsia="zh-CN"/>
              </w:rPr>
            </w:pPr>
            <w:r w:rsidRPr="00E1067D">
              <w:rPr>
                <w:rFonts w:ascii="Times New Roman" w:eastAsia="宋体" w:hAnsi="Times New Roman"/>
                <w:kern w:val="20"/>
                <w:sz w:val="22"/>
                <w:szCs w:val="22"/>
                <w:lang w:val="en-US" w:eastAsia="en-US"/>
              </w:rPr>
              <w:t>CMC content (</w:t>
            </w:r>
            <w:proofErr w:type="spellStart"/>
            <w:r w:rsidRPr="00E1067D">
              <w:rPr>
                <w:rFonts w:ascii="Times New Roman" w:eastAsia="宋体" w:hAnsi="Times New Roman"/>
                <w:kern w:val="20"/>
                <w:sz w:val="22"/>
                <w:szCs w:val="22"/>
                <w:lang w:val="en-US" w:eastAsia="zh-CN"/>
              </w:rPr>
              <w:t>wt</w:t>
            </w:r>
            <w:proofErr w:type="spellEnd"/>
            <w:r w:rsidRPr="00E1067D">
              <w:rPr>
                <w:rFonts w:ascii="Times New Roman" w:eastAsia="宋体" w:hAnsi="Times New Roman"/>
                <w:kern w:val="20"/>
                <w:sz w:val="22"/>
                <w:szCs w:val="22"/>
                <w:lang w:val="en-US" w:eastAsia="en-US"/>
              </w:rPr>
              <w:t>%)</w:t>
            </w:r>
          </w:p>
        </w:tc>
      </w:tr>
      <w:tr w:rsidR="0064280B" w:rsidRPr="00E1067D" w14:paraId="7C54109A" w14:textId="77777777" w:rsidTr="00122437">
        <w:trPr>
          <w:trHeight w:val="510"/>
          <w:jc w:val="center"/>
        </w:trPr>
        <w:tc>
          <w:tcPr>
            <w:tcW w:w="2869" w:type="dxa"/>
            <w:tcBorders>
              <w:top w:val="nil"/>
              <w:bottom w:val="nil"/>
            </w:tcBorders>
            <w:vAlign w:val="center"/>
          </w:tcPr>
          <w:p w14:paraId="04B37068"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PCH-3</w:t>
            </w:r>
          </w:p>
        </w:tc>
        <w:tc>
          <w:tcPr>
            <w:tcW w:w="2306" w:type="dxa"/>
            <w:tcBorders>
              <w:top w:val="nil"/>
              <w:bottom w:val="nil"/>
            </w:tcBorders>
            <w:vAlign w:val="center"/>
          </w:tcPr>
          <w:p w14:paraId="72EC0398"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97</w:t>
            </w:r>
          </w:p>
        </w:tc>
        <w:tc>
          <w:tcPr>
            <w:tcW w:w="2338" w:type="dxa"/>
            <w:tcBorders>
              <w:top w:val="nil"/>
              <w:bottom w:val="nil"/>
            </w:tcBorders>
            <w:vAlign w:val="center"/>
          </w:tcPr>
          <w:p w14:paraId="6352D8CD"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3</w:t>
            </w:r>
          </w:p>
        </w:tc>
      </w:tr>
      <w:tr w:rsidR="0064280B" w:rsidRPr="00E1067D" w14:paraId="6C6A68EF" w14:textId="77777777" w:rsidTr="00122437">
        <w:trPr>
          <w:trHeight w:val="510"/>
          <w:jc w:val="center"/>
        </w:trPr>
        <w:tc>
          <w:tcPr>
            <w:tcW w:w="2869" w:type="dxa"/>
            <w:tcBorders>
              <w:top w:val="nil"/>
              <w:bottom w:val="nil"/>
            </w:tcBorders>
            <w:vAlign w:val="center"/>
          </w:tcPr>
          <w:p w14:paraId="400DE5DF"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PCH-5</w:t>
            </w:r>
          </w:p>
        </w:tc>
        <w:tc>
          <w:tcPr>
            <w:tcW w:w="2306" w:type="dxa"/>
            <w:tcBorders>
              <w:top w:val="nil"/>
              <w:bottom w:val="nil"/>
            </w:tcBorders>
            <w:vAlign w:val="center"/>
          </w:tcPr>
          <w:p w14:paraId="703874A6"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95</w:t>
            </w:r>
          </w:p>
        </w:tc>
        <w:tc>
          <w:tcPr>
            <w:tcW w:w="2338" w:type="dxa"/>
            <w:tcBorders>
              <w:top w:val="nil"/>
              <w:bottom w:val="nil"/>
            </w:tcBorders>
            <w:vAlign w:val="center"/>
          </w:tcPr>
          <w:p w14:paraId="40DFFFF0"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5</w:t>
            </w:r>
          </w:p>
        </w:tc>
      </w:tr>
      <w:tr w:rsidR="0064280B" w:rsidRPr="00E1067D" w14:paraId="2BDC2A96" w14:textId="77777777" w:rsidTr="00122437">
        <w:trPr>
          <w:trHeight w:val="510"/>
          <w:jc w:val="center"/>
        </w:trPr>
        <w:tc>
          <w:tcPr>
            <w:tcW w:w="2869" w:type="dxa"/>
            <w:tcBorders>
              <w:top w:val="nil"/>
              <w:bottom w:val="nil"/>
            </w:tcBorders>
            <w:vAlign w:val="center"/>
          </w:tcPr>
          <w:p w14:paraId="4948955B"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PCH-7</w:t>
            </w:r>
          </w:p>
        </w:tc>
        <w:tc>
          <w:tcPr>
            <w:tcW w:w="2306" w:type="dxa"/>
            <w:tcBorders>
              <w:top w:val="nil"/>
              <w:bottom w:val="nil"/>
            </w:tcBorders>
            <w:vAlign w:val="center"/>
          </w:tcPr>
          <w:p w14:paraId="009699B5"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93</w:t>
            </w:r>
          </w:p>
        </w:tc>
        <w:tc>
          <w:tcPr>
            <w:tcW w:w="2338" w:type="dxa"/>
            <w:tcBorders>
              <w:top w:val="nil"/>
              <w:bottom w:val="nil"/>
            </w:tcBorders>
            <w:vAlign w:val="center"/>
          </w:tcPr>
          <w:p w14:paraId="2C935978"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eastAsia="宋体" w:hAnsi="Times New Roman"/>
                <w:kern w:val="20"/>
                <w:sz w:val="22"/>
                <w:szCs w:val="22"/>
                <w:lang w:val="en-US" w:eastAsia="en-US"/>
              </w:rPr>
              <w:t>7</w:t>
            </w:r>
          </w:p>
        </w:tc>
      </w:tr>
      <w:tr w:rsidR="0064280B" w:rsidRPr="00E1067D" w14:paraId="390AD21F" w14:textId="77777777" w:rsidTr="00122437">
        <w:trPr>
          <w:trHeight w:val="510"/>
          <w:jc w:val="center"/>
        </w:trPr>
        <w:tc>
          <w:tcPr>
            <w:tcW w:w="2869" w:type="dxa"/>
            <w:tcBorders>
              <w:top w:val="nil"/>
            </w:tcBorders>
            <w:vAlign w:val="center"/>
          </w:tcPr>
          <w:p w14:paraId="385A813D" w14:textId="77777777" w:rsidR="0064280B" w:rsidRPr="00E1067D" w:rsidRDefault="0064280B" w:rsidP="006E1E40">
            <w:pPr>
              <w:jc w:val="center"/>
              <w:rPr>
                <w:rFonts w:ascii="Times New Roman" w:eastAsia="宋体" w:hAnsi="Times New Roman"/>
                <w:kern w:val="20"/>
                <w:sz w:val="22"/>
                <w:szCs w:val="22"/>
                <w:lang w:val="en-US" w:eastAsia="en-US"/>
              </w:rPr>
            </w:pPr>
            <w:r w:rsidRPr="00E1067D">
              <w:rPr>
                <w:rFonts w:ascii="Times New Roman" w:hAnsi="Times New Roman"/>
                <w:sz w:val="22"/>
                <w:szCs w:val="22"/>
                <w:lang w:val="en-US" w:eastAsia="zh-CN"/>
              </w:rPr>
              <w:t>PCH-9</w:t>
            </w:r>
          </w:p>
        </w:tc>
        <w:tc>
          <w:tcPr>
            <w:tcW w:w="2306" w:type="dxa"/>
            <w:tcBorders>
              <w:top w:val="nil"/>
            </w:tcBorders>
            <w:vAlign w:val="center"/>
          </w:tcPr>
          <w:p w14:paraId="031CE0F6" w14:textId="77777777" w:rsidR="0064280B" w:rsidRPr="00E1067D" w:rsidRDefault="0064280B" w:rsidP="006E1E40">
            <w:pPr>
              <w:jc w:val="center"/>
              <w:rPr>
                <w:rFonts w:ascii="Times New Roman" w:eastAsia="宋体" w:hAnsi="Times New Roman"/>
                <w:kern w:val="20"/>
                <w:sz w:val="22"/>
                <w:szCs w:val="22"/>
                <w:lang w:val="en-US" w:eastAsia="zh-CN"/>
              </w:rPr>
            </w:pPr>
            <w:r w:rsidRPr="00E1067D">
              <w:rPr>
                <w:rFonts w:ascii="Times New Roman" w:eastAsia="宋体" w:hAnsi="Times New Roman"/>
                <w:kern w:val="20"/>
                <w:sz w:val="22"/>
                <w:szCs w:val="22"/>
                <w:lang w:val="en-US" w:eastAsia="zh-CN"/>
              </w:rPr>
              <w:t>91</w:t>
            </w:r>
          </w:p>
        </w:tc>
        <w:tc>
          <w:tcPr>
            <w:tcW w:w="2338" w:type="dxa"/>
            <w:tcBorders>
              <w:top w:val="nil"/>
            </w:tcBorders>
            <w:vAlign w:val="center"/>
          </w:tcPr>
          <w:p w14:paraId="05EEE66F" w14:textId="77777777" w:rsidR="0064280B" w:rsidRPr="00E1067D" w:rsidRDefault="0064280B" w:rsidP="006E1E40">
            <w:pPr>
              <w:jc w:val="center"/>
              <w:rPr>
                <w:rFonts w:ascii="Times New Roman" w:eastAsia="宋体" w:hAnsi="Times New Roman"/>
                <w:kern w:val="20"/>
                <w:sz w:val="22"/>
                <w:szCs w:val="22"/>
                <w:lang w:val="en-US" w:eastAsia="zh-CN"/>
              </w:rPr>
            </w:pPr>
            <w:r w:rsidRPr="00E1067D">
              <w:rPr>
                <w:rFonts w:ascii="Times New Roman" w:eastAsia="宋体" w:hAnsi="Times New Roman"/>
                <w:kern w:val="20"/>
                <w:sz w:val="22"/>
                <w:szCs w:val="22"/>
                <w:lang w:val="en-US" w:eastAsia="zh-CN"/>
              </w:rPr>
              <w:t>9</w:t>
            </w:r>
          </w:p>
        </w:tc>
      </w:tr>
    </w:tbl>
    <w:p w14:paraId="6F2BB6A8" w14:textId="77777777" w:rsidR="0064280B" w:rsidRPr="00E1067D" w:rsidRDefault="0064280B" w:rsidP="00DB2401">
      <w:pPr>
        <w:rPr>
          <w:rFonts w:ascii="Times New Roman" w:hAnsi="Times New Roman"/>
          <w:sz w:val="22"/>
          <w:szCs w:val="22"/>
          <w:lang w:val="en-US" w:eastAsia="zh-CN"/>
        </w:rPr>
      </w:pPr>
      <w:r w:rsidRPr="00E1067D">
        <w:rPr>
          <w:rFonts w:ascii="Times New Roman" w:hAnsi="Times New Roman"/>
          <w:sz w:val="22"/>
          <w:szCs w:val="22"/>
          <w:lang w:val="en-US" w:eastAsia="zh-CN"/>
        </w:rPr>
        <w:br w:type="page"/>
      </w:r>
    </w:p>
    <w:p w14:paraId="7B0B3FEB" w14:textId="31518124" w:rsidR="0064280B" w:rsidRPr="00E1067D" w:rsidRDefault="0064280B" w:rsidP="00415547">
      <w:pPr>
        <w:spacing w:line="360" w:lineRule="auto"/>
        <w:rPr>
          <w:rFonts w:ascii="Times New Roman" w:hAnsi="Times New Roman"/>
          <w:sz w:val="22"/>
          <w:szCs w:val="22"/>
          <w:lang w:val="en-US" w:eastAsia="zh-CN"/>
        </w:rPr>
      </w:pPr>
      <w:bookmarkStart w:id="60" w:name="OLE_LINK10"/>
      <w:bookmarkStart w:id="61" w:name="_Hlk153797875"/>
      <w:r w:rsidRPr="00E1067D">
        <w:rPr>
          <w:rFonts w:ascii="Times New Roman" w:hAnsi="Times New Roman"/>
          <w:b/>
          <w:bCs/>
          <w:sz w:val="22"/>
          <w:szCs w:val="22"/>
          <w:lang w:val="en-US" w:eastAsia="zh-CN"/>
        </w:rPr>
        <w:lastRenderedPageBreak/>
        <w:t>Table S3</w:t>
      </w:r>
      <w:r w:rsidR="00006BEF"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w:t>
      </w:r>
      <w:bookmarkStart w:id="62" w:name="_Hlk162520355"/>
      <w:r w:rsidRPr="00E1067D">
        <w:rPr>
          <w:rFonts w:ascii="Times New Roman" w:hAnsi="Times New Roman"/>
          <w:sz w:val="22"/>
          <w:szCs w:val="22"/>
          <w:lang w:val="en-US" w:eastAsia="zh-CN"/>
        </w:rPr>
        <w:t>The species of oxygen-containing functional groups and their corresponding binding energy obtained by peak fitting to O 1s</w:t>
      </w:r>
      <w:bookmarkEnd w:id="60"/>
      <w:r w:rsidRPr="00E1067D">
        <w:rPr>
          <w:rFonts w:ascii="Times New Roman" w:hAnsi="Times New Roman"/>
          <w:sz w:val="22"/>
          <w:szCs w:val="22"/>
          <w:lang w:val="en-US" w:eastAsia="zh-CN"/>
        </w:rPr>
        <w:t>.</w:t>
      </w:r>
      <w:bookmarkEnd w:id="62"/>
    </w:p>
    <w:p w14:paraId="48880BD4" w14:textId="77777777" w:rsidR="00006BEF" w:rsidRPr="00E1067D" w:rsidRDefault="00006BEF" w:rsidP="00006BEF">
      <w:pPr>
        <w:rPr>
          <w:rFonts w:ascii="Times New Roman" w:hAnsi="Times New Roman"/>
          <w:b/>
          <w:bCs/>
          <w:sz w:val="22"/>
          <w:szCs w:val="22"/>
          <w:lang w:val="en-US" w:eastAsia="zh-CN"/>
        </w:rPr>
      </w:pPr>
    </w:p>
    <w:bookmarkEnd w:id="61"/>
    <w:tbl>
      <w:tblPr>
        <w:tblStyle w:val="aa"/>
        <w:tblW w:w="0" w:type="auto"/>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2638"/>
        <w:gridCol w:w="2836"/>
        <w:gridCol w:w="2903"/>
      </w:tblGrid>
      <w:tr w:rsidR="0064280B" w:rsidRPr="00E1067D" w14:paraId="4ABC1FBA" w14:textId="77777777" w:rsidTr="00122437">
        <w:trPr>
          <w:trHeight w:val="510"/>
          <w:jc w:val="center"/>
        </w:trPr>
        <w:tc>
          <w:tcPr>
            <w:tcW w:w="2638" w:type="dxa"/>
            <w:tcBorders>
              <w:top w:val="single" w:sz="8" w:space="0" w:color="auto"/>
              <w:bottom w:val="single" w:sz="6" w:space="0" w:color="auto"/>
            </w:tcBorders>
            <w:vAlign w:val="center"/>
          </w:tcPr>
          <w:p w14:paraId="79A001FE" w14:textId="77777777" w:rsidR="0064280B" w:rsidRPr="00E1067D" w:rsidRDefault="0064280B" w:rsidP="00006BEF">
            <w:pPr>
              <w:jc w:val="center"/>
              <w:rPr>
                <w:rFonts w:ascii="Times New Roman" w:hAnsi="Times New Roman" w:cs="Times New Roman"/>
                <w:sz w:val="22"/>
                <w:szCs w:val="22"/>
              </w:rPr>
            </w:pPr>
          </w:p>
        </w:tc>
        <w:tc>
          <w:tcPr>
            <w:tcW w:w="2836" w:type="dxa"/>
            <w:tcBorders>
              <w:top w:val="single" w:sz="8" w:space="0" w:color="auto"/>
              <w:bottom w:val="single" w:sz="6" w:space="0" w:color="auto"/>
            </w:tcBorders>
            <w:vAlign w:val="center"/>
          </w:tcPr>
          <w:p w14:paraId="0A797592" w14:textId="77777777" w:rsidR="0064280B" w:rsidRPr="00E1067D" w:rsidRDefault="0064280B" w:rsidP="00006BEF">
            <w:pPr>
              <w:jc w:val="center"/>
              <w:rPr>
                <w:rFonts w:ascii="Times New Roman" w:hAnsi="Times New Roman" w:cs="Times New Roman"/>
                <w:sz w:val="22"/>
                <w:szCs w:val="22"/>
                <w:lang w:eastAsia="zh-CN"/>
              </w:rPr>
            </w:pPr>
            <w:r w:rsidRPr="00E1067D">
              <w:rPr>
                <w:rFonts w:ascii="Times New Roman" w:hAnsi="Times New Roman" w:cs="Times New Roman"/>
                <w:sz w:val="22"/>
                <w:szCs w:val="22"/>
                <w:lang w:eastAsia="zh-CN"/>
              </w:rPr>
              <w:t>Functional groups</w:t>
            </w:r>
          </w:p>
        </w:tc>
        <w:tc>
          <w:tcPr>
            <w:tcW w:w="2903" w:type="dxa"/>
            <w:tcBorders>
              <w:top w:val="single" w:sz="8" w:space="0" w:color="auto"/>
              <w:bottom w:val="single" w:sz="6" w:space="0" w:color="auto"/>
            </w:tcBorders>
            <w:vAlign w:val="center"/>
          </w:tcPr>
          <w:p w14:paraId="70A02519"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lang w:eastAsia="zh-CN"/>
              </w:rPr>
              <w:t>Binding energy</w:t>
            </w:r>
            <w:r w:rsidRPr="00E1067D">
              <w:rPr>
                <w:rFonts w:ascii="Times New Roman" w:hAnsi="Times New Roman" w:cs="Times New Roman"/>
                <w:sz w:val="22"/>
                <w:szCs w:val="22"/>
              </w:rPr>
              <w:t>（</w:t>
            </w:r>
            <w:r w:rsidRPr="00E1067D">
              <w:rPr>
                <w:rFonts w:ascii="Times New Roman" w:hAnsi="Times New Roman" w:cs="Times New Roman"/>
                <w:sz w:val="22"/>
                <w:szCs w:val="22"/>
              </w:rPr>
              <w:t>eV</w:t>
            </w:r>
            <w:r w:rsidRPr="00E1067D">
              <w:rPr>
                <w:rFonts w:ascii="Times New Roman" w:hAnsi="Times New Roman" w:cs="Times New Roman"/>
                <w:sz w:val="22"/>
                <w:szCs w:val="22"/>
              </w:rPr>
              <w:t>）</w:t>
            </w:r>
          </w:p>
        </w:tc>
      </w:tr>
      <w:tr w:rsidR="0064280B" w:rsidRPr="00E1067D" w14:paraId="2EC3CD28" w14:textId="77777777" w:rsidTr="00122437">
        <w:trPr>
          <w:trHeight w:val="510"/>
          <w:jc w:val="center"/>
        </w:trPr>
        <w:tc>
          <w:tcPr>
            <w:tcW w:w="2638" w:type="dxa"/>
            <w:vMerge w:val="restart"/>
            <w:tcBorders>
              <w:top w:val="single" w:sz="6" w:space="0" w:color="auto"/>
              <w:bottom w:val="nil"/>
            </w:tcBorders>
            <w:vAlign w:val="center"/>
          </w:tcPr>
          <w:p w14:paraId="2E19EEEC"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CMC chains</w:t>
            </w:r>
          </w:p>
        </w:tc>
        <w:tc>
          <w:tcPr>
            <w:tcW w:w="2836" w:type="dxa"/>
            <w:tcBorders>
              <w:top w:val="single" w:sz="6" w:space="0" w:color="auto"/>
              <w:bottom w:val="nil"/>
            </w:tcBorders>
            <w:vAlign w:val="center"/>
          </w:tcPr>
          <w:p w14:paraId="33EFB119"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C-O-C</w:t>
            </w:r>
          </w:p>
        </w:tc>
        <w:tc>
          <w:tcPr>
            <w:tcW w:w="2903" w:type="dxa"/>
            <w:tcBorders>
              <w:top w:val="single" w:sz="6" w:space="0" w:color="auto"/>
              <w:bottom w:val="nil"/>
            </w:tcBorders>
            <w:vAlign w:val="center"/>
          </w:tcPr>
          <w:p w14:paraId="0D69CC00"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533.4</w:t>
            </w:r>
          </w:p>
        </w:tc>
      </w:tr>
      <w:tr w:rsidR="0064280B" w:rsidRPr="00E1067D" w14:paraId="6570B2EF" w14:textId="77777777" w:rsidTr="00122437">
        <w:trPr>
          <w:trHeight w:val="510"/>
          <w:jc w:val="center"/>
        </w:trPr>
        <w:tc>
          <w:tcPr>
            <w:tcW w:w="2638" w:type="dxa"/>
            <w:vMerge/>
            <w:tcBorders>
              <w:top w:val="nil"/>
              <w:bottom w:val="single" w:sz="4" w:space="0" w:color="auto"/>
            </w:tcBorders>
            <w:vAlign w:val="center"/>
          </w:tcPr>
          <w:p w14:paraId="28A23101" w14:textId="77777777" w:rsidR="0064280B" w:rsidRPr="00E1067D" w:rsidRDefault="0064280B" w:rsidP="00006BEF">
            <w:pPr>
              <w:jc w:val="center"/>
              <w:rPr>
                <w:rFonts w:ascii="Times New Roman" w:hAnsi="Times New Roman" w:cs="Times New Roman"/>
                <w:sz w:val="22"/>
                <w:szCs w:val="22"/>
              </w:rPr>
            </w:pPr>
          </w:p>
        </w:tc>
        <w:tc>
          <w:tcPr>
            <w:tcW w:w="2836" w:type="dxa"/>
            <w:tcBorders>
              <w:top w:val="nil"/>
              <w:bottom w:val="single" w:sz="4" w:space="0" w:color="auto"/>
            </w:tcBorders>
            <w:vAlign w:val="center"/>
          </w:tcPr>
          <w:p w14:paraId="713EB30D"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O=C-O</w:t>
            </w:r>
          </w:p>
        </w:tc>
        <w:tc>
          <w:tcPr>
            <w:tcW w:w="2903" w:type="dxa"/>
            <w:tcBorders>
              <w:top w:val="nil"/>
              <w:bottom w:val="single" w:sz="4" w:space="0" w:color="auto"/>
            </w:tcBorders>
            <w:vAlign w:val="center"/>
          </w:tcPr>
          <w:p w14:paraId="0D67E2B3"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532.7</w:t>
            </w:r>
          </w:p>
        </w:tc>
      </w:tr>
      <w:tr w:rsidR="0064280B" w:rsidRPr="00E1067D" w14:paraId="090A33CA" w14:textId="77777777" w:rsidTr="00122437">
        <w:trPr>
          <w:trHeight w:val="510"/>
          <w:jc w:val="center"/>
        </w:trPr>
        <w:tc>
          <w:tcPr>
            <w:tcW w:w="2638" w:type="dxa"/>
            <w:vMerge w:val="restart"/>
            <w:tcBorders>
              <w:top w:val="single" w:sz="4" w:space="0" w:color="auto"/>
              <w:bottom w:val="nil"/>
            </w:tcBorders>
            <w:vAlign w:val="center"/>
          </w:tcPr>
          <w:p w14:paraId="2F8D66B9"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PCH membrane</w:t>
            </w:r>
          </w:p>
        </w:tc>
        <w:tc>
          <w:tcPr>
            <w:tcW w:w="2836" w:type="dxa"/>
            <w:tcBorders>
              <w:top w:val="single" w:sz="4" w:space="0" w:color="auto"/>
              <w:bottom w:val="nil"/>
            </w:tcBorders>
            <w:vAlign w:val="center"/>
          </w:tcPr>
          <w:p w14:paraId="5EAA9043"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Si-O-Mg</w:t>
            </w:r>
          </w:p>
        </w:tc>
        <w:tc>
          <w:tcPr>
            <w:tcW w:w="2903" w:type="dxa"/>
            <w:tcBorders>
              <w:top w:val="single" w:sz="4" w:space="0" w:color="auto"/>
              <w:bottom w:val="nil"/>
            </w:tcBorders>
            <w:vAlign w:val="center"/>
          </w:tcPr>
          <w:p w14:paraId="506D3800"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530.5</w:t>
            </w:r>
          </w:p>
        </w:tc>
      </w:tr>
      <w:tr w:rsidR="0064280B" w:rsidRPr="00E1067D" w14:paraId="166A5FD2" w14:textId="77777777" w:rsidTr="00122437">
        <w:trPr>
          <w:trHeight w:val="510"/>
          <w:jc w:val="center"/>
        </w:trPr>
        <w:tc>
          <w:tcPr>
            <w:tcW w:w="2638" w:type="dxa"/>
            <w:vMerge/>
            <w:tcBorders>
              <w:top w:val="nil"/>
              <w:bottom w:val="nil"/>
            </w:tcBorders>
            <w:vAlign w:val="center"/>
          </w:tcPr>
          <w:p w14:paraId="6771936A" w14:textId="77777777" w:rsidR="0064280B" w:rsidRPr="00E1067D" w:rsidRDefault="0064280B" w:rsidP="00006BEF">
            <w:pPr>
              <w:jc w:val="center"/>
              <w:rPr>
                <w:rFonts w:ascii="Times New Roman" w:hAnsi="Times New Roman" w:cs="Times New Roman"/>
                <w:sz w:val="22"/>
                <w:szCs w:val="22"/>
              </w:rPr>
            </w:pPr>
          </w:p>
        </w:tc>
        <w:tc>
          <w:tcPr>
            <w:tcW w:w="2836" w:type="dxa"/>
            <w:tcBorders>
              <w:top w:val="nil"/>
              <w:bottom w:val="nil"/>
            </w:tcBorders>
            <w:vAlign w:val="center"/>
          </w:tcPr>
          <w:p w14:paraId="0B312AD8"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Si-O-Al</w:t>
            </w:r>
          </w:p>
        </w:tc>
        <w:tc>
          <w:tcPr>
            <w:tcW w:w="2903" w:type="dxa"/>
            <w:tcBorders>
              <w:top w:val="nil"/>
              <w:bottom w:val="nil"/>
            </w:tcBorders>
            <w:vAlign w:val="center"/>
          </w:tcPr>
          <w:p w14:paraId="78455211"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531.0</w:t>
            </w:r>
          </w:p>
        </w:tc>
      </w:tr>
      <w:tr w:rsidR="0064280B" w:rsidRPr="00E1067D" w14:paraId="10FC2B97" w14:textId="77777777" w:rsidTr="00122437">
        <w:trPr>
          <w:trHeight w:val="510"/>
          <w:jc w:val="center"/>
        </w:trPr>
        <w:tc>
          <w:tcPr>
            <w:tcW w:w="2638" w:type="dxa"/>
            <w:vMerge/>
            <w:tcBorders>
              <w:top w:val="nil"/>
              <w:bottom w:val="nil"/>
            </w:tcBorders>
            <w:vAlign w:val="center"/>
          </w:tcPr>
          <w:p w14:paraId="09EAC8B2" w14:textId="77777777" w:rsidR="0064280B" w:rsidRPr="00E1067D" w:rsidRDefault="0064280B" w:rsidP="00006BEF">
            <w:pPr>
              <w:jc w:val="center"/>
              <w:rPr>
                <w:rFonts w:ascii="Times New Roman" w:hAnsi="Times New Roman" w:cs="Times New Roman"/>
                <w:sz w:val="22"/>
                <w:szCs w:val="22"/>
              </w:rPr>
            </w:pPr>
          </w:p>
        </w:tc>
        <w:tc>
          <w:tcPr>
            <w:tcW w:w="2836" w:type="dxa"/>
            <w:tcBorders>
              <w:top w:val="nil"/>
              <w:bottom w:val="nil"/>
            </w:tcBorders>
            <w:vAlign w:val="center"/>
          </w:tcPr>
          <w:p w14:paraId="0F21FA22"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Si-O-Si</w:t>
            </w:r>
          </w:p>
        </w:tc>
        <w:tc>
          <w:tcPr>
            <w:tcW w:w="2903" w:type="dxa"/>
            <w:tcBorders>
              <w:top w:val="nil"/>
              <w:bottom w:val="nil"/>
            </w:tcBorders>
            <w:vAlign w:val="center"/>
          </w:tcPr>
          <w:p w14:paraId="258596F0"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531.6</w:t>
            </w:r>
          </w:p>
        </w:tc>
      </w:tr>
      <w:tr w:rsidR="0064280B" w:rsidRPr="00E1067D" w14:paraId="4F4EB6E1" w14:textId="77777777" w:rsidTr="00122437">
        <w:trPr>
          <w:trHeight w:val="510"/>
          <w:jc w:val="center"/>
        </w:trPr>
        <w:tc>
          <w:tcPr>
            <w:tcW w:w="2638" w:type="dxa"/>
            <w:vMerge/>
            <w:tcBorders>
              <w:top w:val="nil"/>
              <w:bottom w:val="nil"/>
            </w:tcBorders>
            <w:vAlign w:val="center"/>
          </w:tcPr>
          <w:p w14:paraId="3520EE63" w14:textId="77777777" w:rsidR="0064280B" w:rsidRPr="00E1067D" w:rsidRDefault="0064280B" w:rsidP="00006BEF">
            <w:pPr>
              <w:jc w:val="center"/>
              <w:rPr>
                <w:rFonts w:ascii="Times New Roman" w:hAnsi="Times New Roman" w:cs="Times New Roman"/>
                <w:sz w:val="22"/>
                <w:szCs w:val="22"/>
              </w:rPr>
            </w:pPr>
          </w:p>
        </w:tc>
        <w:tc>
          <w:tcPr>
            <w:tcW w:w="2836" w:type="dxa"/>
            <w:tcBorders>
              <w:top w:val="nil"/>
              <w:bottom w:val="nil"/>
            </w:tcBorders>
            <w:vAlign w:val="center"/>
          </w:tcPr>
          <w:p w14:paraId="4B661E16"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Si-OH</w:t>
            </w:r>
          </w:p>
        </w:tc>
        <w:tc>
          <w:tcPr>
            <w:tcW w:w="2903" w:type="dxa"/>
            <w:tcBorders>
              <w:top w:val="nil"/>
              <w:bottom w:val="nil"/>
            </w:tcBorders>
            <w:vAlign w:val="center"/>
          </w:tcPr>
          <w:p w14:paraId="279D0ED5"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532.4</w:t>
            </w:r>
          </w:p>
        </w:tc>
      </w:tr>
      <w:tr w:rsidR="0064280B" w:rsidRPr="00E1067D" w14:paraId="4E30C974" w14:textId="77777777" w:rsidTr="00122437">
        <w:trPr>
          <w:trHeight w:val="510"/>
          <w:jc w:val="center"/>
        </w:trPr>
        <w:tc>
          <w:tcPr>
            <w:tcW w:w="2638" w:type="dxa"/>
            <w:vMerge/>
            <w:tcBorders>
              <w:top w:val="nil"/>
              <w:bottom w:val="nil"/>
            </w:tcBorders>
            <w:vAlign w:val="center"/>
          </w:tcPr>
          <w:p w14:paraId="19CAA3BE" w14:textId="77777777" w:rsidR="0064280B" w:rsidRPr="00E1067D" w:rsidRDefault="0064280B" w:rsidP="00006BEF">
            <w:pPr>
              <w:jc w:val="center"/>
              <w:rPr>
                <w:rFonts w:ascii="Times New Roman" w:hAnsi="Times New Roman" w:cs="Times New Roman"/>
                <w:sz w:val="22"/>
                <w:szCs w:val="22"/>
              </w:rPr>
            </w:pPr>
          </w:p>
        </w:tc>
        <w:tc>
          <w:tcPr>
            <w:tcW w:w="2836" w:type="dxa"/>
            <w:tcBorders>
              <w:top w:val="nil"/>
              <w:bottom w:val="nil"/>
            </w:tcBorders>
            <w:vAlign w:val="center"/>
          </w:tcPr>
          <w:p w14:paraId="0DF866E0"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C-O-C</w:t>
            </w:r>
          </w:p>
        </w:tc>
        <w:tc>
          <w:tcPr>
            <w:tcW w:w="2903" w:type="dxa"/>
            <w:tcBorders>
              <w:top w:val="nil"/>
              <w:bottom w:val="nil"/>
            </w:tcBorders>
            <w:vAlign w:val="center"/>
          </w:tcPr>
          <w:p w14:paraId="0D8F515B"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534.2</w:t>
            </w:r>
          </w:p>
        </w:tc>
      </w:tr>
      <w:tr w:rsidR="0064280B" w:rsidRPr="00E1067D" w14:paraId="2E1286B3" w14:textId="77777777" w:rsidTr="00122437">
        <w:trPr>
          <w:trHeight w:val="510"/>
          <w:jc w:val="center"/>
        </w:trPr>
        <w:tc>
          <w:tcPr>
            <w:tcW w:w="2638" w:type="dxa"/>
            <w:vMerge/>
            <w:tcBorders>
              <w:top w:val="nil"/>
              <w:bottom w:val="single" w:sz="8" w:space="0" w:color="auto"/>
            </w:tcBorders>
            <w:vAlign w:val="center"/>
          </w:tcPr>
          <w:p w14:paraId="40AD463A" w14:textId="77777777" w:rsidR="0064280B" w:rsidRPr="00E1067D" w:rsidRDefault="0064280B" w:rsidP="00006BEF">
            <w:pPr>
              <w:jc w:val="center"/>
              <w:rPr>
                <w:rFonts w:ascii="Times New Roman" w:hAnsi="Times New Roman" w:cs="Times New Roman"/>
                <w:sz w:val="22"/>
                <w:szCs w:val="22"/>
              </w:rPr>
            </w:pPr>
          </w:p>
        </w:tc>
        <w:tc>
          <w:tcPr>
            <w:tcW w:w="2836" w:type="dxa"/>
            <w:tcBorders>
              <w:top w:val="nil"/>
              <w:bottom w:val="single" w:sz="8" w:space="0" w:color="auto"/>
            </w:tcBorders>
            <w:vAlign w:val="center"/>
          </w:tcPr>
          <w:p w14:paraId="526BE5CD"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O=C-O</w:t>
            </w:r>
          </w:p>
        </w:tc>
        <w:tc>
          <w:tcPr>
            <w:tcW w:w="2903" w:type="dxa"/>
            <w:tcBorders>
              <w:top w:val="nil"/>
              <w:bottom w:val="single" w:sz="8" w:space="0" w:color="auto"/>
            </w:tcBorders>
            <w:vAlign w:val="center"/>
          </w:tcPr>
          <w:p w14:paraId="105BD54C" w14:textId="77777777" w:rsidR="0064280B" w:rsidRPr="00E1067D" w:rsidRDefault="0064280B" w:rsidP="00006BEF">
            <w:pPr>
              <w:jc w:val="center"/>
              <w:rPr>
                <w:rFonts w:ascii="Times New Roman" w:hAnsi="Times New Roman" w:cs="Times New Roman"/>
                <w:sz w:val="22"/>
                <w:szCs w:val="22"/>
              </w:rPr>
            </w:pPr>
            <w:r w:rsidRPr="00E1067D">
              <w:rPr>
                <w:rFonts w:ascii="Times New Roman" w:hAnsi="Times New Roman" w:cs="Times New Roman"/>
                <w:sz w:val="22"/>
                <w:szCs w:val="22"/>
              </w:rPr>
              <w:t>535.8</w:t>
            </w:r>
          </w:p>
        </w:tc>
      </w:tr>
    </w:tbl>
    <w:p w14:paraId="17C63C73" w14:textId="77777777" w:rsidR="0064280B" w:rsidRPr="00E1067D" w:rsidRDefault="0064280B" w:rsidP="00006BEF">
      <w:pPr>
        <w:rPr>
          <w:rFonts w:ascii="Times New Roman" w:hAnsi="Times New Roman"/>
          <w:b/>
          <w:bCs/>
          <w:sz w:val="22"/>
          <w:szCs w:val="22"/>
          <w:lang w:val="en-US" w:eastAsia="zh-CN"/>
        </w:rPr>
      </w:pPr>
    </w:p>
    <w:p w14:paraId="2B09BCD4" w14:textId="77777777" w:rsidR="0064280B" w:rsidRPr="00E1067D" w:rsidRDefault="0064280B" w:rsidP="00006BEF">
      <w:pPr>
        <w:rPr>
          <w:rFonts w:ascii="Times New Roman" w:hAnsi="Times New Roman"/>
          <w:b/>
          <w:bCs/>
          <w:sz w:val="22"/>
          <w:szCs w:val="22"/>
          <w:lang w:val="en-US" w:eastAsia="zh-CN"/>
        </w:rPr>
      </w:pPr>
      <w:r w:rsidRPr="00E1067D">
        <w:rPr>
          <w:rFonts w:ascii="Times New Roman" w:hAnsi="Times New Roman"/>
          <w:b/>
          <w:bCs/>
          <w:sz w:val="22"/>
          <w:szCs w:val="22"/>
          <w:lang w:val="en-US" w:eastAsia="zh-CN"/>
        </w:rPr>
        <w:br w:type="page"/>
      </w:r>
    </w:p>
    <w:p w14:paraId="2F9DDB92" w14:textId="5DFC30B7" w:rsidR="0064280B" w:rsidRPr="00E1067D" w:rsidRDefault="0064280B" w:rsidP="00415547">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lastRenderedPageBreak/>
        <w:t>Table S4</w:t>
      </w:r>
      <w:r w:rsidR="0026416F" w:rsidRPr="00E1067D">
        <w:rPr>
          <w:rFonts w:ascii="Times New Roman" w:eastAsiaTheme="minorEastAsia" w:hAnsi="Times New Roman"/>
          <w:b/>
          <w:bCs/>
          <w:sz w:val="22"/>
          <w:szCs w:val="22"/>
          <w:lang w:val="en-US" w:eastAsia="zh-CN"/>
        </w:rPr>
        <w:t>.</w:t>
      </w:r>
      <w:r w:rsidRPr="00E1067D">
        <w:rPr>
          <w:rFonts w:ascii="Times New Roman" w:hAnsi="Times New Roman"/>
          <w:sz w:val="22"/>
          <w:szCs w:val="22"/>
          <w:lang w:val="en-US" w:eastAsia="zh-CN"/>
        </w:rPr>
        <w:t xml:space="preserve"> Some reported nanofiltration membranes as well as corresponding membrane parameters.</w:t>
      </w:r>
    </w:p>
    <w:p w14:paraId="496C6B0E" w14:textId="77777777" w:rsidR="0026416F" w:rsidRPr="00E1067D" w:rsidRDefault="0026416F" w:rsidP="0015632B">
      <w:pPr>
        <w:rPr>
          <w:rFonts w:ascii="Times New Roman" w:hAnsi="Times New Roman"/>
          <w:sz w:val="22"/>
          <w:szCs w:val="22"/>
          <w:lang w:val="en-US" w:eastAsia="zh-CN"/>
        </w:rPr>
      </w:pPr>
    </w:p>
    <w:tbl>
      <w:tblPr>
        <w:tblStyle w:val="aa"/>
        <w:tblW w:w="9498" w:type="dxa"/>
        <w:jc w:val="center"/>
        <w:tblBorders>
          <w:top w:val="single" w:sz="8" w:space="0" w:color="auto"/>
          <w:left w:val="none" w:sz="0" w:space="0" w:color="auto"/>
          <w:bottom w:val="single" w:sz="8" w:space="0" w:color="auto"/>
          <w:right w:val="none" w:sz="0" w:space="0" w:color="auto"/>
          <w:insideV w:val="none" w:sz="0" w:space="0" w:color="auto"/>
        </w:tblBorders>
        <w:tblLayout w:type="fixed"/>
        <w:tblLook w:val="04A0" w:firstRow="1" w:lastRow="0" w:firstColumn="1" w:lastColumn="0" w:noHBand="0" w:noVBand="1"/>
      </w:tblPr>
      <w:tblGrid>
        <w:gridCol w:w="2553"/>
        <w:gridCol w:w="1559"/>
        <w:gridCol w:w="1417"/>
        <w:gridCol w:w="2268"/>
        <w:gridCol w:w="1701"/>
      </w:tblGrid>
      <w:tr w:rsidR="0064280B" w:rsidRPr="00E1067D" w14:paraId="4F6560A6" w14:textId="77777777" w:rsidTr="00122437">
        <w:trPr>
          <w:trHeight w:val="510"/>
          <w:jc w:val="center"/>
        </w:trPr>
        <w:tc>
          <w:tcPr>
            <w:tcW w:w="2553" w:type="dxa"/>
            <w:vAlign w:val="center"/>
          </w:tcPr>
          <w:p w14:paraId="55FD3F9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Membrane</w:t>
            </w:r>
          </w:p>
        </w:tc>
        <w:tc>
          <w:tcPr>
            <w:tcW w:w="1559" w:type="dxa"/>
            <w:vAlign w:val="center"/>
          </w:tcPr>
          <w:p w14:paraId="6F7E402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Feed</w:t>
            </w:r>
          </w:p>
          <w:p w14:paraId="596F008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solution</w:t>
            </w:r>
          </w:p>
        </w:tc>
        <w:tc>
          <w:tcPr>
            <w:tcW w:w="1417" w:type="dxa"/>
            <w:vAlign w:val="center"/>
          </w:tcPr>
          <w:p w14:paraId="12738938"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Salt</w:t>
            </w:r>
          </w:p>
          <w:p w14:paraId="7563E4D5"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rejection</w:t>
            </w:r>
          </w:p>
          <w:p w14:paraId="144EC82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w:t>
            </w:r>
          </w:p>
        </w:tc>
        <w:tc>
          <w:tcPr>
            <w:tcW w:w="2268" w:type="dxa"/>
            <w:vAlign w:val="center"/>
          </w:tcPr>
          <w:p w14:paraId="2D603A2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Salt water Hydraulic</w:t>
            </w:r>
          </w:p>
          <w:p w14:paraId="5FA30144"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Permeability</w:t>
            </w:r>
          </w:p>
          <w:p w14:paraId="0B748285"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(L m</w:t>
            </w:r>
            <w:r w:rsidRPr="00E1067D">
              <w:rPr>
                <w:rFonts w:ascii="Times New Roman" w:hAnsi="Times New Roman" w:cs="Times New Roman"/>
                <w:sz w:val="22"/>
                <w:szCs w:val="22"/>
                <w:vertAlign w:val="superscript"/>
                <w:lang w:val="en-US" w:eastAsia="zh-CN"/>
              </w:rPr>
              <w:t>-2</w:t>
            </w:r>
            <w:r w:rsidRPr="00E1067D">
              <w:rPr>
                <w:rFonts w:ascii="Times New Roman" w:hAnsi="Times New Roman" w:cs="Times New Roman"/>
                <w:sz w:val="22"/>
                <w:szCs w:val="22"/>
                <w:lang w:val="en-US" w:eastAsia="zh-CN"/>
              </w:rPr>
              <w:t xml:space="preserve"> h</w:t>
            </w:r>
            <w:r w:rsidRPr="00E1067D">
              <w:rPr>
                <w:rFonts w:ascii="Times New Roman" w:hAnsi="Times New Roman" w:cs="Times New Roman"/>
                <w:sz w:val="22"/>
                <w:szCs w:val="22"/>
                <w:vertAlign w:val="superscript"/>
                <w:lang w:val="en-US" w:eastAsia="zh-CN"/>
              </w:rPr>
              <w:t>-1</w:t>
            </w:r>
            <w:r w:rsidRPr="00E1067D">
              <w:rPr>
                <w:rFonts w:ascii="Times New Roman" w:hAnsi="Times New Roman" w:cs="Times New Roman"/>
                <w:sz w:val="22"/>
                <w:szCs w:val="22"/>
                <w:lang w:val="en-US" w:eastAsia="zh-CN"/>
              </w:rPr>
              <w:t xml:space="preserve"> bar</w:t>
            </w:r>
            <w:r w:rsidRPr="00E1067D">
              <w:rPr>
                <w:rFonts w:ascii="Times New Roman" w:hAnsi="Times New Roman" w:cs="Times New Roman"/>
                <w:sz w:val="22"/>
                <w:szCs w:val="22"/>
                <w:vertAlign w:val="superscript"/>
                <w:lang w:val="en-US" w:eastAsia="zh-CN"/>
              </w:rPr>
              <w:t>-1</w:t>
            </w:r>
            <w:r w:rsidRPr="00E1067D">
              <w:rPr>
                <w:rFonts w:ascii="Times New Roman" w:hAnsi="Times New Roman" w:cs="Times New Roman"/>
                <w:sz w:val="22"/>
                <w:szCs w:val="22"/>
                <w:lang w:val="en-US" w:eastAsia="zh-CN"/>
              </w:rPr>
              <w:t>)</w:t>
            </w:r>
          </w:p>
        </w:tc>
        <w:tc>
          <w:tcPr>
            <w:tcW w:w="1701" w:type="dxa"/>
            <w:vAlign w:val="center"/>
          </w:tcPr>
          <w:p w14:paraId="0FBFE29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Reference</w:t>
            </w:r>
          </w:p>
        </w:tc>
      </w:tr>
      <w:tr w:rsidR="0064280B" w:rsidRPr="00E1067D" w14:paraId="41EDB8D9" w14:textId="77777777" w:rsidTr="00122437">
        <w:trPr>
          <w:trHeight w:val="510"/>
          <w:jc w:val="center"/>
        </w:trPr>
        <w:tc>
          <w:tcPr>
            <w:tcW w:w="2553" w:type="dxa"/>
            <w:vAlign w:val="center"/>
          </w:tcPr>
          <w:p w14:paraId="7F39A24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PSBMA@MoS</w:t>
            </w:r>
            <w:r w:rsidRPr="00E1067D">
              <w:rPr>
                <w:rFonts w:ascii="Times New Roman" w:hAnsi="Times New Roman" w:cs="Times New Roman"/>
                <w:sz w:val="22"/>
                <w:szCs w:val="22"/>
                <w:vertAlign w:val="subscript"/>
                <w:lang w:val="en-US" w:eastAsia="zh-CN"/>
              </w:rPr>
              <w:t>2</w:t>
            </w:r>
          </w:p>
        </w:tc>
        <w:tc>
          <w:tcPr>
            <w:tcW w:w="1559" w:type="dxa"/>
            <w:vAlign w:val="center"/>
          </w:tcPr>
          <w:p w14:paraId="6114A104"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6F71FB14"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02BA2C4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94.8</w:t>
            </w:r>
          </w:p>
        </w:tc>
        <w:tc>
          <w:tcPr>
            <w:tcW w:w="2268" w:type="dxa"/>
            <w:vAlign w:val="center"/>
          </w:tcPr>
          <w:p w14:paraId="3B42272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7.8</w:t>
            </w:r>
          </w:p>
        </w:tc>
        <w:tc>
          <w:tcPr>
            <w:tcW w:w="1701" w:type="dxa"/>
            <w:vAlign w:val="center"/>
          </w:tcPr>
          <w:p w14:paraId="73E56201" w14:textId="471EDDF9"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w:t>
            </w:r>
          </w:p>
        </w:tc>
      </w:tr>
      <w:tr w:rsidR="0064280B" w:rsidRPr="00E1067D" w14:paraId="6F0F2538" w14:textId="77777777" w:rsidTr="00122437">
        <w:trPr>
          <w:trHeight w:val="510"/>
          <w:jc w:val="center"/>
        </w:trPr>
        <w:tc>
          <w:tcPr>
            <w:tcW w:w="2553" w:type="dxa"/>
            <w:vAlign w:val="center"/>
          </w:tcPr>
          <w:p w14:paraId="57D939A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PA-ATP(n)/PES</w:t>
            </w:r>
          </w:p>
        </w:tc>
        <w:tc>
          <w:tcPr>
            <w:tcW w:w="1559" w:type="dxa"/>
            <w:vAlign w:val="center"/>
          </w:tcPr>
          <w:p w14:paraId="438630FC"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0E12018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63D2351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92</w:t>
            </w:r>
          </w:p>
        </w:tc>
        <w:tc>
          <w:tcPr>
            <w:tcW w:w="2268" w:type="dxa"/>
            <w:vAlign w:val="center"/>
          </w:tcPr>
          <w:p w14:paraId="124ACBE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~23</w:t>
            </w:r>
          </w:p>
        </w:tc>
        <w:tc>
          <w:tcPr>
            <w:tcW w:w="1701" w:type="dxa"/>
            <w:vAlign w:val="center"/>
          </w:tcPr>
          <w:p w14:paraId="5A7C567F" w14:textId="70C709BA"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4</w:t>
            </w:r>
          </w:p>
        </w:tc>
      </w:tr>
      <w:tr w:rsidR="0064280B" w:rsidRPr="00E1067D" w14:paraId="4AD6D279" w14:textId="77777777" w:rsidTr="00122437">
        <w:trPr>
          <w:trHeight w:val="510"/>
          <w:jc w:val="center"/>
        </w:trPr>
        <w:tc>
          <w:tcPr>
            <w:tcW w:w="2553" w:type="dxa"/>
            <w:vAlign w:val="center"/>
          </w:tcPr>
          <w:p w14:paraId="3313C27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GO/MoS</w:t>
            </w:r>
            <w:r w:rsidRPr="00E1067D">
              <w:rPr>
                <w:rFonts w:ascii="Times New Roman" w:hAnsi="Times New Roman" w:cs="Times New Roman"/>
                <w:sz w:val="22"/>
                <w:szCs w:val="22"/>
                <w:vertAlign w:val="subscript"/>
                <w:lang w:val="en-US" w:eastAsia="zh-CN"/>
              </w:rPr>
              <w:t>2</w:t>
            </w:r>
          </w:p>
        </w:tc>
        <w:tc>
          <w:tcPr>
            <w:tcW w:w="1559" w:type="dxa"/>
            <w:vAlign w:val="center"/>
          </w:tcPr>
          <w:p w14:paraId="18172E8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0.01M 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4C6019A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65.2</w:t>
            </w:r>
          </w:p>
        </w:tc>
        <w:tc>
          <w:tcPr>
            <w:tcW w:w="2268" w:type="dxa"/>
            <w:vAlign w:val="center"/>
          </w:tcPr>
          <w:p w14:paraId="1DC5E3A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10.2</w:t>
            </w:r>
          </w:p>
        </w:tc>
        <w:tc>
          <w:tcPr>
            <w:tcW w:w="1701" w:type="dxa"/>
            <w:vAlign w:val="center"/>
          </w:tcPr>
          <w:p w14:paraId="4BBA72E7" w14:textId="3FF44712"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5</w:t>
            </w:r>
          </w:p>
        </w:tc>
      </w:tr>
      <w:tr w:rsidR="0064280B" w:rsidRPr="00E1067D" w14:paraId="5F7D94AE" w14:textId="77777777" w:rsidTr="00122437">
        <w:trPr>
          <w:trHeight w:val="510"/>
          <w:jc w:val="center"/>
        </w:trPr>
        <w:tc>
          <w:tcPr>
            <w:tcW w:w="2553" w:type="dxa"/>
            <w:vAlign w:val="center"/>
          </w:tcPr>
          <w:p w14:paraId="2E553B88" w14:textId="77777777" w:rsidR="0064280B" w:rsidRPr="00E1067D" w:rsidRDefault="0064280B" w:rsidP="001D501B">
            <w:pPr>
              <w:jc w:val="center"/>
              <w:rPr>
                <w:rFonts w:ascii="Times New Roman" w:hAnsi="Times New Roman" w:cs="Times New Roman"/>
                <w:sz w:val="22"/>
                <w:szCs w:val="22"/>
                <w:lang w:val="en-US" w:eastAsia="zh-CN"/>
              </w:rPr>
            </w:pPr>
            <w:proofErr w:type="spellStart"/>
            <w:r w:rsidRPr="00E1067D">
              <w:rPr>
                <w:rFonts w:ascii="Times New Roman" w:hAnsi="Times New Roman" w:cs="Times New Roman"/>
                <w:sz w:val="22"/>
                <w:szCs w:val="22"/>
                <w:lang w:val="en-US" w:eastAsia="zh-CN"/>
              </w:rPr>
              <w:t>rGO</w:t>
            </w:r>
            <w:proofErr w:type="spellEnd"/>
            <w:r w:rsidRPr="00E1067D">
              <w:rPr>
                <w:rFonts w:ascii="Times New Roman" w:hAnsi="Times New Roman" w:cs="Times New Roman"/>
                <w:sz w:val="22"/>
                <w:szCs w:val="22"/>
                <w:lang w:val="en-US" w:eastAsia="zh-CN"/>
              </w:rPr>
              <w:t xml:space="preserve"> membrane</w:t>
            </w:r>
          </w:p>
        </w:tc>
        <w:tc>
          <w:tcPr>
            <w:tcW w:w="1559" w:type="dxa"/>
            <w:vAlign w:val="center"/>
          </w:tcPr>
          <w:p w14:paraId="16D9A68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0.01M 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36D54B0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90</w:t>
            </w:r>
          </w:p>
        </w:tc>
        <w:tc>
          <w:tcPr>
            <w:tcW w:w="2268" w:type="dxa"/>
            <w:vAlign w:val="center"/>
          </w:tcPr>
          <w:p w14:paraId="2FAC0CC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&lt;0.5</w:t>
            </w:r>
          </w:p>
        </w:tc>
        <w:tc>
          <w:tcPr>
            <w:tcW w:w="1701" w:type="dxa"/>
            <w:vAlign w:val="center"/>
          </w:tcPr>
          <w:p w14:paraId="76741CB0" w14:textId="48D3BDFC"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6</w:t>
            </w:r>
          </w:p>
        </w:tc>
      </w:tr>
      <w:tr w:rsidR="0064280B" w:rsidRPr="00E1067D" w14:paraId="174ACC47" w14:textId="77777777" w:rsidTr="00122437">
        <w:trPr>
          <w:trHeight w:val="510"/>
          <w:jc w:val="center"/>
        </w:trPr>
        <w:tc>
          <w:tcPr>
            <w:tcW w:w="2553" w:type="dxa"/>
            <w:vAlign w:val="center"/>
          </w:tcPr>
          <w:p w14:paraId="6FBDC414"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MOF-303 membrane</w:t>
            </w:r>
          </w:p>
        </w:tc>
        <w:tc>
          <w:tcPr>
            <w:tcW w:w="1559" w:type="dxa"/>
            <w:vAlign w:val="center"/>
          </w:tcPr>
          <w:p w14:paraId="5E18308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 xml:space="preserve">0.10 </w:t>
            </w:r>
            <w:proofErr w:type="spellStart"/>
            <w:r w:rsidRPr="00E1067D">
              <w:rPr>
                <w:rFonts w:ascii="Times New Roman" w:hAnsi="Times New Roman" w:cs="Times New Roman"/>
                <w:sz w:val="22"/>
                <w:szCs w:val="22"/>
                <w:lang w:val="en-US" w:eastAsia="zh-CN"/>
              </w:rPr>
              <w:t>wt</w:t>
            </w:r>
            <w:proofErr w:type="spellEnd"/>
            <w:r w:rsidRPr="00E1067D">
              <w:rPr>
                <w:rFonts w:ascii="Times New Roman" w:hAnsi="Times New Roman" w:cs="Times New Roman"/>
                <w:sz w:val="22"/>
                <w:szCs w:val="22"/>
                <w:lang w:val="en-US" w:eastAsia="zh-CN"/>
              </w:rPr>
              <w:t xml:space="preserve"> % 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610B394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w:t>
            </w:r>
          </w:p>
        </w:tc>
        <w:tc>
          <w:tcPr>
            <w:tcW w:w="2268" w:type="dxa"/>
            <w:vAlign w:val="center"/>
          </w:tcPr>
          <w:p w14:paraId="06A26C5C"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0.0396</w:t>
            </w:r>
          </w:p>
        </w:tc>
        <w:tc>
          <w:tcPr>
            <w:tcW w:w="1701" w:type="dxa"/>
            <w:vAlign w:val="center"/>
          </w:tcPr>
          <w:p w14:paraId="2023C50A" w14:textId="043EAE03"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7</w:t>
            </w:r>
          </w:p>
        </w:tc>
      </w:tr>
      <w:tr w:rsidR="0064280B" w:rsidRPr="00E1067D" w14:paraId="55438852" w14:textId="77777777" w:rsidTr="00122437">
        <w:trPr>
          <w:trHeight w:val="510"/>
          <w:jc w:val="center"/>
        </w:trPr>
        <w:tc>
          <w:tcPr>
            <w:tcW w:w="2553" w:type="dxa"/>
            <w:vAlign w:val="center"/>
          </w:tcPr>
          <w:p w14:paraId="2B8B89C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PA/GO membrane</w:t>
            </w:r>
          </w:p>
        </w:tc>
        <w:tc>
          <w:tcPr>
            <w:tcW w:w="1559" w:type="dxa"/>
            <w:vAlign w:val="center"/>
          </w:tcPr>
          <w:p w14:paraId="233048F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0E6B164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3D4160C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94.8</w:t>
            </w:r>
          </w:p>
        </w:tc>
        <w:tc>
          <w:tcPr>
            <w:tcW w:w="2268" w:type="dxa"/>
            <w:vAlign w:val="center"/>
          </w:tcPr>
          <w:p w14:paraId="102A8FB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15.5</w:t>
            </w:r>
          </w:p>
        </w:tc>
        <w:tc>
          <w:tcPr>
            <w:tcW w:w="1701" w:type="dxa"/>
            <w:vAlign w:val="center"/>
          </w:tcPr>
          <w:p w14:paraId="4BD8BFD1" w14:textId="4E3A4F5E"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8</w:t>
            </w:r>
          </w:p>
        </w:tc>
      </w:tr>
      <w:tr w:rsidR="0064280B" w:rsidRPr="00E1067D" w14:paraId="46DDE881" w14:textId="77777777" w:rsidTr="00122437">
        <w:trPr>
          <w:trHeight w:val="510"/>
          <w:jc w:val="center"/>
        </w:trPr>
        <w:tc>
          <w:tcPr>
            <w:tcW w:w="2553" w:type="dxa"/>
            <w:vAlign w:val="center"/>
          </w:tcPr>
          <w:p w14:paraId="1AD1920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ZIF-8/TA-PES</w:t>
            </w:r>
          </w:p>
        </w:tc>
        <w:tc>
          <w:tcPr>
            <w:tcW w:w="1559" w:type="dxa"/>
            <w:vAlign w:val="center"/>
          </w:tcPr>
          <w:p w14:paraId="74DAC62A"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07F133FE"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4B645F2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92.2</w:t>
            </w:r>
          </w:p>
        </w:tc>
        <w:tc>
          <w:tcPr>
            <w:tcW w:w="2268" w:type="dxa"/>
            <w:vAlign w:val="center"/>
          </w:tcPr>
          <w:p w14:paraId="64A2563E"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3.6</w:t>
            </w:r>
          </w:p>
        </w:tc>
        <w:tc>
          <w:tcPr>
            <w:tcW w:w="1701" w:type="dxa"/>
            <w:vAlign w:val="center"/>
          </w:tcPr>
          <w:p w14:paraId="42D37FE2" w14:textId="5D318E57"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9</w:t>
            </w:r>
          </w:p>
        </w:tc>
      </w:tr>
      <w:tr w:rsidR="0064280B" w:rsidRPr="00E1067D" w14:paraId="4448C542" w14:textId="77777777" w:rsidTr="00122437">
        <w:trPr>
          <w:trHeight w:val="510"/>
          <w:jc w:val="center"/>
        </w:trPr>
        <w:tc>
          <w:tcPr>
            <w:tcW w:w="2553" w:type="dxa"/>
            <w:vAlign w:val="center"/>
          </w:tcPr>
          <w:p w14:paraId="4A2D69D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NF270</w:t>
            </w:r>
          </w:p>
        </w:tc>
        <w:tc>
          <w:tcPr>
            <w:tcW w:w="1559" w:type="dxa"/>
            <w:vAlign w:val="center"/>
          </w:tcPr>
          <w:p w14:paraId="4B413F4E"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21267F0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5CE34A3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96.1</w:t>
            </w:r>
          </w:p>
        </w:tc>
        <w:tc>
          <w:tcPr>
            <w:tcW w:w="2268" w:type="dxa"/>
            <w:vAlign w:val="center"/>
          </w:tcPr>
          <w:p w14:paraId="16A3F03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10.3</w:t>
            </w:r>
          </w:p>
        </w:tc>
        <w:tc>
          <w:tcPr>
            <w:tcW w:w="1701" w:type="dxa"/>
            <w:vAlign w:val="center"/>
          </w:tcPr>
          <w:p w14:paraId="2A4215BD" w14:textId="7ECD9DE5"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10</w:t>
            </w:r>
          </w:p>
        </w:tc>
      </w:tr>
      <w:tr w:rsidR="0064280B" w:rsidRPr="00E1067D" w14:paraId="6E09B3A9" w14:textId="77777777" w:rsidTr="00122437">
        <w:trPr>
          <w:trHeight w:val="510"/>
          <w:jc w:val="center"/>
        </w:trPr>
        <w:tc>
          <w:tcPr>
            <w:tcW w:w="2553" w:type="dxa"/>
            <w:vAlign w:val="center"/>
          </w:tcPr>
          <w:p w14:paraId="36C44766"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PCH membrane</w:t>
            </w:r>
          </w:p>
        </w:tc>
        <w:tc>
          <w:tcPr>
            <w:tcW w:w="1559" w:type="dxa"/>
            <w:vAlign w:val="center"/>
          </w:tcPr>
          <w:p w14:paraId="22F3E66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01DAC8C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w:t>
            </w:r>
            <w:r w:rsidRPr="00E1067D">
              <w:rPr>
                <w:rFonts w:ascii="Times New Roman" w:hAnsi="Times New Roman" w:cs="Times New Roman"/>
                <w:sz w:val="22"/>
                <w:szCs w:val="22"/>
                <w:vertAlign w:val="subscript"/>
                <w:lang w:val="en-US" w:eastAsia="zh-CN"/>
              </w:rPr>
              <w:t>2</w:t>
            </w:r>
            <w:r w:rsidRPr="00E1067D">
              <w:rPr>
                <w:rFonts w:ascii="Times New Roman" w:hAnsi="Times New Roman" w:cs="Times New Roman"/>
                <w:sz w:val="22"/>
                <w:szCs w:val="22"/>
                <w:lang w:val="en-US" w:eastAsia="zh-CN"/>
              </w:rPr>
              <w:t>SO</w:t>
            </w:r>
            <w:r w:rsidRPr="00E1067D">
              <w:rPr>
                <w:rFonts w:ascii="Times New Roman" w:hAnsi="Times New Roman" w:cs="Times New Roman"/>
                <w:sz w:val="22"/>
                <w:szCs w:val="22"/>
                <w:vertAlign w:val="subscript"/>
                <w:lang w:val="en-US" w:eastAsia="zh-CN"/>
              </w:rPr>
              <w:t>4</w:t>
            </w:r>
          </w:p>
        </w:tc>
        <w:tc>
          <w:tcPr>
            <w:tcW w:w="1417" w:type="dxa"/>
            <w:vAlign w:val="center"/>
          </w:tcPr>
          <w:p w14:paraId="4156099C"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97.3</w:t>
            </w:r>
          </w:p>
        </w:tc>
        <w:tc>
          <w:tcPr>
            <w:tcW w:w="2268" w:type="dxa"/>
            <w:vAlign w:val="center"/>
          </w:tcPr>
          <w:p w14:paraId="1CBB74C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26.4</w:t>
            </w:r>
          </w:p>
        </w:tc>
        <w:tc>
          <w:tcPr>
            <w:tcW w:w="1701" w:type="dxa"/>
            <w:vAlign w:val="center"/>
          </w:tcPr>
          <w:p w14:paraId="5E7C9FC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This work</w:t>
            </w:r>
          </w:p>
        </w:tc>
      </w:tr>
      <w:tr w:rsidR="0064280B" w:rsidRPr="00E1067D" w14:paraId="00E2BBAB" w14:textId="77777777" w:rsidTr="00122437">
        <w:trPr>
          <w:trHeight w:val="510"/>
          <w:jc w:val="center"/>
        </w:trPr>
        <w:tc>
          <w:tcPr>
            <w:tcW w:w="2553" w:type="dxa"/>
            <w:vAlign w:val="center"/>
          </w:tcPr>
          <w:p w14:paraId="053E409A"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Traditional PA</w:t>
            </w:r>
          </w:p>
        </w:tc>
        <w:tc>
          <w:tcPr>
            <w:tcW w:w="1559" w:type="dxa"/>
            <w:vAlign w:val="center"/>
          </w:tcPr>
          <w:p w14:paraId="4040FE2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18621BF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06D6D23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33.7</w:t>
            </w:r>
          </w:p>
        </w:tc>
        <w:tc>
          <w:tcPr>
            <w:tcW w:w="2268" w:type="dxa"/>
            <w:vAlign w:val="center"/>
          </w:tcPr>
          <w:p w14:paraId="7A4BE79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7.1</w:t>
            </w:r>
          </w:p>
        </w:tc>
        <w:tc>
          <w:tcPr>
            <w:tcW w:w="1701" w:type="dxa"/>
            <w:vAlign w:val="center"/>
          </w:tcPr>
          <w:p w14:paraId="4CFF801D" w14:textId="7DC0480F"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11</w:t>
            </w:r>
          </w:p>
        </w:tc>
      </w:tr>
      <w:tr w:rsidR="0064280B" w:rsidRPr="00E1067D" w14:paraId="04F72CCA" w14:textId="77777777" w:rsidTr="00122437">
        <w:trPr>
          <w:trHeight w:val="510"/>
          <w:jc w:val="center"/>
        </w:trPr>
        <w:tc>
          <w:tcPr>
            <w:tcW w:w="2553" w:type="dxa"/>
            <w:vAlign w:val="center"/>
          </w:tcPr>
          <w:p w14:paraId="15464E8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Asymmetric PA</w:t>
            </w:r>
          </w:p>
        </w:tc>
        <w:tc>
          <w:tcPr>
            <w:tcW w:w="1559" w:type="dxa"/>
            <w:vAlign w:val="center"/>
          </w:tcPr>
          <w:p w14:paraId="453EC4B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140C9C1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42CE1CF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41.1</w:t>
            </w:r>
          </w:p>
        </w:tc>
        <w:tc>
          <w:tcPr>
            <w:tcW w:w="2268" w:type="dxa"/>
            <w:vAlign w:val="center"/>
          </w:tcPr>
          <w:p w14:paraId="78390E8E"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30.6</w:t>
            </w:r>
          </w:p>
        </w:tc>
        <w:tc>
          <w:tcPr>
            <w:tcW w:w="1701" w:type="dxa"/>
            <w:vAlign w:val="center"/>
          </w:tcPr>
          <w:p w14:paraId="3FF068F4" w14:textId="1CBCDCE6"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11</w:t>
            </w:r>
          </w:p>
        </w:tc>
      </w:tr>
      <w:tr w:rsidR="0064280B" w:rsidRPr="00E1067D" w14:paraId="20EA5A3C" w14:textId="77777777" w:rsidTr="00122437">
        <w:trPr>
          <w:trHeight w:val="510"/>
          <w:jc w:val="center"/>
        </w:trPr>
        <w:tc>
          <w:tcPr>
            <w:tcW w:w="2553" w:type="dxa"/>
            <w:vAlign w:val="center"/>
          </w:tcPr>
          <w:p w14:paraId="197DF43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PDA-2h-PA</w:t>
            </w:r>
          </w:p>
        </w:tc>
        <w:tc>
          <w:tcPr>
            <w:tcW w:w="1559" w:type="dxa"/>
            <w:vAlign w:val="center"/>
          </w:tcPr>
          <w:p w14:paraId="100D8EC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732A809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4094121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99.4</w:t>
            </w:r>
          </w:p>
        </w:tc>
        <w:tc>
          <w:tcPr>
            <w:tcW w:w="2268" w:type="dxa"/>
            <w:vAlign w:val="center"/>
          </w:tcPr>
          <w:p w14:paraId="0B86281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1.46</w:t>
            </w:r>
          </w:p>
        </w:tc>
        <w:tc>
          <w:tcPr>
            <w:tcW w:w="1701" w:type="dxa"/>
            <w:vAlign w:val="center"/>
          </w:tcPr>
          <w:p w14:paraId="34BBBA64" w14:textId="1D8C87FD"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12</w:t>
            </w:r>
          </w:p>
        </w:tc>
      </w:tr>
      <w:tr w:rsidR="0064280B" w:rsidRPr="00E1067D" w14:paraId="526C5A3C" w14:textId="77777777" w:rsidTr="00122437">
        <w:trPr>
          <w:trHeight w:val="510"/>
          <w:jc w:val="center"/>
        </w:trPr>
        <w:tc>
          <w:tcPr>
            <w:tcW w:w="2553" w:type="dxa"/>
            <w:vAlign w:val="center"/>
          </w:tcPr>
          <w:p w14:paraId="59946359"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PA-ATP(n)/PES</w:t>
            </w:r>
          </w:p>
        </w:tc>
        <w:tc>
          <w:tcPr>
            <w:tcW w:w="1559" w:type="dxa"/>
            <w:vAlign w:val="center"/>
          </w:tcPr>
          <w:p w14:paraId="2CB425F9"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162196BA"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21A02C2C"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14.7</w:t>
            </w:r>
          </w:p>
        </w:tc>
        <w:tc>
          <w:tcPr>
            <w:tcW w:w="2268" w:type="dxa"/>
            <w:vAlign w:val="center"/>
          </w:tcPr>
          <w:p w14:paraId="18CB5C38"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~23</w:t>
            </w:r>
          </w:p>
        </w:tc>
        <w:tc>
          <w:tcPr>
            <w:tcW w:w="1701" w:type="dxa"/>
            <w:vAlign w:val="center"/>
          </w:tcPr>
          <w:p w14:paraId="4C9D87B7" w14:textId="2BA29194"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4</w:t>
            </w:r>
          </w:p>
        </w:tc>
      </w:tr>
      <w:tr w:rsidR="0064280B" w:rsidRPr="00E1067D" w14:paraId="15C15CEA" w14:textId="77777777" w:rsidTr="00122437">
        <w:trPr>
          <w:trHeight w:val="510"/>
          <w:jc w:val="center"/>
        </w:trPr>
        <w:tc>
          <w:tcPr>
            <w:tcW w:w="2553" w:type="dxa"/>
            <w:vAlign w:val="center"/>
          </w:tcPr>
          <w:p w14:paraId="21CE991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ZIF-8/TA-PES</w:t>
            </w:r>
          </w:p>
        </w:tc>
        <w:tc>
          <w:tcPr>
            <w:tcW w:w="1559" w:type="dxa"/>
            <w:vAlign w:val="center"/>
          </w:tcPr>
          <w:p w14:paraId="0DD3294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78E22A54"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177ECD8E"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64.7</w:t>
            </w:r>
          </w:p>
        </w:tc>
        <w:tc>
          <w:tcPr>
            <w:tcW w:w="2268" w:type="dxa"/>
            <w:vAlign w:val="center"/>
          </w:tcPr>
          <w:p w14:paraId="76A08FE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w:t>
            </w:r>
          </w:p>
        </w:tc>
        <w:tc>
          <w:tcPr>
            <w:tcW w:w="1701" w:type="dxa"/>
            <w:vAlign w:val="center"/>
          </w:tcPr>
          <w:p w14:paraId="08BEAB61" w14:textId="1E4B2A7F"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9</w:t>
            </w:r>
          </w:p>
        </w:tc>
      </w:tr>
      <w:tr w:rsidR="0064280B" w:rsidRPr="00E1067D" w14:paraId="2994FB30" w14:textId="77777777" w:rsidTr="00122437">
        <w:trPr>
          <w:trHeight w:val="510"/>
          <w:jc w:val="center"/>
        </w:trPr>
        <w:tc>
          <w:tcPr>
            <w:tcW w:w="2553" w:type="dxa"/>
            <w:vAlign w:val="center"/>
          </w:tcPr>
          <w:p w14:paraId="36164B16"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ZIF-8/(TA-Zn</w:t>
            </w:r>
            <w:r w:rsidRPr="00E1067D">
              <w:rPr>
                <w:rFonts w:ascii="Times New Roman" w:hAnsi="Times New Roman" w:cs="Times New Roman"/>
                <w:sz w:val="22"/>
                <w:szCs w:val="22"/>
                <w:vertAlign w:val="superscript"/>
                <w:lang w:val="en-US" w:eastAsia="zh-CN"/>
              </w:rPr>
              <w:t>2</w:t>
            </w:r>
            <w:proofErr w:type="gramStart"/>
            <w:r w:rsidRPr="00E1067D">
              <w:rPr>
                <w:rFonts w:ascii="Times New Roman" w:hAnsi="Times New Roman" w:cs="Times New Roman"/>
                <w:sz w:val="22"/>
                <w:szCs w:val="22"/>
                <w:vertAlign w:val="superscript"/>
                <w:lang w:val="en-US" w:eastAsia="zh-CN"/>
              </w:rPr>
              <w:t>+</w:t>
            </w:r>
            <w:r w:rsidRPr="00E1067D">
              <w:rPr>
                <w:rFonts w:ascii="Times New Roman" w:hAnsi="Times New Roman" w:cs="Times New Roman"/>
                <w:sz w:val="22"/>
                <w:szCs w:val="22"/>
                <w:lang w:val="en-US" w:eastAsia="zh-CN"/>
              </w:rPr>
              <w:t>)n</w:t>
            </w:r>
            <w:proofErr w:type="gramEnd"/>
            <w:r w:rsidRPr="00E1067D">
              <w:rPr>
                <w:rFonts w:ascii="Times New Roman" w:hAnsi="Times New Roman" w:cs="Times New Roman"/>
                <w:sz w:val="22"/>
                <w:szCs w:val="22"/>
                <w:lang w:val="en-US" w:eastAsia="zh-CN"/>
              </w:rPr>
              <w:t>/PES</w:t>
            </w:r>
          </w:p>
        </w:tc>
        <w:tc>
          <w:tcPr>
            <w:tcW w:w="1559" w:type="dxa"/>
            <w:vAlign w:val="center"/>
          </w:tcPr>
          <w:p w14:paraId="104B48D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w:t>
            </w:r>
          </w:p>
          <w:p w14:paraId="3335016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1384460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55.2</w:t>
            </w:r>
          </w:p>
        </w:tc>
        <w:tc>
          <w:tcPr>
            <w:tcW w:w="2268" w:type="dxa"/>
            <w:vAlign w:val="center"/>
          </w:tcPr>
          <w:p w14:paraId="547E6FE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5.1</w:t>
            </w:r>
          </w:p>
        </w:tc>
        <w:tc>
          <w:tcPr>
            <w:tcW w:w="1701" w:type="dxa"/>
            <w:vAlign w:val="center"/>
          </w:tcPr>
          <w:p w14:paraId="1198AF97" w14:textId="300CA799"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13</w:t>
            </w:r>
          </w:p>
        </w:tc>
      </w:tr>
      <w:tr w:rsidR="0064280B" w:rsidRPr="00E1067D" w14:paraId="0AF6987B" w14:textId="77777777" w:rsidTr="00122437">
        <w:trPr>
          <w:trHeight w:val="510"/>
          <w:jc w:val="center"/>
        </w:trPr>
        <w:tc>
          <w:tcPr>
            <w:tcW w:w="2553" w:type="dxa"/>
            <w:vAlign w:val="center"/>
          </w:tcPr>
          <w:p w14:paraId="5375374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GO/FLG</w:t>
            </w:r>
          </w:p>
        </w:tc>
        <w:tc>
          <w:tcPr>
            <w:tcW w:w="1559" w:type="dxa"/>
            <w:vAlign w:val="center"/>
          </w:tcPr>
          <w:p w14:paraId="52D68CA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0.2% NaCl</w:t>
            </w:r>
          </w:p>
        </w:tc>
        <w:tc>
          <w:tcPr>
            <w:tcW w:w="1417" w:type="dxa"/>
            <w:vAlign w:val="center"/>
          </w:tcPr>
          <w:p w14:paraId="0BDE2DF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85</w:t>
            </w:r>
          </w:p>
        </w:tc>
        <w:tc>
          <w:tcPr>
            <w:tcW w:w="2268" w:type="dxa"/>
            <w:vAlign w:val="center"/>
          </w:tcPr>
          <w:p w14:paraId="65974EE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0.46</w:t>
            </w:r>
          </w:p>
        </w:tc>
        <w:tc>
          <w:tcPr>
            <w:tcW w:w="1701" w:type="dxa"/>
            <w:vAlign w:val="center"/>
          </w:tcPr>
          <w:p w14:paraId="78B9CCE6" w14:textId="6F6ABBB7"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14</w:t>
            </w:r>
          </w:p>
        </w:tc>
      </w:tr>
      <w:tr w:rsidR="0064280B" w:rsidRPr="00E1067D" w14:paraId="39CB18A8" w14:textId="77777777" w:rsidTr="00122437">
        <w:trPr>
          <w:trHeight w:val="510"/>
          <w:jc w:val="center"/>
        </w:trPr>
        <w:tc>
          <w:tcPr>
            <w:tcW w:w="2553" w:type="dxa"/>
            <w:vAlign w:val="center"/>
          </w:tcPr>
          <w:p w14:paraId="3144632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NF270</w:t>
            </w:r>
          </w:p>
        </w:tc>
        <w:tc>
          <w:tcPr>
            <w:tcW w:w="1559" w:type="dxa"/>
            <w:vAlign w:val="center"/>
          </w:tcPr>
          <w:p w14:paraId="279C990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3DA83EF2" w14:textId="47A3C089"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7A839EB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25.9</w:t>
            </w:r>
          </w:p>
        </w:tc>
        <w:tc>
          <w:tcPr>
            <w:tcW w:w="2268" w:type="dxa"/>
            <w:vAlign w:val="center"/>
          </w:tcPr>
          <w:p w14:paraId="266D5D74"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13.8</w:t>
            </w:r>
          </w:p>
        </w:tc>
        <w:tc>
          <w:tcPr>
            <w:tcW w:w="1701" w:type="dxa"/>
            <w:vAlign w:val="center"/>
          </w:tcPr>
          <w:p w14:paraId="4CA6E5CF" w14:textId="44751D6D"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10</w:t>
            </w:r>
          </w:p>
        </w:tc>
      </w:tr>
      <w:tr w:rsidR="0064280B" w:rsidRPr="00E1067D" w14:paraId="18992255" w14:textId="77777777" w:rsidTr="00122437">
        <w:trPr>
          <w:trHeight w:val="510"/>
          <w:jc w:val="center"/>
        </w:trPr>
        <w:tc>
          <w:tcPr>
            <w:tcW w:w="2553" w:type="dxa"/>
            <w:vAlign w:val="center"/>
          </w:tcPr>
          <w:p w14:paraId="3F7DB26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NF90</w:t>
            </w:r>
          </w:p>
        </w:tc>
        <w:tc>
          <w:tcPr>
            <w:tcW w:w="1559" w:type="dxa"/>
            <w:vAlign w:val="center"/>
          </w:tcPr>
          <w:p w14:paraId="5433182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 ppm</w:t>
            </w:r>
          </w:p>
          <w:p w14:paraId="4732631D"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73112C4B"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80.3</w:t>
            </w:r>
          </w:p>
        </w:tc>
        <w:tc>
          <w:tcPr>
            <w:tcW w:w="2268" w:type="dxa"/>
            <w:vAlign w:val="center"/>
          </w:tcPr>
          <w:p w14:paraId="74DD3480"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8.7</w:t>
            </w:r>
          </w:p>
        </w:tc>
        <w:tc>
          <w:tcPr>
            <w:tcW w:w="1701" w:type="dxa"/>
            <w:vAlign w:val="center"/>
          </w:tcPr>
          <w:p w14:paraId="65340B0F" w14:textId="219E82EA"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10</w:t>
            </w:r>
          </w:p>
        </w:tc>
      </w:tr>
      <w:tr w:rsidR="0064280B" w:rsidRPr="00E1067D" w14:paraId="565DEFF3" w14:textId="77777777" w:rsidTr="00122437">
        <w:trPr>
          <w:trHeight w:val="510"/>
          <w:jc w:val="center"/>
        </w:trPr>
        <w:tc>
          <w:tcPr>
            <w:tcW w:w="2553" w:type="dxa"/>
            <w:vAlign w:val="center"/>
          </w:tcPr>
          <w:p w14:paraId="45C6CF3A"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TFN-Pal/TiO</w:t>
            </w:r>
            <w:r w:rsidRPr="00E1067D">
              <w:rPr>
                <w:rFonts w:ascii="Times New Roman" w:hAnsi="Times New Roman" w:cs="Times New Roman"/>
                <w:sz w:val="22"/>
                <w:szCs w:val="22"/>
                <w:vertAlign w:val="subscript"/>
                <w:lang w:val="en-US" w:eastAsia="zh-CN"/>
              </w:rPr>
              <w:t>2</w:t>
            </w:r>
          </w:p>
        </w:tc>
        <w:tc>
          <w:tcPr>
            <w:tcW w:w="1559" w:type="dxa"/>
            <w:vAlign w:val="center"/>
          </w:tcPr>
          <w:p w14:paraId="7708AE5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 ppm NaCl</w:t>
            </w:r>
          </w:p>
        </w:tc>
        <w:tc>
          <w:tcPr>
            <w:tcW w:w="1417" w:type="dxa"/>
            <w:vAlign w:val="center"/>
          </w:tcPr>
          <w:p w14:paraId="23148038"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98.0</w:t>
            </w:r>
          </w:p>
        </w:tc>
        <w:tc>
          <w:tcPr>
            <w:tcW w:w="2268" w:type="dxa"/>
            <w:vAlign w:val="center"/>
          </w:tcPr>
          <w:p w14:paraId="6487A4B5"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2.5</w:t>
            </w:r>
          </w:p>
        </w:tc>
        <w:tc>
          <w:tcPr>
            <w:tcW w:w="1701" w:type="dxa"/>
            <w:vAlign w:val="center"/>
          </w:tcPr>
          <w:p w14:paraId="42C68EB8" w14:textId="003E3BD6"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15</w:t>
            </w:r>
          </w:p>
        </w:tc>
      </w:tr>
      <w:tr w:rsidR="0064280B" w:rsidRPr="00E1067D" w14:paraId="0A4C5F5C" w14:textId="77777777" w:rsidTr="00122437">
        <w:trPr>
          <w:trHeight w:val="510"/>
          <w:jc w:val="center"/>
        </w:trPr>
        <w:tc>
          <w:tcPr>
            <w:tcW w:w="2553" w:type="dxa"/>
            <w:vAlign w:val="center"/>
          </w:tcPr>
          <w:p w14:paraId="6CCB2593"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CPF membrane</w:t>
            </w:r>
          </w:p>
        </w:tc>
        <w:tc>
          <w:tcPr>
            <w:tcW w:w="1559" w:type="dxa"/>
            <w:vAlign w:val="center"/>
          </w:tcPr>
          <w:p w14:paraId="486D729C"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584 ppm</w:t>
            </w:r>
          </w:p>
          <w:p w14:paraId="29D2AE67"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NaCl</w:t>
            </w:r>
          </w:p>
        </w:tc>
        <w:tc>
          <w:tcPr>
            <w:tcW w:w="1417" w:type="dxa"/>
            <w:vAlign w:val="center"/>
          </w:tcPr>
          <w:p w14:paraId="12797632"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83.0</w:t>
            </w:r>
          </w:p>
        </w:tc>
        <w:tc>
          <w:tcPr>
            <w:tcW w:w="2268" w:type="dxa"/>
            <w:vAlign w:val="center"/>
          </w:tcPr>
          <w:p w14:paraId="58B8084C"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9.5</w:t>
            </w:r>
          </w:p>
        </w:tc>
        <w:tc>
          <w:tcPr>
            <w:tcW w:w="1701" w:type="dxa"/>
            <w:vAlign w:val="center"/>
          </w:tcPr>
          <w:p w14:paraId="272324ED" w14:textId="493580AB" w:rsidR="0064280B" w:rsidRPr="00E1067D" w:rsidRDefault="00CC4759" w:rsidP="001D501B">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16</w:t>
            </w:r>
          </w:p>
        </w:tc>
      </w:tr>
      <w:tr w:rsidR="0064280B" w:rsidRPr="00E1067D" w14:paraId="7F730260" w14:textId="77777777" w:rsidTr="00122437">
        <w:trPr>
          <w:trHeight w:val="510"/>
          <w:jc w:val="center"/>
        </w:trPr>
        <w:tc>
          <w:tcPr>
            <w:tcW w:w="2553" w:type="dxa"/>
            <w:vAlign w:val="center"/>
          </w:tcPr>
          <w:p w14:paraId="2EF2F5EF"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PCH-7 membrane</w:t>
            </w:r>
          </w:p>
        </w:tc>
        <w:tc>
          <w:tcPr>
            <w:tcW w:w="1559" w:type="dxa"/>
            <w:vAlign w:val="center"/>
          </w:tcPr>
          <w:p w14:paraId="39D19D6D" w14:textId="77777777" w:rsidR="0064280B" w:rsidRPr="00E1067D" w:rsidRDefault="0064280B" w:rsidP="001D501B">
            <w:pPr>
              <w:jc w:val="center"/>
              <w:rPr>
                <w:rFonts w:ascii="Times New Roman" w:hAnsi="Times New Roman" w:cs="Times New Roman"/>
                <w:sz w:val="22"/>
                <w:szCs w:val="22"/>
                <w:lang w:val="en-US" w:eastAsia="zh-CN"/>
              </w:rPr>
            </w:pPr>
            <w:bookmarkStart w:id="63" w:name="OLE_LINK7"/>
            <w:r w:rsidRPr="00E1067D">
              <w:rPr>
                <w:rFonts w:ascii="Times New Roman" w:hAnsi="Times New Roman" w:cs="Times New Roman"/>
                <w:sz w:val="22"/>
                <w:szCs w:val="22"/>
                <w:lang w:val="en-US" w:eastAsia="zh-CN"/>
              </w:rPr>
              <w:t>2000 ppm NaCl</w:t>
            </w:r>
            <w:bookmarkEnd w:id="63"/>
          </w:p>
        </w:tc>
        <w:tc>
          <w:tcPr>
            <w:tcW w:w="1417" w:type="dxa"/>
            <w:vAlign w:val="center"/>
          </w:tcPr>
          <w:p w14:paraId="3991430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86.2</w:t>
            </w:r>
          </w:p>
        </w:tc>
        <w:tc>
          <w:tcPr>
            <w:tcW w:w="2268" w:type="dxa"/>
            <w:vAlign w:val="center"/>
          </w:tcPr>
          <w:p w14:paraId="14C44021"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27.7</w:t>
            </w:r>
          </w:p>
        </w:tc>
        <w:tc>
          <w:tcPr>
            <w:tcW w:w="1701" w:type="dxa"/>
            <w:vAlign w:val="center"/>
          </w:tcPr>
          <w:p w14:paraId="47DCDF65" w14:textId="77777777" w:rsidR="0064280B" w:rsidRPr="00E1067D" w:rsidRDefault="0064280B" w:rsidP="001D501B">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This work</w:t>
            </w:r>
          </w:p>
        </w:tc>
      </w:tr>
    </w:tbl>
    <w:p w14:paraId="7A2F1129" w14:textId="77777777" w:rsidR="0064280B" w:rsidRPr="00E1067D" w:rsidRDefault="0064280B" w:rsidP="0015632B">
      <w:pPr>
        <w:rPr>
          <w:rFonts w:ascii="Times New Roman" w:hAnsi="Times New Roman"/>
          <w:b/>
          <w:bCs/>
          <w:sz w:val="22"/>
          <w:szCs w:val="22"/>
          <w:lang w:val="en-US" w:eastAsia="zh-CN"/>
        </w:rPr>
      </w:pPr>
      <w:r w:rsidRPr="00E1067D">
        <w:rPr>
          <w:rFonts w:ascii="Times New Roman" w:hAnsi="Times New Roman"/>
          <w:b/>
          <w:bCs/>
          <w:sz w:val="22"/>
          <w:szCs w:val="22"/>
          <w:lang w:val="en-US" w:eastAsia="zh-CN"/>
        </w:rPr>
        <w:br w:type="page"/>
      </w:r>
    </w:p>
    <w:p w14:paraId="7AB24E7F" w14:textId="6B08CBA0" w:rsidR="0064280B" w:rsidRPr="00E1067D" w:rsidRDefault="0064280B" w:rsidP="00415547">
      <w:pPr>
        <w:spacing w:line="360" w:lineRule="auto"/>
        <w:rPr>
          <w:rFonts w:ascii="Times New Roman" w:hAnsi="Times New Roman"/>
          <w:sz w:val="22"/>
          <w:szCs w:val="22"/>
          <w:lang w:val="en-US" w:eastAsia="zh-CN"/>
        </w:rPr>
      </w:pPr>
      <w:r w:rsidRPr="00E1067D">
        <w:rPr>
          <w:rFonts w:ascii="Times New Roman" w:hAnsi="Times New Roman"/>
          <w:b/>
          <w:bCs/>
          <w:sz w:val="22"/>
          <w:szCs w:val="22"/>
          <w:lang w:val="en-US" w:eastAsia="zh-CN"/>
        </w:rPr>
        <w:lastRenderedPageBreak/>
        <w:t>Table S5</w:t>
      </w:r>
      <w:r w:rsidR="00530C82"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Comparison of Li</w:t>
      </w:r>
      <w:r w:rsidRPr="00E1067D">
        <w:rPr>
          <w:rFonts w:ascii="Times New Roman" w:hAnsi="Times New Roman"/>
          <w:sz w:val="22"/>
          <w:szCs w:val="22"/>
          <w:vertAlign w:val="superscript"/>
          <w:lang w:val="en-US" w:eastAsia="zh-CN"/>
        </w:rPr>
        <w:t>+</w:t>
      </w:r>
      <w:r w:rsidRPr="00E1067D">
        <w:rPr>
          <w:rFonts w:ascii="Times New Roman" w:hAnsi="Times New Roman"/>
          <w:sz w:val="22"/>
          <w:szCs w:val="22"/>
          <w:lang w:val="en-US" w:eastAsia="zh-CN"/>
        </w:rPr>
        <w:t>/Mg</w:t>
      </w:r>
      <w:r w:rsidRPr="00E1067D">
        <w:rPr>
          <w:rFonts w:ascii="Times New Roman" w:hAnsi="Times New Roman"/>
          <w:sz w:val="22"/>
          <w:szCs w:val="22"/>
          <w:vertAlign w:val="superscript"/>
          <w:lang w:val="en-US" w:eastAsia="zh-CN"/>
        </w:rPr>
        <w:t>2+</w:t>
      </w:r>
      <w:r w:rsidRPr="00E1067D">
        <w:rPr>
          <w:rFonts w:ascii="Times New Roman" w:hAnsi="Times New Roman"/>
          <w:sz w:val="22"/>
          <w:szCs w:val="22"/>
          <w:lang w:val="en-US" w:eastAsia="zh-CN"/>
        </w:rPr>
        <w:t xml:space="preserve"> separation performance of P</w:t>
      </w:r>
      <w:r w:rsidRPr="00E1067D">
        <w:rPr>
          <w:rFonts w:ascii="Times New Roman" w:hAnsi="Times New Roman"/>
          <w:sz w:val="22"/>
          <w:szCs w:val="22"/>
          <w:vertAlign w:val="subscript"/>
          <w:lang w:val="en-US" w:eastAsia="zh-CN"/>
        </w:rPr>
        <w:t>0.35</w:t>
      </w:r>
      <w:r w:rsidRPr="00E1067D">
        <w:rPr>
          <w:rFonts w:ascii="Times New Roman" w:hAnsi="Times New Roman"/>
          <w:sz w:val="22"/>
          <w:szCs w:val="22"/>
          <w:lang w:val="en-US" w:eastAsia="zh-CN"/>
        </w:rPr>
        <w:t>CH-7 with other separation membranes.</w:t>
      </w:r>
    </w:p>
    <w:p w14:paraId="05B42554" w14:textId="77777777" w:rsidR="00530C82" w:rsidRPr="00E1067D" w:rsidRDefault="00530C82" w:rsidP="0015632B">
      <w:pPr>
        <w:rPr>
          <w:rFonts w:ascii="Times New Roman" w:hAnsi="Times New Roman"/>
          <w:sz w:val="22"/>
          <w:szCs w:val="22"/>
          <w:lang w:val="en-US" w:eastAsia="zh-CN"/>
        </w:rPr>
      </w:pPr>
    </w:p>
    <w:tbl>
      <w:tblPr>
        <w:tblStyle w:val="aa"/>
        <w:tblW w:w="9189" w:type="dxa"/>
        <w:jc w:val="center"/>
        <w:tblBorders>
          <w:top w:val="single" w:sz="8" w:space="0" w:color="auto"/>
          <w:left w:val="none" w:sz="0" w:space="0" w:color="auto"/>
          <w:bottom w:val="single" w:sz="8" w:space="0" w:color="auto"/>
          <w:right w:val="none" w:sz="0" w:space="0" w:color="auto"/>
          <w:insideV w:val="none" w:sz="0" w:space="0" w:color="auto"/>
        </w:tblBorders>
        <w:tblLayout w:type="fixed"/>
        <w:tblLook w:val="04A0" w:firstRow="1" w:lastRow="0" w:firstColumn="1" w:lastColumn="0" w:noHBand="0" w:noVBand="1"/>
      </w:tblPr>
      <w:tblGrid>
        <w:gridCol w:w="1637"/>
        <w:gridCol w:w="1763"/>
        <w:gridCol w:w="1007"/>
        <w:gridCol w:w="2015"/>
        <w:gridCol w:w="1510"/>
        <w:gridCol w:w="1257"/>
      </w:tblGrid>
      <w:tr w:rsidR="0064280B" w:rsidRPr="00E1067D" w14:paraId="7424B411" w14:textId="77777777" w:rsidTr="00AB44CB">
        <w:trPr>
          <w:trHeight w:val="510"/>
          <w:jc w:val="center"/>
        </w:trPr>
        <w:tc>
          <w:tcPr>
            <w:tcW w:w="1637" w:type="dxa"/>
            <w:vAlign w:val="center"/>
          </w:tcPr>
          <w:p w14:paraId="257A610A"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Membrane</w:t>
            </w:r>
          </w:p>
        </w:tc>
        <w:tc>
          <w:tcPr>
            <w:tcW w:w="1763" w:type="dxa"/>
            <w:vAlign w:val="center"/>
          </w:tcPr>
          <w:p w14:paraId="62E97CB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Feed</w:t>
            </w:r>
          </w:p>
          <w:p w14:paraId="32619E1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Concentration</w:t>
            </w:r>
          </w:p>
          <w:p w14:paraId="65FBBC7D"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(ppm)</w:t>
            </w:r>
          </w:p>
        </w:tc>
        <w:tc>
          <w:tcPr>
            <w:tcW w:w="1007" w:type="dxa"/>
            <w:vAlign w:val="center"/>
          </w:tcPr>
          <w:p w14:paraId="057AEE3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Mg</w:t>
            </w:r>
            <w:r w:rsidRPr="00E1067D">
              <w:rPr>
                <w:rFonts w:ascii="Times New Roman" w:hAnsi="Times New Roman" w:cs="Times New Roman"/>
                <w:sz w:val="22"/>
                <w:szCs w:val="22"/>
                <w:vertAlign w:val="superscript"/>
                <w:lang w:val="en-US" w:eastAsia="zh-CN"/>
              </w:rPr>
              <w:t>2+</w:t>
            </w:r>
            <w:r w:rsidRPr="00E1067D">
              <w:rPr>
                <w:rFonts w:ascii="Times New Roman" w:hAnsi="Times New Roman" w:cs="Times New Roman"/>
                <w:sz w:val="22"/>
                <w:szCs w:val="22"/>
                <w:lang w:val="en-US" w:eastAsia="zh-CN"/>
              </w:rPr>
              <w:t>/Li</w:t>
            </w:r>
            <w:r w:rsidRPr="00E1067D">
              <w:rPr>
                <w:rFonts w:ascii="Times New Roman" w:hAnsi="Times New Roman" w:cs="Times New Roman"/>
                <w:sz w:val="22"/>
                <w:szCs w:val="22"/>
                <w:vertAlign w:val="superscript"/>
                <w:lang w:val="en-US" w:eastAsia="zh-CN"/>
              </w:rPr>
              <w:t>+</w:t>
            </w:r>
            <w:r w:rsidRPr="00E1067D">
              <w:rPr>
                <w:rFonts w:ascii="Times New Roman" w:hAnsi="Times New Roman" w:cs="Times New Roman"/>
                <w:sz w:val="22"/>
                <w:szCs w:val="22"/>
                <w:lang w:val="en-US" w:eastAsia="zh-CN"/>
              </w:rPr>
              <w:t xml:space="preserve"> ratio in feed</w:t>
            </w:r>
          </w:p>
        </w:tc>
        <w:tc>
          <w:tcPr>
            <w:tcW w:w="2015" w:type="dxa"/>
            <w:vAlign w:val="center"/>
          </w:tcPr>
          <w:p w14:paraId="58116F8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Permeance</w:t>
            </w:r>
          </w:p>
          <w:p w14:paraId="2FF13736"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(L m</w:t>
            </w:r>
            <w:r w:rsidRPr="00E1067D">
              <w:rPr>
                <w:rFonts w:ascii="Times New Roman" w:hAnsi="Times New Roman" w:cs="Times New Roman"/>
                <w:sz w:val="22"/>
                <w:szCs w:val="22"/>
                <w:vertAlign w:val="superscript"/>
                <w:lang w:val="en-US" w:eastAsia="zh-CN"/>
              </w:rPr>
              <w:t>-2</w:t>
            </w:r>
            <w:r w:rsidRPr="00E1067D">
              <w:rPr>
                <w:rFonts w:ascii="Times New Roman" w:hAnsi="Times New Roman" w:cs="Times New Roman"/>
                <w:sz w:val="22"/>
                <w:szCs w:val="22"/>
                <w:lang w:val="en-US" w:eastAsia="zh-CN"/>
              </w:rPr>
              <w:t xml:space="preserve"> h</w:t>
            </w:r>
            <w:r w:rsidRPr="00E1067D">
              <w:rPr>
                <w:rFonts w:ascii="Times New Roman" w:hAnsi="Times New Roman" w:cs="Times New Roman"/>
                <w:sz w:val="22"/>
                <w:szCs w:val="22"/>
                <w:vertAlign w:val="superscript"/>
                <w:lang w:val="en-US" w:eastAsia="zh-CN"/>
              </w:rPr>
              <w:t>-1</w:t>
            </w:r>
            <w:r w:rsidRPr="00E1067D">
              <w:rPr>
                <w:rFonts w:ascii="Times New Roman" w:hAnsi="Times New Roman" w:cs="Times New Roman"/>
                <w:sz w:val="22"/>
                <w:szCs w:val="22"/>
                <w:lang w:val="en-US" w:eastAsia="zh-CN"/>
              </w:rPr>
              <w:t xml:space="preserve"> bar</w:t>
            </w:r>
            <w:r w:rsidRPr="00E1067D">
              <w:rPr>
                <w:rFonts w:ascii="Times New Roman" w:hAnsi="Times New Roman" w:cs="Times New Roman"/>
                <w:sz w:val="22"/>
                <w:szCs w:val="22"/>
                <w:vertAlign w:val="superscript"/>
                <w:lang w:val="en-US" w:eastAsia="zh-CN"/>
              </w:rPr>
              <w:t>-1</w:t>
            </w:r>
            <w:r w:rsidRPr="00E1067D">
              <w:rPr>
                <w:rFonts w:ascii="Times New Roman" w:hAnsi="Times New Roman" w:cs="Times New Roman"/>
                <w:sz w:val="22"/>
                <w:szCs w:val="22"/>
                <w:lang w:val="en-US" w:eastAsia="zh-CN"/>
              </w:rPr>
              <w:t>)</w:t>
            </w:r>
          </w:p>
        </w:tc>
        <w:tc>
          <w:tcPr>
            <w:tcW w:w="1510" w:type="dxa"/>
            <w:vAlign w:val="center"/>
          </w:tcPr>
          <w:p w14:paraId="53DFD4E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Mg</w:t>
            </w:r>
            <w:r w:rsidRPr="00E1067D">
              <w:rPr>
                <w:rFonts w:ascii="Times New Roman" w:hAnsi="Times New Roman" w:cs="Times New Roman"/>
                <w:sz w:val="22"/>
                <w:szCs w:val="22"/>
                <w:vertAlign w:val="superscript"/>
                <w:lang w:val="en-US" w:eastAsia="zh-CN"/>
              </w:rPr>
              <w:t>2+</w:t>
            </w:r>
            <w:r w:rsidRPr="00E1067D">
              <w:rPr>
                <w:rFonts w:ascii="Times New Roman" w:hAnsi="Times New Roman" w:cs="Times New Roman"/>
                <w:sz w:val="22"/>
                <w:szCs w:val="22"/>
                <w:lang w:val="en-US" w:eastAsia="zh-CN"/>
              </w:rPr>
              <w:t>/Li</w:t>
            </w:r>
            <w:r w:rsidRPr="00E1067D">
              <w:rPr>
                <w:rFonts w:ascii="Times New Roman" w:hAnsi="Times New Roman" w:cs="Times New Roman"/>
                <w:sz w:val="22"/>
                <w:szCs w:val="22"/>
                <w:vertAlign w:val="superscript"/>
                <w:lang w:val="en-US" w:eastAsia="zh-CN"/>
              </w:rPr>
              <w:t xml:space="preserve">+ </w:t>
            </w:r>
            <w:r w:rsidRPr="00E1067D">
              <w:rPr>
                <w:rFonts w:ascii="Times New Roman" w:hAnsi="Times New Roman" w:cs="Times New Roman"/>
                <w:sz w:val="22"/>
                <w:szCs w:val="22"/>
                <w:lang w:val="en-US" w:eastAsia="zh-CN"/>
              </w:rPr>
              <w:t>selectivity</w:t>
            </w:r>
          </w:p>
        </w:tc>
        <w:tc>
          <w:tcPr>
            <w:tcW w:w="1257" w:type="dxa"/>
            <w:vAlign w:val="center"/>
          </w:tcPr>
          <w:p w14:paraId="4CF87EC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Reference</w:t>
            </w:r>
          </w:p>
        </w:tc>
      </w:tr>
      <w:tr w:rsidR="0064280B" w:rsidRPr="00E1067D" w14:paraId="39D4FA57" w14:textId="77777777" w:rsidTr="00AB44CB">
        <w:trPr>
          <w:trHeight w:val="510"/>
          <w:jc w:val="center"/>
        </w:trPr>
        <w:tc>
          <w:tcPr>
            <w:tcW w:w="1637" w:type="dxa"/>
            <w:vAlign w:val="center"/>
          </w:tcPr>
          <w:p w14:paraId="3F1CE23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TET-TMC</w:t>
            </w:r>
          </w:p>
        </w:tc>
        <w:tc>
          <w:tcPr>
            <w:tcW w:w="1763" w:type="dxa"/>
            <w:vAlign w:val="center"/>
          </w:tcPr>
          <w:p w14:paraId="521F438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146D787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50</w:t>
            </w:r>
          </w:p>
        </w:tc>
        <w:tc>
          <w:tcPr>
            <w:tcW w:w="2015" w:type="dxa"/>
            <w:vAlign w:val="center"/>
          </w:tcPr>
          <w:p w14:paraId="46B252F4"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~16.7</w:t>
            </w:r>
          </w:p>
        </w:tc>
        <w:tc>
          <w:tcPr>
            <w:tcW w:w="1510" w:type="dxa"/>
            <w:vAlign w:val="center"/>
          </w:tcPr>
          <w:p w14:paraId="4225348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28</w:t>
            </w:r>
          </w:p>
        </w:tc>
        <w:tc>
          <w:tcPr>
            <w:tcW w:w="1257" w:type="dxa"/>
            <w:vAlign w:val="center"/>
          </w:tcPr>
          <w:p w14:paraId="285E043A" w14:textId="2A694F9B"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17</w:t>
            </w:r>
          </w:p>
        </w:tc>
      </w:tr>
      <w:tr w:rsidR="0064280B" w:rsidRPr="00E1067D" w14:paraId="3923197D" w14:textId="77777777" w:rsidTr="00AB44CB">
        <w:trPr>
          <w:trHeight w:val="510"/>
          <w:jc w:val="center"/>
        </w:trPr>
        <w:tc>
          <w:tcPr>
            <w:tcW w:w="1637" w:type="dxa"/>
            <w:vAlign w:val="center"/>
          </w:tcPr>
          <w:p w14:paraId="3A94AA35"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QSPIP-TMC</w:t>
            </w:r>
          </w:p>
        </w:tc>
        <w:tc>
          <w:tcPr>
            <w:tcW w:w="1763" w:type="dxa"/>
            <w:vAlign w:val="center"/>
          </w:tcPr>
          <w:p w14:paraId="74527B7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w:t>
            </w:r>
          </w:p>
        </w:tc>
        <w:tc>
          <w:tcPr>
            <w:tcW w:w="1007" w:type="dxa"/>
            <w:vAlign w:val="center"/>
          </w:tcPr>
          <w:p w14:paraId="1B5821C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w:t>
            </w:r>
          </w:p>
        </w:tc>
        <w:tc>
          <w:tcPr>
            <w:tcW w:w="2015" w:type="dxa"/>
            <w:vAlign w:val="center"/>
          </w:tcPr>
          <w:p w14:paraId="1F14D87D"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22</w:t>
            </w:r>
          </w:p>
        </w:tc>
        <w:tc>
          <w:tcPr>
            <w:tcW w:w="1510" w:type="dxa"/>
            <w:vAlign w:val="center"/>
          </w:tcPr>
          <w:p w14:paraId="7DC1FD4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8.7</w:t>
            </w:r>
          </w:p>
        </w:tc>
        <w:tc>
          <w:tcPr>
            <w:tcW w:w="1257" w:type="dxa"/>
            <w:vAlign w:val="center"/>
          </w:tcPr>
          <w:p w14:paraId="161EDD79" w14:textId="4F3ECD71"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18</w:t>
            </w:r>
          </w:p>
        </w:tc>
      </w:tr>
      <w:tr w:rsidR="0064280B" w:rsidRPr="00E1067D" w14:paraId="04AB5897" w14:textId="77777777" w:rsidTr="00AB44CB">
        <w:trPr>
          <w:trHeight w:val="510"/>
          <w:jc w:val="center"/>
        </w:trPr>
        <w:tc>
          <w:tcPr>
            <w:tcW w:w="1637" w:type="dxa"/>
            <w:vAlign w:val="center"/>
          </w:tcPr>
          <w:p w14:paraId="1295A28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PEI-TMC-QBPD</w:t>
            </w:r>
          </w:p>
        </w:tc>
        <w:tc>
          <w:tcPr>
            <w:tcW w:w="1763" w:type="dxa"/>
            <w:vAlign w:val="center"/>
          </w:tcPr>
          <w:p w14:paraId="1189183F"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5373DE6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50</w:t>
            </w:r>
          </w:p>
        </w:tc>
        <w:tc>
          <w:tcPr>
            <w:tcW w:w="2015" w:type="dxa"/>
            <w:vAlign w:val="center"/>
          </w:tcPr>
          <w:p w14:paraId="1F2749F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16.1</w:t>
            </w:r>
          </w:p>
        </w:tc>
        <w:tc>
          <w:tcPr>
            <w:tcW w:w="1510" w:type="dxa"/>
            <w:vAlign w:val="center"/>
          </w:tcPr>
          <w:p w14:paraId="414D65F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5.2</w:t>
            </w:r>
          </w:p>
        </w:tc>
        <w:tc>
          <w:tcPr>
            <w:tcW w:w="1257" w:type="dxa"/>
            <w:vAlign w:val="center"/>
          </w:tcPr>
          <w:p w14:paraId="514CA6E4" w14:textId="6A1650F6"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19</w:t>
            </w:r>
          </w:p>
        </w:tc>
      </w:tr>
      <w:tr w:rsidR="0064280B" w:rsidRPr="00E1067D" w14:paraId="5963EB4A" w14:textId="77777777" w:rsidTr="00AB44CB">
        <w:trPr>
          <w:trHeight w:val="510"/>
          <w:jc w:val="center"/>
        </w:trPr>
        <w:tc>
          <w:tcPr>
            <w:tcW w:w="1637" w:type="dxa"/>
            <w:vAlign w:val="center"/>
          </w:tcPr>
          <w:p w14:paraId="3C725194"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PEI(</w:t>
            </w:r>
            <w:proofErr w:type="spellStart"/>
            <w:r w:rsidRPr="00E1067D">
              <w:rPr>
                <w:rFonts w:ascii="Times New Roman" w:hAnsi="Times New Roman" w:cs="Times New Roman"/>
                <w:sz w:val="22"/>
                <w:szCs w:val="22"/>
                <w:lang w:val="en-US" w:eastAsia="zh-CN"/>
              </w:rPr>
              <w:t>Cyclen</w:t>
            </w:r>
            <w:proofErr w:type="spellEnd"/>
            <w:r w:rsidRPr="00E1067D">
              <w:rPr>
                <w:rFonts w:ascii="Times New Roman" w:hAnsi="Times New Roman" w:cs="Times New Roman"/>
                <w:sz w:val="22"/>
                <w:szCs w:val="22"/>
                <w:lang w:val="en-US" w:eastAsia="zh-CN"/>
              </w:rPr>
              <w:t>)-TMC</w:t>
            </w:r>
          </w:p>
        </w:tc>
        <w:tc>
          <w:tcPr>
            <w:tcW w:w="1763" w:type="dxa"/>
            <w:vAlign w:val="center"/>
          </w:tcPr>
          <w:p w14:paraId="08B0618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719930F5"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1CF80F75"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14.0</w:t>
            </w:r>
          </w:p>
        </w:tc>
        <w:tc>
          <w:tcPr>
            <w:tcW w:w="1510" w:type="dxa"/>
            <w:vAlign w:val="center"/>
          </w:tcPr>
          <w:p w14:paraId="7375B71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8.7</w:t>
            </w:r>
          </w:p>
        </w:tc>
        <w:tc>
          <w:tcPr>
            <w:tcW w:w="1257" w:type="dxa"/>
            <w:vAlign w:val="center"/>
          </w:tcPr>
          <w:p w14:paraId="05FD16E4" w14:textId="570D526F"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20</w:t>
            </w:r>
          </w:p>
        </w:tc>
      </w:tr>
      <w:tr w:rsidR="0064280B" w:rsidRPr="00E1067D" w14:paraId="55F87CD3" w14:textId="77777777" w:rsidTr="00AB44CB">
        <w:trPr>
          <w:trHeight w:val="510"/>
          <w:jc w:val="center"/>
        </w:trPr>
        <w:tc>
          <w:tcPr>
            <w:tcW w:w="1637" w:type="dxa"/>
            <w:vAlign w:val="center"/>
          </w:tcPr>
          <w:p w14:paraId="69465424" w14:textId="4B78A2BB"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TMC</w:t>
            </w:r>
          </w:p>
          <w:p w14:paraId="4A16D64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PEI(LDH)-GA</w:t>
            </w:r>
          </w:p>
        </w:tc>
        <w:tc>
          <w:tcPr>
            <w:tcW w:w="1763" w:type="dxa"/>
            <w:vAlign w:val="center"/>
          </w:tcPr>
          <w:p w14:paraId="692621AD"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w:t>
            </w:r>
          </w:p>
        </w:tc>
        <w:tc>
          <w:tcPr>
            <w:tcW w:w="1007" w:type="dxa"/>
            <w:vAlign w:val="center"/>
          </w:tcPr>
          <w:p w14:paraId="76E6CE2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w:t>
            </w:r>
          </w:p>
        </w:tc>
        <w:tc>
          <w:tcPr>
            <w:tcW w:w="2015" w:type="dxa"/>
            <w:vAlign w:val="center"/>
          </w:tcPr>
          <w:p w14:paraId="0F80768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4.0</w:t>
            </w:r>
          </w:p>
        </w:tc>
        <w:tc>
          <w:tcPr>
            <w:tcW w:w="1510" w:type="dxa"/>
            <w:vAlign w:val="center"/>
          </w:tcPr>
          <w:p w14:paraId="4E4F0AE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18.7</w:t>
            </w:r>
          </w:p>
        </w:tc>
        <w:tc>
          <w:tcPr>
            <w:tcW w:w="1257" w:type="dxa"/>
            <w:vAlign w:val="center"/>
          </w:tcPr>
          <w:p w14:paraId="49622A2B" w14:textId="358364A6"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21</w:t>
            </w:r>
          </w:p>
        </w:tc>
      </w:tr>
      <w:tr w:rsidR="0064280B" w:rsidRPr="00E1067D" w14:paraId="12A9A70D" w14:textId="77777777" w:rsidTr="00AB44CB">
        <w:trPr>
          <w:trHeight w:val="510"/>
          <w:jc w:val="center"/>
        </w:trPr>
        <w:tc>
          <w:tcPr>
            <w:tcW w:w="1637" w:type="dxa"/>
            <w:vAlign w:val="center"/>
          </w:tcPr>
          <w:p w14:paraId="38D9964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PEI@15C5-TMC</w:t>
            </w:r>
          </w:p>
        </w:tc>
        <w:tc>
          <w:tcPr>
            <w:tcW w:w="1763" w:type="dxa"/>
            <w:vAlign w:val="center"/>
          </w:tcPr>
          <w:p w14:paraId="0E65E8C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76A0A1E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0B6F821F"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8.0</w:t>
            </w:r>
          </w:p>
        </w:tc>
        <w:tc>
          <w:tcPr>
            <w:tcW w:w="1510" w:type="dxa"/>
            <w:vAlign w:val="center"/>
          </w:tcPr>
          <w:p w14:paraId="4FDF8E1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14.0</w:t>
            </w:r>
          </w:p>
        </w:tc>
        <w:tc>
          <w:tcPr>
            <w:tcW w:w="1257" w:type="dxa"/>
            <w:vAlign w:val="center"/>
          </w:tcPr>
          <w:p w14:paraId="4E5AF65A" w14:textId="337A2671"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22</w:t>
            </w:r>
          </w:p>
        </w:tc>
      </w:tr>
      <w:tr w:rsidR="0064280B" w:rsidRPr="00E1067D" w14:paraId="2F0CAD7D" w14:textId="77777777" w:rsidTr="00AB44CB">
        <w:trPr>
          <w:trHeight w:val="510"/>
          <w:jc w:val="center"/>
        </w:trPr>
        <w:tc>
          <w:tcPr>
            <w:tcW w:w="1637" w:type="dxa"/>
            <w:vAlign w:val="center"/>
          </w:tcPr>
          <w:p w14:paraId="117A54B9" w14:textId="2FFFC789" w:rsidR="0064280B" w:rsidRPr="00E1067D" w:rsidRDefault="0064280B" w:rsidP="00530C82">
            <w:pPr>
              <w:jc w:val="center"/>
              <w:rPr>
                <w:rFonts w:ascii="Times New Roman" w:hAnsi="Times New Roman" w:cs="Times New Roman"/>
                <w:sz w:val="22"/>
                <w:szCs w:val="22"/>
                <w:lang w:val="en-US" w:eastAsia="zh-CN"/>
              </w:rPr>
            </w:pPr>
            <w:bookmarkStart w:id="64" w:name="OLE_LINK5"/>
            <w:r w:rsidRPr="00E1067D">
              <w:rPr>
                <w:rFonts w:ascii="Times New Roman" w:hAnsi="Times New Roman" w:cs="Times New Roman"/>
                <w:sz w:val="22"/>
                <w:szCs w:val="22"/>
                <w:lang w:val="en-US" w:eastAsia="zh-CN"/>
              </w:rPr>
              <w:t>PA/PE-TFC-IPA</w:t>
            </w:r>
            <w:bookmarkEnd w:id="64"/>
          </w:p>
        </w:tc>
        <w:tc>
          <w:tcPr>
            <w:tcW w:w="1763" w:type="dxa"/>
            <w:vAlign w:val="center"/>
          </w:tcPr>
          <w:p w14:paraId="1D10FD2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2FCB65C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290C632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4.8</w:t>
            </w:r>
          </w:p>
        </w:tc>
        <w:tc>
          <w:tcPr>
            <w:tcW w:w="1510" w:type="dxa"/>
            <w:vAlign w:val="center"/>
          </w:tcPr>
          <w:p w14:paraId="5B43A8AD"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18.0</w:t>
            </w:r>
          </w:p>
        </w:tc>
        <w:tc>
          <w:tcPr>
            <w:tcW w:w="1257" w:type="dxa"/>
            <w:vAlign w:val="center"/>
          </w:tcPr>
          <w:p w14:paraId="4DAADDD2" w14:textId="508D1E31"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23</w:t>
            </w:r>
          </w:p>
        </w:tc>
      </w:tr>
      <w:tr w:rsidR="0064280B" w:rsidRPr="00E1067D" w14:paraId="68911DFD" w14:textId="77777777" w:rsidTr="00AB44CB">
        <w:trPr>
          <w:trHeight w:val="510"/>
          <w:jc w:val="center"/>
        </w:trPr>
        <w:tc>
          <w:tcPr>
            <w:tcW w:w="1637" w:type="dxa"/>
            <w:vAlign w:val="center"/>
          </w:tcPr>
          <w:p w14:paraId="146852FA"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PA-g-AS-Fe</w:t>
            </w:r>
          </w:p>
        </w:tc>
        <w:tc>
          <w:tcPr>
            <w:tcW w:w="1763" w:type="dxa"/>
            <w:vAlign w:val="center"/>
          </w:tcPr>
          <w:p w14:paraId="01440E0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2AD9CCED"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0097590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8.7</w:t>
            </w:r>
          </w:p>
        </w:tc>
        <w:tc>
          <w:tcPr>
            <w:tcW w:w="1510" w:type="dxa"/>
            <w:vAlign w:val="center"/>
          </w:tcPr>
          <w:p w14:paraId="493FE22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81.5</w:t>
            </w:r>
          </w:p>
        </w:tc>
        <w:tc>
          <w:tcPr>
            <w:tcW w:w="1257" w:type="dxa"/>
            <w:vAlign w:val="center"/>
          </w:tcPr>
          <w:p w14:paraId="32D32076" w14:textId="446295D5"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24</w:t>
            </w:r>
          </w:p>
        </w:tc>
      </w:tr>
      <w:tr w:rsidR="0064280B" w:rsidRPr="00E1067D" w14:paraId="2326C767" w14:textId="77777777" w:rsidTr="00AB44CB">
        <w:trPr>
          <w:trHeight w:val="510"/>
          <w:jc w:val="center"/>
        </w:trPr>
        <w:tc>
          <w:tcPr>
            <w:tcW w:w="1637" w:type="dxa"/>
            <w:vAlign w:val="center"/>
          </w:tcPr>
          <w:p w14:paraId="22386BEC" w14:textId="32041A84" w:rsidR="0064280B" w:rsidRPr="00E1067D" w:rsidRDefault="0064280B" w:rsidP="00530C82">
            <w:pPr>
              <w:jc w:val="center"/>
              <w:rPr>
                <w:rFonts w:ascii="Times New Roman" w:hAnsi="Times New Roman" w:cs="Times New Roman"/>
                <w:sz w:val="22"/>
                <w:szCs w:val="22"/>
                <w:lang w:val="en-US" w:eastAsia="zh-CN"/>
              </w:rPr>
            </w:pPr>
            <w:bookmarkStart w:id="65" w:name="OLE_LINK8"/>
            <w:r w:rsidRPr="00E1067D">
              <w:rPr>
                <w:rFonts w:ascii="Times New Roman" w:hAnsi="Times New Roman" w:cs="Times New Roman"/>
                <w:sz w:val="22"/>
                <w:szCs w:val="22"/>
                <w:lang w:val="en-US" w:eastAsia="zh-CN"/>
              </w:rPr>
              <w:t>PAA/TMC</w:t>
            </w:r>
            <w:bookmarkEnd w:id="65"/>
          </w:p>
        </w:tc>
        <w:tc>
          <w:tcPr>
            <w:tcW w:w="1763" w:type="dxa"/>
            <w:vAlign w:val="center"/>
          </w:tcPr>
          <w:p w14:paraId="6990FD9F" w14:textId="6E07C635"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7A5EA22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1B7F0FB4"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7.39</w:t>
            </w:r>
          </w:p>
        </w:tc>
        <w:tc>
          <w:tcPr>
            <w:tcW w:w="1510" w:type="dxa"/>
            <w:vAlign w:val="center"/>
          </w:tcPr>
          <w:p w14:paraId="748A30F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31.6</w:t>
            </w:r>
          </w:p>
        </w:tc>
        <w:tc>
          <w:tcPr>
            <w:tcW w:w="1257" w:type="dxa"/>
            <w:vAlign w:val="center"/>
          </w:tcPr>
          <w:p w14:paraId="7484BBD5" w14:textId="42949450"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25</w:t>
            </w:r>
          </w:p>
        </w:tc>
      </w:tr>
      <w:tr w:rsidR="0064280B" w:rsidRPr="00E1067D" w14:paraId="4C7ECA6A" w14:textId="77777777" w:rsidTr="00AB44CB">
        <w:trPr>
          <w:trHeight w:val="510"/>
          <w:jc w:val="center"/>
        </w:trPr>
        <w:tc>
          <w:tcPr>
            <w:tcW w:w="1637" w:type="dxa"/>
            <w:vAlign w:val="center"/>
          </w:tcPr>
          <w:p w14:paraId="21BC78F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AIP-PA</w:t>
            </w:r>
          </w:p>
        </w:tc>
        <w:tc>
          <w:tcPr>
            <w:tcW w:w="1763" w:type="dxa"/>
            <w:vAlign w:val="center"/>
          </w:tcPr>
          <w:p w14:paraId="567A28B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27791E7F"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30</w:t>
            </w:r>
          </w:p>
        </w:tc>
        <w:tc>
          <w:tcPr>
            <w:tcW w:w="2015" w:type="dxa"/>
            <w:vAlign w:val="center"/>
          </w:tcPr>
          <w:p w14:paraId="6C93A714"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12.3</w:t>
            </w:r>
          </w:p>
        </w:tc>
        <w:tc>
          <w:tcPr>
            <w:tcW w:w="1510" w:type="dxa"/>
            <w:vAlign w:val="center"/>
          </w:tcPr>
          <w:p w14:paraId="777DAC4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78.3</w:t>
            </w:r>
          </w:p>
        </w:tc>
        <w:tc>
          <w:tcPr>
            <w:tcW w:w="1257" w:type="dxa"/>
            <w:vAlign w:val="center"/>
          </w:tcPr>
          <w:p w14:paraId="2B468C3D" w14:textId="04280126"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26</w:t>
            </w:r>
          </w:p>
        </w:tc>
      </w:tr>
      <w:tr w:rsidR="0064280B" w:rsidRPr="00E1067D" w14:paraId="372AD92A" w14:textId="77777777" w:rsidTr="00AB44CB">
        <w:trPr>
          <w:trHeight w:val="510"/>
          <w:jc w:val="center"/>
        </w:trPr>
        <w:tc>
          <w:tcPr>
            <w:tcW w:w="1637" w:type="dxa"/>
            <w:vAlign w:val="center"/>
          </w:tcPr>
          <w:p w14:paraId="37281E9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NF-HACC-0.3</w:t>
            </w:r>
          </w:p>
        </w:tc>
        <w:tc>
          <w:tcPr>
            <w:tcW w:w="1763" w:type="dxa"/>
            <w:vAlign w:val="center"/>
          </w:tcPr>
          <w:p w14:paraId="1929AD9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6EF6536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13.9</w:t>
            </w:r>
          </w:p>
        </w:tc>
        <w:tc>
          <w:tcPr>
            <w:tcW w:w="2015" w:type="dxa"/>
            <w:vAlign w:val="center"/>
          </w:tcPr>
          <w:p w14:paraId="7AEB4BF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15.7</w:t>
            </w:r>
          </w:p>
        </w:tc>
        <w:tc>
          <w:tcPr>
            <w:tcW w:w="1510" w:type="dxa"/>
            <w:vAlign w:val="center"/>
          </w:tcPr>
          <w:p w14:paraId="2FCD6A8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115</w:t>
            </w:r>
          </w:p>
        </w:tc>
        <w:tc>
          <w:tcPr>
            <w:tcW w:w="1257" w:type="dxa"/>
            <w:vAlign w:val="center"/>
          </w:tcPr>
          <w:p w14:paraId="767D1210" w14:textId="380F48A3"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27</w:t>
            </w:r>
          </w:p>
        </w:tc>
      </w:tr>
      <w:tr w:rsidR="0064280B" w:rsidRPr="00E1067D" w14:paraId="438D8290" w14:textId="77777777" w:rsidTr="00AB44CB">
        <w:trPr>
          <w:trHeight w:val="510"/>
          <w:jc w:val="center"/>
        </w:trPr>
        <w:tc>
          <w:tcPr>
            <w:tcW w:w="1637" w:type="dxa"/>
            <w:vAlign w:val="center"/>
          </w:tcPr>
          <w:p w14:paraId="01D9E2B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DABIL-5</w:t>
            </w:r>
          </w:p>
        </w:tc>
        <w:tc>
          <w:tcPr>
            <w:tcW w:w="1763" w:type="dxa"/>
            <w:vAlign w:val="center"/>
          </w:tcPr>
          <w:p w14:paraId="1EDB8B1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1050</w:t>
            </w:r>
          </w:p>
        </w:tc>
        <w:tc>
          <w:tcPr>
            <w:tcW w:w="1007" w:type="dxa"/>
            <w:vAlign w:val="center"/>
          </w:tcPr>
          <w:p w14:paraId="6774519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746BFDD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16.8</w:t>
            </w:r>
          </w:p>
        </w:tc>
        <w:tc>
          <w:tcPr>
            <w:tcW w:w="1510" w:type="dxa"/>
            <w:vAlign w:val="center"/>
          </w:tcPr>
          <w:p w14:paraId="6DF5894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26.5</w:t>
            </w:r>
          </w:p>
        </w:tc>
        <w:tc>
          <w:tcPr>
            <w:tcW w:w="1257" w:type="dxa"/>
            <w:vAlign w:val="center"/>
          </w:tcPr>
          <w:p w14:paraId="7FA04BEB" w14:textId="04793BB1"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28</w:t>
            </w:r>
          </w:p>
        </w:tc>
      </w:tr>
      <w:tr w:rsidR="0064280B" w:rsidRPr="00E1067D" w14:paraId="45831877" w14:textId="77777777" w:rsidTr="00AB44CB">
        <w:trPr>
          <w:trHeight w:val="510"/>
          <w:jc w:val="center"/>
        </w:trPr>
        <w:tc>
          <w:tcPr>
            <w:tcW w:w="1637" w:type="dxa"/>
            <w:vAlign w:val="center"/>
          </w:tcPr>
          <w:p w14:paraId="26D6A275"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M-E</w:t>
            </w:r>
            <w:r w:rsidRPr="00E1067D">
              <w:rPr>
                <w:rFonts w:ascii="Times New Roman" w:hAnsi="Times New Roman" w:cs="Times New Roman"/>
                <w:sz w:val="22"/>
                <w:szCs w:val="22"/>
                <w:vertAlign w:val="subscript"/>
                <w:lang w:val="en-US" w:eastAsia="zh-CN"/>
              </w:rPr>
              <w:t>1+2</w:t>
            </w:r>
          </w:p>
        </w:tc>
        <w:tc>
          <w:tcPr>
            <w:tcW w:w="1763" w:type="dxa"/>
            <w:vAlign w:val="center"/>
          </w:tcPr>
          <w:p w14:paraId="13233BA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49B4EEC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w:t>
            </w:r>
          </w:p>
        </w:tc>
        <w:tc>
          <w:tcPr>
            <w:tcW w:w="2015" w:type="dxa"/>
            <w:vAlign w:val="center"/>
          </w:tcPr>
          <w:p w14:paraId="3D3A2CF4"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34.3</w:t>
            </w:r>
          </w:p>
        </w:tc>
        <w:tc>
          <w:tcPr>
            <w:tcW w:w="1510" w:type="dxa"/>
            <w:vAlign w:val="center"/>
          </w:tcPr>
          <w:p w14:paraId="7BDB577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23.2</w:t>
            </w:r>
          </w:p>
        </w:tc>
        <w:tc>
          <w:tcPr>
            <w:tcW w:w="1257" w:type="dxa"/>
            <w:vAlign w:val="center"/>
          </w:tcPr>
          <w:p w14:paraId="28B86839" w14:textId="552B5A1E"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29</w:t>
            </w:r>
          </w:p>
        </w:tc>
      </w:tr>
      <w:tr w:rsidR="0064280B" w:rsidRPr="00E1067D" w14:paraId="281429F7" w14:textId="77777777" w:rsidTr="00AB44CB">
        <w:trPr>
          <w:trHeight w:val="510"/>
          <w:jc w:val="center"/>
        </w:trPr>
        <w:tc>
          <w:tcPr>
            <w:tcW w:w="1637" w:type="dxa"/>
            <w:vAlign w:val="center"/>
          </w:tcPr>
          <w:p w14:paraId="514E6B3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QEDTP NFM</w:t>
            </w:r>
          </w:p>
        </w:tc>
        <w:tc>
          <w:tcPr>
            <w:tcW w:w="1763" w:type="dxa"/>
            <w:vAlign w:val="center"/>
          </w:tcPr>
          <w:p w14:paraId="4873081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000A83FF"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120</w:t>
            </w:r>
          </w:p>
        </w:tc>
        <w:tc>
          <w:tcPr>
            <w:tcW w:w="2015" w:type="dxa"/>
            <w:vAlign w:val="center"/>
          </w:tcPr>
          <w:p w14:paraId="2E768A1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21.2</w:t>
            </w:r>
          </w:p>
        </w:tc>
        <w:tc>
          <w:tcPr>
            <w:tcW w:w="1510" w:type="dxa"/>
            <w:vAlign w:val="center"/>
          </w:tcPr>
          <w:p w14:paraId="149CF7B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15.6</w:t>
            </w:r>
          </w:p>
        </w:tc>
        <w:tc>
          <w:tcPr>
            <w:tcW w:w="1257" w:type="dxa"/>
            <w:vAlign w:val="center"/>
          </w:tcPr>
          <w:p w14:paraId="64D70628" w14:textId="0AF33B79"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30</w:t>
            </w:r>
          </w:p>
        </w:tc>
      </w:tr>
      <w:tr w:rsidR="0064280B" w:rsidRPr="00E1067D" w14:paraId="7E21DEAB" w14:textId="77777777" w:rsidTr="00AB44CB">
        <w:trPr>
          <w:trHeight w:val="510"/>
          <w:jc w:val="center"/>
        </w:trPr>
        <w:tc>
          <w:tcPr>
            <w:tcW w:w="1637" w:type="dxa"/>
            <w:vAlign w:val="center"/>
          </w:tcPr>
          <w:p w14:paraId="289A9EC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PSF(RIP)</w:t>
            </w:r>
          </w:p>
        </w:tc>
        <w:tc>
          <w:tcPr>
            <w:tcW w:w="1763" w:type="dxa"/>
            <w:vAlign w:val="center"/>
          </w:tcPr>
          <w:p w14:paraId="4EC92A8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1000</w:t>
            </w:r>
          </w:p>
        </w:tc>
        <w:tc>
          <w:tcPr>
            <w:tcW w:w="1007" w:type="dxa"/>
            <w:vAlign w:val="center"/>
          </w:tcPr>
          <w:p w14:paraId="167163C6"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170D578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10.5</w:t>
            </w:r>
          </w:p>
        </w:tc>
        <w:tc>
          <w:tcPr>
            <w:tcW w:w="1510" w:type="dxa"/>
            <w:vAlign w:val="center"/>
          </w:tcPr>
          <w:p w14:paraId="75E3C38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40.8</w:t>
            </w:r>
          </w:p>
        </w:tc>
        <w:tc>
          <w:tcPr>
            <w:tcW w:w="1257" w:type="dxa"/>
            <w:vAlign w:val="center"/>
          </w:tcPr>
          <w:p w14:paraId="3DD060E4" w14:textId="39492A11"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31</w:t>
            </w:r>
          </w:p>
        </w:tc>
      </w:tr>
      <w:tr w:rsidR="0064280B" w:rsidRPr="00E1067D" w14:paraId="0352E7A4" w14:textId="77777777" w:rsidTr="00AB44CB">
        <w:trPr>
          <w:trHeight w:val="510"/>
          <w:jc w:val="center"/>
        </w:trPr>
        <w:tc>
          <w:tcPr>
            <w:tcW w:w="1637" w:type="dxa"/>
            <w:vAlign w:val="center"/>
          </w:tcPr>
          <w:p w14:paraId="7468502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IPC33</w:t>
            </w:r>
          </w:p>
        </w:tc>
        <w:tc>
          <w:tcPr>
            <w:tcW w:w="1763" w:type="dxa"/>
            <w:vAlign w:val="center"/>
          </w:tcPr>
          <w:p w14:paraId="60D73F0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3C99FA8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w:t>
            </w:r>
          </w:p>
        </w:tc>
        <w:tc>
          <w:tcPr>
            <w:tcW w:w="2015" w:type="dxa"/>
            <w:vAlign w:val="center"/>
          </w:tcPr>
          <w:p w14:paraId="7A2D316F"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9.3</w:t>
            </w:r>
          </w:p>
        </w:tc>
        <w:tc>
          <w:tcPr>
            <w:tcW w:w="1510" w:type="dxa"/>
            <w:vAlign w:val="center"/>
          </w:tcPr>
          <w:p w14:paraId="32CE5D1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117</w:t>
            </w:r>
          </w:p>
        </w:tc>
        <w:tc>
          <w:tcPr>
            <w:tcW w:w="1257" w:type="dxa"/>
            <w:vAlign w:val="center"/>
          </w:tcPr>
          <w:p w14:paraId="31D63F9B" w14:textId="0B8E4687"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32</w:t>
            </w:r>
          </w:p>
        </w:tc>
      </w:tr>
      <w:tr w:rsidR="0064280B" w:rsidRPr="00E1067D" w14:paraId="2438A0B9" w14:textId="77777777" w:rsidTr="00AB44CB">
        <w:trPr>
          <w:trHeight w:val="510"/>
          <w:jc w:val="center"/>
        </w:trPr>
        <w:tc>
          <w:tcPr>
            <w:tcW w:w="1637" w:type="dxa"/>
            <w:vAlign w:val="center"/>
          </w:tcPr>
          <w:p w14:paraId="1E8D3940" w14:textId="35A16254" w:rsidR="0064280B" w:rsidRPr="00E1067D" w:rsidRDefault="0064280B" w:rsidP="00530C82">
            <w:pPr>
              <w:jc w:val="center"/>
              <w:rPr>
                <w:rFonts w:ascii="Times New Roman" w:hAnsi="Times New Roman" w:cs="Times New Roman"/>
                <w:sz w:val="22"/>
                <w:szCs w:val="22"/>
                <w:lang w:val="en-US" w:eastAsia="zh-CN"/>
              </w:rPr>
            </w:pPr>
            <w:bookmarkStart w:id="66" w:name="OLE_LINK11"/>
            <w:r w:rsidRPr="00E1067D">
              <w:rPr>
                <w:rFonts w:ascii="Times New Roman" w:hAnsi="Times New Roman" w:cs="Times New Roman"/>
                <w:sz w:val="22"/>
                <w:szCs w:val="22"/>
                <w:lang w:val="en-US" w:eastAsia="zh-CN"/>
              </w:rPr>
              <w:t>PEI-70000/ PA/PES</w:t>
            </w:r>
            <w:bookmarkEnd w:id="66"/>
          </w:p>
        </w:tc>
        <w:tc>
          <w:tcPr>
            <w:tcW w:w="1763" w:type="dxa"/>
            <w:vAlign w:val="center"/>
          </w:tcPr>
          <w:p w14:paraId="2ADA085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097EFC6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50</w:t>
            </w:r>
          </w:p>
        </w:tc>
        <w:tc>
          <w:tcPr>
            <w:tcW w:w="2015" w:type="dxa"/>
            <w:vAlign w:val="center"/>
          </w:tcPr>
          <w:p w14:paraId="67A4B1A2"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2.2</w:t>
            </w:r>
          </w:p>
        </w:tc>
        <w:tc>
          <w:tcPr>
            <w:tcW w:w="1510" w:type="dxa"/>
            <w:vAlign w:val="center"/>
          </w:tcPr>
          <w:p w14:paraId="343F8DF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150</w:t>
            </w:r>
          </w:p>
        </w:tc>
        <w:tc>
          <w:tcPr>
            <w:tcW w:w="1257" w:type="dxa"/>
            <w:vAlign w:val="center"/>
          </w:tcPr>
          <w:p w14:paraId="0536D93D" w14:textId="3063A544"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33</w:t>
            </w:r>
          </w:p>
        </w:tc>
      </w:tr>
      <w:tr w:rsidR="0064280B" w:rsidRPr="00E1067D" w14:paraId="1DA03D02" w14:textId="77777777" w:rsidTr="00AB44CB">
        <w:trPr>
          <w:trHeight w:val="510"/>
          <w:jc w:val="center"/>
        </w:trPr>
        <w:tc>
          <w:tcPr>
            <w:tcW w:w="1637" w:type="dxa"/>
            <w:vAlign w:val="center"/>
          </w:tcPr>
          <w:p w14:paraId="2B7AAF7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LiOH-Am7CD- TMC</w:t>
            </w:r>
          </w:p>
        </w:tc>
        <w:tc>
          <w:tcPr>
            <w:tcW w:w="1763" w:type="dxa"/>
            <w:vAlign w:val="center"/>
          </w:tcPr>
          <w:p w14:paraId="1CA9AB3E"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2100</w:t>
            </w:r>
          </w:p>
        </w:tc>
        <w:tc>
          <w:tcPr>
            <w:tcW w:w="1007" w:type="dxa"/>
            <w:vAlign w:val="center"/>
          </w:tcPr>
          <w:p w14:paraId="341B228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31</w:t>
            </w:r>
          </w:p>
        </w:tc>
        <w:tc>
          <w:tcPr>
            <w:tcW w:w="2015" w:type="dxa"/>
            <w:vAlign w:val="center"/>
          </w:tcPr>
          <w:p w14:paraId="1009111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1.92</w:t>
            </w:r>
          </w:p>
        </w:tc>
        <w:tc>
          <w:tcPr>
            <w:tcW w:w="1510" w:type="dxa"/>
            <w:vAlign w:val="center"/>
          </w:tcPr>
          <w:p w14:paraId="46E1EDC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190</w:t>
            </w:r>
          </w:p>
        </w:tc>
        <w:tc>
          <w:tcPr>
            <w:tcW w:w="1257" w:type="dxa"/>
            <w:vAlign w:val="center"/>
          </w:tcPr>
          <w:p w14:paraId="646BFB9A" w14:textId="049FFC7D"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34</w:t>
            </w:r>
          </w:p>
        </w:tc>
      </w:tr>
      <w:tr w:rsidR="0064280B" w:rsidRPr="00E1067D" w14:paraId="6161A63B" w14:textId="77777777" w:rsidTr="00AB44CB">
        <w:trPr>
          <w:trHeight w:val="510"/>
          <w:jc w:val="center"/>
        </w:trPr>
        <w:tc>
          <w:tcPr>
            <w:tcW w:w="1637" w:type="dxa"/>
            <w:vAlign w:val="center"/>
          </w:tcPr>
          <w:p w14:paraId="27512515"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PEI-TMC-QTHIM</w:t>
            </w:r>
          </w:p>
        </w:tc>
        <w:tc>
          <w:tcPr>
            <w:tcW w:w="1763" w:type="dxa"/>
            <w:vAlign w:val="center"/>
          </w:tcPr>
          <w:p w14:paraId="6F0868A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30A48AB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50</w:t>
            </w:r>
          </w:p>
        </w:tc>
        <w:tc>
          <w:tcPr>
            <w:tcW w:w="2015" w:type="dxa"/>
            <w:vAlign w:val="center"/>
          </w:tcPr>
          <w:p w14:paraId="336A6E9D"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~28.3</w:t>
            </w:r>
          </w:p>
        </w:tc>
        <w:tc>
          <w:tcPr>
            <w:tcW w:w="1510" w:type="dxa"/>
            <w:vAlign w:val="center"/>
          </w:tcPr>
          <w:p w14:paraId="1522589A"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4.6</w:t>
            </w:r>
          </w:p>
        </w:tc>
        <w:tc>
          <w:tcPr>
            <w:tcW w:w="1257" w:type="dxa"/>
            <w:vAlign w:val="center"/>
          </w:tcPr>
          <w:p w14:paraId="61ADBE12" w14:textId="60913F6A"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35</w:t>
            </w:r>
          </w:p>
        </w:tc>
      </w:tr>
      <w:tr w:rsidR="0064280B" w:rsidRPr="00E1067D" w14:paraId="6D18CDB9" w14:textId="77777777" w:rsidTr="00AB44CB">
        <w:trPr>
          <w:trHeight w:val="510"/>
          <w:jc w:val="center"/>
        </w:trPr>
        <w:tc>
          <w:tcPr>
            <w:tcW w:w="1637" w:type="dxa"/>
            <w:vAlign w:val="center"/>
          </w:tcPr>
          <w:p w14:paraId="7A3322A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TFC-2</w:t>
            </w:r>
          </w:p>
        </w:tc>
        <w:tc>
          <w:tcPr>
            <w:tcW w:w="1763" w:type="dxa"/>
            <w:vAlign w:val="center"/>
          </w:tcPr>
          <w:p w14:paraId="16C4B51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1362E56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27.3</w:t>
            </w:r>
          </w:p>
        </w:tc>
        <w:tc>
          <w:tcPr>
            <w:tcW w:w="2015" w:type="dxa"/>
            <w:vAlign w:val="center"/>
          </w:tcPr>
          <w:p w14:paraId="5406876A"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18.6</w:t>
            </w:r>
          </w:p>
        </w:tc>
        <w:tc>
          <w:tcPr>
            <w:tcW w:w="1510" w:type="dxa"/>
            <w:vAlign w:val="center"/>
          </w:tcPr>
          <w:p w14:paraId="1985CAC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50.7</w:t>
            </w:r>
          </w:p>
        </w:tc>
        <w:tc>
          <w:tcPr>
            <w:tcW w:w="1257" w:type="dxa"/>
            <w:vAlign w:val="center"/>
          </w:tcPr>
          <w:p w14:paraId="3CC1AD0E" w14:textId="48DD1589"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36</w:t>
            </w:r>
          </w:p>
        </w:tc>
      </w:tr>
      <w:tr w:rsidR="0064280B" w:rsidRPr="00E1067D" w14:paraId="004C9E30" w14:textId="77777777" w:rsidTr="00AB44CB">
        <w:trPr>
          <w:trHeight w:val="510"/>
          <w:jc w:val="center"/>
        </w:trPr>
        <w:tc>
          <w:tcPr>
            <w:tcW w:w="1637" w:type="dxa"/>
            <w:vAlign w:val="center"/>
          </w:tcPr>
          <w:p w14:paraId="6B9911AA" w14:textId="0004DED4" w:rsidR="0064280B" w:rsidRPr="00E1067D" w:rsidRDefault="0064280B" w:rsidP="00530C82">
            <w:pPr>
              <w:jc w:val="center"/>
              <w:rPr>
                <w:rFonts w:ascii="Times New Roman" w:hAnsi="Times New Roman" w:cs="Times New Roman"/>
                <w:sz w:val="22"/>
                <w:szCs w:val="22"/>
                <w:lang w:val="en-US" w:eastAsia="zh-CN"/>
              </w:rPr>
            </w:pPr>
            <w:bookmarkStart w:id="67" w:name="OLE_LINK18"/>
            <w:r w:rsidRPr="00E1067D">
              <w:rPr>
                <w:rFonts w:ascii="Times New Roman" w:hAnsi="Times New Roman" w:cs="Times New Roman"/>
                <w:sz w:val="22"/>
                <w:szCs w:val="22"/>
                <w:lang w:val="en-US" w:eastAsia="zh-CN"/>
              </w:rPr>
              <w:t>PEI-TMC-DHTAB</w:t>
            </w:r>
            <w:bookmarkEnd w:id="67"/>
          </w:p>
        </w:tc>
        <w:tc>
          <w:tcPr>
            <w:tcW w:w="1763" w:type="dxa"/>
            <w:vAlign w:val="center"/>
          </w:tcPr>
          <w:p w14:paraId="6A47907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567EA3E9"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61</w:t>
            </w:r>
          </w:p>
        </w:tc>
        <w:tc>
          <w:tcPr>
            <w:tcW w:w="2015" w:type="dxa"/>
            <w:vAlign w:val="center"/>
          </w:tcPr>
          <w:p w14:paraId="53630AB1"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~6.0</w:t>
            </w:r>
          </w:p>
        </w:tc>
        <w:tc>
          <w:tcPr>
            <w:tcW w:w="1510" w:type="dxa"/>
            <w:vAlign w:val="center"/>
          </w:tcPr>
          <w:p w14:paraId="199E1B78"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60.1</w:t>
            </w:r>
          </w:p>
        </w:tc>
        <w:tc>
          <w:tcPr>
            <w:tcW w:w="1257" w:type="dxa"/>
            <w:vAlign w:val="center"/>
          </w:tcPr>
          <w:p w14:paraId="61908509" w14:textId="04A6E200" w:rsidR="0064280B" w:rsidRPr="00E1067D" w:rsidRDefault="00CC4759" w:rsidP="00530C82">
            <w:pPr>
              <w:jc w:val="center"/>
              <w:rPr>
                <w:rFonts w:ascii="Times New Roman" w:hAnsi="Times New Roman" w:cs="Times New Roman"/>
                <w:sz w:val="22"/>
                <w:szCs w:val="22"/>
                <w:lang w:val="en-US" w:eastAsia="zh-CN"/>
              </w:rPr>
            </w:pPr>
            <w:r w:rsidRPr="00E1067D">
              <w:rPr>
                <w:rFonts w:ascii="Times New Roman" w:hAnsi="Times New Roman" w:cs="Times New Roman"/>
                <w:noProof/>
                <w:sz w:val="22"/>
                <w:szCs w:val="22"/>
                <w:vertAlign w:val="superscript"/>
                <w:lang w:val="en-US" w:eastAsia="zh-CN"/>
              </w:rPr>
              <w:t>37</w:t>
            </w:r>
          </w:p>
        </w:tc>
      </w:tr>
      <w:tr w:rsidR="0064280B" w:rsidRPr="00E1067D" w14:paraId="62D5A46B" w14:textId="77777777" w:rsidTr="00AB44CB">
        <w:trPr>
          <w:trHeight w:val="510"/>
          <w:jc w:val="center"/>
        </w:trPr>
        <w:tc>
          <w:tcPr>
            <w:tcW w:w="1637" w:type="dxa"/>
            <w:vAlign w:val="center"/>
          </w:tcPr>
          <w:p w14:paraId="165D4AD7"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P</w:t>
            </w:r>
            <w:r w:rsidRPr="00E1067D">
              <w:rPr>
                <w:rFonts w:ascii="Times New Roman" w:hAnsi="Times New Roman" w:cs="Times New Roman"/>
                <w:sz w:val="22"/>
                <w:szCs w:val="22"/>
                <w:vertAlign w:val="subscript"/>
                <w:lang w:val="en-US" w:eastAsia="zh-CN"/>
              </w:rPr>
              <w:t>0.35</w:t>
            </w:r>
            <w:r w:rsidRPr="00E1067D">
              <w:rPr>
                <w:rFonts w:ascii="Times New Roman" w:hAnsi="Times New Roman" w:cs="Times New Roman"/>
                <w:sz w:val="22"/>
                <w:szCs w:val="22"/>
                <w:lang w:val="en-US" w:eastAsia="zh-CN"/>
              </w:rPr>
              <w:t>CH-7 membrane</w:t>
            </w:r>
          </w:p>
        </w:tc>
        <w:tc>
          <w:tcPr>
            <w:tcW w:w="1763" w:type="dxa"/>
            <w:vAlign w:val="center"/>
          </w:tcPr>
          <w:p w14:paraId="140CE4D0"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2000</w:t>
            </w:r>
          </w:p>
        </w:tc>
        <w:tc>
          <w:tcPr>
            <w:tcW w:w="1007" w:type="dxa"/>
            <w:vAlign w:val="center"/>
          </w:tcPr>
          <w:p w14:paraId="4DB2C514"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100</w:t>
            </w:r>
          </w:p>
        </w:tc>
        <w:tc>
          <w:tcPr>
            <w:tcW w:w="2015" w:type="dxa"/>
            <w:vAlign w:val="center"/>
          </w:tcPr>
          <w:p w14:paraId="5E3F612B"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27.7</w:t>
            </w:r>
          </w:p>
        </w:tc>
        <w:tc>
          <w:tcPr>
            <w:tcW w:w="1510" w:type="dxa"/>
            <w:vAlign w:val="center"/>
          </w:tcPr>
          <w:p w14:paraId="407F96EC"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175</w:t>
            </w:r>
          </w:p>
        </w:tc>
        <w:tc>
          <w:tcPr>
            <w:tcW w:w="1257" w:type="dxa"/>
            <w:vAlign w:val="center"/>
          </w:tcPr>
          <w:p w14:paraId="79CDAF93" w14:textId="77777777" w:rsidR="0064280B" w:rsidRPr="00E1067D" w:rsidRDefault="0064280B" w:rsidP="00530C82">
            <w:pPr>
              <w:jc w:val="center"/>
              <w:rPr>
                <w:rFonts w:ascii="Times New Roman" w:hAnsi="Times New Roman" w:cs="Times New Roman"/>
                <w:sz w:val="22"/>
                <w:szCs w:val="22"/>
                <w:lang w:val="en-US" w:eastAsia="zh-CN"/>
              </w:rPr>
            </w:pPr>
            <w:r w:rsidRPr="00E1067D">
              <w:rPr>
                <w:rFonts w:ascii="Times New Roman" w:hAnsi="Times New Roman" w:cs="Times New Roman"/>
                <w:sz w:val="22"/>
                <w:szCs w:val="22"/>
                <w:lang w:val="en-US" w:eastAsia="zh-CN"/>
              </w:rPr>
              <w:t>This work</w:t>
            </w:r>
          </w:p>
        </w:tc>
      </w:tr>
    </w:tbl>
    <w:p w14:paraId="39118D30" w14:textId="01B8AC64" w:rsidR="0024086D" w:rsidRPr="00E1067D" w:rsidRDefault="0024086D" w:rsidP="0015632B">
      <w:pPr>
        <w:rPr>
          <w:rFonts w:ascii="Times New Roman" w:eastAsiaTheme="minorEastAsia" w:hAnsi="Times New Roman"/>
          <w:sz w:val="22"/>
          <w:szCs w:val="22"/>
          <w:lang w:val="en-US" w:eastAsia="zh-CN"/>
        </w:rPr>
      </w:pPr>
      <w:r w:rsidRPr="00E1067D">
        <w:rPr>
          <w:rFonts w:ascii="Times New Roman" w:eastAsiaTheme="minorEastAsia" w:hAnsi="Times New Roman"/>
          <w:sz w:val="22"/>
          <w:szCs w:val="22"/>
          <w:lang w:val="en-US" w:eastAsia="zh-CN"/>
        </w:rPr>
        <w:br w:type="page"/>
      </w:r>
    </w:p>
    <w:p w14:paraId="71624EFD" w14:textId="21B74CC5" w:rsidR="0064280B" w:rsidRPr="00E1067D" w:rsidRDefault="0064280B" w:rsidP="00415547">
      <w:pPr>
        <w:spacing w:line="360" w:lineRule="auto"/>
        <w:rPr>
          <w:rFonts w:ascii="Times New Roman" w:hAnsi="Times New Roman"/>
          <w:sz w:val="22"/>
          <w:szCs w:val="22"/>
          <w:lang w:val="en-US" w:eastAsia="zh-CN"/>
        </w:rPr>
      </w:pPr>
      <w:bookmarkStart w:id="68" w:name="OLE_LINK14"/>
      <w:r w:rsidRPr="00E1067D">
        <w:rPr>
          <w:rFonts w:ascii="Times New Roman" w:hAnsi="Times New Roman"/>
          <w:b/>
          <w:bCs/>
          <w:sz w:val="22"/>
          <w:szCs w:val="22"/>
          <w:lang w:val="en-US" w:eastAsia="zh-CN"/>
        </w:rPr>
        <w:lastRenderedPageBreak/>
        <w:t>Table S</w:t>
      </w:r>
      <w:bookmarkEnd w:id="68"/>
      <w:r w:rsidRPr="00E1067D">
        <w:rPr>
          <w:rFonts w:ascii="Times New Roman" w:hAnsi="Times New Roman"/>
          <w:b/>
          <w:bCs/>
          <w:sz w:val="22"/>
          <w:szCs w:val="22"/>
          <w:lang w:val="en-US" w:eastAsia="zh-CN"/>
        </w:rPr>
        <w:t>6</w:t>
      </w:r>
      <w:r w:rsidR="0024086D" w:rsidRPr="00E1067D">
        <w:rPr>
          <w:rFonts w:ascii="Times New Roman" w:hAnsi="Times New Roman"/>
          <w:b/>
          <w:bCs/>
          <w:sz w:val="22"/>
          <w:szCs w:val="22"/>
          <w:lang w:val="en-US" w:eastAsia="zh-CN"/>
        </w:rPr>
        <w:t>.</w:t>
      </w:r>
      <w:r w:rsidRPr="00E1067D">
        <w:rPr>
          <w:rFonts w:ascii="Times New Roman" w:hAnsi="Times New Roman"/>
          <w:sz w:val="22"/>
          <w:szCs w:val="22"/>
          <w:lang w:val="en-US" w:eastAsia="zh-CN"/>
        </w:rPr>
        <w:t xml:space="preserve"> </w:t>
      </w:r>
      <w:bookmarkStart w:id="69" w:name="_Hlk162520393"/>
      <w:r w:rsidRPr="00E1067D">
        <w:rPr>
          <w:rFonts w:ascii="Times New Roman" w:hAnsi="Times New Roman"/>
          <w:sz w:val="22"/>
          <w:szCs w:val="22"/>
          <w:lang w:val="en-US" w:eastAsia="zh-CN"/>
        </w:rPr>
        <w:t>The antifouling indexes (</w:t>
      </w:r>
      <w:proofErr w:type="spellStart"/>
      <w:proofErr w:type="gramStart"/>
      <w:r w:rsidRPr="00E1067D">
        <w:rPr>
          <w:rFonts w:ascii="Times New Roman" w:hAnsi="Times New Roman"/>
          <w:i/>
          <w:iCs/>
          <w:sz w:val="22"/>
          <w:szCs w:val="22"/>
          <w:lang w:val="en-US" w:eastAsia="zh-CN"/>
        </w:rPr>
        <w:t>DR</w:t>
      </w:r>
      <w:r w:rsidRPr="00E1067D">
        <w:rPr>
          <w:rFonts w:ascii="Times New Roman" w:hAnsi="Times New Roman"/>
          <w:i/>
          <w:iCs/>
          <w:sz w:val="22"/>
          <w:szCs w:val="22"/>
          <w:vertAlign w:val="subscript"/>
          <w:lang w:val="en-US" w:eastAsia="zh-CN"/>
        </w:rPr>
        <w:t>t</w:t>
      </w:r>
      <w:r w:rsidRPr="00E1067D">
        <w:rPr>
          <w:rFonts w:ascii="Times New Roman" w:hAnsi="Times New Roman"/>
          <w:i/>
          <w:iCs/>
          <w:sz w:val="22"/>
          <w:szCs w:val="22"/>
          <w:lang w:val="en-US" w:eastAsia="zh-CN"/>
        </w:rPr>
        <w:t>,DR</w:t>
      </w:r>
      <w:r w:rsidRPr="00E1067D">
        <w:rPr>
          <w:rFonts w:ascii="Times New Roman" w:hAnsi="Times New Roman"/>
          <w:i/>
          <w:iCs/>
          <w:sz w:val="22"/>
          <w:szCs w:val="22"/>
          <w:vertAlign w:val="subscript"/>
          <w:lang w:val="en-US" w:eastAsia="zh-CN"/>
        </w:rPr>
        <w:t>r</w:t>
      </w:r>
      <w:proofErr w:type="spellEnd"/>
      <w:proofErr w:type="gramEnd"/>
      <w:r w:rsidRPr="00E1067D">
        <w:rPr>
          <w:rFonts w:ascii="Times New Roman" w:hAnsi="Times New Roman"/>
          <w:i/>
          <w:iCs/>
          <w:sz w:val="22"/>
          <w:szCs w:val="22"/>
          <w:lang w:val="en-US" w:eastAsia="zh-CN"/>
        </w:rPr>
        <w:t xml:space="preserve">, </w:t>
      </w:r>
      <w:proofErr w:type="spellStart"/>
      <w:r w:rsidRPr="00E1067D">
        <w:rPr>
          <w:rFonts w:ascii="Times New Roman" w:hAnsi="Times New Roman"/>
          <w:i/>
          <w:iCs/>
          <w:sz w:val="22"/>
          <w:szCs w:val="22"/>
          <w:lang w:val="en-US" w:eastAsia="zh-CN"/>
        </w:rPr>
        <w:t>DR</w:t>
      </w:r>
      <w:r w:rsidRPr="00E1067D">
        <w:rPr>
          <w:rFonts w:ascii="Times New Roman" w:hAnsi="Times New Roman"/>
          <w:i/>
          <w:iCs/>
          <w:sz w:val="22"/>
          <w:szCs w:val="22"/>
          <w:vertAlign w:val="subscript"/>
          <w:lang w:val="en-US" w:eastAsia="zh-CN"/>
        </w:rPr>
        <w:t>ir</w:t>
      </w:r>
      <w:proofErr w:type="spellEnd"/>
      <w:r w:rsidRPr="00E1067D">
        <w:rPr>
          <w:rFonts w:ascii="Times New Roman" w:hAnsi="Times New Roman"/>
          <w:i/>
          <w:iCs/>
          <w:sz w:val="22"/>
          <w:szCs w:val="22"/>
          <w:lang w:val="en-US" w:eastAsia="zh-CN"/>
        </w:rPr>
        <w:t xml:space="preserve"> and FRR</w:t>
      </w:r>
      <w:r w:rsidRPr="00E1067D">
        <w:rPr>
          <w:rFonts w:ascii="Times New Roman" w:hAnsi="Times New Roman"/>
          <w:sz w:val="22"/>
          <w:szCs w:val="22"/>
          <w:lang w:val="en-US" w:eastAsia="zh-CN"/>
        </w:rPr>
        <w:t>) of the PCH-7 membrane for BSA feed solutions.</w:t>
      </w:r>
    </w:p>
    <w:p w14:paraId="551417A3" w14:textId="77777777" w:rsidR="0024086D" w:rsidRPr="00E1067D" w:rsidRDefault="0024086D" w:rsidP="0015632B">
      <w:pPr>
        <w:rPr>
          <w:rFonts w:ascii="Times New Roman" w:hAnsi="Times New Roman"/>
          <w:sz w:val="22"/>
          <w:szCs w:val="22"/>
          <w:lang w:val="en-US" w:eastAsia="zh-CN"/>
        </w:rPr>
      </w:pPr>
    </w:p>
    <w:tbl>
      <w:tblPr>
        <w:tblW w:w="7371" w:type="dxa"/>
        <w:jc w:val="center"/>
        <w:tblBorders>
          <w:top w:val="single" w:sz="8" w:space="0" w:color="000000"/>
          <w:bottom w:val="single" w:sz="8" w:space="0" w:color="000000"/>
          <w:insideH w:val="single" w:sz="8" w:space="0" w:color="000000"/>
        </w:tblBorders>
        <w:tblLayout w:type="fixed"/>
        <w:tblLook w:val="0020" w:firstRow="1" w:lastRow="0" w:firstColumn="0" w:lastColumn="0" w:noHBand="0" w:noVBand="0"/>
      </w:tblPr>
      <w:tblGrid>
        <w:gridCol w:w="4022"/>
        <w:gridCol w:w="3349"/>
      </w:tblGrid>
      <w:tr w:rsidR="0064280B" w:rsidRPr="00E1067D" w14:paraId="4498B5DA" w14:textId="77777777" w:rsidTr="00122437">
        <w:trPr>
          <w:trHeight w:val="510"/>
          <w:jc w:val="center"/>
        </w:trPr>
        <w:tc>
          <w:tcPr>
            <w:tcW w:w="3404" w:type="dxa"/>
            <w:tcBorders>
              <w:bottom w:val="single" w:sz="4" w:space="0" w:color="000000"/>
            </w:tcBorders>
            <w:vAlign w:val="center"/>
          </w:tcPr>
          <w:bookmarkEnd w:id="69"/>
          <w:p w14:paraId="637D36F8" w14:textId="77777777" w:rsidR="0064280B" w:rsidRPr="00E1067D" w:rsidRDefault="0064280B" w:rsidP="0024086D">
            <w:pPr>
              <w:jc w:val="center"/>
              <w:rPr>
                <w:rFonts w:ascii="Times New Roman" w:hAnsi="Times New Roman"/>
                <w:sz w:val="22"/>
                <w:szCs w:val="22"/>
                <w:lang w:val="en-US" w:eastAsia="zh-CN"/>
              </w:rPr>
            </w:pPr>
            <w:r w:rsidRPr="00E1067D">
              <w:rPr>
                <w:rFonts w:ascii="Times New Roman" w:hAnsi="Times New Roman"/>
                <w:sz w:val="22"/>
                <w:szCs w:val="22"/>
                <w:lang w:val="en-US" w:eastAsia="zh-CN"/>
              </w:rPr>
              <w:t>Antifouling Indexes</w:t>
            </w:r>
          </w:p>
        </w:tc>
        <w:tc>
          <w:tcPr>
            <w:tcW w:w="2834" w:type="dxa"/>
            <w:tcBorders>
              <w:bottom w:val="single" w:sz="4" w:space="0" w:color="000000"/>
            </w:tcBorders>
            <w:vAlign w:val="center"/>
          </w:tcPr>
          <w:p w14:paraId="55B2BA0F" w14:textId="77777777" w:rsidR="0064280B" w:rsidRPr="00E1067D" w:rsidRDefault="0064280B" w:rsidP="0024086D">
            <w:pPr>
              <w:jc w:val="center"/>
              <w:rPr>
                <w:rFonts w:ascii="Times New Roman" w:hAnsi="Times New Roman"/>
                <w:sz w:val="22"/>
                <w:szCs w:val="22"/>
                <w:lang w:val="en-US" w:eastAsia="zh-CN"/>
              </w:rPr>
            </w:pPr>
            <w:r w:rsidRPr="00E1067D">
              <w:rPr>
                <w:rFonts w:ascii="Times New Roman" w:hAnsi="Times New Roman"/>
                <w:sz w:val="22"/>
                <w:szCs w:val="22"/>
                <w:lang w:val="en-US" w:eastAsia="zh-CN"/>
              </w:rPr>
              <w:t>PCH-7 membrane</w:t>
            </w:r>
          </w:p>
        </w:tc>
      </w:tr>
      <w:tr w:rsidR="0064280B" w:rsidRPr="00E1067D" w14:paraId="6A0090A2" w14:textId="77777777" w:rsidTr="00122437">
        <w:trPr>
          <w:trHeight w:val="510"/>
          <w:jc w:val="center"/>
        </w:trPr>
        <w:tc>
          <w:tcPr>
            <w:tcW w:w="3404" w:type="dxa"/>
            <w:tcBorders>
              <w:top w:val="single" w:sz="4" w:space="0" w:color="000000"/>
              <w:bottom w:val="nil"/>
            </w:tcBorders>
            <w:vAlign w:val="center"/>
          </w:tcPr>
          <w:p w14:paraId="31855552" w14:textId="77777777" w:rsidR="0064280B" w:rsidRPr="00E1067D" w:rsidRDefault="0064280B" w:rsidP="0024086D">
            <w:pPr>
              <w:jc w:val="center"/>
              <w:rPr>
                <w:rFonts w:ascii="Times New Roman" w:hAnsi="Times New Roman"/>
                <w:i/>
                <w:iCs/>
                <w:sz w:val="22"/>
                <w:szCs w:val="22"/>
                <w:lang w:val="en-US" w:eastAsia="zh-CN"/>
              </w:rPr>
            </w:pPr>
            <w:r w:rsidRPr="00E1067D">
              <w:rPr>
                <w:rFonts w:ascii="Times New Roman" w:hAnsi="Times New Roman"/>
                <w:i/>
                <w:iCs/>
                <w:sz w:val="22"/>
                <w:szCs w:val="22"/>
                <w:lang w:val="en-US" w:eastAsia="zh-CN"/>
              </w:rPr>
              <w:t>FRR</w:t>
            </w:r>
          </w:p>
        </w:tc>
        <w:tc>
          <w:tcPr>
            <w:tcW w:w="2834" w:type="dxa"/>
            <w:tcBorders>
              <w:top w:val="single" w:sz="4" w:space="0" w:color="000000"/>
              <w:bottom w:val="nil"/>
            </w:tcBorders>
            <w:vAlign w:val="center"/>
          </w:tcPr>
          <w:p w14:paraId="6326FE8F" w14:textId="77777777" w:rsidR="0064280B" w:rsidRPr="00E1067D" w:rsidRDefault="0064280B" w:rsidP="0024086D">
            <w:pPr>
              <w:jc w:val="center"/>
              <w:rPr>
                <w:rFonts w:ascii="Times New Roman" w:hAnsi="Times New Roman"/>
                <w:sz w:val="22"/>
                <w:szCs w:val="22"/>
                <w:lang w:val="en-US" w:eastAsia="zh-CN"/>
              </w:rPr>
            </w:pPr>
            <w:r w:rsidRPr="00E1067D">
              <w:rPr>
                <w:rFonts w:ascii="Times New Roman" w:hAnsi="Times New Roman"/>
                <w:sz w:val="22"/>
                <w:szCs w:val="22"/>
                <w:lang w:val="en-US" w:eastAsia="zh-CN"/>
              </w:rPr>
              <w:t>94.6</w:t>
            </w:r>
          </w:p>
        </w:tc>
      </w:tr>
      <w:tr w:rsidR="0064280B" w:rsidRPr="00E1067D" w14:paraId="29C7B841" w14:textId="77777777" w:rsidTr="00122437">
        <w:trPr>
          <w:trHeight w:val="510"/>
          <w:jc w:val="center"/>
        </w:trPr>
        <w:tc>
          <w:tcPr>
            <w:tcW w:w="3404" w:type="dxa"/>
            <w:tcBorders>
              <w:top w:val="nil"/>
              <w:bottom w:val="nil"/>
            </w:tcBorders>
            <w:vAlign w:val="center"/>
          </w:tcPr>
          <w:p w14:paraId="32B98B24" w14:textId="77777777" w:rsidR="0064280B" w:rsidRPr="00E1067D" w:rsidRDefault="0064280B" w:rsidP="0024086D">
            <w:pPr>
              <w:jc w:val="center"/>
              <w:rPr>
                <w:rFonts w:ascii="Times New Roman" w:hAnsi="Times New Roman"/>
                <w:i/>
                <w:iCs/>
                <w:sz w:val="22"/>
                <w:szCs w:val="22"/>
                <w:lang w:val="en-US" w:eastAsia="zh-CN"/>
              </w:rPr>
            </w:pPr>
            <w:proofErr w:type="spellStart"/>
            <w:r w:rsidRPr="00E1067D">
              <w:rPr>
                <w:rFonts w:ascii="Times New Roman" w:hAnsi="Times New Roman"/>
                <w:i/>
                <w:iCs/>
                <w:sz w:val="22"/>
                <w:szCs w:val="22"/>
                <w:lang w:val="en-US" w:eastAsia="zh-CN"/>
              </w:rPr>
              <w:t>DR</w:t>
            </w:r>
            <w:r w:rsidRPr="00E1067D">
              <w:rPr>
                <w:rFonts w:ascii="Times New Roman" w:hAnsi="Times New Roman"/>
                <w:i/>
                <w:iCs/>
                <w:sz w:val="22"/>
                <w:szCs w:val="22"/>
                <w:vertAlign w:val="subscript"/>
                <w:lang w:val="en-US" w:eastAsia="zh-CN"/>
              </w:rPr>
              <w:t>t</w:t>
            </w:r>
            <w:proofErr w:type="spellEnd"/>
          </w:p>
        </w:tc>
        <w:tc>
          <w:tcPr>
            <w:tcW w:w="2834" w:type="dxa"/>
            <w:tcBorders>
              <w:top w:val="nil"/>
              <w:bottom w:val="nil"/>
            </w:tcBorders>
            <w:vAlign w:val="center"/>
          </w:tcPr>
          <w:p w14:paraId="131BBA53" w14:textId="77777777" w:rsidR="0064280B" w:rsidRPr="00E1067D" w:rsidRDefault="0064280B" w:rsidP="0024086D">
            <w:pPr>
              <w:jc w:val="center"/>
              <w:rPr>
                <w:rFonts w:ascii="Times New Roman" w:hAnsi="Times New Roman"/>
                <w:sz w:val="22"/>
                <w:szCs w:val="22"/>
                <w:lang w:val="en-US" w:eastAsia="zh-CN"/>
              </w:rPr>
            </w:pPr>
            <w:r w:rsidRPr="00E1067D">
              <w:rPr>
                <w:rFonts w:ascii="Times New Roman" w:hAnsi="Times New Roman"/>
                <w:sz w:val="22"/>
                <w:szCs w:val="22"/>
                <w:lang w:val="en-US" w:eastAsia="zh-CN"/>
              </w:rPr>
              <w:t>18.5</w:t>
            </w:r>
          </w:p>
        </w:tc>
      </w:tr>
      <w:tr w:rsidR="0064280B" w:rsidRPr="00E1067D" w14:paraId="601B86D7" w14:textId="77777777" w:rsidTr="00122437">
        <w:trPr>
          <w:trHeight w:val="510"/>
          <w:jc w:val="center"/>
        </w:trPr>
        <w:tc>
          <w:tcPr>
            <w:tcW w:w="3404" w:type="dxa"/>
            <w:tcBorders>
              <w:top w:val="nil"/>
              <w:bottom w:val="nil"/>
            </w:tcBorders>
            <w:vAlign w:val="center"/>
          </w:tcPr>
          <w:p w14:paraId="6DF44EA2" w14:textId="77777777" w:rsidR="0064280B" w:rsidRPr="00E1067D" w:rsidRDefault="0064280B" w:rsidP="0024086D">
            <w:pPr>
              <w:jc w:val="center"/>
              <w:rPr>
                <w:rFonts w:ascii="Times New Roman" w:hAnsi="Times New Roman"/>
                <w:i/>
                <w:iCs/>
                <w:sz w:val="22"/>
                <w:szCs w:val="22"/>
                <w:lang w:val="en-US" w:eastAsia="zh-CN"/>
              </w:rPr>
            </w:pPr>
            <w:proofErr w:type="spellStart"/>
            <w:r w:rsidRPr="00E1067D">
              <w:rPr>
                <w:rFonts w:ascii="Times New Roman" w:hAnsi="Times New Roman"/>
                <w:i/>
                <w:iCs/>
                <w:sz w:val="22"/>
                <w:szCs w:val="22"/>
                <w:lang w:val="en-US" w:eastAsia="zh-CN"/>
              </w:rPr>
              <w:t>DR</w:t>
            </w:r>
            <w:r w:rsidRPr="00E1067D">
              <w:rPr>
                <w:rFonts w:ascii="Times New Roman" w:hAnsi="Times New Roman"/>
                <w:i/>
                <w:iCs/>
                <w:sz w:val="22"/>
                <w:szCs w:val="22"/>
                <w:vertAlign w:val="subscript"/>
                <w:lang w:val="en-US" w:eastAsia="zh-CN"/>
              </w:rPr>
              <w:t>r</w:t>
            </w:r>
            <w:proofErr w:type="spellEnd"/>
          </w:p>
        </w:tc>
        <w:tc>
          <w:tcPr>
            <w:tcW w:w="2834" w:type="dxa"/>
            <w:tcBorders>
              <w:top w:val="nil"/>
              <w:bottom w:val="nil"/>
            </w:tcBorders>
            <w:vAlign w:val="center"/>
          </w:tcPr>
          <w:p w14:paraId="50797F75" w14:textId="77777777" w:rsidR="0064280B" w:rsidRPr="00E1067D" w:rsidRDefault="0064280B" w:rsidP="0024086D">
            <w:pPr>
              <w:jc w:val="center"/>
              <w:rPr>
                <w:rFonts w:ascii="Times New Roman" w:hAnsi="Times New Roman"/>
                <w:sz w:val="22"/>
                <w:szCs w:val="22"/>
                <w:lang w:val="en-US" w:eastAsia="zh-CN"/>
              </w:rPr>
            </w:pPr>
            <w:r w:rsidRPr="00E1067D">
              <w:rPr>
                <w:rFonts w:ascii="Times New Roman" w:hAnsi="Times New Roman"/>
                <w:sz w:val="22"/>
                <w:szCs w:val="22"/>
                <w:lang w:val="en-US" w:eastAsia="zh-CN"/>
              </w:rPr>
              <w:t>13.1</w:t>
            </w:r>
          </w:p>
        </w:tc>
      </w:tr>
      <w:tr w:rsidR="0064280B" w:rsidRPr="00E1067D" w14:paraId="0061DA61" w14:textId="77777777" w:rsidTr="00122437">
        <w:trPr>
          <w:trHeight w:val="510"/>
          <w:jc w:val="center"/>
        </w:trPr>
        <w:tc>
          <w:tcPr>
            <w:tcW w:w="3404" w:type="dxa"/>
            <w:tcBorders>
              <w:top w:val="nil"/>
            </w:tcBorders>
            <w:vAlign w:val="center"/>
          </w:tcPr>
          <w:p w14:paraId="1B10D00F" w14:textId="77777777" w:rsidR="0064280B" w:rsidRPr="00E1067D" w:rsidRDefault="0064280B" w:rsidP="0024086D">
            <w:pPr>
              <w:jc w:val="center"/>
              <w:rPr>
                <w:rFonts w:ascii="Times New Roman" w:hAnsi="Times New Roman"/>
                <w:i/>
                <w:iCs/>
                <w:sz w:val="22"/>
                <w:szCs w:val="22"/>
                <w:lang w:val="en-US" w:eastAsia="zh-CN"/>
              </w:rPr>
            </w:pPr>
            <w:proofErr w:type="spellStart"/>
            <w:r w:rsidRPr="00E1067D">
              <w:rPr>
                <w:rFonts w:ascii="Times New Roman" w:hAnsi="Times New Roman"/>
                <w:i/>
                <w:iCs/>
                <w:sz w:val="22"/>
                <w:szCs w:val="22"/>
                <w:lang w:val="en-US" w:eastAsia="zh-CN"/>
              </w:rPr>
              <w:t>DR</w:t>
            </w:r>
            <w:r w:rsidRPr="00E1067D">
              <w:rPr>
                <w:rFonts w:ascii="Times New Roman" w:hAnsi="Times New Roman"/>
                <w:i/>
                <w:iCs/>
                <w:sz w:val="22"/>
                <w:szCs w:val="22"/>
                <w:vertAlign w:val="subscript"/>
                <w:lang w:val="en-US" w:eastAsia="zh-CN"/>
              </w:rPr>
              <w:t>ir</w:t>
            </w:r>
            <w:proofErr w:type="spellEnd"/>
          </w:p>
        </w:tc>
        <w:tc>
          <w:tcPr>
            <w:tcW w:w="2834" w:type="dxa"/>
            <w:tcBorders>
              <w:top w:val="nil"/>
            </w:tcBorders>
            <w:vAlign w:val="center"/>
          </w:tcPr>
          <w:p w14:paraId="6F0A7CC7" w14:textId="77777777" w:rsidR="0064280B" w:rsidRPr="00E1067D" w:rsidRDefault="0064280B" w:rsidP="0024086D">
            <w:pPr>
              <w:jc w:val="center"/>
              <w:rPr>
                <w:rFonts w:ascii="Times New Roman" w:hAnsi="Times New Roman"/>
                <w:sz w:val="22"/>
                <w:szCs w:val="22"/>
                <w:lang w:val="en-US" w:eastAsia="zh-CN"/>
              </w:rPr>
            </w:pPr>
            <w:r w:rsidRPr="00E1067D">
              <w:rPr>
                <w:rFonts w:ascii="Times New Roman" w:hAnsi="Times New Roman"/>
                <w:sz w:val="22"/>
                <w:szCs w:val="22"/>
                <w:lang w:val="en-US" w:eastAsia="zh-CN"/>
              </w:rPr>
              <w:t>5.4</w:t>
            </w:r>
          </w:p>
        </w:tc>
      </w:tr>
    </w:tbl>
    <w:p w14:paraId="450366EC" w14:textId="77777777" w:rsidR="0064280B" w:rsidRPr="00E1067D" w:rsidRDefault="0064280B" w:rsidP="0015632B">
      <w:pPr>
        <w:rPr>
          <w:rFonts w:ascii="Times New Roman" w:hAnsi="Times New Roman"/>
          <w:sz w:val="22"/>
          <w:szCs w:val="22"/>
          <w:lang w:val="en-US" w:eastAsia="zh-CN"/>
        </w:rPr>
      </w:pPr>
    </w:p>
    <w:p w14:paraId="41E4DB13" w14:textId="77777777" w:rsidR="00A843CB" w:rsidRPr="00E1067D" w:rsidRDefault="003E30EA">
      <w:pPr>
        <w:rPr>
          <w:rFonts w:ascii="Times New Roman" w:hAnsi="Times New Roman"/>
          <w:sz w:val="22"/>
          <w:szCs w:val="22"/>
        </w:rPr>
      </w:pPr>
      <w:r w:rsidRPr="00E1067D">
        <w:rPr>
          <w:rFonts w:ascii="Times New Roman" w:hAnsi="Times New Roman"/>
          <w:sz w:val="22"/>
          <w:szCs w:val="22"/>
        </w:rPr>
        <w:br w:type="page"/>
      </w:r>
    </w:p>
    <w:p w14:paraId="280B3215" w14:textId="228FB17C" w:rsidR="0054287A" w:rsidRPr="00E1067D" w:rsidRDefault="0054287A">
      <w:pPr>
        <w:rPr>
          <w:rFonts w:ascii="Times New Roman" w:hAnsi="Times New Roman"/>
          <w:sz w:val="22"/>
          <w:szCs w:val="22"/>
          <w:lang w:val="en-GB"/>
        </w:rPr>
      </w:pPr>
    </w:p>
    <w:p w14:paraId="0A5F5EC9" w14:textId="77777777" w:rsidR="00A843CB" w:rsidRPr="00E1067D" w:rsidRDefault="003E30EA" w:rsidP="00612601">
      <w:pPr>
        <w:pStyle w:val="H1"/>
        <w:rPr>
          <w:rFonts w:ascii="Times New Roman" w:hAnsi="Times New Roman"/>
          <w:szCs w:val="22"/>
        </w:rPr>
      </w:pPr>
      <w:bookmarkStart w:id="70" w:name="_Toc178852860"/>
      <w:r w:rsidRPr="00E1067D">
        <w:rPr>
          <w:rFonts w:ascii="Times New Roman" w:hAnsi="Times New Roman"/>
          <w:szCs w:val="22"/>
        </w:rPr>
        <w:t>References</w:t>
      </w:r>
      <w:bookmarkEnd w:id="70"/>
    </w:p>
    <w:p w14:paraId="08E3DFC4" w14:textId="4D7438DE" w:rsidR="00415547" w:rsidRPr="00415547" w:rsidRDefault="00415547" w:rsidP="00415547">
      <w:pPr>
        <w:pStyle w:val="EndNoteBibliography"/>
        <w:ind w:left="720" w:hanging="720"/>
        <w:rPr>
          <w:noProof/>
        </w:rPr>
      </w:pPr>
      <w:r w:rsidRPr="00415547">
        <w:rPr>
          <w:noProof/>
        </w:rPr>
        <w:t>1.</w:t>
      </w:r>
      <w:r w:rsidRPr="00415547">
        <w:rPr>
          <w:noProof/>
        </w:rPr>
        <w:tab/>
        <w:t>Han Y</w:t>
      </w:r>
      <w:r w:rsidRPr="00415547">
        <w:rPr>
          <w:i/>
          <w:noProof/>
        </w:rPr>
        <w:t>, et al.</w:t>
      </w:r>
      <w:r w:rsidRPr="00415547">
        <w:rPr>
          <w:noProof/>
        </w:rPr>
        <w:t xml:space="preserve"> Marine sponge spicules-inspired magnesium oxychloride cement with both enhanced water resistance and compressive strength via incorporating acid-activated palygorskite. </w:t>
      </w:r>
      <w:r w:rsidRPr="00415547">
        <w:rPr>
          <w:i/>
          <w:noProof/>
        </w:rPr>
        <w:t>Appl Clay Sci</w:t>
      </w:r>
      <w:r w:rsidRPr="00415547">
        <w:rPr>
          <w:noProof/>
        </w:rPr>
        <w:t xml:space="preserve"> </w:t>
      </w:r>
      <w:r w:rsidRPr="00415547">
        <w:rPr>
          <w:b/>
          <w:noProof/>
        </w:rPr>
        <w:t>196</w:t>
      </w:r>
      <w:r w:rsidRPr="00415547">
        <w:rPr>
          <w:noProof/>
        </w:rPr>
        <w:t>,  (2020).</w:t>
      </w:r>
    </w:p>
    <w:p w14:paraId="53C7258B" w14:textId="77777777" w:rsidR="00415547" w:rsidRPr="00415547" w:rsidRDefault="00415547" w:rsidP="00415547">
      <w:pPr>
        <w:pStyle w:val="EndNoteBibliography"/>
        <w:ind w:left="720" w:hanging="720"/>
        <w:rPr>
          <w:noProof/>
        </w:rPr>
      </w:pPr>
      <w:r w:rsidRPr="00415547">
        <w:rPr>
          <w:noProof/>
        </w:rPr>
        <w:t>2.</w:t>
      </w:r>
      <w:r w:rsidRPr="00415547">
        <w:rPr>
          <w:noProof/>
        </w:rPr>
        <w:tab/>
        <w:t xml:space="preserve">Huang T, Alyami M, Kashab NM, Nunes SP. Engineering membranes with macrocycles for precise molecular separations. </w:t>
      </w:r>
      <w:r w:rsidRPr="00415547">
        <w:rPr>
          <w:i/>
          <w:noProof/>
        </w:rPr>
        <w:t>J Mater Chem A</w:t>
      </w:r>
      <w:r w:rsidRPr="00415547">
        <w:rPr>
          <w:noProof/>
        </w:rPr>
        <w:t xml:space="preserve"> </w:t>
      </w:r>
      <w:r w:rsidRPr="00415547">
        <w:rPr>
          <w:b/>
          <w:noProof/>
        </w:rPr>
        <w:t>9</w:t>
      </w:r>
      <w:r w:rsidRPr="00415547">
        <w:rPr>
          <w:noProof/>
        </w:rPr>
        <w:t>, 18102-18128 (2021).</w:t>
      </w:r>
    </w:p>
    <w:p w14:paraId="7DA65196" w14:textId="77777777" w:rsidR="00415547" w:rsidRPr="00415547" w:rsidRDefault="00415547" w:rsidP="00415547">
      <w:pPr>
        <w:pStyle w:val="EndNoteBibliography"/>
        <w:ind w:left="720" w:hanging="720"/>
        <w:rPr>
          <w:noProof/>
        </w:rPr>
      </w:pPr>
      <w:r w:rsidRPr="00415547">
        <w:rPr>
          <w:noProof/>
        </w:rPr>
        <w:t>3.</w:t>
      </w:r>
      <w:r w:rsidRPr="00415547">
        <w:rPr>
          <w:noProof/>
        </w:rPr>
        <w:tab/>
        <w:t>Liang X</w:t>
      </w:r>
      <w:r w:rsidRPr="00415547">
        <w:rPr>
          <w:i/>
          <w:noProof/>
        </w:rPr>
        <w:t>, et al.</w:t>
      </w:r>
      <w:r w:rsidRPr="00415547">
        <w:rPr>
          <w:noProof/>
        </w:rPr>
        <w:t xml:space="preserve"> Zwitterionic functionalized MoS</w:t>
      </w:r>
      <w:r w:rsidRPr="00FF572C">
        <w:rPr>
          <w:noProof/>
          <w:vertAlign w:val="subscript"/>
        </w:rPr>
        <w:t>2</w:t>
      </w:r>
      <w:r w:rsidRPr="00415547">
        <w:rPr>
          <w:noProof/>
        </w:rPr>
        <w:t xml:space="preserve"> nanosheets for a novel composite membrane with effective salt/dye separation performance. </w:t>
      </w:r>
      <w:r w:rsidRPr="00415547">
        <w:rPr>
          <w:i/>
          <w:noProof/>
        </w:rPr>
        <w:t>J Membr Sci</w:t>
      </w:r>
      <w:r w:rsidRPr="00415547">
        <w:rPr>
          <w:noProof/>
        </w:rPr>
        <w:t xml:space="preserve"> </w:t>
      </w:r>
      <w:r w:rsidRPr="00415547">
        <w:rPr>
          <w:b/>
          <w:noProof/>
        </w:rPr>
        <w:t>573</w:t>
      </w:r>
      <w:r w:rsidRPr="00415547">
        <w:rPr>
          <w:noProof/>
        </w:rPr>
        <w:t>, 270-279 (2019).</w:t>
      </w:r>
    </w:p>
    <w:p w14:paraId="1A1C59C3" w14:textId="77777777" w:rsidR="00415547" w:rsidRPr="00415547" w:rsidRDefault="00415547" w:rsidP="00415547">
      <w:pPr>
        <w:pStyle w:val="EndNoteBibliography"/>
        <w:ind w:left="720" w:hanging="720"/>
        <w:rPr>
          <w:noProof/>
        </w:rPr>
      </w:pPr>
      <w:r w:rsidRPr="00415547">
        <w:rPr>
          <w:noProof/>
        </w:rPr>
        <w:t>4.</w:t>
      </w:r>
      <w:r w:rsidRPr="00415547">
        <w:rPr>
          <w:noProof/>
        </w:rPr>
        <w:tab/>
        <w:t>Wu M</w:t>
      </w:r>
      <w:r w:rsidRPr="00415547">
        <w:rPr>
          <w:i/>
          <w:noProof/>
        </w:rPr>
        <w:t>, et al.</w:t>
      </w:r>
      <w:r w:rsidRPr="00415547">
        <w:rPr>
          <w:noProof/>
        </w:rPr>
        <w:t xml:space="preserve"> Fabrication of composite nanofiltration membrane by incorporating attapulgite nanorods during interfacial polymerization for high water flux and antifouling property. </w:t>
      </w:r>
      <w:r w:rsidRPr="00415547">
        <w:rPr>
          <w:i/>
          <w:noProof/>
        </w:rPr>
        <w:t>J Membr Sci</w:t>
      </w:r>
      <w:r w:rsidRPr="00415547">
        <w:rPr>
          <w:noProof/>
        </w:rPr>
        <w:t xml:space="preserve"> </w:t>
      </w:r>
      <w:r w:rsidRPr="00415547">
        <w:rPr>
          <w:b/>
          <w:noProof/>
        </w:rPr>
        <w:t>544</w:t>
      </w:r>
      <w:r w:rsidRPr="00415547">
        <w:rPr>
          <w:noProof/>
        </w:rPr>
        <w:t>, 79-87 (2017).</w:t>
      </w:r>
    </w:p>
    <w:p w14:paraId="16D9A70D" w14:textId="77777777" w:rsidR="00415547" w:rsidRPr="00415547" w:rsidRDefault="00415547" w:rsidP="00415547">
      <w:pPr>
        <w:pStyle w:val="EndNoteBibliography"/>
        <w:ind w:left="720" w:hanging="720"/>
        <w:rPr>
          <w:noProof/>
        </w:rPr>
      </w:pPr>
      <w:r w:rsidRPr="00415547">
        <w:rPr>
          <w:noProof/>
        </w:rPr>
        <w:t>5.</w:t>
      </w:r>
      <w:r w:rsidRPr="00415547">
        <w:rPr>
          <w:noProof/>
        </w:rPr>
        <w:tab/>
        <w:t>Zhang P</w:t>
      </w:r>
      <w:r w:rsidRPr="00415547">
        <w:rPr>
          <w:i/>
          <w:noProof/>
        </w:rPr>
        <w:t>, et al.</w:t>
      </w:r>
      <w:r w:rsidRPr="00415547">
        <w:rPr>
          <w:noProof/>
        </w:rPr>
        <w:t xml:space="preserve"> Novel “loose” GO/MoS</w:t>
      </w:r>
      <w:r w:rsidRPr="00FF572C">
        <w:rPr>
          <w:noProof/>
          <w:vertAlign w:val="subscript"/>
        </w:rPr>
        <w:t>2</w:t>
      </w:r>
      <w:r w:rsidRPr="00415547">
        <w:rPr>
          <w:noProof/>
        </w:rPr>
        <w:t xml:space="preserve"> composites membranes with enhanced permeability for effective salts and dyes rejection at low pressure. </w:t>
      </w:r>
      <w:r w:rsidRPr="00415547">
        <w:rPr>
          <w:i/>
          <w:noProof/>
        </w:rPr>
        <w:t>J Membr Sci</w:t>
      </w:r>
      <w:r w:rsidRPr="00415547">
        <w:rPr>
          <w:noProof/>
        </w:rPr>
        <w:t xml:space="preserve"> </w:t>
      </w:r>
      <w:r w:rsidRPr="00415547">
        <w:rPr>
          <w:b/>
          <w:noProof/>
        </w:rPr>
        <w:t>574</w:t>
      </w:r>
      <w:r w:rsidRPr="00415547">
        <w:rPr>
          <w:noProof/>
        </w:rPr>
        <w:t>, 112-123 (2019).</w:t>
      </w:r>
    </w:p>
    <w:p w14:paraId="704696AD" w14:textId="77777777" w:rsidR="00415547" w:rsidRPr="00415547" w:rsidRDefault="00415547" w:rsidP="00415547">
      <w:pPr>
        <w:pStyle w:val="EndNoteBibliography"/>
        <w:ind w:left="720" w:hanging="720"/>
        <w:rPr>
          <w:noProof/>
        </w:rPr>
      </w:pPr>
      <w:r w:rsidRPr="00415547">
        <w:rPr>
          <w:noProof/>
        </w:rPr>
        <w:t>6.</w:t>
      </w:r>
      <w:r w:rsidRPr="00415547">
        <w:rPr>
          <w:noProof/>
        </w:rPr>
        <w:tab/>
        <w:t xml:space="preserve">Wang Z, Ma C, Xu C, Sinquefield SA, Shofner ML, Nair S. Graphene oxide nanofiltration membranes for desalination under realistic conditions. </w:t>
      </w:r>
      <w:r w:rsidRPr="00415547">
        <w:rPr>
          <w:i/>
          <w:noProof/>
        </w:rPr>
        <w:t>Nat Sustain</w:t>
      </w:r>
      <w:r w:rsidRPr="00415547">
        <w:rPr>
          <w:noProof/>
        </w:rPr>
        <w:t xml:space="preserve"> </w:t>
      </w:r>
      <w:r w:rsidRPr="00415547">
        <w:rPr>
          <w:b/>
          <w:noProof/>
        </w:rPr>
        <w:t>4</w:t>
      </w:r>
      <w:r w:rsidRPr="00415547">
        <w:rPr>
          <w:noProof/>
        </w:rPr>
        <w:t>, 402-408 (2021).</w:t>
      </w:r>
    </w:p>
    <w:p w14:paraId="6D906335" w14:textId="77777777" w:rsidR="00415547" w:rsidRPr="00415547" w:rsidRDefault="00415547" w:rsidP="00415547">
      <w:pPr>
        <w:pStyle w:val="EndNoteBibliography"/>
        <w:ind w:left="720" w:hanging="720"/>
        <w:rPr>
          <w:noProof/>
        </w:rPr>
      </w:pPr>
      <w:r w:rsidRPr="00415547">
        <w:rPr>
          <w:noProof/>
        </w:rPr>
        <w:t>7.</w:t>
      </w:r>
      <w:r w:rsidRPr="00415547">
        <w:rPr>
          <w:noProof/>
        </w:rPr>
        <w:tab/>
        <w:t>Jian M</w:t>
      </w:r>
      <w:r w:rsidRPr="00415547">
        <w:rPr>
          <w:i/>
          <w:noProof/>
        </w:rPr>
        <w:t>, et al.</w:t>
      </w:r>
      <w:r w:rsidRPr="00415547">
        <w:rPr>
          <w:noProof/>
        </w:rPr>
        <w:t xml:space="preserve"> Ultrathin water-stable metal-organic framework membranes for ion separation. </w:t>
      </w:r>
      <w:r w:rsidRPr="00415547">
        <w:rPr>
          <w:i/>
          <w:noProof/>
        </w:rPr>
        <w:t>Sci Adv</w:t>
      </w:r>
      <w:r w:rsidRPr="00415547">
        <w:rPr>
          <w:noProof/>
        </w:rPr>
        <w:t xml:space="preserve"> </w:t>
      </w:r>
      <w:r w:rsidRPr="00415547">
        <w:rPr>
          <w:b/>
          <w:noProof/>
        </w:rPr>
        <w:t>6</w:t>
      </w:r>
      <w:r w:rsidRPr="00415547">
        <w:rPr>
          <w:noProof/>
        </w:rPr>
        <w:t>, eaay3998 (2020).</w:t>
      </w:r>
    </w:p>
    <w:p w14:paraId="20AAEE41" w14:textId="77777777" w:rsidR="00415547" w:rsidRPr="00415547" w:rsidRDefault="00415547" w:rsidP="00415547">
      <w:pPr>
        <w:pStyle w:val="EndNoteBibliography"/>
        <w:ind w:left="720" w:hanging="720"/>
        <w:rPr>
          <w:noProof/>
        </w:rPr>
      </w:pPr>
      <w:r w:rsidRPr="00415547">
        <w:rPr>
          <w:noProof/>
        </w:rPr>
        <w:t>8.</w:t>
      </w:r>
      <w:r w:rsidRPr="00415547">
        <w:rPr>
          <w:noProof/>
        </w:rPr>
        <w:tab/>
        <w:t>Wei X</w:t>
      </w:r>
      <w:r w:rsidRPr="00415547">
        <w:rPr>
          <w:i/>
          <w:noProof/>
        </w:rPr>
        <w:t>, et al.</w:t>
      </w:r>
      <w:r w:rsidRPr="00415547">
        <w:rPr>
          <w:noProof/>
        </w:rPr>
        <w:t xml:space="preserve"> Preparation of graphene oxide/polyamide composite nanofiltration membranes for enhancing stability and separation efficiency. </w:t>
      </w:r>
      <w:r w:rsidRPr="00415547">
        <w:rPr>
          <w:i/>
          <w:noProof/>
        </w:rPr>
        <w:t>J Appl Polym Sci</w:t>
      </w:r>
      <w:r w:rsidRPr="00415547">
        <w:rPr>
          <w:noProof/>
        </w:rPr>
        <w:t xml:space="preserve"> </w:t>
      </w:r>
      <w:r w:rsidRPr="00415547">
        <w:rPr>
          <w:b/>
          <w:noProof/>
        </w:rPr>
        <w:t>138</w:t>
      </w:r>
      <w:r w:rsidRPr="00415547">
        <w:rPr>
          <w:noProof/>
        </w:rPr>
        <w:t>,  (2021).</w:t>
      </w:r>
    </w:p>
    <w:p w14:paraId="14F1127A" w14:textId="77777777" w:rsidR="00415547" w:rsidRPr="00415547" w:rsidRDefault="00415547" w:rsidP="00415547">
      <w:pPr>
        <w:pStyle w:val="EndNoteBibliography"/>
        <w:ind w:left="720" w:hanging="720"/>
        <w:rPr>
          <w:noProof/>
        </w:rPr>
      </w:pPr>
      <w:r w:rsidRPr="00415547">
        <w:rPr>
          <w:noProof/>
        </w:rPr>
        <w:t>9.</w:t>
      </w:r>
      <w:r w:rsidRPr="00415547">
        <w:rPr>
          <w:noProof/>
        </w:rPr>
        <w:tab/>
        <w:t>Xu Y</w:t>
      </w:r>
      <w:r w:rsidRPr="00415547">
        <w:rPr>
          <w:i/>
          <w:noProof/>
        </w:rPr>
        <w:t>, et al.</w:t>
      </w:r>
      <w:r w:rsidRPr="00415547">
        <w:rPr>
          <w:noProof/>
        </w:rPr>
        <w:t xml:space="preserve"> Plant polyphenol intermediated metal-organic framework (MOF) membranes for efficient desalination. </w:t>
      </w:r>
      <w:r w:rsidRPr="00415547">
        <w:rPr>
          <w:i/>
          <w:noProof/>
        </w:rPr>
        <w:t>J Membr Sci</w:t>
      </w:r>
      <w:r w:rsidRPr="00415547">
        <w:rPr>
          <w:noProof/>
        </w:rPr>
        <w:t xml:space="preserve"> </w:t>
      </w:r>
      <w:r w:rsidRPr="00415547">
        <w:rPr>
          <w:b/>
          <w:noProof/>
        </w:rPr>
        <w:t>618</w:t>
      </w:r>
      <w:r w:rsidRPr="00415547">
        <w:rPr>
          <w:noProof/>
        </w:rPr>
        <w:t>,  (2021).</w:t>
      </w:r>
    </w:p>
    <w:p w14:paraId="6898D0C5" w14:textId="77777777" w:rsidR="00415547" w:rsidRPr="00415547" w:rsidRDefault="00415547" w:rsidP="00415547">
      <w:pPr>
        <w:pStyle w:val="EndNoteBibliography"/>
        <w:ind w:left="720" w:hanging="720"/>
        <w:rPr>
          <w:noProof/>
        </w:rPr>
      </w:pPr>
      <w:r w:rsidRPr="00415547">
        <w:rPr>
          <w:noProof/>
        </w:rPr>
        <w:t>10.</w:t>
      </w:r>
      <w:r w:rsidRPr="00415547">
        <w:rPr>
          <w:noProof/>
        </w:rPr>
        <w:tab/>
        <w:t xml:space="preserve">Li Y, Wong E, Mai Z, Van der Bruggen B. Fabrication of composite polyamide/Kevlar aramid nanofiber nanofiltration membranes with high permselectivity in water desalination. </w:t>
      </w:r>
      <w:r w:rsidRPr="00415547">
        <w:rPr>
          <w:i/>
          <w:noProof/>
        </w:rPr>
        <w:t>J Membr Sci</w:t>
      </w:r>
      <w:r w:rsidRPr="00415547">
        <w:rPr>
          <w:noProof/>
        </w:rPr>
        <w:t xml:space="preserve"> </w:t>
      </w:r>
      <w:r w:rsidRPr="00415547">
        <w:rPr>
          <w:b/>
          <w:noProof/>
        </w:rPr>
        <w:t>592</w:t>
      </w:r>
      <w:r w:rsidRPr="00415547">
        <w:rPr>
          <w:noProof/>
        </w:rPr>
        <w:t>,  (2019).</w:t>
      </w:r>
    </w:p>
    <w:p w14:paraId="1F951C94" w14:textId="77777777" w:rsidR="00415547" w:rsidRPr="00415547" w:rsidRDefault="00415547" w:rsidP="00415547">
      <w:pPr>
        <w:pStyle w:val="EndNoteBibliography"/>
        <w:ind w:left="720" w:hanging="720"/>
        <w:rPr>
          <w:noProof/>
        </w:rPr>
      </w:pPr>
      <w:r w:rsidRPr="00415547">
        <w:rPr>
          <w:noProof/>
        </w:rPr>
        <w:t>11.</w:t>
      </w:r>
      <w:r w:rsidRPr="00415547">
        <w:rPr>
          <w:noProof/>
        </w:rPr>
        <w:tab/>
        <w:t xml:space="preserve">Yuan B, Zhao S, Hu P, Cui J, Niu QJ. Asymmetric polyamide nanofilms with highly ordered nanovoids for water purification. </w:t>
      </w:r>
      <w:r w:rsidRPr="00415547">
        <w:rPr>
          <w:i/>
          <w:noProof/>
        </w:rPr>
        <w:t>Nat Commun</w:t>
      </w:r>
      <w:r w:rsidRPr="00415547">
        <w:rPr>
          <w:noProof/>
        </w:rPr>
        <w:t xml:space="preserve"> </w:t>
      </w:r>
      <w:r w:rsidRPr="00415547">
        <w:rPr>
          <w:b/>
          <w:noProof/>
        </w:rPr>
        <w:t>11</w:t>
      </w:r>
      <w:r w:rsidRPr="00415547">
        <w:rPr>
          <w:noProof/>
        </w:rPr>
        <w:t>,  (2020).</w:t>
      </w:r>
    </w:p>
    <w:p w14:paraId="69474EA9" w14:textId="77777777" w:rsidR="00415547" w:rsidRPr="00415547" w:rsidRDefault="00415547" w:rsidP="00415547">
      <w:pPr>
        <w:pStyle w:val="EndNoteBibliography"/>
        <w:ind w:left="720" w:hanging="720"/>
        <w:rPr>
          <w:noProof/>
        </w:rPr>
      </w:pPr>
      <w:r w:rsidRPr="00415547">
        <w:rPr>
          <w:noProof/>
        </w:rPr>
        <w:t>12.</w:t>
      </w:r>
      <w:r w:rsidRPr="00415547">
        <w:rPr>
          <w:noProof/>
        </w:rPr>
        <w:tab/>
        <w:t xml:space="preserve">Song X, Li S, Zhang W, Liu H, Jiang J, Zhang C. Constructing semi-oriented single-walled carbon nanotubes artificial water channels for realized efficient desalination of nanocomposite RO membranes. </w:t>
      </w:r>
      <w:r w:rsidRPr="00415547">
        <w:rPr>
          <w:i/>
          <w:noProof/>
        </w:rPr>
        <w:t>J Membr Sci</w:t>
      </w:r>
      <w:r w:rsidRPr="00415547">
        <w:rPr>
          <w:noProof/>
        </w:rPr>
        <w:t xml:space="preserve"> </w:t>
      </w:r>
      <w:r w:rsidRPr="00415547">
        <w:rPr>
          <w:b/>
          <w:noProof/>
        </w:rPr>
        <w:t>663</w:t>
      </w:r>
      <w:r w:rsidRPr="00415547">
        <w:rPr>
          <w:noProof/>
        </w:rPr>
        <w:t>,  (2022).</w:t>
      </w:r>
    </w:p>
    <w:p w14:paraId="701D7CA5" w14:textId="77777777" w:rsidR="00415547" w:rsidRPr="00415547" w:rsidRDefault="00415547" w:rsidP="00415547">
      <w:pPr>
        <w:pStyle w:val="EndNoteBibliography"/>
        <w:ind w:left="720" w:hanging="720"/>
        <w:rPr>
          <w:noProof/>
        </w:rPr>
      </w:pPr>
      <w:r w:rsidRPr="00415547">
        <w:rPr>
          <w:noProof/>
        </w:rPr>
        <w:t>13.</w:t>
      </w:r>
      <w:r w:rsidRPr="00415547">
        <w:rPr>
          <w:noProof/>
        </w:rPr>
        <w:tab/>
        <w:t xml:space="preserve">Xiao Y, Zhang W, Jiao Y, Xu Y, Lin H. Metal-phenolic network as precursor for fabrication of metal-organic framework (MOF) nanofiltration membrane for efficient desalination. </w:t>
      </w:r>
      <w:r w:rsidRPr="00415547">
        <w:rPr>
          <w:i/>
          <w:noProof/>
        </w:rPr>
        <w:t>J Membr Sci</w:t>
      </w:r>
      <w:r w:rsidRPr="00415547">
        <w:rPr>
          <w:noProof/>
        </w:rPr>
        <w:t xml:space="preserve"> </w:t>
      </w:r>
      <w:r w:rsidRPr="00415547">
        <w:rPr>
          <w:b/>
          <w:noProof/>
        </w:rPr>
        <w:t>624</w:t>
      </w:r>
      <w:r w:rsidRPr="00415547">
        <w:rPr>
          <w:noProof/>
        </w:rPr>
        <w:t>,  (2021).</w:t>
      </w:r>
    </w:p>
    <w:p w14:paraId="5E328C80" w14:textId="77777777" w:rsidR="00415547" w:rsidRPr="00415547" w:rsidRDefault="00415547" w:rsidP="00415547">
      <w:pPr>
        <w:pStyle w:val="EndNoteBibliography"/>
        <w:ind w:left="720" w:hanging="720"/>
        <w:rPr>
          <w:noProof/>
        </w:rPr>
      </w:pPr>
      <w:r w:rsidRPr="00415547">
        <w:rPr>
          <w:noProof/>
        </w:rPr>
        <w:t>14.</w:t>
      </w:r>
      <w:r w:rsidRPr="00415547">
        <w:rPr>
          <w:noProof/>
        </w:rPr>
        <w:tab/>
        <w:t>Morelos-Gomez A</w:t>
      </w:r>
      <w:r w:rsidRPr="00415547">
        <w:rPr>
          <w:i/>
          <w:noProof/>
        </w:rPr>
        <w:t>, et al.</w:t>
      </w:r>
      <w:r w:rsidRPr="00415547">
        <w:rPr>
          <w:noProof/>
        </w:rPr>
        <w:t xml:space="preserve"> Effective NaCl and dye rejection of hybrid graphene oxide/graphene layered membranes. </w:t>
      </w:r>
      <w:r w:rsidRPr="00415547">
        <w:rPr>
          <w:i/>
          <w:noProof/>
        </w:rPr>
        <w:t>Nat Nanotechnol</w:t>
      </w:r>
      <w:r w:rsidRPr="00415547">
        <w:rPr>
          <w:noProof/>
        </w:rPr>
        <w:t xml:space="preserve"> </w:t>
      </w:r>
      <w:r w:rsidRPr="00415547">
        <w:rPr>
          <w:b/>
          <w:noProof/>
        </w:rPr>
        <w:t>12</w:t>
      </w:r>
      <w:r w:rsidRPr="00415547">
        <w:rPr>
          <w:noProof/>
        </w:rPr>
        <w:t>, 1083-1088 (2017).</w:t>
      </w:r>
    </w:p>
    <w:p w14:paraId="60A2607A" w14:textId="77777777" w:rsidR="00415547" w:rsidRPr="00415547" w:rsidRDefault="00415547" w:rsidP="00415547">
      <w:pPr>
        <w:pStyle w:val="EndNoteBibliography"/>
        <w:ind w:left="720" w:hanging="720"/>
        <w:rPr>
          <w:noProof/>
        </w:rPr>
      </w:pPr>
      <w:r w:rsidRPr="00415547">
        <w:rPr>
          <w:noProof/>
        </w:rPr>
        <w:t>15.</w:t>
      </w:r>
      <w:r w:rsidRPr="00415547">
        <w:rPr>
          <w:noProof/>
        </w:rPr>
        <w:tab/>
        <w:t xml:space="preserve">Zhang T, Li Z, Wang W, Wang Y, Gao B, Wang Z. Enhanced antifouling and antimicrobial thin film nanocomposite membranes with incorporation of Palygorskite/titanium dioxide hybrid material. </w:t>
      </w:r>
      <w:r w:rsidRPr="00415547">
        <w:rPr>
          <w:i/>
          <w:noProof/>
        </w:rPr>
        <w:t>J Colloid Interface Sci</w:t>
      </w:r>
      <w:r w:rsidRPr="00415547">
        <w:rPr>
          <w:noProof/>
        </w:rPr>
        <w:t xml:space="preserve"> </w:t>
      </w:r>
      <w:r w:rsidRPr="00415547">
        <w:rPr>
          <w:b/>
          <w:noProof/>
        </w:rPr>
        <w:t>537</w:t>
      </w:r>
      <w:r w:rsidRPr="00415547">
        <w:rPr>
          <w:noProof/>
        </w:rPr>
        <w:t>, 1-10 (2019).</w:t>
      </w:r>
    </w:p>
    <w:p w14:paraId="5291C083" w14:textId="77777777" w:rsidR="00415547" w:rsidRPr="00415547" w:rsidRDefault="00415547" w:rsidP="00415547">
      <w:pPr>
        <w:pStyle w:val="EndNoteBibliography"/>
        <w:ind w:left="720" w:hanging="720"/>
        <w:rPr>
          <w:noProof/>
        </w:rPr>
      </w:pPr>
      <w:r w:rsidRPr="00415547">
        <w:rPr>
          <w:noProof/>
        </w:rPr>
        <w:t>16.</w:t>
      </w:r>
      <w:r w:rsidRPr="00415547">
        <w:rPr>
          <w:noProof/>
        </w:rPr>
        <w:tab/>
        <w:t>Shen J</w:t>
      </w:r>
      <w:r w:rsidRPr="00415547">
        <w:rPr>
          <w:i/>
          <w:noProof/>
        </w:rPr>
        <w:t>, et al.</w:t>
      </w:r>
      <w:r w:rsidRPr="00415547">
        <w:rPr>
          <w:noProof/>
        </w:rPr>
        <w:t xml:space="preserve"> Fast water transport and molecular sieving through ultrathin ordered conjugated-polymer-framework membranes. </w:t>
      </w:r>
      <w:r w:rsidRPr="00415547">
        <w:rPr>
          <w:i/>
          <w:noProof/>
        </w:rPr>
        <w:t>Nat Mater</w:t>
      </w:r>
      <w:r w:rsidRPr="00415547">
        <w:rPr>
          <w:noProof/>
        </w:rPr>
        <w:t xml:space="preserve"> </w:t>
      </w:r>
      <w:r w:rsidRPr="00415547">
        <w:rPr>
          <w:b/>
          <w:noProof/>
        </w:rPr>
        <w:t>21</w:t>
      </w:r>
      <w:r w:rsidRPr="00415547">
        <w:rPr>
          <w:noProof/>
        </w:rPr>
        <w:t>, 1183-1190 (2022).</w:t>
      </w:r>
    </w:p>
    <w:p w14:paraId="78477206" w14:textId="77777777" w:rsidR="00415547" w:rsidRPr="00415547" w:rsidRDefault="00415547" w:rsidP="00415547">
      <w:pPr>
        <w:pStyle w:val="EndNoteBibliography"/>
        <w:ind w:left="720" w:hanging="720"/>
        <w:rPr>
          <w:noProof/>
        </w:rPr>
      </w:pPr>
      <w:r w:rsidRPr="00415547">
        <w:rPr>
          <w:noProof/>
        </w:rPr>
        <w:t>17.</w:t>
      </w:r>
      <w:r w:rsidRPr="00415547">
        <w:rPr>
          <w:noProof/>
        </w:rPr>
        <w:tab/>
        <w:t xml:space="preserve">Li J, Peng H, Liu K, Zhao Q. Polyester Nanofiltration Membranes for Efficient Cations Separation. </w:t>
      </w:r>
      <w:r w:rsidRPr="00415547">
        <w:rPr>
          <w:i/>
          <w:noProof/>
        </w:rPr>
        <w:t>Adv Mater</w:t>
      </w:r>
      <w:r w:rsidRPr="00415547">
        <w:rPr>
          <w:noProof/>
        </w:rPr>
        <w:t xml:space="preserve"> </w:t>
      </w:r>
      <w:r w:rsidRPr="00415547">
        <w:rPr>
          <w:b/>
          <w:noProof/>
        </w:rPr>
        <w:t>36</w:t>
      </w:r>
      <w:r w:rsidRPr="00415547">
        <w:rPr>
          <w:noProof/>
        </w:rPr>
        <w:t>,  (2023).</w:t>
      </w:r>
    </w:p>
    <w:p w14:paraId="65B8F1A1" w14:textId="77777777" w:rsidR="00415547" w:rsidRPr="00415547" w:rsidRDefault="00415547" w:rsidP="00415547">
      <w:pPr>
        <w:pStyle w:val="EndNoteBibliography"/>
        <w:ind w:left="720" w:hanging="720"/>
        <w:rPr>
          <w:noProof/>
        </w:rPr>
      </w:pPr>
      <w:r w:rsidRPr="00415547">
        <w:rPr>
          <w:noProof/>
        </w:rPr>
        <w:t>18.</w:t>
      </w:r>
      <w:r w:rsidRPr="00415547">
        <w:rPr>
          <w:noProof/>
        </w:rPr>
        <w:tab/>
        <w:t xml:space="preserve">Peng H, Yu K, Liu X, Li J, Hu X, Zhao Q. Quaternization-spiro design of chlorine-resistant and high-permeance lithium separation membranes. </w:t>
      </w:r>
      <w:r w:rsidRPr="00415547">
        <w:rPr>
          <w:i/>
          <w:noProof/>
        </w:rPr>
        <w:t>Nat Commun</w:t>
      </w:r>
      <w:r w:rsidRPr="00415547">
        <w:rPr>
          <w:noProof/>
        </w:rPr>
        <w:t xml:space="preserve"> </w:t>
      </w:r>
      <w:r w:rsidRPr="00415547">
        <w:rPr>
          <w:b/>
          <w:noProof/>
        </w:rPr>
        <w:t>14</w:t>
      </w:r>
      <w:r w:rsidRPr="00415547">
        <w:rPr>
          <w:noProof/>
        </w:rPr>
        <w:t>,  (2023).</w:t>
      </w:r>
    </w:p>
    <w:p w14:paraId="28013A7F" w14:textId="77777777" w:rsidR="00415547" w:rsidRPr="00415547" w:rsidRDefault="00415547" w:rsidP="00415547">
      <w:pPr>
        <w:pStyle w:val="EndNoteBibliography"/>
        <w:ind w:left="720" w:hanging="720"/>
        <w:rPr>
          <w:noProof/>
        </w:rPr>
      </w:pPr>
      <w:r w:rsidRPr="00415547">
        <w:rPr>
          <w:noProof/>
        </w:rPr>
        <w:t>19.</w:t>
      </w:r>
      <w:r w:rsidRPr="00415547">
        <w:rPr>
          <w:noProof/>
        </w:rPr>
        <w:tab/>
        <w:t>Feng Y, Peng H, Zhao Q. Fabrication of high performance Mg</w:t>
      </w:r>
      <w:r w:rsidRPr="00FF572C">
        <w:rPr>
          <w:noProof/>
          <w:vertAlign w:val="superscript"/>
        </w:rPr>
        <w:t>2+</w:t>
      </w:r>
      <w:r w:rsidRPr="00415547">
        <w:rPr>
          <w:noProof/>
        </w:rPr>
        <w:t>/Li</w:t>
      </w:r>
      <w:r w:rsidRPr="00FF572C">
        <w:rPr>
          <w:noProof/>
          <w:vertAlign w:val="superscript"/>
        </w:rPr>
        <w:t>+</w:t>
      </w:r>
      <w:r w:rsidRPr="00415547">
        <w:rPr>
          <w:noProof/>
        </w:rPr>
        <w:t xml:space="preserve"> nanofiltration membranes by surface grafting of quaternized bipyridine. </w:t>
      </w:r>
      <w:r w:rsidRPr="00415547">
        <w:rPr>
          <w:i/>
          <w:noProof/>
        </w:rPr>
        <w:t>Sep Purif Technol</w:t>
      </w:r>
      <w:r w:rsidRPr="00415547">
        <w:rPr>
          <w:noProof/>
        </w:rPr>
        <w:t xml:space="preserve"> </w:t>
      </w:r>
      <w:r w:rsidRPr="00415547">
        <w:rPr>
          <w:b/>
          <w:noProof/>
        </w:rPr>
        <w:t>280</w:t>
      </w:r>
      <w:r w:rsidRPr="00415547">
        <w:rPr>
          <w:noProof/>
        </w:rPr>
        <w:t>,  (2022).</w:t>
      </w:r>
    </w:p>
    <w:p w14:paraId="467460D2" w14:textId="77777777" w:rsidR="00415547" w:rsidRPr="00415547" w:rsidRDefault="00415547" w:rsidP="00415547">
      <w:pPr>
        <w:pStyle w:val="EndNoteBibliography"/>
        <w:ind w:left="720" w:hanging="720"/>
        <w:rPr>
          <w:noProof/>
        </w:rPr>
      </w:pPr>
      <w:r w:rsidRPr="00415547">
        <w:rPr>
          <w:noProof/>
        </w:rPr>
        <w:t>20.</w:t>
      </w:r>
      <w:r w:rsidRPr="00415547">
        <w:rPr>
          <w:noProof/>
        </w:rPr>
        <w:tab/>
        <w:t>Li T, Zhang X, Zhang Y, Wang J, Wang Z, Zhao S. Nanofiltration membrane comprising structural regulator Cyclen for efficient Li</w:t>
      </w:r>
      <w:r w:rsidRPr="00FF572C">
        <w:rPr>
          <w:noProof/>
          <w:vertAlign w:val="superscript"/>
        </w:rPr>
        <w:t>+</w:t>
      </w:r>
      <w:r w:rsidRPr="00415547">
        <w:rPr>
          <w:noProof/>
        </w:rPr>
        <w:t>/Mg</w:t>
      </w:r>
      <w:r w:rsidRPr="00FF572C">
        <w:rPr>
          <w:noProof/>
          <w:vertAlign w:val="superscript"/>
        </w:rPr>
        <w:t>2+</w:t>
      </w:r>
      <w:r w:rsidRPr="00415547">
        <w:rPr>
          <w:noProof/>
        </w:rPr>
        <w:t xml:space="preserve"> separation. </w:t>
      </w:r>
      <w:r w:rsidRPr="00415547">
        <w:rPr>
          <w:i/>
          <w:noProof/>
        </w:rPr>
        <w:t>Desalination</w:t>
      </w:r>
      <w:r w:rsidRPr="00415547">
        <w:rPr>
          <w:noProof/>
        </w:rPr>
        <w:t xml:space="preserve"> </w:t>
      </w:r>
      <w:r w:rsidRPr="00415547">
        <w:rPr>
          <w:b/>
          <w:noProof/>
        </w:rPr>
        <w:t>556</w:t>
      </w:r>
      <w:r w:rsidRPr="00415547">
        <w:rPr>
          <w:noProof/>
        </w:rPr>
        <w:t>,  (2023).</w:t>
      </w:r>
    </w:p>
    <w:p w14:paraId="29115881" w14:textId="77777777" w:rsidR="00415547" w:rsidRPr="00415547" w:rsidRDefault="00415547" w:rsidP="00415547">
      <w:pPr>
        <w:pStyle w:val="EndNoteBibliography"/>
        <w:ind w:left="720" w:hanging="720"/>
        <w:rPr>
          <w:noProof/>
        </w:rPr>
      </w:pPr>
      <w:r w:rsidRPr="00415547">
        <w:rPr>
          <w:noProof/>
        </w:rPr>
        <w:t>21.</w:t>
      </w:r>
      <w:r w:rsidRPr="00415547">
        <w:rPr>
          <w:noProof/>
        </w:rPr>
        <w:tab/>
        <w:t>Ni H, Wang N, Yang Y, Shen M, An Q-F. Positively-charged nanofiltration membrane constructed by polyethyleneimine/layered double hydroxide for Mg</w:t>
      </w:r>
      <w:r w:rsidRPr="00FF572C">
        <w:rPr>
          <w:noProof/>
          <w:vertAlign w:val="superscript"/>
        </w:rPr>
        <w:t>2+</w:t>
      </w:r>
      <w:r w:rsidRPr="00415547">
        <w:rPr>
          <w:noProof/>
        </w:rPr>
        <w:t>/Li</w:t>
      </w:r>
      <w:r w:rsidRPr="00FF572C">
        <w:rPr>
          <w:noProof/>
          <w:vertAlign w:val="superscript"/>
        </w:rPr>
        <w:t>+</w:t>
      </w:r>
      <w:r w:rsidRPr="00415547">
        <w:rPr>
          <w:noProof/>
        </w:rPr>
        <w:t xml:space="preserve"> separation. </w:t>
      </w:r>
      <w:r w:rsidRPr="00415547">
        <w:rPr>
          <w:i/>
          <w:noProof/>
        </w:rPr>
        <w:t>Desalination</w:t>
      </w:r>
      <w:r w:rsidRPr="00415547">
        <w:rPr>
          <w:noProof/>
        </w:rPr>
        <w:t xml:space="preserve"> </w:t>
      </w:r>
      <w:r w:rsidRPr="00415547">
        <w:rPr>
          <w:b/>
          <w:noProof/>
        </w:rPr>
        <w:t>548</w:t>
      </w:r>
      <w:r w:rsidRPr="00415547">
        <w:rPr>
          <w:noProof/>
        </w:rPr>
        <w:t>,  (2023).</w:t>
      </w:r>
    </w:p>
    <w:p w14:paraId="77A9DD83" w14:textId="77777777" w:rsidR="00415547" w:rsidRPr="00415547" w:rsidRDefault="00415547" w:rsidP="00415547">
      <w:pPr>
        <w:pStyle w:val="EndNoteBibliography"/>
        <w:ind w:left="720" w:hanging="720"/>
        <w:rPr>
          <w:noProof/>
        </w:rPr>
      </w:pPr>
      <w:r w:rsidRPr="00415547">
        <w:rPr>
          <w:noProof/>
        </w:rPr>
        <w:t>22.</w:t>
      </w:r>
      <w:r w:rsidRPr="00415547">
        <w:rPr>
          <w:noProof/>
        </w:rPr>
        <w:tab/>
        <w:t>Li H</w:t>
      </w:r>
      <w:r w:rsidRPr="00415547">
        <w:rPr>
          <w:i/>
          <w:noProof/>
        </w:rPr>
        <w:t>, et al.</w:t>
      </w:r>
      <w:r w:rsidRPr="00415547">
        <w:rPr>
          <w:noProof/>
        </w:rPr>
        <w:t xml:space="preserve"> Nanofiltration membrane with crown ether as exclusive Li</w:t>
      </w:r>
      <w:r w:rsidRPr="00720EC8">
        <w:rPr>
          <w:noProof/>
          <w:vertAlign w:val="superscript"/>
        </w:rPr>
        <w:t>+</w:t>
      </w:r>
      <w:r w:rsidRPr="00415547">
        <w:rPr>
          <w:noProof/>
        </w:rPr>
        <w:t xml:space="preserve"> transport channels achieving efficient extraction of lithium from salt lake brine. </w:t>
      </w:r>
      <w:r w:rsidRPr="00415547">
        <w:rPr>
          <w:i/>
          <w:noProof/>
        </w:rPr>
        <w:t>Chem Eng J</w:t>
      </w:r>
      <w:r w:rsidRPr="00415547">
        <w:rPr>
          <w:noProof/>
        </w:rPr>
        <w:t xml:space="preserve"> </w:t>
      </w:r>
      <w:r w:rsidRPr="00415547">
        <w:rPr>
          <w:b/>
          <w:noProof/>
        </w:rPr>
        <w:t>438</w:t>
      </w:r>
      <w:r w:rsidRPr="00415547">
        <w:rPr>
          <w:noProof/>
        </w:rPr>
        <w:t>,  (2022).</w:t>
      </w:r>
    </w:p>
    <w:p w14:paraId="6A7B2087" w14:textId="77777777" w:rsidR="00415547" w:rsidRPr="00415547" w:rsidRDefault="00415547" w:rsidP="00415547">
      <w:pPr>
        <w:pStyle w:val="EndNoteBibliography"/>
        <w:ind w:left="720" w:hanging="720"/>
        <w:rPr>
          <w:noProof/>
        </w:rPr>
      </w:pPr>
      <w:r w:rsidRPr="00415547">
        <w:rPr>
          <w:noProof/>
        </w:rPr>
        <w:t>23.</w:t>
      </w:r>
      <w:r w:rsidRPr="00415547">
        <w:rPr>
          <w:noProof/>
        </w:rPr>
        <w:tab/>
        <w:t>Wang Q</w:t>
      </w:r>
      <w:r w:rsidRPr="00415547">
        <w:rPr>
          <w:i/>
          <w:noProof/>
        </w:rPr>
        <w:t>, et al.</w:t>
      </w:r>
      <w:r w:rsidRPr="00415547">
        <w:rPr>
          <w:noProof/>
        </w:rPr>
        <w:t xml:space="preserve"> Polyamide/polyethylene thin film composite (PA/PE-TFC) NF membranes prepared from reverse-phase interface polymerization (RIP) for improved Mg(II)/Li(I) separation. </w:t>
      </w:r>
      <w:r w:rsidRPr="00415547">
        <w:rPr>
          <w:i/>
          <w:noProof/>
        </w:rPr>
        <w:t>Desalination</w:t>
      </w:r>
      <w:r w:rsidRPr="00415547">
        <w:rPr>
          <w:noProof/>
        </w:rPr>
        <w:t xml:space="preserve"> </w:t>
      </w:r>
      <w:r w:rsidRPr="00415547">
        <w:rPr>
          <w:b/>
          <w:noProof/>
        </w:rPr>
        <w:t>553</w:t>
      </w:r>
      <w:r w:rsidRPr="00415547">
        <w:rPr>
          <w:noProof/>
        </w:rPr>
        <w:t>,  (2023).</w:t>
      </w:r>
    </w:p>
    <w:p w14:paraId="4356F2AB" w14:textId="77777777" w:rsidR="00415547" w:rsidRPr="00415547" w:rsidRDefault="00415547" w:rsidP="00415547">
      <w:pPr>
        <w:pStyle w:val="EndNoteBibliography"/>
        <w:ind w:left="720" w:hanging="720"/>
        <w:rPr>
          <w:noProof/>
        </w:rPr>
      </w:pPr>
      <w:r w:rsidRPr="00415547">
        <w:rPr>
          <w:noProof/>
        </w:rPr>
        <w:t>24.</w:t>
      </w:r>
      <w:r w:rsidRPr="00415547">
        <w:rPr>
          <w:noProof/>
        </w:rPr>
        <w:tab/>
        <w:t>Liu Y</w:t>
      </w:r>
      <w:r w:rsidRPr="00415547">
        <w:rPr>
          <w:i/>
          <w:noProof/>
        </w:rPr>
        <w:t>, et al.</w:t>
      </w:r>
      <w:r w:rsidRPr="00415547">
        <w:rPr>
          <w:noProof/>
        </w:rPr>
        <w:t xml:space="preserve"> A nanofiltration membrane with positively and negatively charged groups by grafted p-aminosalicylic acid-Fe(III) chelation for Li</w:t>
      </w:r>
      <w:r w:rsidRPr="00FF572C">
        <w:rPr>
          <w:noProof/>
          <w:vertAlign w:val="superscript"/>
        </w:rPr>
        <w:t>+</w:t>
      </w:r>
      <w:r w:rsidRPr="00415547">
        <w:rPr>
          <w:noProof/>
        </w:rPr>
        <w:t>/Mg</w:t>
      </w:r>
      <w:r w:rsidRPr="00FF572C">
        <w:rPr>
          <w:noProof/>
          <w:vertAlign w:val="superscript"/>
        </w:rPr>
        <w:t>2+</w:t>
      </w:r>
      <w:r w:rsidRPr="00415547">
        <w:rPr>
          <w:noProof/>
        </w:rPr>
        <w:t xml:space="preserve"> efficient separation. </w:t>
      </w:r>
      <w:r w:rsidRPr="00415547">
        <w:rPr>
          <w:i/>
          <w:noProof/>
        </w:rPr>
        <w:t>Sep Purif Technol</w:t>
      </w:r>
      <w:r w:rsidRPr="00415547">
        <w:rPr>
          <w:noProof/>
        </w:rPr>
        <w:t xml:space="preserve"> </w:t>
      </w:r>
      <w:r w:rsidRPr="00415547">
        <w:rPr>
          <w:b/>
          <w:noProof/>
        </w:rPr>
        <w:t>308</w:t>
      </w:r>
      <w:r w:rsidRPr="00415547">
        <w:rPr>
          <w:noProof/>
        </w:rPr>
        <w:t>,  (2023).</w:t>
      </w:r>
    </w:p>
    <w:p w14:paraId="335147AB" w14:textId="77777777" w:rsidR="00415547" w:rsidRPr="00415547" w:rsidRDefault="00415547" w:rsidP="00415547">
      <w:pPr>
        <w:pStyle w:val="EndNoteBibliography"/>
        <w:ind w:left="720" w:hanging="720"/>
        <w:rPr>
          <w:noProof/>
        </w:rPr>
      </w:pPr>
      <w:r w:rsidRPr="00415547">
        <w:rPr>
          <w:noProof/>
        </w:rPr>
        <w:t>25.</w:t>
      </w:r>
      <w:r w:rsidRPr="00415547">
        <w:rPr>
          <w:noProof/>
        </w:rPr>
        <w:tab/>
        <w:t>Xu P</w:t>
      </w:r>
      <w:r w:rsidRPr="00415547">
        <w:rPr>
          <w:i/>
          <w:noProof/>
        </w:rPr>
        <w:t>, et al.</w:t>
      </w:r>
      <w:r w:rsidRPr="00415547">
        <w:rPr>
          <w:noProof/>
        </w:rPr>
        <w:t xml:space="preserve"> Fabrication of highly positively charged nanofiltration membranes by novel interfacial polymerization: Accelerating Mg</w:t>
      </w:r>
      <w:r w:rsidRPr="00FF572C">
        <w:rPr>
          <w:noProof/>
          <w:vertAlign w:val="superscript"/>
        </w:rPr>
        <w:t>2+</w:t>
      </w:r>
      <w:r w:rsidRPr="00415547">
        <w:rPr>
          <w:noProof/>
        </w:rPr>
        <w:t xml:space="preserve"> removal and Li</w:t>
      </w:r>
      <w:r w:rsidRPr="00FF572C">
        <w:rPr>
          <w:noProof/>
          <w:vertAlign w:val="superscript"/>
        </w:rPr>
        <w:t>+</w:t>
      </w:r>
      <w:r w:rsidRPr="00415547">
        <w:rPr>
          <w:noProof/>
        </w:rPr>
        <w:t xml:space="preserve"> enrichment. </w:t>
      </w:r>
      <w:r w:rsidRPr="00415547">
        <w:rPr>
          <w:i/>
          <w:noProof/>
        </w:rPr>
        <w:t>J Membr Sci</w:t>
      </w:r>
      <w:r w:rsidRPr="00415547">
        <w:rPr>
          <w:noProof/>
        </w:rPr>
        <w:t xml:space="preserve"> </w:t>
      </w:r>
      <w:r w:rsidRPr="00415547">
        <w:rPr>
          <w:b/>
          <w:noProof/>
        </w:rPr>
        <w:t>668</w:t>
      </w:r>
      <w:r w:rsidRPr="00415547">
        <w:rPr>
          <w:noProof/>
        </w:rPr>
        <w:t>,  (2023).</w:t>
      </w:r>
    </w:p>
    <w:p w14:paraId="7634AE42" w14:textId="77777777" w:rsidR="00415547" w:rsidRPr="00415547" w:rsidRDefault="00415547" w:rsidP="00415547">
      <w:pPr>
        <w:pStyle w:val="EndNoteBibliography"/>
        <w:ind w:left="720" w:hanging="720"/>
        <w:rPr>
          <w:noProof/>
        </w:rPr>
      </w:pPr>
      <w:r w:rsidRPr="00415547">
        <w:rPr>
          <w:noProof/>
        </w:rPr>
        <w:t>26.</w:t>
      </w:r>
      <w:r w:rsidRPr="00415547">
        <w:rPr>
          <w:noProof/>
        </w:rPr>
        <w:tab/>
        <w:t xml:space="preserve">Zhao G, Gao H, Qu Z, Fan H, Meng H. Anhydrous interfacial polymerization of sub-1 Å sieving polyamide membrane. </w:t>
      </w:r>
      <w:r w:rsidRPr="00415547">
        <w:rPr>
          <w:i/>
          <w:noProof/>
        </w:rPr>
        <w:t>Nat Commun</w:t>
      </w:r>
      <w:r w:rsidRPr="00415547">
        <w:rPr>
          <w:noProof/>
        </w:rPr>
        <w:t xml:space="preserve"> </w:t>
      </w:r>
      <w:r w:rsidRPr="00415547">
        <w:rPr>
          <w:b/>
          <w:noProof/>
        </w:rPr>
        <w:t>14</w:t>
      </w:r>
      <w:r w:rsidRPr="00415547">
        <w:rPr>
          <w:noProof/>
        </w:rPr>
        <w:t>,  (2023).</w:t>
      </w:r>
    </w:p>
    <w:p w14:paraId="5A8E50CE" w14:textId="77777777" w:rsidR="00415547" w:rsidRPr="00415547" w:rsidRDefault="00415547" w:rsidP="00415547">
      <w:pPr>
        <w:pStyle w:val="EndNoteBibliography"/>
        <w:ind w:left="720" w:hanging="720"/>
        <w:rPr>
          <w:noProof/>
        </w:rPr>
      </w:pPr>
      <w:r w:rsidRPr="00415547">
        <w:rPr>
          <w:noProof/>
        </w:rPr>
        <w:t>27.</w:t>
      </w:r>
      <w:r w:rsidRPr="00415547">
        <w:rPr>
          <w:noProof/>
        </w:rPr>
        <w:tab/>
        <w:t>Zhang T</w:t>
      </w:r>
      <w:r w:rsidRPr="00415547">
        <w:rPr>
          <w:i/>
          <w:noProof/>
        </w:rPr>
        <w:t>, et al.</w:t>
      </w:r>
      <w:r w:rsidRPr="00415547">
        <w:rPr>
          <w:noProof/>
        </w:rPr>
        <w:t xml:space="preserve"> Advanced Mg</w:t>
      </w:r>
      <w:r w:rsidRPr="00FF572C">
        <w:rPr>
          <w:noProof/>
          <w:vertAlign w:val="superscript"/>
        </w:rPr>
        <w:t>2+</w:t>
      </w:r>
      <w:r w:rsidRPr="00415547">
        <w:rPr>
          <w:noProof/>
        </w:rPr>
        <w:t>/Li</w:t>
      </w:r>
      <w:r w:rsidRPr="00FF572C">
        <w:rPr>
          <w:noProof/>
          <w:vertAlign w:val="superscript"/>
        </w:rPr>
        <w:t>+</w:t>
      </w:r>
      <w:r w:rsidRPr="00415547">
        <w:rPr>
          <w:noProof/>
        </w:rPr>
        <w:t xml:space="preserve"> separation nanofiltration membranes by introducing hydroxypropyltrimethyl ammonium chloride chitosan as a co-monomer. </w:t>
      </w:r>
      <w:r w:rsidRPr="00415547">
        <w:rPr>
          <w:i/>
          <w:noProof/>
        </w:rPr>
        <w:t>Appl Surf Sci</w:t>
      </w:r>
      <w:r w:rsidRPr="00415547">
        <w:rPr>
          <w:noProof/>
        </w:rPr>
        <w:t xml:space="preserve"> </w:t>
      </w:r>
      <w:r w:rsidRPr="00415547">
        <w:rPr>
          <w:b/>
          <w:noProof/>
        </w:rPr>
        <w:t>616</w:t>
      </w:r>
      <w:r w:rsidRPr="00415547">
        <w:rPr>
          <w:noProof/>
        </w:rPr>
        <w:t>,  (2023).</w:t>
      </w:r>
    </w:p>
    <w:p w14:paraId="32660554" w14:textId="77777777" w:rsidR="00415547" w:rsidRPr="00415547" w:rsidRDefault="00415547" w:rsidP="00415547">
      <w:pPr>
        <w:pStyle w:val="EndNoteBibliography"/>
        <w:ind w:left="720" w:hanging="720"/>
        <w:rPr>
          <w:noProof/>
        </w:rPr>
      </w:pPr>
      <w:r w:rsidRPr="00415547">
        <w:rPr>
          <w:noProof/>
        </w:rPr>
        <w:t>28.</w:t>
      </w:r>
      <w:r w:rsidRPr="00415547">
        <w:rPr>
          <w:noProof/>
        </w:rPr>
        <w:tab/>
        <w:t xml:space="preserve">Soyekwo F, Wen H, Liao D, Liu C. Nanofiltration Membranes Modified with a Clustered Multiquaternary Ammonium-Based Ionic Liquid for Improved Magnesium/Lithium Separation. </w:t>
      </w:r>
      <w:r w:rsidRPr="00415547">
        <w:rPr>
          <w:i/>
          <w:noProof/>
        </w:rPr>
        <w:t>ACS Appl Mater Interfaces</w:t>
      </w:r>
      <w:r w:rsidRPr="00415547">
        <w:rPr>
          <w:noProof/>
        </w:rPr>
        <w:t xml:space="preserve"> </w:t>
      </w:r>
      <w:r w:rsidRPr="00415547">
        <w:rPr>
          <w:b/>
          <w:noProof/>
        </w:rPr>
        <w:t>14</w:t>
      </w:r>
      <w:r w:rsidRPr="00415547">
        <w:rPr>
          <w:noProof/>
        </w:rPr>
        <w:t>, 32420-32432 (2022).</w:t>
      </w:r>
    </w:p>
    <w:p w14:paraId="60268553" w14:textId="77777777" w:rsidR="00415547" w:rsidRPr="00415547" w:rsidRDefault="00415547" w:rsidP="00415547">
      <w:pPr>
        <w:pStyle w:val="EndNoteBibliography"/>
        <w:ind w:left="720" w:hanging="720"/>
        <w:rPr>
          <w:noProof/>
        </w:rPr>
      </w:pPr>
      <w:r w:rsidRPr="00415547">
        <w:rPr>
          <w:noProof/>
        </w:rPr>
        <w:lastRenderedPageBreak/>
        <w:t>29.</w:t>
      </w:r>
      <w:r w:rsidRPr="00415547">
        <w:rPr>
          <w:noProof/>
        </w:rPr>
        <w:tab/>
        <w:t>Peng H, Liu X, Su Y, Li J, Zhao Q</w:t>
      </w:r>
      <w:r w:rsidRPr="00415547">
        <w:rPr>
          <w:rFonts w:hint="eastAsia"/>
          <w:noProof/>
        </w:rPr>
        <w:t>. Advanced Lithium Extraction Membranes Derived from Tagged</w:t>
      </w:r>
      <w:r w:rsidRPr="00415547">
        <w:rPr>
          <w:rFonts w:hint="eastAsia"/>
          <w:noProof/>
        </w:rPr>
        <w:t>‐</w:t>
      </w:r>
      <w:r w:rsidRPr="00415547">
        <w:rPr>
          <w:rFonts w:hint="eastAsia"/>
          <w:noProof/>
        </w:rPr>
        <w:t xml:space="preserve">Modification of Polyamide Networks. </w:t>
      </w:r>
      <w:r w:rsidRPr="00415547">
        <w:rPr>
          <w:rFonts w:hint="eastAsia"/>
          <w:i/>
          <w:noProof/>
        </w:rPr>
        <w:t>Angew Chem Int Ed</w:t>
      </w:r>
      <w:r w:rsidRPr="00415547">
        <w:rPr>
          <w:rFonts w:hint="eastAsia"/>
          <w:noProof/>
        </w:rPr>
        <w:t xml:space="preserve"> </w:t>
      </w:r>
      <w:r w:rsidRPr="00415547">
        <w:rPr>
          <w:rFonts w:hint="eastAsia"/>
          <w:b/>
          <w:noProof/>
        </w:rPr>
        <w:t>62</w:t>
      </w:r>
      <w:r w:rsidRPr="00415547">
        <w:rPr>
          <w:rFonts w:hint="eastAsia"/>
          <w:noProof/>
        </w:rPr>
        <w:t>,  (2023).</w:t>
      </w:r>
    </w:p>
    <w:p w14:paraId="1DDD0444" w14:textId="77777777" w:rsidR="00415547" w:rsidRPr="00415547" w:rsidRDefault="00415547" w:rsidP="00415547">
      <w:pPr>
        <w:pStyle w:val="EndNoteBibliography"/>
        <w:ind w:left="720" w:hanging="720"/>
        <w:rPr>
          <w:noProof/>
        </w:rPr>
      </w:pPr>
      <w:r w:rsidRPr="00415547">
        <w:rPr>
          <w:noProof/>
        </w:rPr>
        <w:t>30.</w:t>
      </w:r>
      <w:r w:rsidRPr="00415547">
        <w:rPr>
          <w:noProof/>
        </w:rPr>
        <w:tab/>
        <w:t>Xu Y, Peng H, Luo H, Zhang Q, Liu Z, Zhao Q. High performance Mg</w:t>
      </w:r>
      <w:r w:rsidRPr="00FF572C">
        <w:rPr>
          <w:noProof/>
          <w:vertAlign w:val="superscript"/>
        </w:rPr>
        <w:t>2+</w:t>
      </w:r>
      <w:r w:rsidRPr="00415547">
        <w:rPr>
          <w:noProof/>
        </w:rPr>
        <w:t>/Li</w:t>
      </w:r>
      <w:r w:rsidRPr="00FF572C">
        <w:rPr>
          <w:noProof/>
          <w:vertAlign w:val="superscript"/>
        </w:rPr>
        <w:t>+</w:t>
      </w:r>
      <w:r w:rsidRPr="00415547">
        <w:rPr>
          <w:noProof/>
        </w:rPr>
        <w:t xml:space="preserve"> separation membranes modified by a bis-quaternary ammonium salt. </w:t>
      </w:r>
      <w:r w:rsidRPr="00415547">
        <w:rPr>
          <w:i/>
          <w:noProof/>
        </w:rPr>
        <w:t>Desalination</w:t>
      </w:r>
      <w:r w:rsidRPr="00415547">
        <w:rPr>
          <w:noProof/>
        </w:rPr>
        <w:t xml:space="preserve"> </w:t>
      </w:r>
      <w:r w:rsidRPr="00415547">
        <w:rPr>
          <w:b/>
          <w:noProof/>
        </w:rPr>
        <w:t>526</w:t>
      </w:r>
      <w:r w:rsidRPr="00415547">
        <w:rPr>
          <w:noProof/>
        </w:rPr>
        <w:t>,  (2022).</w:t>
      </w:r>
    </w:p>
    <w:p w14:paraId="747ED9F2" w14:textId="77777777" w:rsidR="00415547" w:rsidRPr="00415547" w:rsidRDefault="00415547" w:rsidP="00415547">
      <w:pPr>
        <w:pStyle w:val="EndNoteBibliography"/>
        <w:ind w:left="720" w:hanging="720"/>
        <w:rPr>
          <w:noProof/>
        </w:rPr>
      </w:pPr>
      <w:r w:rsidRPr="00415547">
        <w:rPr>
          <w:noProof/>
        </w:rPr>
        <w:t>31.</w:t>
      </w:r>
      <w:r w:rsidRPr="00415547">
        <w:rPr>
          <w:noProof/>
        </w:rPr>
        <w:tab/>
        <w:t>Wang Q</w:t>
      </w:r>
      <w:r w:rsidRPr="00415547">
        <w:rPr>
          <w:i/>
          <w:noProof/>
        </w:rPr>
        <w:t>, et al.</w:t>
      </w:r>
      <w:r w:rsidRPr="00415547">
        <w:rPr>
          <w:noProof/>
        </w:rPr>
        <w:t xml:space="preserve"> Polyethyleneimine (PEI) based positively charged thin film composite polyamide (TFC-PA) nanofiltration (NF) membranes for effective Mg</w:t>
      </w:r>
      <w:r w:rsidRPr="00FF572C">
        <w:rPr>
          <w:noProof/>
          <w:vertAlign w:val="superscript"/>
        </w:rPr>
        <w:t>2+</w:t>
      </w:r>
      <w:r w:rsidRPr="00415547">
        <w:rPr>
          <w:noProof/>
        </w:rPr>
        <w:t>/Li</w:t>
      </w:r>
      <w:r w:rsidRPr="00FF572C">
        <w:rPr>
          <w:noProof/>
          <w:vertAlign w:val="superscript"/>
        </w:rPr>
        <w:t>+</w:t>
      </w:r>
      <w:r w:rsidRPr="00415547">
        <w:rPr>
          <w:noProof/>
        </w:rPr>
        <w:t xml:space="preserve"> separation. </w:t>
      </w:r>
      <w:r w:rsidRPr="00415547">
        <w:rPr>
          <w:i/>
          <w:noProof/>
        </w:rPr>
        <w:t>Desalination</w:t>
      </w:r>
      <w:r w:rsidRPr="00415547">
        <w:rPr>
          <w:noProof/>
        </w:rPr>
        <w:t xml:space="preserve"> </w:t>
      </w:r>
      <w:r w:rsidRPr="00415547">
        <w:rPr>
          <w:b/>
          <w:noProof/>
        </w:rPr>
        <w:t>565</w:t>
      </w:r>
      <w:r w:rsidRPr="00415547">
        <w:rPr>
          <w:noProof/>
        </w:rPr>
        <w:t>,  (2023).</w:t>
      </w:r>
    </w:p>
    <w:p w14:paraId="24679A6D" w14:textId="77777777" w:rsidR="00415547" w:rsidRPr="00415547" w:rsidRDefault="00415547" w:rsidP="00415547">
      <w:pPr>
        <w:pStyle w:val="EndNoteBibliography"/>
        <w:ind w:left="720" w:hanging="720"/>
        <w:rPr>
          <w:noProof/>
        </w:rPr>
      </w:pPr>
      <w:r w:rsidRPr="00415547">
        <w:rPr>
          <w:noProof/>
        </w:rPr>
        <w:t>32.</w:t>
      </w:r>
      <w:r w:rsidRPr="00415547">
        <w:rPr>
          <w:noProof/>
        </w:rPr>
        <w:tab/>
        <w:t>Xu P</w:t>
      </w:r>
      <w:r w:rsidRPr="00415547">
        <w:rPr>
          <w:i/>
          <w:noProof/>
        </w:rPr>
        <w:t>, et al.</w:t>
      </w:r>
      <w:r w:rsidRPr="00415547">
        <w:rPr>
          <w:noProof/>
        </w:rPr>
        <w:t xml:space="preserve"> Fine-tuning polyamide nanofiltration membrane for ultrahigh separation selectivity of Mg</w:t>
      </w:r>
      <w:r w:rsidRPr="00FF572C">
        <w:rPr>
          <w:noProof/>
          <w:vertAlign w:val="superscript"/>
        </w:rPr>
        <w:t>2+</w:t>
      </w:r>
      <w:r w:rsidRPr="00415547">
        <w:rPr>
          <w:noProof/>
        </w:rPr>
        <w:t xml:space="preserve"> and Li</w:t>
      </w:r>
      <w:r w:rsidRPr="00FF572C">
        <w:rPr>
          <w:noProof/>
          <w:vertAlign w:val="superscript"/>
        </w:rPr>
        <w:t>+</w:t>
      </w:r>
      <w:r w:rsidRPr="00415547">
        <w:rPr>
          <w:noProof/>
        </w:rPr>
        <w:t xml:space="preserve">. </w:t>
      </w:r>
      <w:r w:rsidRPr="00415547">
        <w:rPr>
          <w:i/>
          <w:noProof/>
        </w:rPr>
        <w:t>J Membr Sci</w:t>
      </w:r>
      <w:r w:rsidRPr="00415547">
        <w:rPr>
          <w:noProof/>
        </w:rPr>
        <w:t xml:space="preserve"> </w:t>
      </w:r>
      <w:r w:rsidRPr="00415547">
        <w:rPr>
          <w:b/>
          <w:noProof/>
        </w:rPr>
        <w:t>688</w:t>
      </w:r>
      <w:r w:rsidRPr="00415547">
        <w:rPr>
          <w:noProof/>
        </w:rPr>
        <w:t>,  (2023).</w:t>
      </w:r>
    </w:p>
    <w:p w14:paraId="19E82C67" w14:textId="77777777" w:rsidR="00415547" w:rsidRPr="00415547" w:rsidRDefault="00415547" w:rsidP="00415547">
      <w:pPr>
        <w:pStyle w:val="EndNoteBibliography"/>
        <w:ind w:left="720" w:hanging="720"/>
        <w:rPr>
          <w:noProof/>
        </w:rPr>
      </w:pPr>
      <w:r w:rsidRPr="00415547">
        <w:rPr>
          <w:noProof/>
        </w:rPr>
        <w:t>33.</w:t>
      </w:r>
      <w:r w:rsidRPr="00415547">
        <w:rPr>
          <w:noProof/>
        </w:rPr>
        <w:tab/>
        <w:t>Zhao P</w:t>
      </w:r>
      <w:r w:rsidRPr="00415547">
        <w:rPr>
          <w:i/>
          <w:noProof/>
        </w:rPr>
        <w:t>, et al.</w:t>
      </w:r>
      <w:r w:rsidRPr="00415547">
        <w:rPr>
          <w:noProof/>
        </w:rPr>
        <w:t xml:space="preserve"> Nanofiltration membrane with modified nano-gradient structure and positive charge for Li separation from high Mg/Li ratio brine. </w:t>
      </w:r>
      <w:r w:rsidRPr="00415547">
        <w:rPr>
          <w:i/>
          <w:noProof/>
        </w:rPr>
        <w:t>Desalination</w:t>
      </w:r>
      <w:r w:rsidRPr="00415547">
        <w:rPr>
          <w:noProof/>
        </w:rPr>
        <w:t xml:space="preserve"> </w:t>
      </w:r>
      <w:r w:rsidRPr="00415547">
        <w:rPr>
          <w:b/>
          <w:noProof/>
        </w:rPr>
        <w:t>577</w:t>
      </w:r>
      <w:r w:rsidRPr="00415547">
        <w:rPr>
          <w:noProof/>
        </w:rPr>
        <w:t>, 117394 (2024).</w:t>
      </w:r>
    </w:p>
    <w:p w14:paraId="3570A668" w14:textId="77777777" w:rsidR="00415547" w:rsidRPr="00415547" w:rsidRDefault="00415547" w:rsidP="00415547">
      <w:pPr>
        <w:pStyle w:val="EndNoteBibliography"/>
        <w:ind w:left="720" w:hanging="720"/>
        <w:rPr>
          <w:noProof/>
        </w:rPr>
      </w:pPr>
      <w:r w:rsidRPr="00415547">
        <w:rPr>
          <w:noProof/>
        </w:rPr>
        <w:t>34.</w:t>
      </w:r>
      <w:r w:rsidRPr="00415547">
        <w:rPr>
          <w:noProof/>
        </w:rPr>
        <w:tab/>
        <w:t>Hong S</w:t>
      </w:r>
      <w:r w:rsidRPr="00415547">
        <w:rPr>
          <w:i/>
          <w:noProof/>
        </w:rPr>
        <w:t>, et al.</w:t>
      </w:r>
      <w:r w:rsidRPr="00415547">
        <w:rPr>
          <w:noProof/>
        </w:rPr>
        <w:t xml:space="preserve"> Precision ion separation via self-assembled channels. </w:t>
      </w:r>
      <w:r w:rsidRPr="00415547">
        <w:rPr>
          <w:i/>
          <w:noProof/>
        </w:rPr>
        <w:t>Nat Commun</w:t>
      </w:r>
      <w:r w:rsidRPr="00415547">
        <w:rPr>
          <w:noProof/>
        </w:rPr>
        <w:t xml:space="preserve"> </w:t>
      </w:r>
      <w:r w:rsidRPr="00415547">
        <w:rPr>
          <w:b/>
          <w:noProof/>
        </w:rPr>
        <w:t>15</w:t>
      </w:r>
      <w:r w:rsidRPr="00415547">
        <w:rPr>
          <w:noProof/>
        </w:rPr>
        <w:t>, :3160 (2024).</w:t>
      </w:r>
    </w:p>
    <w:p w14:paraId="2BEE108F" w14:textId="77777777" w:rsidR="00415547" w:rsidRPr="00415547" w:rsidRDefault="00415547" w:rsidP="00415547">
      <w:pPr>
        <w:pStyle w:val="EndNoteBibliography"/>
        <w:ind w:left="720" w:hanging="720"/>
        <w:rPr>
          <w:noProof/>
        </w:rPr>
      </w:pPr>
      <w:r w:rsidRPr="00415547">
        <w:rPr>
          <w:noProof/>
        </w:rPr>
        <w:t>35.</w:t>
      </w:r>
      <w:r w:rsidRPr="00415547">
        <w:rPr>
          <w:noProof/>
        </w:rPr>
        <w:tab/>
        <w:t>Liu X, Feng Y, Ni Y, Peng H, Li S, Zhao Q. High-permeance Mg</w:t>
      </w:r>
      <w:r w:rsidRPr="00FF572C">
        <w:rPr>
          <w:noProof/>
          <w:vertAlign w:val="superscript"/>
        </w:rPr>
        <w:t>2+</w:t>
      </w:r>
      <w:r w:rsidRPr="00415547">
        <w:rPr>
          <w:noProof/>
        </w:rPr>
        <w:t>/Li</w:t>
      </w:r>
      <w:r w:rsidRPr="00FF572C">
        <w:rPr>
          <w:noProof/>
          <w:vertAlign w:val="superscript"/>
        </w:rPr>
        <w:t>+</w:t>
      </w:r>
      <w:r w:rsidRPr="00415547">
        <w:rPr>
          <w:noProof/>
        </w:rPr>
        <w:t xml:space="preserve"> separation nanofiltration membranes intensified by quadruple imidazolium salts. </w:t>
      </w:r>
      <w:r w:rsidRPr="00415547">
        <w:rPr>
          <w:i/>
          <w:noProof/>
        </w:rPr>
        <w:t>J Membr Sci</w:t>
      </w:r>
      <w:r w:rsidRPr="00415547">
        <w:rPr>
          <w:noProof/>
        </w:rPr>
        <w:t xml:space="preserve"> </w:t>
      </w:r>
      <w:r w:rsidRPr="00415547">
        <w:rPr>
          <w:b/>
          <w:noProof/>
        </w:rPr>
        <w:t>667</w:t>
      </w:r>
      <w:r w:rsidRPr="00415547">
        <w:rPr>
          <w:noProof/>
        </w:rPr>
        <w:t>,  (2023).</w:t>
      </w:r>
    </w:p>
    <w:p w14:paraId="39B036EA" w14:textId="77777777" w:rsidR="00415547" w:rsidRPr="00415547" w:rsidRDefault="00415547" w:rsidP="00415547">
      <w:pPr>
        <w:pStyle w:val="EndNoteBibliography"/>
        <w:ind w:left="720" w:hanging="720"/>
        <w:rPr>
          <w:noProof/>
        </w:rPr>
      </w:pPr>
      <w:r w:rsidRPr="00415547">
        <w:rPr>
          <w:noProof/>
        </w:rPr>
        <w:t>36.</w:t>
      </w:r>
      <w:r w:rsidRPr="00415547">
        <w:rPr>
          <w:noProof/>
        </w:rPr>
        <w:tab/>
        <w:t>Chen K</w:t>
      </w:r>
      <w:r w:rsidRPr="00415547">
        <w:rPr>
          <w:i/>
          <w:noProof/>
        </w:rPr>
        <w:t>, et al.</w:t>
      </w:r>
      <w:r w:rsidRPr="00415547">
        <w:rPr>
          <w:noProof/>
        </w:rPr>
        <w:t xml:space="preserve"> Dual-electric layer nanofiltration membranes based on polyphenol/PEI interlayer for highly efficient Mg</w:t>
      </w:r>
      <w:r w:rsidRPr="00FF572C">
        <w:rPr>
          <w:noProof/>
          <w:vertAlign w:val="superscript"/>
        </w:rPr>
        <w:t>2+</w:t>
      </w:r>
      <w:r w:rsidRPr="00415547">
        <w:rPr>
          <w:noProof/>
        </w:rPr>
        <w:t>/Li</w:t>
      </w:r>
      <w:r w:rsidRPr="00FF572C">
        <w:rPr>
          <w:noProof/>
          <w:vertAlign w:val="superscript"/>
        </w:rPr>
        <w:t>+</w:t>
      </w:r>
      <w:r w:rsidRPr="00415547">
        <w:rPr>
          <w:noProof/>
        </w:rPr>
        <w:t xml:space="preserve"> separation. </w:t>
      </w:r>
      <w:r w:rsidRPr="00415547">
        <w:rPr>
          <w:i/>
          <w:noProof/>
        </w:rPr>
        <w:t>J Membr Sci</w:t>
      </w:r>
      <w:r w:rsidRPr="00415547">
        <w:rPr>
          <w:noProof/>
        </w:rPr>
        <w:t xml:space="preserve"> </w:t>
      </w:r>
      <w:r w:rsidRPr="00415547">
        <w:rPr>
          <w:b/>
          <w:noProof/>
        </w:rPr>
        <w:t>660</w:t>
      </w:r>
      <w:r w:rsidRPr="00415547">
        <w:rPr>
          <w:noProof/>
        </w:rPr>
        <w:t>,  (2022).</w:t>
      </w:r>
    </w:p>
    <w:p w14:paraId="5E883C72" w14:textId="4447C8F0" w:rsidR="00415547" w:rsidRPr="00415547" w:rsidRDefault="00415547" w:rsidP="00415547">
      <w:pPr>
        <w:pStyle w:val="EndNoteBibliography"/>
        <w:ind w:left="720" w:hanging="720"/>
        <w:rPr>
          <w:noProof/>
        </w:rPr>
      </w:pPr>
      <w:r w:rsidRPr="00415547">
        <w:rPr>
          <w:noProof/>
        </w:rPr>
        <w:t>37.</w:t>
      </w:r>
      <w:r w:rsidRPr="00415547">
        <w:rPr>
          <w:noProof/>
        </w:rPr>
        <w:tab/>
        <w:t>Gu T</w:t>
      </w:r>
      <w:r w:rsidRPr="00415547">
        <w:rPr>
          <w:i/>
          <w:noProof/>
        </w:rPr>
        <w:t>, et al.</w:t>
      </w:r>
      <w:r w:rsidRPr="00415547">
        <w:rPr>
          <w:noProof/>
        </w:rPr>
        <w:t xml:space="preserve"> Quaternary ammonium engineered polyamide membrane with high positive charge density for efficient Li</w:t>
      </w:r>
      <w:r w:rsidRPr="00FF572C">
        <w:rPr>
          <w:noProof/>
          <w:vertAlign w:val="superscript"/>
        </w:rPr>
        <w:t>+</w:t>
      </w:r>
      <w:r w:rsidRPr="00415547">
        <w:rPr>
          <w:noProof/>
        </w:rPr>
        <w:t>/Mg</w:t>
      </w:r>
      <w:r w:rsidRPr="00FF572C">
        <w:rPr>
          <w:noProof/>
          <w:vertAlign w:val="superscript"/>
        </w:rPr>
        <w:t>2+</w:t>
      </w:r>
      <w:r w:rsidR="00FF572C">
        <w:rPr>
          <w:noProof/>
        </w:rPr>
        <w:t xml:space="preserve"> </w:t>
      </w:r>
      <w:r w:rsidRPr="00415547">
        <w:rPr>
          <w:noProof/>
        </w:rPr>
        <w:t xml:space="preserve">separation. </w:t>
      </w:r>
      <w:r w:rsidRPr="00415547">
        <w:rPr>
          <w:i/>
          <w:noProof/>
        </w:rPr>
        <w:t>J Membr Sci</w:t>
      </w:r>
      <w:r w:rsidRPr="00415547">
        <w:rPr>
          <w:noProof/>
        </w:rPr>
        <w:t xml:space="preserve"> </w:t>
      </w:r>
      <w:r w:rsidRPr="00415547">
        <w:rPr>
          <w:b/>
          <w:noProof/>
        </w:rPr>
        <w:t>659</w:t>
      </w:r>
      <w:r w:rsidRPr="00415547">
        <w:rPr>
          <w:noProof/>
        </w:rPr>
        <w:t>,  (2022).</w:t>
      </w:r>
    </w:p>
    <w:p w14:paraId="7FF0AB25" w14:textId="1138DC9D" w:rsidR="00A843CB" w:rsidRPr="00E1067D" w:rsidRDefault="00A843CB" w:rsidP="004865E0">
      <w:pPr>
        <w:pStyle w:val="1"/>
        <w:rPr>
          <w:rStyle w:val="Comment"/>
          <w:rFonts w:ascii="Times New Roman" w:hAnsi="Times New Roman"/>
          <w:color w:val="auto"/>
        </w:rPr>
      </w:pPr>
    </w:p>
    <w:sectPr w:rsidR="00A843CB" w:rsidRPr="00E1067D" w:rsidSect="00E830AF">
      <w:footerReference w:type="default" r:id="rId25"/>
      <w:type w:val="continuous"/>
      <w:pgSz w:w="11906" w:h="16838"/>
      <w:pgMar w:top="1134" w:right="720" w:bottom="1134" w:left="720"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63F9AB" w14:textId="77777777" w:rsidR="00DE33E3" w:rsidRDefault="00DE33E3">
      <w:r>
        <w:separator/>
      </w:r>
    </w:p>
  </w:endnote>
  <w:endnote w:type="continuationSeparator" w:id="0">
    <w:p w14:paraId="1A946C99" w14:textId="77777777" w:rsidR="00DE33E3" w:rsidRDefault="00DE3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no Pro">
    <w:altName w:val="Times New Roman"/>
    <w:charset w:val="00"/>
    <w:family w:val="roman"/>
    <w:pitch w:val="default"/>
    <w:sig w:usb0="00000000" w:usb1="00000000"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89659" w14:textId="223EF418" w:rsidR="00A843CB" w:rsidRPr="00720EC8" w:rsidRDefault="00EA190C">
    <w:pPr>
      <w:pStyle w:val="a5"/>
      <w:jc w:val="center"/>
      <w:rPr>
        <w:rFonts w:ascii="Times New Roman" w:hAnsi="Times New Roman"/>
      </w:rPr>
    </w:pPr>
    <w:r w:rsidRPr="00720EC8">
      <w:rPr>
        <w:rFonts w:ascii="Times New Roman" w:hAnsi="Times New Roman"/>
      </w:rPr>
      <w:t>S</w:t>
    </w:r>
    <w:r w:rsidR="003E30EA" w:rsidRPr="00720EC8">
      <w:rPr>
        <w:rFonts w:ascii="Times New Roman" w:hAnsi="Times New Roman"/>
      </w:rPr>
      <w:fldChar w:fldCharType="begin"/>
    </w:r>
    <w:r w:rsidR="003E30EA" w:rsidRPr="00720EC8">
      <w:rPr>
        <w:rFonts w:ascii="Times New Roman" w:hAnsi="Times New Roman"/>
      </w:rPr>
      <w:instrText xml:space="preserve"> PAGE   \* MERGEFORMAT </w:instrText>
    </w:r>
    <w:r w:rsidR="003E30EA" w:rsidRPr="00720EC8">
      <w:rPr>
        <w:rFonts w:ascii="Times New Roman" w:hAnsi="Times New Roman"/>
      </w:rPr>
      <w:fldChar w:fldCharType="separate"/>
    </w:r>
    <w:r w:rsidR="003E30EA" w:rsidRPr="00720EC8">
      <w:rPr>
        <w:rFonts w:ascii="Times New Roman" w:hAnsi="Times New Roman"/>
      </w:rPr>
      <w:t>1</w:t>
    </w:r>
    <w:r w:rsidR="003E30EA" w:rsidRPr="00720EC8">
      <w:rPr>
        <w:rFonts w:ascii="Times New Roman" w:hAnsi="Times New Roman"/>
      </w:rPr>
      <w:fldChar w:fldCharType="end"/>
    </w:r>
  </w:p>
  <w:p w14:paraId="5C4CA5ED" w14:textId="77777777" w:rsidR="00A843CB" w:rsidRDefault="00A843C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BD9DC6" w14:textId="77777777" w:rsidR="00DE33E3" w:rsidRDefault="00DE33E3">
      <w:r>
        <w:separator/>
      </w:r>
    </w:p>
  </w:footnote>
  <w:footnote w:type="continuationSeparator" w:id="0">
    <w:p w14:paraId="1B79A6D5" w14:textId="77777777" w:rsidR="00DE33E3" w:rsidRDefault="00DE33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A3MTMxZDFiYzBiMWE4YTllNTZkNjg0NzE0YjY5ZDIifQ=="/>
    <w:docVar w:name="EN.InstantFormat" w:val="&lt;ENInstantFormat&gt;&lt;Enabled&gt;1&lt;/Enabled&gt;&lt;ScanUnformatted&gt;1&lt;/ScanUnformatted&gt;&lt;ScanChanges&gt;1&lt;/ScanChanges&gt;&lt;Suspended&gt;1&lt;/Suspended&gt;&lt;/ENInstantFormat&gt;"/>
    <w:docVar w:name="EN.Layout" w:val="&lt;ENLayout&gt;&lt;Style&gt;Nature Communications 复制&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x9vfv9fhxffe0e2ds8pp5e5vp0p2e5pvtrx&quot;&gt;Zhen EndNote Library&lt;record-ids&gt;&lt;item&gt;34965&lt;/item&gt;&lt;item&gt;34969&lt;/item&gt;&lt;item&gt;34975&lt;/item&gt;&lt;item&gt;34980&lt;/item&gt;&lt;item&gt;34994&lt;/item&gt;&lt;item&gt;34996&lt;/item&gt;&lt;item&gt;35005&lt;/item&gt;&lt;item&gt;35009&lt;/item&gt;&lt;item&gt;35077&lt;/item&gt;&lt;item&gt;35078&lt;/item&gt;&lt;item&gt;35080&lt;/item&gt;&lt;item&gt;35081&lt;/item&gt;&lt;item&gt;35082&lt;/item&gt;&lt;item&gt;35083&lt;/item&gt;&lt;item&gt;35087&lt;/item&gt;&lt;item&gt;35100&lt;/item&gt;&lt;item&gt;35131&lt;/item&gt;&lt;item&gt;35133&lt;/item&gt;&lt;item&gt;35238&lt;/item&gt;&lt;item&gt;35269&lt;/item&gt;&lt;item&gt;35284&lt;/item&gt;&lt;item&gt;35285&lt;/item&gt;&lt;item&gt;35286&lt;/item&gt;&lt;item&gt;35287&lt;/item&gt;&lt;item&gt;35288&lt;/item&gt;&lt;item&gt;35289&lt;/item&gt;&lt;item&gt;35290&lt;/item&gt;&lt;item&gt;35291&lt;/item&gt;&lt;item&gt;35292&lt;/item&gt;&lt;item&gt;35293&lt;/item&gt;&lt;item&gt;35294&lt;/item&gt;&lt;item&gt;35295&lt;/item&gt;&lt;item&gt;35303&lt;/item&gt;&lt;item&gt;35304&lt;/item&gt;&lt;item&gt;35305&lt;/item&gt;&lt;item&gt;35308&lt;/item&gt;&lt;item&gt;35318&lt;/item&gt;&lt;/record-ids&gt;&lt;/item&gt;&lt;/Libraries&gt;"/>
  </w:docVars>
  <w:rsids>
    <w:rsidRoot w:val="00C57933"/>
    <w:rsid w:val="0000159A"/>
    <w:rsid w:val="0000214A"/>
    <w:rsid w:val="00002AF4"/>
    <w:rsid w:val="00002DBC"/>
    <w:rsid w:val="0000337E"/>
    <w:rsid w:val="00003927"/>
    <w:rsid w:val="0000457A"/>
    <w:rsid w:val="00006BEF"/>
    <w:rsid w:val="00010410"/>
    <w:rsid w:val="000110C7"/>
    <w:rsid w:val="00011D51"/>
    <w:rsid w:val="000123CB"/>
    <w:rsid w:val="00013DD7"/>
    <w:rsid w:val="000161B2"/>
    <w:rsid w:val="00022DB4"/>
    <w:rsid w:val="0002322B"/>
    <w:rsid w:val="00024418"/>
    <w:rsid w:val="00026308"/>
    <w:rsid w:val="00026B9D"/>
    <w:rsid w:val="00027F3A"/>
    <w:rsid w:val="00030F87"/>
    <w:rsid w:val="00031B83"/>
    <w:rsid w:val="00031E2D"/>
    <w:rsid w:val="000323DA"/>
    <w:rsid w:val="00033C26"/>
    <w:rsid w:val="00033D1A"/>
    <w:rsid w:val="00033F43"/>
    <w:rsid w:val="00036490"/>
    <w:rsid w:val="00037F56"/>
    <w:rsid w:val="00040573"/>
    <w:rsid w:val="0004091A"/>
    <w:rsid w:val="0004118D"/>
    <w:rsid w:val="00041802"/>
    <w:rsid w:val="00041E42"/>
    <w:rsid w:val="0004237E"/>
    <w:rsid w:val="00042BF0"/>
    <w:rsid w:val="0004393F"/>
    <w:rsid w:val="00045AB9"/>
    <w:rsid w:val="000463D0"/>
    <w:rsid w:val="00050103"/>
    <w:rsid w:val="00050769"/>
    <w:rsid w:val="0005096E"/>
    <w:rsid w:val="0005140E"/>
    <w:rsid w:val="0005415A"/>
    <w:rsid w:val="00054C34"/>
    <w:rsid w:val="00055137"/>
    <w:rsid w:val="00055485"/>
    <w:rsid w:val="000559DA"/>
    <w:rsid w:val="00055B5E"/>
    <w:rsid w:val="0006281D"/>
    <w:rsid w:val="00063C94"/>
    <w:rsid w:val="00063E0F"/>
    <w:rsid w:val="0006489B"/>
    <w:rsid w:val="000650AB"/>
    <w:rsid w:val="00066104"/>
    <w:rsid w:val="0006694D"/>
    <w:rsid w:val="000669E3"/>
    <w:rsid w:val="00066B8E"/>
    <w:rsid w:val="00070989"/>
    <w:rsid w:val="00070B55"/>
    <w:rsid w:val="00070E0D"/>
    <w:rsid w:val="0007315F"/>
    <w:rsid w:val="00073DB3"/>
    <w:rsid w:val="00076E37"/>
    <w:rsid w:val="00077560"/>
    <w:rsid w:val="000777FC"/>
    <w:rsid w:val="00077B56"/>
    <w:rsid w:val="0008077D"/>
    <w:rsid w:val="00081578"/>
    <w:rsid w:val="000826D7"/>
    <w:rsid w:val="00082933"/>
    <w:rsid w:val="00082A69"/>
    <w:rsid w:val="00082BAB"/>
    <w:rsid w:val="00086401"/>
    <w:rsid w:val="00086D4D"/>
    <w:rsid w:val="0009035D"/>
    <w:rsid w:val="000907F4"/>
    <w:rsid w:val="00092164"/>
    <w:rsid w:val="00094875"/>
    <w:rsid w:val="00094B97"/>
    <w:rsid w:val="000952F0"/>
    <w:rsid w:val="0009539C"/>
    <w:rsid w:val="00095C2F"/>
    <w:rsid w:val="000975F4"/>
    <w:rsid w:val="000A007A"/>
    <w:rsid w:val="000A0317"/>
    <w:rsid w:val="000A1CAB"/>
    <w:rsid w:val="000A22CC"/>
    <w:rsid w:val="000A2727"/>
    <w:rsid w:val="000A37F3"/>
    <w:rsid w:val="000A3E05"/>
    <w:rsid w:val="000A77DC"/>
    <w:rsid w:val="000B11CD"/>
    <w:rsid w:val="000B34C8"/>
    <w:rsid w:val="000B4AA3"/>
    <w:rsid w:val="000B5864"/>
    <w:rsid w:val="000B6D66"/>
    <w:rsid w:val="000B6DF3"/>
    <w:rsid w:val="000B7BD0"/>
    <w:rsid w:val="000B7D96"/>
    <w:rsid w:val="000C1467"/>
    <w:rsid w:val="000C1DBD"/>
    <w:rsid w:val="000C241B"/>
    <w:rsid w:val="000C4579"/>
    <w:rsid w:val="000C53F1"/>
    <w:rsid w:val="000C5839"/>
    <w:rsid w:val="000C59B8"/>
    <w:rsid w:val="000C6BDB"/>
    <w:rsid w:val="000C7886"/>
    <w:rsid w:val="000C7FE5"/>
    <w:rsid w:val="000D37AC"/>
    <w:rsid w:val="000D4AB4"/>
    <w:rsid w:val="000D4B47"/>
    <w:rsid w:val="000D6CA9"/>
    <w:rsid w:val="000D70F8"/>
    <w:rsid w:val="000D75B7"/>
    <w:rsid w:val="000D7701"/>
    <w:rsid w:val="000D7850"/>
    <w:rsid w:val="000E0815"/>
    <w:rsid w:val="000E0CEA"/>
    <w:rsid w:val="000E0EC4"/>
    <w:rsid w:val="000E1C81"/>
    <w:rsid w:val="000E1CF9"/>
    <w:rsid w:val="000E3557"/>
    <w:rsid w:val="000E42AA"/>
    <w:rsid w:val="000E517A"/>
    <w:rsid w:val="000E563A"/>
    <w:rsid w:val="000E5A39"/>
    <w:rsid w:val="000E5FDC"/>
    <w:rsid w:val="000E695C"/>
    <w:rsid w:val="000E718F"/>
    <w:rsid w:val="000E76B8"/>
    <w:rsid w:val="000F0984"/>
    <w:rsid w:val="000F29A4"/>
    <w:rsid w:val="000F2C63"/>
    <w:rsid w:val="000F2EA1"/>
    <w:rsid w:val="000F32BB"/>
    <w:rsid w:val="000F5BD1"/>
    <w:rsid w:val="000F7847"/>
    <w:rsid w:val="000F7BB0"/>
    <w:rsid w:val="000F7EA0"/>
    <w:rsid w:val="001003AD"/>
    <w:rsid w:val="001037A1"/>
    <w:rsid w:val="00103EF7"/>
    <w:rsid w:val="00104119"/>
    <w:rsid w:val="0010543E"/>
    <w:rsid w:val="00105F97"/>
    <w:rsid w:val="001076F9"/>
    <w:rsid w:val="00107E8C"/>
    <w:rsid w:val="00112603"/>
    <w:rsid w:val="001136A9"/>
    <w:rsid w:val="001158DE"/>
    <w:rsid w:val="00116B39"/>
    <w:rsid w:val="00116C16"/>
    <w:rsid w:val="00116C1B"/>
    <w:rsid w:val="00117C7E"/>
    <w:rsid w:val="00120F2E"/>
    <w:rsid w:val="0012163F"/>
    <w:rsid w:val="00122437"/>
    <w:rsid w:val="00122E4C"/>
    <w:rsid w:val="0012374C"/>
    <w:rsid w:val="001237B3"/>
    <w:rsid w:val="0012381E"/>
    <w:rsid w:val="00123F75"/>
    <w:rsid w:val="0012496D"/>
    <w:rsid w:val="001257AF"/>
    <w:rsid w:val="00125D8C"/>
    <w:rsid w:val="001308BE"/>
    <w:rsid w:val="00131A2F"/>
    <w:rsid w:val="001322FF"/>
    <w:rsid w:val="001326C4"/>
    <w:rsid w:val="0013316F"/>
    <w:rsid w:val="001332DF"/>
    <w:rsid w:val="00133B9A"/>
    <w:rsid w:val="001344F7"/>
    <w:rsid w:val="001348CD"/>
    <w:rsid w:val="00134CCC"/>
    <w:rsid w:val="00135E28"/>
    <w:rsid w:val="0014043E"/>
    <w:rsid w:val="00140553"/>
    <w:rsid w:val="00141356"/>
    <w:rsid w:val="0014154F"/>
    <w:rsid w:val="00143551"/>
    <w:rsid w:val="0014374D"/>
    <w:rsid w:val="00143B89"/>
    <w:rsid w:val="00145021"/>
    <w:rsid w:val="001460A2"/>
    <w:rsid w:val="001475BF"/>
    <w:rsid w:val="00150F7A"/>
    <w:rsid w:val="00151CD4"/>
    <w:rsid w:val="00152E6D"/>
    <w:rsid w:val="00153483"/>
    <w:rsid w:val="00155000"/>
    <w:rsid w:val="00155FB7"/>
    <w:rsid w:val="0015631F"/>
    <w:rsid w:val="0015632B"/>
    <w:rsid w:val="001570A2"/>
    <w:rsid w:val="00157C67"/>
    <w:rsid w:val="0016203E"/>
    <w:rsid w:val="00162DF2"/>
    <w:rsid w:val="001639AE"/>
    <w:rsid w:val="001645FC"/>
    <w:rsid w:val="00164F67"/>
    <w:rsid w:val="00165042"/>
    <w:rsid w:val="001654DF"/>
    <w:rsid w:val="00165861"/>
    <w:rsid w:val="001667B2"/>
    <w:rsid w:val="00166BEB"/>
    <w:rsid w:val="00166D41"/>
    <w:rsid w:val="001678B6"/>
    <w:rsid w:val="0017048F"/>
    <w:rsid w:val="0017100B"/>
    <w:rsid w:val="00172F48"/>
    <w:rsid w:val="00172F8E"/>
    <w:rsid w:val="001732A4"/>
    <w:rsid w:val="00173EAB"/>
    <w:rsid w:val="001744E1"/>
    <w:rsid w:val="00176462"/>
    <w:rsid w:val="00176E6F"/>
    <w:rsid w:val="001800AA"/>
    <w:rsid w:val="0018156F"/>
    <w:rsid w:val="0018165B"/>
    <w:rsid w:val="00181774"/>
    <w:rsid w:val="00183FFB"/>
    <w:rsid w:val="00184380"/>
    <w:rsid w:val="00185989"/>
    <w:rsid w:val="0018616F"/>
    <w:rsid w:val="00186601"/>
    <w:rsid w:val="00186D91"/>
    <w:rsid w:val="001878D0"/>
    <w:rsid w:val="0019014F"/>
    <w:rsid w:val="00191970"/>
    <w:rsid w:val="001947EE"/>
    <w:rsid w:val="00194818"/>
    <w:rsid w:val="00194A21"/>
    <w:rsid w:val="00195E0C"/>
    <w:rsid w:val="00196DEB"/>
    <w:rsid w:val="001971A7"/>
    <w:rsid w:val="00197F42"/>
    <w:rsid w:val="001A04BE"/>
    <w:rsid w:val="001A0D55"/>
    <w:rsid w:val="001A1009"/>
    <w:rsid w:val="001A14B4"/>
    <w:rsid w:val="001A2E78"/>
    <w:rsid w:val="001A3120"/>
    <w:rsid w:val="001A39AE"/>
    <w:rsid w:val="001A3B4E"/>
    <w:rsid w:val="001A438D"/>
    <w:rsid w:val="001A4F39"/>
    <w:rsid w:val="001A6CCB"/>
    <w:rsid w:val="001B0DFC"/>
    <w:rsid w:val="001B0EAB"/>
    <w:rsid w:val="001B0ECE"/>
    <w:rsid w:val="001B1DDF"/>
    <w:rsid w:val="001B38D2"/>
    <w:rsid w:val="001C1039"/>
    <w:rsid w:val="001C21E3"/>
    <w:rsid w:val="001C26A5"/>
    <w:rsid w:val="001C26A7"/>
    <w:rsid w:val="001C39B9"/>
    <w:rsid w:val="001C45AF"/>
    <w:rsid w:val="001C5C28"/>
    <w:rsid w:val="001D1155"/>
    <w:rsid w:val="001D13EA"/>
    <w:rsid w:val="001D13FE"/>
    <w:rsid w:val="001D216B"/>
    <w:rsid w:val="001D29CA"/>
    <w:rsid w:val="001D2D45"/>
    <w:rsid w:val="001D501B"/>
    <w:rsid w:val="001D54CA"/>
    <w:rsid w:val="001D5D8C"/>
    <w:rsid w:val="001D6065"/>
    <w:rsid w:val="001D7ECC"/>
    <w:rsid w:val="001E164A"/>
    <w:rsid w:val="001E1BD5"/>
    <w:rsid w:val="001E2F1C"/>
    <w:rsid w:val="001E5AA4"/>
    <w:rsid w:val="001E5FDF"/>
    <w:rsid w:val="001E6768"/>
    <w:rsid w:val="001F0A54"/>
    <w:rsid w:val="001F16EF"/>
    <w:rsid w:val="001F1A2D"/>
    <w:rsid w:val="001F2449"/>
    <w:rsid w:val="001F252B"/>
    <w:rsid w:val="001F2C16"/>
    <w:rsid w:val="001F4235"/>
    <w:rsid w:val="001F45C3"/>
    <w:rsid w:val="001F4EE4"/>
    <w:rsid w:val="001F4F96"/>
    <w:rsid w:val="001F52F9"/>
    <w:rsid w:val="001F6959"/>
    <w:rsid w:val="00200C6E"/>
    <w:rsid w:val="00200FEA"/>
    <w:rsid w:val="00201C58"/>
    <w:rsid w:val="002020DB"/>
    <w:rsid w:val="0020293C"/>
    <w:rsid w:val="0020306E"/>
    <w:rsid w:val="00203A05"/>
    <w:rsid w:val="00204690"/>
    <w:rsid w:val="002047DC"/>
    <w:rsid w:val="00205632"/>
    <w:rsid w:val="00212491"/>
    <w:rsid w:val="00212CDE"/>
    <w:rsid w:val="00213D0E"/>
    <w:rsid w:val="0021687B"/>
    <w:rsid w:val="002172D8"/>
    <w:rsid w:val="00221331"/>
    <w:rsid w:val="002221BA"/>
    <w:rsid w:val="00222D97"/>
    <w:rsid w:val="00222DFA"/>
    <w:rsid w:val="00223192"/>
    <w:rsid w:val="0022379E"/>
    <w:rsid w:val="002250A5"/>
    <w:rsid w:val="0022537E"/>
    <w:rsid w:val="0022582C"/>
    <w:rsid w:val="00226F81"/>
    <w:rsid w:val="00227824"/>
    <w:rsid w:val="00230D15"/>
    <w:rsid w:val="002321B2"/>
    <w:rsid w:val="00232262"/>
    <w:rsid w:val="00232C14"/>
    <w:rsid w:val="00233CD1"/>
    <w:rsid w:val="00235D47"/>
    <w:rsid w:val="00235FE7"/>
    <w:rsid w:val="002362B2"/>
    <w:rsid w:val="002362C7"/>
    <w:rsid w:val="0024086D"/>
    <w:rsid w:val="002409AB"/>
    <w:rsid w:val="00241236"/>
    <w:rsid w:val="00241C96"/>
    <w:rsid w:val="00241D85"/>
    <w:rsid w:val="0024275A"/>
    <w:rsid w:val="00242E54"/>
    <w:rsid w:val="002433F0"/>
    <w:rsid w:val="00243927"/>
    <w:rsid w:val="002439A9"/>
    <w:rsid w:val="00247716"/>
    <w:rsid w:val="002514A3"/>
    <w:rsid w:val="002524E6"/>
    <w:rsid w:val="00252711"/>
    <w:rsid w:val="00254839"/>
    <w:rsid w:val="00255A46"/>
    <w:rsid w:val="00257C6F"/>
    <w:rsid w:val="00260EDA"/>
    <w:rsid w:val="00261387"/>
    <w:rsid w:val="00261882"/>
    <w:rsid w:val="0026416F"/>
    <w:rsid w:val="00264ED5"/>
    <w:rsid w:val="0026553A"/>
    <w:rsid w:val="00265DCA"/>
    <w:rsid w:val="00266259"/>
    <w:rsid w:val="00266E45"/>
    <w:rsid w:val="00267F8A"/>
    <w:rsid w:val="002702BC"/>
    <w:rsid w:val="0027068B"/>
    <w:rsid w:val="002719FB"/>
    <w:rsid w:val="00271C7E"/>
    <w:rsid w:val="002757A6"/>
    <w:rsid w:val="002802C1"/>
    <w:rsid w:val="00282E6A"/>
    <w:rsid w:val="00283019"/>
    <w:rsid w:val="0028368B"/>
    <w:rsid w:val="00286A4B"/>
    <w:rsid w:val="00287256"/>
    <w:rsid w:val="002875CD"/>
    <w:rsid w:val="00287B32"/>
    <w:rsid w:val="00290196"/>
    <w:rsid w:val="00290A27"/>
    <w:rsid w:val="00291413"/>
    <w:rsid w:val="00291C93"/>
    <w:rsid w:val="00294EF7"/>
    <w:rsid w:val="00296035"/>
    <w:rsid w:val="00296A5B"/>
    <w:rsid w:val="002A0038"/>
    <w:rsid w:val="002A359E"/>
    <w:rsid w:val="002A36FA"/>
    <w:rsid w:val="002A3F83"/>
    <w:rsid w:val="002A561E"/>
    <w:rsid w:val="002A69D1"/>
    <w:rsid w:val="002A7112"/>
    <w:rsid w:val="002A71A1"/>
    <w:rsid w:val="002B075F"/>
    <w:rsid w:val="002B16E2"/>
    <w:rsid w:val="002B22BA"/>
    <w:rsid w:val="002B25E2"/>
    <w:rsid w:val="002B32A4"/>
    <w:rsid w:val="002B453B"/>
    <w:rsid w:val="002B4CBD"/>
    <w:rsid w:val="002B6242"/>
    <w:rsid w:val="002B6593"/>
    <w:rsid w:val="002B6C94"/>
    <w:rsid w:val="002B786E"/>
    <w:rsid w:val="002B7CA9"/>
    <w:rsid w:val="002C01DD"/>
    <w:rsid w:val="002C3384"/>
    <w:rsid w:val="002C36E0"/>
    <w:rsid w:val="002C6021"/>
    <w:rsid w:val="002C6B86"/>
    <w:rsid w:val="002D00B6"/>
    <w:rsid w:val="002D0B00"/>
    <w:rsid w:val="002D0B17"/>
    <w:rsid w:val="002D13F7"/>
    <w:rsid w:val="002D1FE2"/>
    <w:rsid w:val="002D2436"/>
    <w:rsid w:val="002D24CB"/>
    <w:rsid w:val="002D32E1"/>
    <w:rsid w:val="002D42FF"/>
    <w:rsid w:val="002D5148"/>
    <w:rsid w:val="002D58A9"/>
    <w:rsid w:val="002D5B99"/>
    <w:rsid w:val="002D5DEB"/>
    <w:rsid w:val="002D6116"/>
    <w:rsid w:val="002E02B7"/>
    <w:rsid w:val="002E066F"/>
    <w:rsid w:val="002E11D0"/>
    <w:rsid w:val="002E13BC"/>
    <w:rsid w:val="002E18DD"/>
    <w:rsid w:val="002E203A"/>
    <w:rsid w:val="002E293E"/>
    <w:rsid w:val="002E2C8A"/>
    <w:rsid w:val="002E2CA8"/>
    <w:rsid w:val="002E7C2D"/>
    <w:rsid w:val="002F0269"/>
    <w:rsid w:val="002F11CC"/>
    <w:rsid w:val="002F1479"/>
    <w:rsid w:val="002F17FB"/>
    <w:rsid w:val="002F2DB6"/>
    <w:rsid w:val="002F56D6"/>
    <w:rsid w:val="002F6A4C"/>
    <w:rsid w:val="002F73A5"/>
    <w:rsid w:val="002F76D1"/>
    <w:rsid w:val="003006A7"/>
    <w:rsid w:val="00301167"/>
    <w:rsid w:val="003016F1"/>
    <w:rsid w:val="00301D1E"/>
    <w:rsid w:val="00302964"/>
    <w:rsid w:val="00302D7A"/>
    <w:rsid w:val="00303FBE"/>
    <w:rsid w:val="003040CB"/>
    <w:rsid w:val="003059BA"/>
    <w:rsid w:val="00305DEF"/>
    <w:rsid w:val="003079D2"/>
    <w:rsid w:val="00307C5A"/>
    <w:rsid w:val="003101EA"/>
    <w:rsid w:val="00311020"/>
    <w:rsid w:val="003113EB"/>
    <w:rsid w:val="003116F4"/>
    <w:rsid w:val="00311860"/>
    <w:rsid w:val="00311931"/>
    <w:rsid w:val="0031274A"/>
    <w:rsid w:val="00312ED2"/>
    <w:rsid w:val="003169F5"/>
    <w:rsid w:val="0032048F"/>
    <w:rsid w:val="003219A5"/>
    <w:rsid w:val="00322AB9"/>
    <w:rsid w:val="00322D02"/>
    <w:rsid w:val="00322E1F"/>
    <w:rsid w:val="00323698"/>
    <w:rsid w:val="00323FC3"/>
    <w:rsid w:val="00324371"/>
    <w:rsid w:val="00324724"/>
    <w:rsid w:val="00324B59"/>
    <w:rsid w:val="00324FF6"/>
    <w:rsid w:val="00325147"/>
    <w:rsid w:val="003254D1"/>
    <w:rsid w:val="00325516"/>
    <w:rsid w:val="003264D2"/>
    <w:rsid w:val="00326ECD"/>
    <w:rsid w:val="003272B5"/>
    <w:rsid w:val="003275FF"/>
    <w:rsid w:val="0033054D"/>
    <w:rsid w:val="00330FD0"/>
    <w:rsid w:val="00331B5E"/>
    <w:rsid w:val="003335FA"/>
    <w:rsid w:val="0033368E"/>
    <w:rsid w:val="00333728"/>
    <w:rsid w:val="00333F4E"/>
    <w:rsid w:val="00333FAD"/>
    <w:rsid w:val="0033586B"/>
    <w:rsid w:val="00335A5A"/>
    <w:rsid w:val="00336A5A"/>
    <w:rsid w:val="003403BB"/>
    <w:rsid w:val="00340A08"/>
    <w:rsid w:val="0034221F"/>
    <w:rsid w:val="00342B32"/>
    <w:rsid w:val="00343935"/>
    <w:rsid w:val="003447D7"/>
    <w:rsid w:val="0034496B"/>
    <w:rsid w:val="003458E8"/>
    <w:rsid w:val="00351C60"/>
    <w:rsid w:val="003549CB"/>
    <w:rsid w:val="00354B57"/>
    <w:rsid w:val="003559AD"/>
    <w:rsid w:val="00356170"/>
    <w:rsid w:val="00361267"/>
    <w:rsid w:val="003630CD"/>
    <w:rsid w:val="0036384C"/>
    <w:rsid w:val="00364753"/>
    <w:rsid w:val="00364A2A"/>
    <w:rsid w:val="003657B6"/>
    <w:rsid w:val="00366676"/>
    <w:rsid w:val="0036675F"/>
    <w:rsid w:val="00366882"/>
    <w:rsid w:val="003728A6"/>
    <w:rsid w:val="00374C4B"/>
    <w:rsid w:val="00375415"/>
    <w:rsid w:val="0037554A"/>
    <w:rsid w:val="00376792"/>
    <w:rsid w:val="00376F37"/>
    <w:rsid w:val="003770CB"/>
    <w:rsid w:val="00380141"/>
    <w:rsid w:val="0038308D"/>
    <w:rsid w:val="00384B8F"/>
    <w:rsid w:val="0038506F"/>
    <w:rsid w:val="003879BE"/>
    <w:rsid w:val="00390DD7"/>
    <w:rsid w:val="00390FBC"/>
    <w:rsid w:val="00393E09"/>
    <w:rsid w:val="003965C5"/>
    <w:rsid w:val="00396BE2"/>
    <w:rsid w:val="00396E46"/>
    <w:rsid w:val="003971FC"/>
    <w:rsid w:val="003A00D7"/>
    <w:rsid w:val="003A3C4D"/>
    <w:rsid w:val="003A4F80"/>
    <w:rsid w:val="003A5507"/>
    <w:rsid w:val="003B037A"/>
    <w:rsid w:val="003B03E8"/>
    <w:rsid w:val="003B04BA"/>
    <w:rsid w:val="003B052D"/>
    <w:rsid w:val="003B0FC4"/>
    <w:rsid w:val="003B1FAA"/>
    <w:rsid w:val="003B5BDF"/>
    <w:rsid w:val="003B6C60"/>
    <w:rsid w:val="003B70C8"/>
    <w:rsid w:val="003C0F2A"/>
    <w:rsid w:val="003C134A"/>
    <w:rsid w:val="003C15EE"/>
    <w:rsid w:val="003C16F3"/>
    <w:rsid w:val="003C1CCA"/>
    <w:rsid w:val="003C2972"/>
    <w:rsid w:val="003C2C9C"/>
    <w:rsid w:val="003C3327"/>
    <w:rsid w:val="003C6E1A"/>
    <w:rsid w:val="003D0F51"/>
    <w:rsid w:val="003D124D"/>
    <w:rsid w:val="003D1C1A"/>
    <w:rsid w:val="003D2A58"/>
    <w:rsid w:val="003D4153"/>
    <w:rsid w:val="003D5E2F"/>
    <w:rsid w:val="003D7B16"/>
    <w:rsid w:val="003E03C3"/>
    <w:rsid w:val="003E2FE0"/>
    <w:rsid w:val="003E30EA"/>
    <w:rsid w:val="003E54CD"/>
    <w:rsid w:val="003E5667"/>
    <w:rsid w:val="003E5879"/>
    <w:rsid w:val="003E5F59"/>
    <w:rsid w:val="003E7085"/>
    <w:rsid w:val="003E7319"/>
    <w:rsid w:val="003F07ED"/>
    <w:rsid w:val="003F1223"/>
    <w:rsid w:val="003F1274"/>
    <w:rsid w:val="003F18D2"/>
    <w:rsid w:val="003F2556"/>
    <w:rsid w:val="003F2F8B"/>
    <w:rsid w:val="003F50D4"/>
    <w:rsid w:val="003F6ABE"/>
    <w:rsid w:val="0040080D"/>
    <w:rsid w:val="0040270E"/>
    <w:rsid w:val="00403876"/>
    <w:rsid w:val="0040451E"/>
    <w:rsid w:val="00404782"/>
    <w:rsid w:val="004058A0"/>
    <w:rsid w:val="004062B1"/>
    <w:rsid w:val="004070B6"/>
    <w:rsid w:val="004072DD"/>
    <w:rsid w:val="00410A76"/>
    <w:rsid w:val="00411759"/>
    <w:rsid w:val="004117A4"/>
    <w:rsid w:val="00411AA6"/>
    <w:rsid w:val="004131F9"/>
    <w:rsid w:val="004137FD"/>
    <w:rsid w:val="00414412"/>
    <w:rsid w:val="00415547"/>
    <w:rsid w:val="00415971"/>
    <w:rsid w:val="00416B05"/>
    <w:rsid w:val="00417E49"/>
    <w:rsid w:val="0042001C"/>
    <w:rsid w:val="00421281"/>
    <w:rsid w:val="004223D5"/>
    <w:rsid w:val="00422AFE"/>
    <w:rsid w:val="00423593"/>
    <w:rsid w:val="00423950"/>
    <w:rsid w:val="0042409B"/>
    <w:rsid w:val="00424978"/>
    <w:rsid w:val="0042545B"/>
    <w:rsid w:val="00427497"/>
    <w:rsid w:val="004279F0"/>
    <w:rsid w:val="00427CBD"/>
    <w:rsid w:val="00431151"/>
    <w:rsid w:val="00431BF2"/>
    <w:rsid w:val="00432307"/>
    <w:rsid w:val="00432630"/>
    <w:rsid w:val="00432D6F"/>
    <w:rsid w:val="00432DCE"/>
    <w:rsid w:val="00435D6F"/>
    <w:rsid w:val="00436338"/>
    <w:rsid w:val="004371B5"/>
    <w:rsid w:val="00437B5A"/>
    <w:rsid w:val="00440321"/>
    <w:rsid w:val="004417E4"/>
    <w:rsid w:val="00441888"/>
    <w:rsid w:val="004428CA"/>
    <w:rsid w:val="00444D69"/>
    <w:rsid w:val="00444E3C"/>
    <w:rsid w:val="00445305"/>
    <w:rsid w:val="00445D5C"/>
    <w:rsid w:val="004465F9"/>
    <w:rsid w:val="004466B0"/>
    <w:rsid w:val="00447F2C"/>
    <w:rsid w:val="00447FEF"/>
    <w:rsid w:val="004513CB"/>
    <w:rsid w:val="0045146F"/>
    <w:rsid w:val="00452A57"/>
    <w:rsid w:val="00452D01"/>
    <w:rsid w:val="00453D34"/>
    <w:rsid w:val="0045469F"/>
    <w:rsid w:val="00454708"/>
    <w:rsid w:val="00454A2D"/>
    <w:rsid w:val="004556E1"/>
    <w:rsid w:val="00456FFD"/>
    <w:rsid w:val="00460046"/>
    <w:rsid w:val="004609E1"/>
    <w:rsid w:val="00460C28"/>
    <w:rsid w:val="00461BD2"/>
    <w:rsid w:val="00462A09"/>
    <w:rsid w:val="00463A39"/>
    <w:rsid w:val="004644E1"/>
    <w:rsid w:val="0046574E"/>
    <w:rsid w:val="004657E8"/>
    <w:rsid w:val="004659FE"/>
    <w:rsid w:val="00467E99"/>
    <w:rsid w:val="00470790"/>
    <w:rsid w:val="00470A2F"/>
    <w:rsid w:val="00470FBB"/>
    <w:rsid w:val="00471495"/>
    <w:rsid w:val="00471F10"/>
    <w:rsid w:val="00473029"/>
    <w:rsid w:val="00473EE4"/>
    <w:rsid w:val="004772DF"/>
    <w:rsid w:val="00477B4C"/>
    <w:rsid w:val="00477B99"/>
    <w:rsid w:val="004814D5"/>
    <w:rsid w:val="004834D8"/>
    <w:rsid w:val="004841CA"/>
    <w:rsid w:val="004848C1"/>
    <w:rsid w:val="00485C84"/>
    <w:rsid w:val="00486215"/>
    <w:rsid w:val="0048630D"/>
    <w:rsid w:val="004865E0"/>
    <w:rsid w:val="00487D1C"/>
    <w:rsid w:val="00490E63"/>
    <w:rsid w:val="00491F67"/>
    <w:rsid w:val="004921CF"/>
    <w:rsid w:val="004930F0"/>
    <w:rsid w:val="00494A7A"/>
    <w:rsid w:val="004971BC"/>
    <w:rsid w:val="00497747"/>
    <w:rsid w:val="004A0BA8"/>
    <w:rsid w:val="004A1DD3"/>
    <w:rsid w:val="004A32A9"/>
    <w:rsid w:val="004A489D"/>
    <w:rsid w:val="004A4A2E"/>
    <w:rsid w:val="004A4CD0"/>
    <w:rsid w:val="004A6A76"/>
    <w:rsid w:val="004A6B6D"/>
    <w:rsid w:val="004A73A8"/>
    <w:rsid w:val="004A75D5"/>
    <w:rsid w:val="004A771F"/>
    <w:rsid w:val="004A78AE"/>
    <w:rsid w:val="004B004E"/>
    <w:rsid w:val="004B0589"/>
    <w:rsid w:val="004B0B74"/>
    <w:rsid w:val="004B1783"/>
    <w:rsid w:val="004B5349"/>
    <w:rsid w:val="004B65AE"/>
    <w:rsid w:val="004B7661"/>
    <w:rsid w:val="004C1836"/>
    <w:rsid w:val="004C22E6"/>
    <w:rsid w:val="004C2834"/>
    <w:rsid w:val="004C2FAC"/>
    <w:rsid w:val="004C396E"/>
    <w:rsid w:val="004C3CC9"/>
    <w:rsid w:val="004C471F"/>
    <w:rsid w:val="004C5F41"/>
    <w:rsid w:val="004C6D04"/>
    <w:rsid w:val="004D090A"/>
    <w:rsid w:val="004D0EBE"/>
    <w:rsid w:val="004D22E6"/>
    <w:rsid w:val="004D31C6"/>
    <w:rsid w:val="004D3DB0"/>
    <w:rsid w:val="004D4293"/>
    <w:rsid w:val="004D4F63"/>
    <w:rsid w:val="004D5661"/>
    <w:rsid w:val="004D5916"/>
    <w:rsid w:val="004D5ABB"/>
    <w:rsid w:val="004D6255"/>
    <w:rsid w:val="004D6474"/>
    <w:rsid w:val="004D6DB8"/>
    <w:rsid w:val="004D7EA5"/>
    <w:rsid w:val="004E0056"/>
    <w:rsid w:val="004E13F1"/>
    <w:rsid w:val="004E3368"/>
    <w:rsid w:val="004E3F83"/>
    <w:rsid w:val="004E4A53"/>
    <w:rsid w:val="004E4DFF"/>
    <w:rsid w:val="004E5278"/>
    <w:rsid w:val="004E629A"/>
    <w:rsid w:val="004E74F4"/>
    <w:rsid w:val="004F0129"/>
    <w:rsid w:val="004F257F"/>
    <w:rsid w:val="004F2663"/>
    <w:rsid w:val="004F35CD"/>
    <w:rsid w:val="004F4806"/>
    <w:rsid w:val="004F5286"/>
    <w:rsid w:val="004F747C"/>
    <w:rsid w:val="004F79AA"/>
    <w:rsid w:val="00500F19"/>
    <w:rsid w:val="00501639"/>
    <w:rsid w:val="00501EFF"/>
    <w:rsid w:val="00502541"/>
    <w:rsid w:val="0050277D"/>
    <w:rsid w:val="005035EB"/>
    <w:rsid w:val="00503B4A"/>
    <w:rsid w:val="005041E4"/>
    <w:rsid w:val="005058C1"/>
    <w:rsid w:val="0050689B"/>
    <w:rsid w:val="005068AA"/>
    <w:rsid w:val="00506EDB"/>
    <w:rsid w:val="00507CEC"/>
    <w:rsid w:val="00510571"/>
    <w:rsid w:val="0051098E"/>
    <w:rsid w:val="00511093"/>
    <w:rsid w:val="0051187E"/>
    <w:rsid w:val="00512A8E"/>
    <w:rsid w:val="0051366E"/>
    <w:rsid w:val="00514F6B"/>
    <w:rsid w:val="00515C1F"/>
    <w:rsid w:val="00516014"/>
    <w:rsid w:val="00520422"/>
    <w:rsid w:val="00520836"/>
    <w:rsid w:val="0052085F"/>
    <w:rsid w:val="00521A6B"/>
    <w:rsid w:val="00522B73"/>
    <w:rsid w:val="0052404D"/>
    <w:rsid w:val="00525D46"/>
    <w:rsid w:val="00527D68"/>
    <w:rsid w:val="00530284"/>
    <w:rsid w:val="00530C82"/>
    <w:rsid w:val="0053120A"/>
    <w:rsid w:val="00531527"/>
    <w:rsid w:val="00531CE3"/>
    <w:rsid w:val="005321B0"/>
    <w:rsid w:val="0053418A"/>
    <w:rsid w:val="005349D6"/>
    <w:rsid w:val="00534B0F"/>
    <w:rsid w:val="005352D1"/>
    <w:rsid w:val="00536BC1"/>
    <w:rsid w:val="00536CAA"/>
    <w:rsid w:val="00537F36"/>
    <w:rsid w:val="00540751"/>
    <w:rsid w:val="00541205"/>
    <w:rsid w:val="00541747"/>
    <w:rsid w:val="0054287A"/>
    <w:rsid w:val="005433DE"/>
    <w:rsid w:val="00543FAD"/>
    <w:rsid w:val="0054420E"/>
    <w:rsid w:val="00544B1D"/>
    <w:rsid w:val="00545981"/>
    <w:rsid w:val="00546955"/>
    <w:rsid w:val="005472E5"/>
    <w:rsid w:val="0055057E"/>
    <w:rsid w:val="00550790"/>
    <w:rsid w:val="00550B0C"/>
    <w:rsid w:val="0055113D"/>
    <w:rsid w:val="00553A50"/>
    <w:rsid w:val="00554507"/>
    <w:rsid w:val="005551F3"/>
    <w:rsid w:val="0055567F"/>
    <w:rsid w:val="0055572F"/>
    <w:rsid w:val="00556A65"/>
    <w:rsid w:val="005571D7"/>
    <w:rsid w:val="00560CA8"/>
    <w:rsid w:val="00561C0E"/>
    <w:rsid w:val="00565380"/>
    <w:rsid w:val="0056577D"/>
    <w:rsid w:val="005662EA"/>
    <w:rsid w:val="00566D0F"/>
    <w:rsid w:val="00567588"/>
    <w:rsid w:val="00567B5A"/>
    <w:rsid w:val="00567C18"/>
    <w:rsid w:val="0057009B"/>
    <w:rsid w:val="00570DFC"/>
    <w:rsid w:val="00571DD3"/>
    <w:rsid w:val="00572202"/>
    <w:rsid w:val="0057278C"/>
    <w:rsid w:val="005735B3"/>
    <w:rsid w:val="00574142"/>
    <w:rsid w:val="00574421"/>
    <w:rsid w:val="005752F6"/>
    <w:rsid w:val="005766F0"/>
    <w:rsid w:val="00576774"/>
    <w:rsid w:val="005801F0"/>
    <w:rsid w:val="005826CC"/>
    <w:rsid w:val="00583364"/>
    <w:rsid w:val="00583431"/>
    <w:rsid w:val="005836FE"/>
    <w:rsid w:val="005839B9"/>
    <w:rsid w:val="0058557D"/>
    <w:rsid w:val="0058639E"/>
    <w:rsid w:val="0058653B"/>
    <w:rsid w:val="0058672F"/>
    <w:rsid w:val="00586DF8"/>
    <w:rsid w:val="00587581"/>
    <w:rsid w:val="00587783"/>
    <w:rsid w:val="00587F1C"/>
    <w:rsid w:val="0059054A"/>
    <w:rsid w:val="0059151D"/>
    <w:rsid w:val="00591AB8"/>
    <w:rsid w:val="005933D4"/>
    <w:rsid w:val="005945A6"/>
    <w:rsid w:val="00594C91"/>
    <w:rsid w:val="00596B6C"/>
    <w:rsid w:val="00597954"/>
    <w:rsid w:val="005A1666"/>
    <w:rsid w:val="005A33F7"/>
    <w:rsid w:val="005A397B"/>
    <w:rsid w:val="005A3C37"/>
    <w:rsid w:val="005A547F"/>
    <w:rsid w:val="005A6226"/>
    <w:rsid w:val="005B10C2"/>
    <w:rsid w:val="005B15A7"/>
    <w:rsid w:val="005B2374"/>
    <w:rsid w:val="005B2796"/>
    <w:rsid w:val="005B3509"/>
    <w:rsid w:val="005B3801"/>
    <w:rsid w:val="005B38F5"/>
    <w:rsid w:val="005B430B"/>
    <w:rsid w:val="005B4324"/>
    <w:rsid w:val="005B43B7"/>
    <w:rsid w:val="005B4433"/>
    <w:rsid w:val="005B4A0A"/>
    <w:rsid w:val="005B5D4F"/>
    <w:rsid w:val="005B6716"/>
    <w:rsid w:val="005B6C80"/>
    <w:rsid w:val="005B71FC"/>
    <w:rsid w:val="005B7C71"/>
    <w:rsid w:val="005C08BF"/>
    <w:rsid w:val="005C4698"/>
    <w:rsid w:val="005C4CEE"/>
    <w:rsid w:val="005C4F38"/>
    <w:rsid w:val="005C5196"/>
    <w:rsid w:val="005C5EC6"/>
    <w:rsid w:val="005C5F40"/>
    <w:rsid w:val="005C74F4"/>
    <w:rsid w:val="005D1626"/>
    <w:rsid w:val="005D1E03"/>
    <w:rsid w:val="005D1EBB"/>
    <w:rsid w:val="005D1FA1"/>
    <w:rsid w:val="005D340D"/>
    <w:rsid w:val="005D43FD"/>
    <w:rsid w:val="005D65E6"/>
    <w:rsid w:val="005D6729"/>
    <w:rsid w:val="005E05F5"/>
    <w:rsid w:val="005E26A8"/>
    <w:rsid w:val="005E4262"/>
    <w:rsid w:val="005E5783"/>
    <w:rsid w:val="005E58A8"/>
    <w:rsid w:val="005E5AEC"/>
    <w:rsid w:val="005E6490"/>
    <w:rsid w:val="005F1981"/>
    <w:rsid w:val="005F19CB"/>
    <w:rsid w:val="005F5348"/>
    <w:rsid w:val="005F74E7"/>
    <w:rsid w:val="006011C8"/>
    <w:rsid w:val="006024FD"/>
    <w:rsid w:val="0060310C"/>
    <w:rsid w:val="0060511B"/>
    <w:rsid w:val="00605777"/>
    <w:rsid w:val="006058EB"/>
    <w:rsid w:val="00605E7B"/>
    <w:rsid w:val="00605FAC"/>
    <w:rsid w:val="0060605D"/>
    <w:rsid w:val="006077D5"/>
    <w:rsid w:val="006079CB"/>
    <w:rsid w:val="00612601"/>
    <w:rsid w:val="006134B5"/>
    <w:rsid w:val="00615016"/>
    <w:rsid w:val="006150DB"/>
    <w:rsid w:val="00615E6F"/>
    <w:rsid w:val="006200AB"/>
    <w:rsid w:val="0062036A"/>
    <w:rsid w:val="00620450"/>
    <w:rsid w:val="006204E5"/>
    <w:rsid w:val="00620753"/>
    <w:rsid w:val="00620911"/>
    <w:rsid w:val="00620C61"/>
    <w:rsid w:val="00621EDB"/>
    <w:rsid w:val="006232E1"/>
    <w:rsid w:val="006252E7"/>
    <w:rsid w:val="00627F57"/>
    <w:rsid w:val="00632F13"/>
    <w:rsid w:val="00633173"/>
    <w:rsid w:val="006334A3"/>
    <w:rsid w:val="00635094"/>
    <w:rsid w:val="00635780"/>
    <w:rsid w:val="0064280B"/>
    <w:rsid w:val="00643600"/>
    <w:rsid w:val="00644209"/>
    <w:rsid w:val="00646711"/>
    <w:rsid w:val="00647525"/>
    <w:rsid w:val="006479FE"/>
    <w:rsid w:val="0065024A"/>
    <w:rsid w:val="00650FEB"/>
    <w:rsid w:val="00651F04"/>
    <w:rsid w:val="00651FCB"/>
    <w:rsid w:val="0065259C"/>
    <w:rsid w:val="00654509"/>
    <w:rsid w:val="006548CB"/>
    <w:rsid w:val="00654DED"/>
    <w:rsid w:val="00654E17"/>
    <w:rsid w:val="006557C7"/>
    <w:rsid w:val="00656634"/>
    <w:rsid w:val="0066216C"/>
    <w:rsid w:val="00662714"/>
    <w:rsid w:val="00663378"/>
    <w:rsid w:val="00665E34"/>
    <w:rsid w:val="006675EA"/>
    <w:rsid w:val="00667D61"/>
    <w:rsid w:val="0067086F"/>
    <w:rsid w:val="00671397"/>
    <w:rsid w:val="00671E1E"/>
    <w:rsid w:val="006722A0"/>
    <w:rsid w:val="006724B9"/>
    <w:rsid w:val="00672587"/>
    <w:rsid w:val="006742D9"/>
    <w:rsid w:val="0067512C"/>
    <w:rsid w:val="00675774"/>
    <w:rsid w:val="0067756A"/>
    <w:rsid w:val="00677AB5"/>
    <w:rsid w:val="00677D6F"/>
    <w:rsid w:val="006812E2"/>
    <w:rsid w:val="0068172B"/>
    <w:rsid w:val="00681A96"/>
    <w:rsid w:val="00685DA5"/>
    <w:rsid w:val="0068673B"/>
    <w:rsid w:val="0069026B"/>
    <w:rsid w:val="00690FCA"/>
    <w:rsid w:val="0069279F"/>
    <w:rsid w:val="0069430F"/>
    <w:rsid w:val="00694EC1"/>
    <w:rsid w:val="00695397"/>
    <w:rsid w:val="006956E5"/>
    <w:rsid w:val="00696200"/>
    <w:rsid w:val="0069644B"/>
    <w:rsid w:val="00697397"/>
    <w:rsid w:val="006976AD"/>
    <w:rsid w:val="00697E3B"/>
    <w:rsid w:val="006A0197"/>
    <w:rsid w:val="006A024A"/>
    <w:rsid w:val="006A108F"/>
    <w:rsid w:val="006A160A"/>
    <w:rsid w:val="006A1A4D"/>
    <w:rsid w:val="006A2254"/>
    <w:rsid w:val="006A2985"/>
    <w:rsid w:val="006A2E6F"/>
    <w:rsid w:val="006A6116"/>
    <w:rsid w:val="006A74D9"/>
    <w:rsid w:val="006A7905"/>
    <w:rsid w:val="006A7E4F"/>
    <w:rsid w:val="006B0105"/>
    <w:rsid w:val="006B04A7"/>
    <w:rsid w:val="006B1AA2"/>
    <w:rsid w:val="006B369F"/>
    <w:rsid w:val="006B43CB"/>
    <w:rsid w:val="006B4B6D"/>
    <w:rsid w:val="006B4DC6"/>
    <w:rsid w:val="006B4E8D"/>
    <w:rsid w:val="006B50E8"/>
    <w:rsid w:val="006B5164"/>
    <w:rsid w:val="006B554D"/>
    <w:rsid w:val="006B5DE9"/>
    <w:rsid w:val="006B606C"/>
    <w:rsid w:val="006B6806"/>
    <w:rsid w:val="006B72C2"/>
    <w:rsid w:val="006B7C3F"/>
    <w:rsid w:val="006C08DE"/>
    <w:rsid w:val="006C1123"/>
    <w:rsid w:val="006C2DBE"/>
    <w:rsid w:val="006C3C52"/>
    <w:rsid w:val="006C508C"/>
    <w:rsid w:val="006C53C4"/>
    <w:rsid w:val="006C5B7F"/>
    <w:rsid w:val="006C5C0A"/>
    <w:rsid w:val="006C5C46"/>
    <w:rsid w:val="006C5F03"/>
    <w:rsid w:val="006C5FE6"/>
    <w:rsid w:val="006C643D"/>
    <w:rsid w:val="006C66EF"/>
    <w:rsid w:val="006C6BFE"/>
    <w:rsid w:val="006C6D39"/>
    <w:rsid w:val="006C7BB7"/>
    <w:rsid w:val="006C7F18"/>
    <w:rsid w:val="006C7F45"/>
    <w:rsid w:val="006D00AE"/>
    <w:rsid w:val="006D02C0"/>
    <w:rsid w:val="006D07CC"/>
    <w:rsid w:val="006D0CAE"/>
    <w:rsid w:val="006D184F"/>
    <w:rsid w:val="006D2D7B"/>
    <w:rsid w:val="006D31D6"/>
    <w:rsid w:val="006D3595"/>
    <w:rsid w:val="006D3C45"/>
    <w:rsid w:val="006D3E2D"/>
    <w:rsid w:val="006D4F77"/>
    <w:rsid w:val="006D5A8E"/>
    <w:rsid w:val="006D62B6"/>
    <w:rsid w:val="006D6793"/>
    <w:rsid w:val="006D74CC"/>
    <w:rsid w:val="006D7F27"/>
    <w:rsid w:val="006E01F0"/>
    <w:rsid w:val="006E041E"/>
    <w:rsid w:val="006E076E"/>
    <w:rsid w:val="006E1E40"/>
    <w:rsid w:val="006E3275"/>
    <w:rsid w:val="006E5BEA"/>
    <w:rsid w:val="006E627D"/>
    <w:rsid w:val="006E7083"/>
    <w:rsid w:val="006E7A23"/>
    <w:rsid w:val="006F0EB7"/>
    <w:rsid w:val="006F19D7"/>
    <w:rsid w:val="006F328A"/>
    <w:rsid w:val="006F6671"/>
    <w:rsid w:val="006F77BC"/>
    <w:rsid w:val="006F7D99"/>
    <w:rsid w:val="00700F72"/>
    <w:rsid w:val="007013DE"/>
    <w:rsid w:val="00701830"/>
    <w:rsid w:val="00702F63"/>
    <w:rsid w:val="00705100"/>
    <w:rsid w:val="00706184"/>
    <w:rsid w:val="00710812"/>
    <w:rsid w:val="00711CF8"/>
    <w:rsid w:val="00711E9D"/>
    <w:rsid w:val="00712143"/>
    <w:rsid w:val="00712EA4"/>
    <w:rsid w:val="007130CE"/>
    <w:rsid w:val="00713548"/>
    <w:rsid w:val="00713554"/>
    <w:rsid w:val="00713B1C"/>
    <w:rsid w:val="00714DB9"/>
    <w:rsid w:val="00714DC9"/>
    <w:rsid w:val="007161F1"/>
    <w:rsid w:val="0071691C"/>
    <w:rsid w:val="0071700B"/>
    <w:rsid w:val="00717BD5"/>
    <w:rsid w:val="00720EC8"/>
    <w:rsid w:val="00720FED"/>
    <w:rsid w:val="00721D3D"/>
    <w:rsid w:val="00722C19"/>
    <w:rsid w:val="007249D7"/>
    <w:rsid w:val="007252DA"/>
    <w:rsid w:val="00727F22"/>
    <w:rsid w:val="007319B1"/>
    <w:rsid w:val="00732798"/>
    <w:rsid w:val="00733EAF"/>
    <w:rsid w:val="007357A3"/>
    <w:rsid w:val="00735A17"/>
    <w:rsid w:val="00737264"/>
    <w:rsid w:val="007403FA"/>
    <w:rsid w:val="007406C2"/>
    <w:rsid w:val="007407AE"/>
    <w:rsid w:val="00740CE1"/>
    <w:rsid w:val="00740D95"/>
    <w:rsid w:val="00740E5D"/>
    <w:rsid w:val="0074126C"/>
    <w:rsid w:val="00741630"/>
    <w:rsid w:val="00741B47"/>
    <w:rsid w:val="00741ED6"/>
    <w:rsid w:val="007429A8"/>
    <w:rsid w:val="00743FBA"/>
    <w:rsid w:val="00745DE7"/>
    <w:rsid w:val="00746C0D"/>
    <w:rsid w:val="00746F59"/>
    <w:rsid w:val="00747FBF"/>
    <w:rsid w:val="0075006D"/>
    <w:rsid w:val="00750326"/>
    <w:rsid w:val="007513E9"/>
    <w:rsid w:val="00751C1E"/>
    <w:rsid w:val="0075278E"/>
    <w:rsid w:val="00752EE8"/>
    <w:rsid w:val="00754F5F"/>
    <w:rsid w:val="0075665C"/>
    <w:rsid w:val="00757401"/>
    <w:rsid w:val="00757673"/>
    <w:rsid w:val="007576FA"/>
    <w:rsid w:val="0075776F"/>
    <w:rsid w:val="00757C71"/>
    <w:rsid w:val="00760200"/>
    <w:rsid w:val="00761C2D"/>
    <w:rsid w:val="00763D77"/>
    <w:rsid w:val="00763EDE"/>
    <w:rsid w:val="00764F01"/>
    <w:rsid w:val="00765C4D"/>
    <w:rsid w:val="007663E0"/>
    <w:rsid w:val="00771464"/>
    <w:rsid w:val="007731CE"/>
    <w:rsid w:val="00773904"/>
    <w:rsid w:val="00773C4B"/>
    <w:rsid w:val="00773D16"/>
    <w:rsid w:val="007740A8"/>
    <w:rsid w:val="00775C8A"/>
    <w:rsid w:val="00775F73"/>
    <w:rsid w:val="007776E8"/>
    <w:rsid w:val="0078126F"/>
    <w:rsid w:val="007815C4"/>
    <w:rsid w:val="00783D41"/>
    <w:rsid w:val="00783FBE"/>
    <w:rsid w:val="0078628B"/>
    <w:rsid w:val="00786705"/>
    <w:rsid w:val="0078784C"/>
    <w:rsid w:val="00790CAE"/>
    <w:rsid w:val="00792F37"/>
    <w:rsid w:val="007941A9"/>
    <w:rsid w:val="00794DEA"/>
    <w:rsid w:val="007958BF"/>
    <w:rsid w:val="00797EFD"/>
    <w:rsid w:val="007A177C"/>
    <w:rsid w:val="007A2BC1"/>
    <w:rsid w:val="007A3CF2"/>
    <w:rsid w:val="007A41A1"/>
    <w:rsid w:val="007A6D99"/>
    <w:rsid w:val="007A7E01"/>
    <w:rsid w:val="007B05F5"/>
    <w:rsid w:val="007B6A97"/>
    <w:rsid w:val="007B6DE5"/>
    <w:rsid w:val="007B726E"/>
    <w:rsid w:val="007B72C8"/>
    <w:rsid w:val="007C0866"/>
    <w:rsid w:val="007C0FA5"/>
    <w:rsid w:val="007C21CE"/>
    <w:rsid w:val="007C2805"/>
    <w:rsid w:val="007C2ADA"/>
    <w:rsid w:val="007C3A4D"/>
    <w:rsid w:val="007C3D60"/>
    <w:rsid w:val="007C4636"/>
    <w:rsid w:val="007C5712"/>
    <w:rsid w:val="007C61BC"/>
    <w:rsid w:val="007C672F"/>
    <w:rsid w:val="007C71EE"/>
    <w:rsid w:val="007C7343"/>
    <w:rsid w:val="007C7B7D"/>
    <w:rsid w:val="007D0337"/>
    <w:rsid w:val="007D0701"/>
    <w:rsid w:val="007D1787"/>
    <w:rsid w:val="007D1803"/>
    <w:rsid w:val="007D2A27"/>
    <w:rsid w:val="007D2ED9"/>
    <w:rsid w:val="007D30A3"/>
    <w:rsid w:val="007D3541"/>
    <w:rsid w:val="007D4D43"/>
    <w:rsid w:val="007D5E61"/>
    <w:rsid w:val="007D6CB5"/>
    <w:rsid w:val="007E1160"/>
    <w:rsid w:val="007E2C30"/>
    <w:rsid w:val="007E2CB8"/>
    <w:rsid w:val="007E3A49"/>
    <w:rsid w:val="007E3D55"/>
    <w:rsid w:val="007E52D5"/>
    <w:rsid w:val="007E5AC9"/>
    <w:rsid w:val="007E6725"/>
    <w:rsid w:val="007E7187"/>
    <w:rsid w:val="007E783F"/>
    <w:rsid w:val="007F00BA"/>
    <w:rsid w:val="007F0C4B"/>
    <w:rsid w:val="007F14BB"/>
    <w:rsid w:val="007F202F"/>
    <w:rsid w:val="007F20D9"/>
    <w:rsid w:val="007F31F5"/>
    <w:rsid w:val="007F374C"/>
    <w:rsid w:val="007F46F6"/>
    <w:rsid w:val="007F5B8D"/>
    <w:rsid w:val="007F664A"/>
    <w:rsid w:val="007F66E6"/>
    <w:rsid w:val="007F68CC"/>
    <w:rsid w:val="007F6B11"/>
    <w:rsid w:val="007F712B"/>
    <w:rsid w:val="00800492"/>
    <w:rsid w:val="00801BFE"/>
    <w:rsid w:val="00801EC7"/>
    <w:rsid w:val="00803A7D"/>
    <w:rsid w:val="00804822"/>
    <w:rsid w:val="00805041"/>
    <w:rsid w:val="00810281"/>
    <w:rsid w:val="0081041C"/>
    <w:rsid w:val="00813005"/>
    <w:rsid w:val="00813FEF"/>
    <w:rsid w:val="00814FBC"/>
    <w:rsid w:val="00816335"/>
    <w:rsid w:val="00817ACD"/>
    <w:rsid w:val="008216BC"/>
    <w:rsid w:val="00823310"/>
    <w:rsid w:val="0082432C"/>
    <w:rsid w:val="00824965"/>
    <w:rsid w:val="008249B7"/>
    <w:rsid w:val="00825FE5"/>
    <w:rsid w:val="00826879"/>
    <w:rsid w:val="008272FD"/>
    <w:rsid w:val="00827A4E"/>
    <w:rsid w:val="00830818"/>
    <w:rsid w:val="00830DE0"/>
    <w:rsid w:val="0083156C"/>
    <w:rsid w:val="008315FA"/>
    <w:rsid w:val="00832891"/>
    <w:rsid w:val="00832945"/>
    <w:rsid w:val="008339A8"/>
    <w:rsid w:val="008354C4"/>
    <w:rsid w:val="00835A82"/>
    <w:rsid w:val="008365A2"/>
    <w:rsid w:val="00836959"/>
    <w:rsid w:val="008374FA"/>
    <w:rsid w:val="00837C2C"/>
    <w:rsid w:val="0084059C"/>
    <w:rsid w:val="00841B26"/>
    <w:rsid w:val="0084243C"/>
    <w:rsid w:val="008434DD"/>
    <w:rsid w:val="00843A60"/>
    <w:rsid w:val="008443E6"/>
    <w:rsid w:val="00844532"/>
    <w:rsid w:val="00844EA5"/>
    <w:rsid w:val="00845668"/>
    <w:rsid w:val="0084763E"/>
    <w:rsid w:val="00847D4E"/>
    <w:rsid w:val="00850B2B"/>
    <w:rsid w:val="00851D03"/>
    <w:rsid w:val="00852BEC"/>
    <w:rsid w:val="00853366"/>
    <w:rsid w:val="008536CE"/>
    <w:rsid w:val="00853AE0"/>
    <w:rsid w:val="00854C3B"/>
    <w:rsid w:val="00855272"/>
    <w:rsid w:val="00855988"/>
    <w:rsid w:val="00856D80"/>
    <w:rsid w:val="00860C40"/>
    <w:rsid w:val="00862A5B"/>
    <w:rsid w:val="00862D4C"/>
    <w:rsid w:val="0086441B"/>
    <w:rsid w:val="008658AC"/>
    <w:rsid w:val="00865C7C"/>
    <w:rsid w:val="00865CC8"/>
    <w:rsid w:val="008704ED"/>
    <w:rsid w:val="00870558"/>
    <w:rsid w:val="008708F3"/>
    <w:rsid w:val="00873E64"/>
    <w:rsid w:val="00874BD2"/>
    <w:rsid w:val="00874EBC"/>
    <w:rsid w:val="00875FFC"/>
    <w:rsid w:val="008772F7"/>
    <w:rsid w:val="008773A8"/>
    <w:rsid w:val="00880861"/>
    <w:rsid w:val="00880A44"/>
    <w:rsid w:val="00880E8B"/>
    <w:rsid w:val="00883853"/>
    <w:rsid w:val="00883CB9"/>
    <w:rsid w:val="00884733"/>
    <w:rsid w:val="00886746"/>
    <w:rsid w:val="00886901"/>
    <w:rsid w:val="0088746B"/>
    <w:rsid w:val="00890777"/>
    <w:rsid w:val="008935B8"/>
    <w:rsid w:val="008935DC"/>
    <w:rsid w:val="0089380A"/>
    <w:rsid w:val="00893B64"/>
    <w:rsid w:val="00894C07"/>
    <w:rsid w:val="00894E28"/>
    <w:rsid w:val="00894EF0"/>
    <w:rsid w:val="00894F7B"/>
    <w:rsid w:val="00895D6C"/>
    <w:rsid w:val="00896252"/>
    <w:rsid w:val="0089651C"/>
    <w:rsid w:val="00896608"/>
    <w:rsid w:val="008A1276"/>
    <w:rsid w:val="008A2022"/>
    <w:rsid w:val="008A2060"/>
    <w:rsid w:val="008A2251"/>
    <w:rsid w:val="008A2EA6"/>
    <w:rsid w:val="008A3A41"/>
    <w:rsid w:val="008A518E"/>
    <w:rsid w:val="008A5B4F"/>
    <w:rsid w:val="008A6A23"/>
    <w:rsid w:val="008A75A2"/>
    <w:rsid w:val="008A7ED4"/>
    <w:rsid w:val="008B05D0"/>
    <w:rsid w:val="008B1FF6"/>
    <w:rsid w:val="008B45C9"/>
    <w:rsid w:val="008B4C81"/>
    <w:rsid w:val="008B5585"/>
    <w:rsid w:val="008B789D"/>
    <w:rsid w:val="008C0134"/>
    <w:rsid w:val="008C0905"/>
    <w:rsid w:val="008C1A05"/>
    <w:rsid w:val="008C24A5"/>
    <w:rsid w:val="008C26A3"/>
    <w:rsid w:val="008C37D2"/>
    <w:rsid w:val="008C4338"/>
    <w:rsid w:val="008C4363"/>
    <w:rsid w:val="008C4A56"/>
    <w:rsid w:val="008C642F"/>
    <w:rsid w:val="008C7089"/>
    <w:rsid w:val="008C7C8F"/>
    <w:rsid w:val="008D05CC"/>
    <w:rsid w:val="008D0877"/>
    <w:rsid w:val="008D0B8E"/>
    <w:rsid w:val="008D0BC5"/>
    <w:rsid w:val="008D0C9F"/>
    <w:rsid w:val="008D0CD1"/>
    <w:rsid w:val="008D0D68"/>
    <w:rsid w:val="008D12F8"/>
    <w:rsid w:val="008D268C"/>
    <w:rsid w:val="008D28CF"/>
    <w:rsid w:val="008D2DA1"/>
    <w:rsid w:val="008D306F"/>
    <w:rsid w:val="008D3292"/>
    <w:rsid w:val="008D3912"/>
    <w:rsid w:val="008D4351"/>
    <w:rsid w:val="008D4732"/>
    <w:rsid w:val="008E1654"/>
    <w:rsid w:val="008E1877"/>
    <w:rsid w:val="008E4857"/>
    <w:rsid w:val="008E4C32"/>
    <w:rsid w:val="008F098A"/>
    <w:rsid w:val="008F117D"/>
    <w:rsid w:val="008F195C"/>
    <w:rsid w:val="008F195D"/>
    <w:rsid w:val="008F2CEB"/>
    <w:rsid w:val="008F322F"/>
    <w:rsid w:val="008F3789"/>
    <w:rsid w:val="008F525A"/>
    <w:rsid w:val="008F5663"/>
    <w:rsid w:val="008F6479"/>
    <w:rsid w:val="008F6D3F"/>
    <w:rsid w:val="008F71A1"/>
    <w:rsid w:val="008F7D41"/>
    <w:rsid w:val="008F7FE1"/>
    <w:rsid w:val="009004A7"/>
    <w:rsid w:val="00900560"/>
    <w:rsid w:val="00900AC8"/>
    <w:rsid w:val="00900B9E"/>
    <w:rsid w:val="009010F5"/>
    <w:rsid w:val="00901A45"/>
    <w:rsid w:val="00902AF3"/>
    <w:rsid w:val="009039D4"/>
    <w:rsid w:val="00903AA4"/>
    <w:rsid w:val="00905911"/>
    <w:rsid w:val="00905A80"/>
    <w:rsid w:val="0090698D"/>
    <w:rsid w:val="00907BDE"/>
    <w:rsid w:val="00913C44"/>
    <w:rsid w:val="009143B1"/>
    <w:rsid w:val="0091442D"/>
    <w:rsid w:val="00915F35"/>
    <w:rsid w:val="00915FA4"/>
    <w:rsid w:val="009177F2"/>
    <w:rsid w:val="009179F2"/>
    <w:rsid w:val="009179FB"/>
    <w:rsid w:val="009203FD"/>
    <w:rsid w:val="00923540"/>
    <w:rsid w:val="0092483C"/>
    <w:rsid w:val="009264DF"/>
    <w:rsid w:val="0092657B"/>
    <w:rsid w:val="009273BC"/>
    <w:rsid w:val="009317ED"/>
    <w:rsid w:val="0093355D"/>
    <w:rsid w:val="009336D8"/>
    <w:rsid w:val="00935888"/>
    <w:rsid w:val="00935D76"/>
    <w:rsid w:val="00935D92"/>
    <w:rsid w:val="009361EB"/>
    <w:rsid w:val="00936D6C"/>
    <w:rsid w:val="009370A1"/>
    <w:rsid w:val="00941003"/>
    <w:rsid w:val="00941BD7"/>
    <w:rsid w:val="009425B3"/>
    <w:rsid w:val="009441C3"/>
    <w:rsid w:val="0094527B"/>
    <w:rsid w:val="00945BF2"/>
    <w:rsid w:val="0094711E"/>
    <w:rsid w:val="0094724E"/>
    <w:rsid w:val="009500BC"/>
    <w:rsid w:val="009508B2"/>
    <w:rsid w:val="00950E90"/>
    <w:rsid w:val="009526EE"/>
    <w:rsid w:val="00952951"/>
    <w:rsid w:val="0095394D"/>
    <w:rsid w:val="00953A07"/>
    <w:rsid w:val="00953D99"/>
    <w:rsid w:val="00954442"/>
    <w:rsid w:val="00955B6D"/>
    <w:rsid w:val="00956302"/>
    <w:rsid w:val="009570F0"/>
    <w:rsid w:val="00957398"/>
    <w:rsid w:val="0096219B"/>
    <w:rsid w:val="00963289"/>
    <w:rsid w:val="00963389"/>
    <w:rsid w:val="00963607"/>
    <w:rsid w:val="00964407"/>
    <w:rsid w:val="0096523F"/>
    <w:rsid w:val="009658DA"/>
    <w:rsid w:val="00966208"/>
    <w:rsid w:val="009663CF"/>
    <w:rsid w:val="0096675F"/>
    <w:rsid w:val="00966884"/>
    <w:rsid w:val="00966C04"/>
    <w:rsid w:val="009677CE"/>
    <w:rsid w:val="00971586"/>
    <w:rsid w:val="00971D8C"/>
    <w:rsid w:val="00971FC5"/>
    <w:rsid w:val="00972425"/>
    <w:rsid w:val="00972637"/>
    <w:rsid w:val="009731C8"/>
    <w:rsid w:val="009733F5"/>
    <w:rsid w:val="00973E4A"/>
    <w:rsid w:val="00975DFF"/>
    <w:rsid w:val="0097770B"/>
    <w:rsid w:val="00982C73"/>
    <w:rsid w:val="00982D86"/>
    <w:rsid w:val="0098401D"/>
    <w:rsid w:val="009847B0"/>
    <w:rsid w:val="009849E5"/>
    <w:rsid w:val="00984D02"/>
    <w:rsid w:val="00984FB8"/>
    <w:rsid w:val="0098518C"/>
    <w:rsid w:val="0098604C"/>
    <w:rsid w:val="0098683C"/>
    <w:rsid w:val="0098753E"/>
    <w:rsid w:val="00990254"/>
    <w:rsid w:val="00991690"/>
    <w:rsid w:val="009923A9"/>
    <w:rsid w:val="00992CB8"/>
    <w:rsid w:val="00992F78"/>
    <w:rsid w:val="00993E2A"/>
    <w:rsid w:val="00995198"/>
    <w:rsid w:val="00995634"/>
    <w:rsid w:val="00996071"/>
    <w:rsid w:val="009964CD"/>
    <w:rsid w:val="00997637"/>
    <w:rsid w:val="009A13EA"/>
    <w:rsid w:val="009A27D2"/>
    <w:rsid w:val="009A3E4B"/>
    <w:rsid w:val="009A53C8"/>
    <w:rsid w:val="009A6414"/>
    <w:rsid w:val="009A673F"/>
    <w:rsid w:val="009A7A3E"/>
    <w:rsid w:val="009B0646"/>
    <w:rsid w:val="009B35C5"/>
    <w:rsid w:val="009B37DE"/>
    <w:rsid w:val="009B39A1"/>
    <w:rsid w:val="009B3D65"/>
    <w:rsid w:val="009B426B"/>
    <w:rsid w:val="009B5513"/>
    <w:rsid w:val="009B626F"/>
    <w:rsid w:val="009B7251"/>
    <w:rsid w:val="009C0ABF"/>
    <w:rsid w:val="009C3DCC"/>
    <w:rsid w:val="009C43E7"/>
    <w:rsid w:val="009C501A"/>
    <w:rsid w:val="009C5C0A"/>
    <w:rsid w:val="009C76CE"/>
    <w:rsid w:val="009D0096"/>
    <w:rsid w:val="009D14CA"/>
    <w:rsid w:val="009D172F"/>
    <w:rsid w:val="009D2892"/>
    <w:rsid w:val="009D3510"/>
    <w:rsid w:val="009D367F"/>
    <w:rsid w:val="009D373F"/>
    <w:rsid w:val="009D3E4E"/>
    <w:rsid w:val="009D4DED"/>
    <w:rsid w:val="009D5757"/>
    <w:rsid w:val="009D7DB0"/>
    <w:rsid w:val="009E1D78"/>
    <w:rsid w:val="009E20AB"/>
    <w:rsid w:val="009E295D"/>
    <w:rsid w:val="009E2DED"/>
    <w:rsid w:val="009E2F58"/>
    <w:rsid w:val="009E3D1E"/>
    <w:rsid w:val="009E4695"/>
    <w:rsid w:val="009E5B17"/>
    <w:rsid w:val="009E65E3"/>
    <w:rsid w:val="009E6B68"/>
    <w:rsid w:val="009E7463"/>
    <w:rsid w:val="009E78B5"/>
    <w:rsid w:val="009E7912"/>
    <w:rsid w:val="009E7925"/>
    <w:rsid w:val="009E798E"/>
    <w:rsid w:val="009F1127"/>
    <w:rsid w:val="009F136C"/>
    <w:rsid w:val="009F4E76"/>
    <w:rsid w:val="009F4FD1"/>
    <w:rsid w:val="009F5AB5"/>
    <w:rsid w:val="009F5C52"/>
    <w:rsid w:val="009F67BF"/>
    <w:rsid w:val="009F6FBF"/>
    <w:rsid w:val="009F70DC"/>
    <w:rsid w:val="00A001C3"/>
    <w:rsid w:val="00A00654"/>
    <w:rsid w:val="00A01A56"/>
    <w:rsid w:val="00A02C15"/>
    <w:rsid w:val="00A02DFF"/>
    <w:rsid w:val="00A0349A"/>
    <w:rsid w:val="00A0355C"/>
    <w:rsid w:val="00A04427"/>
    <w:rsid w:val="00A04B91"/>
    <w:rsid w:val="00A04D83"/>
    <w:rsid w:val="00A054B0"/>
    <w:rsid w:val="00A05FE4"/>
    <w:rsid w:val="00A069E1"/>
    <w:rsid w:val="00A06E6B"/>
    <w:rsid w:val="00A100EB"/>
    <w:rsid w:val="00A1019C"/>
    <w:rsid w:val="00A111E0"/>
    <w:rsid w:val="00A11648"/>
    <w:rsid w:val="00A11ABD"/>
    <w:rsid w:val="00A1564F"/>
    <w:rsid w:val="00A1676F"/>
    <w:rsid w:val="00A2029A"/>
    <w:rsid w:val="00A22C76"/>
    <w:rsid w:val="00A2321A"/>
    <w:rsid w:val="00A2411F"/>
    <w:rsid w:val="00A24878"/>
    <w:rsid w:val="00A2546D"/>
    <w:rsid w:val="00A25E1C"/>
    <w:rsid w:val="00A25ED4"/>
    <w:rsid w:val="00A26E89"/>
    <w:rsid w:val="00A27704"/>
    <w:rsid w:val="00A30AF7"/>
    <w:rsid w:val="00A30DC0"/>
    <w:rsid w:val="00A32D0C"/>
    <w:rsid w:val="00A330DC"/>
    <w:rsid w:val="00A33868"/>
    <w:rsid w:val="00A33A77"/>
    <w:rsid w:val="00A34A0D"/>
    <w:rsid w:val="00A34F01"/>
    <w:rsid w:val="00A35006"/>
    <w:rsid w:val="00A3587B"/>
    <w:rsid w:val="00A3775C"/>
    <w:rsid w:val="00A37E8A"/>
    <w:rsid w:val="00A41956"/>
    <w:rsid w:val="00A42756"/>
    <w:rsid w:val="00A43CD4"/>
    <w:rsid w:val="00A43EB3"/>
    <w:rsid w:val="00A44DD4"/>
    <w:rsid w:val="00A464F7"/>
    <w:rsid w:val="00A47DD9"/>
    <w:rsid w:val="00A50FB9"/>
    <w:rsid w:val="00A510C0"/>
    <w:rsid w:val="00A51DB3"/>
    <w:rsid w:val="00A51F4E"/>
    <w:rsid w:val="00A52302"/>
    <w:rsid w:val="00A5258D"/>
    <w:rsid w:val="00A5397B"/>
    <w:rsid w:val="00A54C43"/>
    <w:rsid w:val="00A54DA6"/>
    <w:rsid w:val="00A5673B"/>
    <w:rsid w:val="00A57A4A"/>
    <w:rsid w:val="00A57D58"/>
    <w:rsid w:val="00A6116D"/>
    <w:rsid w:val="00A617FE"/>
    <w:rsid w:val="00A63377"/>
    <w:rsid w:val="00A64966"/>
    <w:rsid w:val="00A6528F"/>
    <w:rsid w:val="00A65F2C"/>
    <w:rsid w:val="00A6761E"/>
    <w:rsid w:val="00A7066F"/>
    <w:rsid w:val="00A71DC3"/>
    <w:rsid w:val="00A71F8D"/>
    <w:rsid w:val="00A72188"/>
    <w:rsid w:val="00A734EF"/>
    <w:rsid w:val="00A737D3"/>
    <w:rsid w:val="00A73873"/>
    <w:rsid w:val="00A765B7"/>
    <w:rsid w:val="00A76A52"/>
    <w:rsid w:val="00A771FD"/>
    <w:rsid w:val="00A8041F"/>
    <w:rsid w:val="00A8062A"/>
    <w:rsid w:val="00A807A5"/>
    <w:rsid w:val="00A822C4"/>
    <w:rsid w:val="00A842F8"/>
    <w:rsid w:val="00A843CB"/>
    <w:rsid w:val="00A8458D"/>
    <w:rsid w:val="00A86875"/>
    <w:rsid w:val="00A87B0A"/>
    <w:rsid w:val="00A9089F"/>
    <w:rsid w:val="00A93198"/>
    <w:rsid w:val="00A94018"/>
    <w:rsid w:val="00A964AA"/>
    <w:rsid w:val="00A9668D"/>
    <w:rsid w:val="00A968D0"/>
    <w:rsid w:val="00A97137"/>
    <w:rsid w:val="00A972F9"/>
    <w:rsid w:val="00A97A78"/>
    <w:rsid w:val="00AA1BF0"/>
    <w:rsid w:val="00AA3054"/>
    <w:rsid w:val="00AA3C5A"/>
    <w:rsid w:val="00AA3E73"/>
    <w:rsid w:val="00AA4441"/>
    <w:rsid w:val="00AA44FA"/>
    <w:rsid w:val="00AA5045"/>
    <w:rsid w:val="00AA6774"/>
    <w:rsid w:val="00AA6928"/>
    <w:rsid w:val="00AA73FE"/>
    <w:rsid w:val="00AA79D2"/>
    <w:rsid w:val="00AA7B8A"/>
    <w:rsid w:val="00AA7D8F"/>
    <w:rsid w:val="00AB0DC6"/>
    <w:rsid w:val="00AB14AF"/>
    <w:rsid w:val="00AB1E1D"/>
    <w:rsid w:val="00AB22B6"/>
    <w:rsid w:val="00AB3679"/>
    <w:rsid w:val="00AB44CB"/>
    <w:rsid w:val="00AB63AD"/>
    <w:rsid w:val="00AC0D8D"/>
    <w:rsid w:val="00AC10A3"/>
    <w:rsid w:val="00AC117E"/>
    <w:rsid w:val="00AC390C"/>
    <w:rsid w:val="00AC3B7A"/>
    <w:rsid w:val="00AC4BAB"/>
    <w:rsid w:val="00AC51F3"/>
    <w:rsid w:val="00AC532F"/>
    <w:rsid w:val="00AC710B"/>
    <w:rsid w:val="00AC768E"/>
    <w:rsid w:val="00AC7B67"/>
    <w:rsid w:val="00AD0B89"/>
    <w:rsid w:val="00AD1FD2"/>
    <w:rsid w:val="00AD26E6"/>
    <w:rsid w:val="00AD3DFE"/>
    <w:rsid w:val="00AD45AB"/>
    <w:rsid w:val="00AD47D4"/>
    <w:rsid w:val="00AD60A2"/>
    <w:rsid w:val="00AD62D8"/>
    <w:rsid w:val="00AE1546"/>
    <w:rsid w:val="00AE33D9"/>
    <w:rsid w:val="00AE4B14"/>
    <w:rsid w:val="00AE7A63"/>
    <w:rsid w:val="00AF0BEC"/>
    <w:rsid w:val="00AF0D28"/>
    <w:rsid w:val="00AF263F"/>
    <w:rsid w:val="00AF267E"/>
    <w:rsid w:val="00AF436C"/>
    <w:rsid w:val="00AF502E"/>
    <w:rsid w:val="00AF63C3"/>
    <w:rsid w:val="00AF63F8"/>
    <w:rsid w:val="00AF7269"/>
    <w:rsid w:val="00AF7CE1"/>
    <w:rsid w:val="00B00E7C"/>
    <w:rsid w:val="00B011E3"/>
    <w:rsid w:val="00B0145F"/>
    <w:rsid w:val="00B018E9"/>
    <w:rsid w:val="00B0301F"/>
    <w:rsid w:val="00B03439"/>
    <w:rsid w:val="00B0351C"/>
    <w:rsid w:val="00B037B0"/>
    <w:rsid w:val="00B03934"/>
    <w:rsid w:val="00B048B1"/>
    <w:rsid w:val="00B04C3F"/>
    <w:rsid w:val="00B04E0E"/>
    <w:rsid w:val="00B04EDC"/>
    <w:rsid w:val="00B0787F"/>
    <w:rsid w:val="00B1125C"/>
    <w:rsid w:val="00B11686"/>
    <w:rsid w:val="00B12281"/>
    <w:rsid w:val="00B1236A"/>
    <w:rsid w:val="00B12C6B"/>
    <w:rsid w:val="00B13276"/>
    <w:rsid w:val="00B139D9"/>
    <w:rsid w:val="00B1658A"/>
    <w:rsid w:val="00B17581"/>
    <w:rsid w:val="00B21200"/>
    <w:rsid w:val="00B21694"/>
    <w:rsid w:val="00B22DD8"/>
    <w:rsid w:val="00B2317C"/>
    <w:rsid w:val="00B23255"/>
    <w:rsid w:val="00B23D7F"/>
    <w:rsid w:val="00B2606A"/>
    <w:rsid w:val="00B26826"/>
    <w:rsid w:val="00B300FE"/>
    <w:rsid w:val="00B31350"/>
    <w:rsid w:val="00B31D15"/>
    <w:rsid w:val="00B31D8E"/>
    <w:rsid w:val="00B32E81"/>
    <w:rsid w:val="00B34146"/>
    <w:rsid w:val="00B351C5"/>
    <w:rsid w:val="00B358D3"/>
    <w:rsid w:val="00B36FCF"/>
    <w:rsid w:val="00B370F3"/>
    <w:rsid w:val="00B437D7"/>
    <w:rsid w:val="00B438A4"/>
    <w:rsid w:val="00B43C0D"/>
    <w:rsid w:val="00B43C10"/>
    <w:rsid w:val="00B445B8"/>
    <w:rsid w:val="00B4511A"/>
    <w:rsid w:val="00B454C3"/>
    <w:rsid w:val="00B45955"/>
    <w:rsid w:val="00B4660F"/>
    <w:rsid w:val="00B46744"/>
    <w:rsid w:val="00B46E46"/>
    <w:rsid w:val="00B477DB"/>
    <w:rsid w:val="00B50307"/>
    <w:rsid w:val="00B5050B"/>
    <w:rsid w:val="00B5092A"/>
    <w:rsid w:val="00B50EBF"/>
    <w:rsid w:val="00B52726"/>
    <w:rsid w:val="00B531CF"/>
    <w:rsid w:val="00B53ED3"/>
    <w:rsid w:val="00B53FD2"/>
    <w:rsid w:val="00B54E3D"/>
    <w:rsid w:val="00B55214"/>
    <w:rsid w:val="00B55FAF"/>
    <w:rsid w:val="00B579C9"/>
    <w:rsid w:val="00B6089F"/>
    <w:rsid w:val="00B61082"/>
    <w:rsid w:val="00B61A6F"/>
    <w:rsid w:val="00B62D76"/>
    <w:rsid w:val="00B64AEB"/>
    <w:rsid w:val="00B64D08"/>
    <w:rsid w:val="00B6664E"/>
    <w:rsid w:val="00B70A39"/>
    <w:rsid w:val="00B70AB2"/>
    <w:rsid w:val="00B72268"/>
    <w:rsid w:val="00B72EEE"/>
    <w:rsid w:val="00B741C5"/>
    <w:rsid w:val="00B7494C"/>
    <w:rsid w:val="00B757A8"/>
    <w:rsid w:val="00B76705"/>
    <w:rsid w:val="00B76F72"/>
    <w:rsid w:val="00B777BD"/>
    <w:rsid w:val="00B80671"/>
    <w:rsid w:val="00B809B1"/>
    <w:rsid w:val="00B824F1"/>
    <w:rsid w:val="00B87183"/>
    <w:rsid w:val="00B9043A"/>
    <w:rsid w:val="00B91242"/>
    <w:rsid w:val="00B92ACA"/>
    <w:rsid w:val="00B92AD4"/>
    <w:rsid w:val="00B93631"/>
    <w:rsid w:val="00B93F3B"/>
    <w:rsid w:val="00B979E9"/>
    <w:rsid w:val="00B97C58"/>
    <w:rsid w:val="00BA0C42"/>
    <w:rsid w:val="00BA1009"/>
    <w:rsid w:val="00BA1684"/>
    <w:rsid w:val="00BA2C8D"/>
    <w:rsid w:val="00BA5C4C"/>
    <w:rsid w:val="00BA64FF"/>
    <w:rsid w:val="00BA6C23"/>
    <w:rsid w:val="00BA79B7"/>
    <w:rsid w:val="00BB04B2"/>
    <w:rsid w:val="00BB1819"/>
    <w:rsid w:val="00BB18A2"/>
    <w:rsid w:val="00BB1D93"/>
    <w:rsid w:val="00BB2523"/>
    <w:rsid w:val="00BB3C4A"/>
    <w:rsid w:val="00BB42DF"/>
    <w:rsid w:val="00BB4EBA"/>
    <w:rsid w:val="00BB5DA9"/>
    <w:rsid w:val="00BC014F"/>
    <w:rsid w:val="00BC0164"/>
    <w:rsid w:val="00BC0AC8"/>
    <w:rsid w:val="00BC1A97"/>
    <w:rsid w:val="00BC28D4"/>
    <w:rsid w:val="00BC432E"/>
    <w:rsid w:val="00BC4855"/>
    <w:rsid w:val="00BC5B54"/>
    <w:rsid w:val="00BC5CD2"/>
    <w:rsid w:val="00BC693A"/>
    <w:rsid w:val="00BC78A2"/>
    <w:rsid w:val="00BC7A54"/>
    <w:rsid w:val="00BD142D"/>
    <w:rsid w:val="00BD2159"/>
    <w:rsid w:val="00BD2861"/>
    <w:rsid w:val="00BD482D"/>
    <w:rsid w:val="00BD4989"/>
    <w:rsid w:val="00BD505D"/>
    <w:rsid w:val="00BD61A7"/>
    <w:rsid w:val="00BD6BA4"/>
    <w:rsid w:val="00BD7827"/>
    <w:rsid w:val="00BE00AF"/>
    <w:rsid w:val="00BE09CA"/>
    <w:rsid w:val="00BE114C"/>
    <w:rsid w:val="00BE15BB"/>
    <w:rsid w:val="00BE2E83"/>
    <w:rsid w:val="00BE386F"/>
    <w:rsid w:val="00BE5EE3"/>
    <w:rsid w:val="00BE7761"/>
    <w:rsid w:val="00BF003A"/>
    <w:rsid w:val="00BF03A9"/>
    <w:rsid w:val="00BF0F57"/>
    <w:rsid w:val="00BF1054"/>
    <w:rsid w:val="00BF14BC"/>
    <w:rsid w:val="00BF4AEF"/>
    <w:rsid w:val="00BF6052"/>
    <w:rsid w:val="00BF7292"/>
    <w:rsid w:val="00C00078"/>
    <w:rsid w:val="00C00948"/>
    <w:rsid w:val="00C012B0"/>
    <w:rsid w:val="00C01653"/>
    <w:rsid w:val="00C01E41"/>
    <w:rsid w:val="00C0248C"/>
    <w:rsid w:val="00C03004"/>
    <w:rsid w:val="00C0353E"/>
    <w:rsid w:val="00C035C6"/>
    <w:rsid w:val="00C047F9"/>
    <w:rsid w:val="00C04C93"/>
    <w:rsid w:val="00C04F17"/>
    <w:rsid w:val="00C05BA1"/>
    <w:rsid w:val="00C06CDB"/>
    <w:rsid w:val="00C06D0F"/>
    <w:rsid w:val="00C070FB"/>
    <w:rsid w:val="00C11204"/>
    <w:rsid w:val="00C11A73"/>
    <w:rsid w:val="00C11DB8"/>
    <w:rsid w:val="00C13799"/>
    <w:rsid w:val="00C1557A"/>
    <w:rsid w:val="00C174BB"/>
    <w:rsid w:val="00C2460C"/>
    <w:rsid w:val="00C2552A"/>
    <w:rsid w:val="00C26145"/>
    <w:rsid w:val="00C308BE"/>
    <w:rsid w:val="00C31F5F"/>
    <w:rsid w:val="00C32053"/>
    <w:rsid w:val="00C33786"/>
    <w:rsid w:val="00C34860"/>
    <w:rsid w:val="00C360C1"/>
    <w:rsid w:val="00C36154"/>
    <w:rsid w:val="00C40FD8"/>
    <w:rsid w:val="00C41733"/>
    <w:rsid w:val="00C43D44"/>
    <w:rsid w:val="00C446ED"/>
    <w:rsid w:val="00C45782"/>
    <w:rsid w:val="00C462C4"/>
    <w:rsid w:val="00C467F5"/>
    <w:rsid w:val="00C46B23"/>
    <w:rsid w:val="00C5056A"/>
    <w:rsid w:val="00C52DA0"/>
    <w:rsid w:val="00C53D6E"/>
    <w:rsid w:val="00C53DDF"/>
    <w:rsid w:val="00C5532B"/>
    <w:rsid w:val="00C55A65"/>
    <w:rsid w:val="00C57933"/>
    <w:rsid w:val="00C60C71"/>
    <w:rsid w:val="00C62224"/>
    <w:rsid w:val="00C62C11"/>
    <w:rsid w:val="00C632B3"/>
    <w:rsid w:val="00C63B7C"/>
    <w:rsid w:val="00C6587B"/>
    <w:rsid w:val="00C65F2A"/>
    <w:rsid w:val="00C67555"/>
    <w:rsid w:val="00C70D48"/>
    <w:rsid w:val="00C71038"/>
    <w:rsid w:val="00C7289D"/>
    <w:rsid w:val="00C73FC9"/>
    <w:rsid w:val="00C7592C"/>
    <w:rsid w:val="00C75DE0"/>
    <w:rsid w:val="00C770FF"/>
    <w:rsid w:val="00C77158"/>
    <w:rsid w:val="00C77DFE"/>
    <w:rsid w:val="00C80D4B"/>
    <w:rsid w:val="00C81259"/>
    <w:rsid w:val="00C822CF"/>
    <w:rsid w:val="00C8278A"/>
    <w:rsid w:val="00C84207"/>
    <w:rsid w:val="00C845F0"/>
    <w:rsid w:val="00C84A85"/>
    <w:rsid w:val="00C84B7F"/>
    <w:rsid w:val="00C8558C"/>
    <w:rsid w:val="00C85ABE"/>
    <w:rsid w:val="00C87571"/>
    <w:rsid w:val="00C90A57"/>
    <w:rsid w:val="00C91F07"/>
    <w:rsid w:val="00C92120"/>
    <w:rsid w:val="00C942FC"/>
    <w:rsid w:val="00C966DA"/>
    <w:rsid w:val="00C9743F"/>
    <w:rsid w:val="00C976B2"/>
    <w:rsid w:val="00C9783B"/>
    <w:rsid w:val="00CA119B"/>
    <w:rsid w:val="00CA1213"/>
    <w:rsid w:val="00CA1596"/>
    <w:rsid w:val="00CA1B61"/>
    <w:rsid w:val="00CA1BE4"/>
    <w:rsid w:val="00CA2E29"/>
    <w:rsid w:val="00CA348D"/>
    <w:rsid w:val="00CA3607"/>
    <w:rsid w:val="00CA47B5"/>
    <w:rsid w:val="00CA4C89"/>
    <w:rsid w:val="00CA6733"/>
    <w:rsid w:val="00CA6B67"/>
    <w:rsid w:val="00CA7140"/>
    <w:rsid w:val="00CA72F1"/>
    <w:rsid w:val="00CB0CF0"/>
    <w:rsid w:val="00CB0CF2"/>
    <w:rsid w:val="00CB2D45"/>
    <w:rsid w:val="00CB2DCB"/>
    <w:rsid w:val="00CB37F7"/>
    <w:rsid w:val="00CB4591"/>
    <w:rsid w:val="00CB5455"/>
    <w:rsid w:val="00CB55C1"/>
    <w:rsid w:val="00CB6F85"/>
    <w:rsid w:val="00CC0473"/>
    <w:rsid w:val="00CC073D"/>
    <w:rsid w:val="00CC0959"/>
    <w:rsid w:val="00CC1794"/>
    <w:rsid w:val="00CC1E8D"/>
    <w:rsid w:val="00CC2298"/>
    <w:rsid w:val="00CC3970"/>
    <w:rsid w:val="00CC3CA4"/>
    <w:rsid w:val="00CC3ED1"/>
    <w:rsid w:val="00CC45A9"/>
    <w:rsid w:val="00CC4759"/>
    <w:rsid w:val="00CC4988"/>
    <w:rsid w:val="00CC5406"/>
    <w:rsid w:val="00CC5A1E"/>
    <w:rsid w:val="00CC6113"/>
    <w:rsid w:val="00CD0406"/>
    <w:rsid w:val="00CD2C36"/>
    <w:rsid w:val="00CD6295"/>
    <w:rsid w:val="00CD66D5"/>
    <w:rsid w:val="00CD6A44"/>
    <w:rsid w:val="00CE0A40"/>
    <w:rsid w:val="00CE1852"/>
    <w:rsid w:val="00CE18BC"/>
    <w:rsid w:val="00CE1A03"/>
    <w:rsid w:val="00CE2946"/>
    <w:rsid w:val="00CE3883"/>
    <w:rsid w:val="00CE3B82"/>
    <w:rsid w:val="00CE3D42"/>
    <w:rsid w:val="00CE4329"/>
    <w:rsid w:val="00CE65EC"/>
    <w:rsid w:val="00CE709A"/>
    <w:rsid w:val="00CF1014"/>
    <w:rsid w:val="00CF4606"/>
    <w:rsid w:val="00CF55F1"/>
    <w:rsid w:val="00CF613A"/>
    <w:rsid w:val="00CF7619"/>
    <w:rsid w:val="00CF7B76"/>
    <w:rsid w:val="00D0000A"/>
    <w:rsid w:val="00D00EA0"/>
    <w:rsid w:val="00D01999"/>
    <w:rsid w:val="00D01A50"/>
    <w:rsid w:val="00D02AFB"/>
    <w:rsid w:val="00D033D5"/>
    <w:rsid w:val="00D04CD7"/>
    <w:rsid w:val="00D05075"/>
    <w:rsid w:val="00D05997"/>
    <w:rsid w:val="00D05D33"/>
    <w:rsid w:val="00D07410"/>
    <w:rsid w:val="00D07F34"/>
    <w:rsid w:val="00D13660"/>
    <w:rsid w:val="00D15B43"/>
    <w:rsid w:val="00D160F3"/>
    <w:rsid w:val="00D16B94"/>
    <w:rsid w:val="00D171D1"/>
    <w:rsid w:val="00D17B72"/>
    <w:rsid w:val="00D17E86"/>
    <w:rsid w:val="00D17F3B"/>
    <w:rsid w:val="00D201E6"/>
    <w:rsid w:val="00D2024C"/>
    <w:rsid w:val="00D20C35"/>
    <w:rsid w:val="00D20CA2"/>
    <w:rsid w:val="00D20FFB"/>
    <w:rsid w:val="00D215DC"/>
    <w:rsid w:val="00D21A66"/>
    <w:rsid w:val="00D21FBD"/>
    <w:rsid w:val="00D23118"/>
    <w:rsid w:val="00D2517E"/>
    <w:rsid w:val="00D25730"/>
    <w:rsid w:val="00D25CD7"/>
    <w:rsid w:val="00D31C54"/>
    <w:rsid w:val="00D3261D"/>
    <w:rsid w:val="00D3271A"/>
    <w:rsid w:val="00D33A08"/>
    <w:rsid w:val="00D34971"/>
    <w:rsid w:val="00D35495"/>
    <w:rsid w:val="00D35F06"/>
    <w:rsid w:val="00D36226"/>
    <w:rsid w:val="00D41202"/>
    <w:rsid w:val="00D415C4"/>
    <w:rsid w:val="00D44FD9"/>
    <w:rsid w:val="00D455D4"/>
    <w:rsid w:val="00D45E62"/>
    <w:rsid w:val="00D46A28"/>
    <w:rsid w:val="00D46DC4"/>
    <w:rsid w:val="00D47E4E"/>
    <w:rsid w:val="00D5062B"/>
    <w:rsid w:val="00D51AE1"/>
    <w:rsid w:val="00D51F84"/>
    <w:rsid w:val="00D53541"/>
    <w:rsid w:val="00D55E39"/>
    <w:rsid w:val="00D55F32"/>
    <w:rsid w:val="00D56066"/>
    <w:rsid w:val="00D56451"/>
    <w:rsid w:val="00D57E0C"/>
    <w:rsid w:val="00D60633"/>
    <w:rsid w:val="00D62062"/>
    <w:rsid w:val="00D620FF"/>
    <w:rsid w:val="00D629F2"/>
    <w:rsid w:val="00D63CAC"/>
    <w:rsid w:val="00D63E1C"/>
    <w:rsid w:val="00D65A90"/>
    <w:rsid w:val="00D65BF3"/>
    <w:rsid w:val="00D70A48"/>
    <w:rsid w:val="00D73891"/>
    <w:rsid w:val="00D73D35"/>
    <w:rsid w:val="00D74C34"/>
    <w:rsid w:val="00D74F81"/>
    <w:rsid w:val="00D7556F"/>
    <w:rsid w:val="00D7615A"/>
    <w:rsid w:val="00D761E4"/>
    <w:rsid w:val="00D7679A"/>
    <w:rsid w:val="00D76A3B"/>
    <w:rsid w:val="00D81043"/>
    <w:rsid w:val="00D8344B"/>
    <w:rsid w:val="00D83505"/>
    <w:rsid w:val="00D83CB1"/>
    <w:rsid w:val="00D85BA3"/>
    <w:rsid w:val="00D85C65"/>
    <w:rsid w:val="00D86AB1"/>
    <w:rsid w:val="00D86D9C"/>
    <w:rsid w:val="00D872AD"/>
    <w:rsid w:val="00D872B1"/>
    <w:rsid w:val="00D910BF"/>
    <w:rsid w:val="00D91D07"/>
    <w:rsid w:val="00D952EA"/>
    <w:rsid w:val="00D9690C"/>
    <w:rsid w:val="00DA06C2"/>
    <w:rsid w:val="00DA39E7"/>
    <w:rsid w:val="00DA55F6"/>
    <w:rsid w:val="00DB0832"/>
    <w:rsid w:val="00DB09BF"/>
    <w:rsid w:val="00DB2401"/>
    <w:rsid w:val="00DB2791"/>
    <w:rsid w:val="00DB288F"/>
    <w:rsid w:val="00DB65F8"/>
    <w:rsid w:val="00DC0ED7"/>
    <w:rsid w:val="00DC1CC0"/>
    <w:rsid w:val="00DC273F"/>
    <w:rsid w:val="00DC3631"/>
    <w:rsid w:val="00DC38B8"/>
    <w:rsid w:val="00DC4475"/>
    <w:rsid w:val="00DC46F0"/>
    <w:rsid w:val="00DC49FD"/>
    <w:rsid w:val="00DC58C0"/>
    <w:rsid w:val="00DC5AA8"/>
    <w:rsid w:val="00DC6729"/>
    <w:rsid w:val="00DD137A"/>
    <w:rsid w:val="00DD1DA4"/>
    <w:rsid w:val="00DD3A2B"/>
    <w:rsid w:val="00DD4B2F"/>
    <w:rsid w:val="00DD61DE"/>
    <w:rsid w:val="00DD7094"/>
    <w:rsid w:val="00DD7452"/>
    <w:rsid w:val="00DE0800"/>
    <w:rsid w:val="00DE11A5"/>
    <w:rsid w:val="00DE2170"/>
    <w:rsid w:val="00DE25A0"/>
    <w:rsid w:val="00DE2AF0"/>
    <w:rsid w:val="00DE33E3"/>
    <w:rsid w:val="00DE4E91"/>
    <w:rsid w:val="00DE56A2"/>
    <w:rsid w:val="00DE6905"/>
    <w:rsid w:val="00DE7A37"/>
    <w:rsid w:val="00DE7D2B"/>
    <w:rsid w:val="00DF0B35"/>
    <w:rsid w:val="00DF16CA"/>
    <w:rsid w:val="00DF3766"/>
    <w:rsid w:val="00DF39D2"/>
    <w:rsid w:val="00DF3AE7"/>
    <w:rsid w:val="00DF5501"/>
    <w:rsid w:val="00DF56A7"/>
    <w:rsid w:val="00DF5F42"/>
    <w:rsid w:val="00DF6BBB"/>
    <w:rsid w:val="00DF7125"/>
    <w:rsid w:val="00DF7AAA"/>
    <w:rsid w:val="00E017F3"/>
    <w:rsid w:val="00E01912"/>
    <w:rsid w:val="00E02EF7"/>
    <w:rsid w:val="00E02FD6"/>
    <w:rsid w:val="00E04749"/>
    <w:rsid w:val="00E07A22"/>
    <w:rsid w:val="00E10161"/>
    <w:rsid w:val="00E1067D"/>
    <w:rsid w:val="00E13658"/>
    <w:rsid w:val="00E16674"/>
    <w:rsid w:val="00E16A6E"/>
    <w:rsid w:val="00E17AB6"/>
    <w:rsid w:val="00E17AE4"/>
    <w:rsid w:val="00E2045F"/>
    <w:rsid w:val="00E207BD"/>
    <w:rsid w:val="00E20923"/>
    <w:rsid w:val="00E2108F"/>
    <w:rsid w:val="00E21911"/>
    <w:rsid w:val="00E2417A"/>
    <w:rsid w:val="00E25B4B"/>
    <w:rsid w:val="00E26437"/>
    <w:rsid w:val="00E275D8"/>
    <w:rsid w:val="00E27ECD"/>
    <w:rsid w:val="00E333DA"/>
    <w:rsid w:val="00E37BB1"/>
    <w:rsid w:val="00E37F4B"/>
    <w:rsid w:val="00E4104C"/>
    <w:rsid w:val="00E411A9"/>
    <w:rsid w:val="00E4312C"/>
    <w:rsid w:val="00E4313F"/>
    <w:rsid w:val="00E4350D"/>
    <w:rsid w:val="00E4387D"/>
    <w:rsid w:val="00E43A22"/>
    <w:rsid w:val="00E44A83"/>
    <w:rsid w:val="00E46063"/>
    <w:rsid w:val="00E46C97"/>
    <w:rsid w:val="00E5040C"/>
    <w:rsid w:val="00E5156A"/>
    <w:rsid w:val="00E51610"/>
    <w:rsid w:val="00E516BF"/>
    <w:rsid w:val="00E528F0"/>
    <w:rsid w:val="00E5325E"/>
    <w:rsid w:val="00E53E8F"/>
    <w:rsid w:val="00E54CEB"/>
    <w:rsid w:val="00E557D7"/>
    <w:rsid w:val="00E55E85"/>
    <w:rsid w:val="00E55EED"/>
    <w:rsid w:val="00E560EA"/>
    <w:rsid w:val="00E57DB1"/>
    <w:rsid w:val="00E60A2B"/>
    <w:rsid w:val="00E61A0F"/>
    <w:rsid w:val="00E61F5B"/>
    <w:rsid w:val="00E62588"/>
    <w:rsid w:val="00E6313E"/>
    <w:rsid w:val="00E665A3"/>
    <w:rsid w:val="00E67C3E"/>
    <w:rsid w:val="00E70055"/>
    <w:rsid w:val="00E7396A"/>
    <w:rsid w:val="00E73FD6"/>
    <w:rsid w:val="00E74CE6"/>
    <w:rsid w:val="00E74DE0"/>
    <w:rsid w:val="00E74EF4"/>
    <w:rsid w:val="00E74EFA"/>
    <w:rsid w:val="00E7558C"/>
    <w:rsid w:val="00E75850"/>
    <w:rsid w:val="00E76CD4"/>
    <w:rsid w:val="00E7715F"/>
    <w:rsid w:val="00E77BC8"/>
    <w:rsid w:val="00E830AF"/>
    <w:rsid w:val="00E86CF4"/>
    <w:rsid w:val="00E872D6"/>
    <w:rsid w:val="00E90586"/>
    <w:rsid w:val="00E90EA2"/>
    <w:rsid w:val="00E9183E"/>
    <w:rsid w:val="00E91C1D"/>
    <w:rsid w:val="00E91FEC"/>
    <w:rsid w:val="00E92B2A"/>
    <w:rsid w:val="00E93568"/>
    <w:rsid w:val="00E936B6"/>
    <w:rsid w:val="00E94476"/>
    <w:rsid w:val="00E948E4"/>
    <w:rsid w:val="00E94A5D"/>
    <w:rsid w:val="00E95E78"/>
    <w:rsid w:val="00E960BA"/>
    <w:rsid w:val="00E9612A"/>
    <w:rsid w:val="00E96221"/>
    <w:rsid w:val="00E9659F"/>
    <w:rsid w:val="00E96C90"/>
    <w:rsid w:val="00E97041"/>
    <w:rsid w:val="00E97626"/>
    <w:rsid w:val="00E9768D"/>
    <w:rsid w:val="00E97DCD"/>
    <w:rsid w:val="00EA067A"/>
    <w:rsid w:val="00EA190C"/>
    <w:rsid w:val="00EA1A26"/>
    <w:rsid w:val="00EA2F92"/>
    <w:rsid w:val="00EA5A23"/>
    <w:rsid w:val="00EA65AD"/>
    <w:rsid w:val="00EA7141"/>
    <w:rsid w:val="00EB0DD4"/>
    <w:rsid w:val="00EB1EAE"/>
    <w:rsid w:val="00EB27E9"/>
    <w:rsid w:val="00EB53F2"/>
    <w:rsid w:val="00EB5774"/>
    <w:rsid w:val="00EB5D82"/>
    <w:rsid w:val="00EB6169"/>
    <w:rsid w:val="00EB64CF"/>
    <w:rsid w:val="00EB705A"/>
    <w:rsid w:val="00EB74A3"/>
    <w:rsid w:val="00EC1F3E"/>
    <w:rsid w:val="00EC364C"/>
    <w:rsid w:val="00EC3650"/>
    <w:rsid w:val="00EC6064"/>
    <w:rsid w:val="00EC65CA"/>
    <w:rsid w:val="00EC687F"/>
    <w:rsid w:val="00EC76AF"/>
    <w:rsid w:val="00ED0EA1"/>
    <w:rsid w:val="00ED1788"/>
    <w:rsid w:val="00ED1809"/>
    <w:rsid w:val="00ED2C01"/>
    <w:rsid w:val="00ED2F42"/>
    <w:rsid w:val="00ED306E"/>
    <w:rsid w:val="00ED3BD4"/>
    <w:rsid w:val="00ED67C1"/>
    <w:rsid w:val="00ED7B9C"/>
    <w:rsid w:val="00EE2467"/>
    <w:rsid w:val="00EE3131"/>
    <w:rsid w:val="00EE349F"/>
    <w:rsid w:val="00EE40B6"/>
    <w:rsid w:val="00EE42EF"/>
    <w:rsid w:val="00EE5259"/>
    <w:rsid w:val="00EE6D9A"/>
    <w:rsid w:val="00EE7426"/>
    <w:rsid w:val="00EF0027"/>
    <w:rsid w:val="00EF0F49"/>
    <w:rsid w:val="00EF1FEA"/>
    <w:rsid w:val="00EF26EB"/>
    <w:rsid w:val="00EF291C"/>
    <w:rsid w:val="00EF472B"/>
    <w:rsid w:val="00EF584E"/>
    <w:rsid w:val="00EF6724"/>
    <w:rsid w:val="00EF7C2B"/>
    <w:rsid w:val="00EF7DEA"/>
    <w:rsid w:val="00F007F5"/>
    <w:rsid w:val="00F01D4C"/>
    <w:rsid w:val="00F02583"/>
    <w:rsid w:val="00F028C0"/>
    <w:rsid w:val="00F04C12"/>
    <w:rsid w:val="00F052B6"/>
    <w:rsid w:val="00F115D4"/>
    <w:rsid w:val="00F11C1F"/>
    <w:rsid w:val="00F133AD"/>
    <w:rsid w:val="00F14219"/>
    <w:rsid w:val="00F14A3D"/>
    <w:rsid w:val="00F1565A"/>
    <w:rsid w:val="00F156C3"/>
    <w:rsid w:val="00F176DF"/>
    <w:rsid w:val="00F20599"/>
    <w:rsid w:val="00F2184C"/>
    <w:rsid w:val="00F21B85"/>
    <w:rsid w:val="00F259EC"/>
    <w:rsid w:val="00F25E14"/>
    <w:rsid w:val="00F260D1"/>
    <w:rsid w:val="00F271F7"/>
    <w:rsid w:val="00F300E9"/>
    <w:rsid w:val="00F31C57"/>
    <w:rsid w:val="00F32173"/>
    <w:rsid w:val="00F32628"/>
    <w:rsid w:val="00F32881"/>
    <w:rsid w:val="00F32DE8"/>
    <w:rsid w:val="00F3301D"/>
    <w:rsid w:val="00F34E6B"/>
    <w:rsid w:val="00F35225"/>
    <w:rsid w:val="00F35960"/>
    <w:rsid w:val="00F36B32"/>
    <w:rsid w:val="00F42073"/>
    <w:rsid w:val="00F43589"/>
    <w:rsid w:val="00F444F7"/>
    <w:rsid w:val="00F44DC2"/>
    <w:rsid w:val="00F45722"/>
    <w:rsid w:val="00F462EB"/>
    <w:rsid w:val="00F50082"/>
    <w:rsid w:val="00F51595"/>
    <w:rsid w:val="00F51779"/>
    <w:rsid w:val="00F519C6"/>
    <w:rsid w:val="00F51B2D"/>
    <w:rsid w:val="00F547E1"/>
    <w:rsid w:val="00F54B9B"/>
    <w:rsid w:val="00F55497"/>
    <w:rsid w:val="00F56075"/>
    <w:rsid w:val="00F57A5E"/>
    <w:rsid w:val="00F603E6"/>
    <w:rsid w:val="00F61C0C"/>
    <w:rsid w:val="00F62599"/>
    <w:rsid w:val="00F62C3C"/>
    <w:rsid w:val="00F63B47"/>
    <w:rsid w:val="00F63C59"/>
    <w:rsid w:val="00F63E5B"/>
    <w:rsid w:val="00F64602"/>
    <w:rsid w:val="00F64AAC"/>
    <w:rsid w:val="00F65701"/>
    <w:rsid w:val="00F660A2"/>
    <w:rsid w:val="00F6617A"/>
    <w:rsid w:val="00F67625"/>
    <w:rsid w:val="00F67AAA"/>
    <w:rsid w:val="00F7230C"/>
    <w:rsid w:val="00F72557"/>
    <w:rsid w:val="00F72FC6"/>
    <w:rsid w:val="00F74C17"/>
    <w:rsid w:val="00F74C22"/>
    <w:rsid w:val="00F77577"/>
    <w:rsid w:val="00F80B2F"/>
    <w:rsid w:val="00F80FD6"/>
    <w:rsid w:val="00F81D1A"/>
    <w:rsid w:val="00F839B7"/>
    <w:rsid w:val="00F84389"/>
    <w:rsid w:val="00F851EC"/>
    <w:rsid w:val="00F854CA"/>
    <w:rsid w:val="00F855A7"/>
    <w:rsid w:val="00F85904"/>
    <w:rsid w:val="00F85DA2"/>
    <w:rsid w:val="00F86B1F"/>
    <w:rsid w:val="00F872CD"/>
    <w:rsid w:val="00F87AF0"/>
    <w:rsid w:val="00F91911"/>
    <w:rsid w:val="00F94259"/>
    <w:rsid w:val="00F949F2"/>
    <w:rsid w:val="00F955C3"/>
    <w:rsid w:val="00F95866"/>
    <w:rsid w:val="00F95A0C"/>
    <w:rsid w:val="00F95CA3"/>
    <w:rsid w:val="00F96F1F"/>
    <w:rsid w:val="00FA0025"/>
    <w:rsid w:val="00FA0E7F"/>
    <w:rsid w:val="00FA24B0"/>
    <w:rsid w:val="00FA29AC"/>
    <w:rsid w:val="00FA2BE7"/>
    <w:rsid w:val="00FA38B3"/>
    <w:rsid w:val="00FA4314"/>
    <w:rsid w:val="00FA45BB"/>
    <w:rsid w:val="00FA4D66"/>
    <w:rsid w:val="00FA5099"/>
    <w:rsid w:val="00FA5B59"/>
    <w:rsid w:val="00FA72FD"/>
    <w:rsid w:val="00FB04B7"/>
    <w:rsid w:val="00FB1C49"/>
    <w:rsid w:val="00FB3DB5"/>
    <w:rsid w:val="00FB3F29"/>
    <w:rsid w:val="00FB5F14"/>
    <w:rsid w:val="00FB698B"/>
    <w:rsid w:val="00FC1D3E"/>
    <w:rsid w:val="00FC2F44"/>
    <w:rsid w:val="00FC3C5A"/>
    <w:rsid w:val="00FC62BC"/>
    <w:rsid w:val="00FC63D2"/>
    <w:rsid w:val="00FD0C80"/>
    <w:rsid w:val="00FD1481"/>
    <w:rsid w:val="00FD304B"/>
    <w:rsid w:val="00FD30D6"/>
    <w:rsid w:val="00FD49C9"/>
    <w:rsid w:val="00FD542E"/>
    <w:rsid w:val="00FD6378"/>
    <w:rsid w:val="00FD75A3"/>
    <w:rsid w:val="00FD7B5B"/>
    <w:rsid w:val="00FE2612"/>
    <w:rsid w:val="00FE2DE8"/>
    <w:rsid w:val="00FE3490"/>
    <w:rsid w:val="00FE4CCD"/>
    <w:rsid w:val="00FE67B6"/>
    <w:rsid w:val="00FE7F47"/>
    <w:rsid w:val="00FF018B"/>
    <w:rsid w:val="00FF0708"/>
    <w:rsid w:val="00FF0CF2"/>
    <w:rsid w:val="00FF170B"/>
    <w:rsid w:val="00FF196A"/>
    <w:rsid w:val="00FF3038"/>
    <w:rsid w:val="00FF39F5"/>
    <w:rsid w:val="00FF432E"/>
    <w:rsid w:val="00FF4436"/>
    <w:rsid w:val="00FF47AC"/>
    <w:rsid w:val="00FF4909"/>
    <w:rsid w:val="00FF572C"/>
    <w:rsid w:val="00FF6C46"/>
    <w:rsid w:val="00FF6E0C"/>
    <w:rsid w:val="00FF7048"/>
    <w:rsid w:val="00FF7BA7"/>
    <w:rsid w:val="049F4F72"/>
    <w:rsid w:val="1013589A"/>
    <w:rsid w:val="257B3EE6"/>
    <w:rsid w:val="2C361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C5398E"/>
  <w14:defaultImageDpi w14:val="32767"/>
  <w15:docId w15:val="{07BFE380-ABF9-4BC8-A2EB-B984AE4C2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53D34"/>
    <w:pPr>
      <w:spacing w:line="225" w:lineRule="exact"/>
      <w:jc w:val="both"/>
    </w:pPr>
    <w:rPr>
      <w:rFonts w:ascii="Arial" w:hAnsi="Arial"/>
      <w:sz w:val="17"/>
      <w:szCs w:val="24"/>
      <w:lang w:val="de-DE" w:eastAsia="ja-JP"/>
    </w:rPr>
  </w:style>
  <w:style w:type="paragraph" w:styleId="1">
    <w:name w:val="heading 1"/>
    <w:basedOn w:val="a"/>
    <w:next w:val="a"/>
    <w:link w:val="10"/>
    <w:uiPriority w:val="9"/>
    <w:pPr>
      <w:spacing w:before="460" w:after="230" w:line="230" w:lineRule="atLeast"/>
      <w:outlineLvl w:val="0"/>
    </w:pPr>
    <w:rPr>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Tahoma" w:hAnsi="Tahoma" w:cs="Tahoma"/>
      <w:sz w:val="16"/>
      <w:szCs w:val="16"/>
    </w:rPr>
  </w:style>
  <w:style w:type="paragraph" w:styleId="a5">
    <w:name w:val="footer"/>
    <w:basedOn w:val="a"/>
    <w:link w:val="a6"/>
    <w:uiPriority w:val="99"/>
    <w:unhideWhenUsed/>
    <w:qFormat/>
    <w:pPr>
      <w:tabs>
        <w:tab w:val="center" w:pos="4703"/>
        <w:tab w:val="right" w:pos="9406"/>
      </w:tabs>
    </w:pPr>
  </w:style>
  <w:style w:type="paragraph" w:styleId="a7">
    <w:name w:val="header"/>
    <w:basedOn w:val="a"/>
    <w:link w:val="a8"/>
    <w:uiPriority w:val="99"/>
    <w:unhideWhenUsed/>
    <w:qFormat/>
    <w:pPr>
      <w:tabs>
        <w:tab w:val="center" w:pos="4703"/>
        <w:tab w:val="right" w:pos="9406"/>
      </w:tabs>
    </w:pPr>
  </w:style>
  <w:style w:type="character" w:styleId="a9">
    <w:name w:val="line number"/>
    <w:uiPriority w:val="99"/>
    <w:semiHidden/>
    <w:unhideWhenUsed/>
    <w:qFormat/>
  </w:style>
  <w:style w:type="character" w:customStyle="1" w:styleId="10">
    <w:name w:val="标题 1 字符"/>
    <w:link w:val="1"/>
    <w:uiPriority w:val="9"/>
    <w:qFormat/>
    <w:rPr>
      <w:rFonts w:ascii="Arial" w:hAnsi="Arial"/>
      <w:b/>
      <w:sz w:val="22"/>
      <w:lang w:eastAsia="ja-JP"/>
    </w:rPr>
  </w:style>
  <w:style w:type="paragraph" w:customStyle="1" w:styleId="Title1">
    <w:name w:val="Title1"/>
    <w:basedOn w:val="a"/>
    <w:next w:val="a"/>
    <w:qFormat/>
    <w:pPr>
      <w:spacing w:before="360" w:line="480" w:lineRule="exact"/>
    </w:pPr>
    <w:rPr>
      <w:b/>
      <w:sz w:val="32"/>
      <w:szCs w:val="28"/>
    </w:rPr>
  </w:style>
  <w:style w:type="paragraph" w:customStyle="1" w:styleId="Authors">
    <w:name w:val="Authors"/>
    <w:basedOn w:val="a"/>
    <w:qFormat/>
    <w:pPr>
      <w:spacing w:before="120" w:after="360" w:line="320" w:lineRule="exact"/>
    </w:pPr>
    <w:rPr>
      <w:sz w:val="22"/>
      <w:lang w:val="en-GB"/>
    </w:rPr>
  </w:style>
  <w:style w:type="paragraph" w:customStyle="1" w:styleId="P1withoutIndendation">
    <w:name w:val="P1_without_Indendation"/>
    <w:basedOn w:val="a"/>
    <w:qFormat/>
  </w:style>
  <w:style w:type="paragraph" w:customStyle="1" w:styleId="H1">
    <w:name w:val="H1"/>
    <w:basedOn w:val="1"/>
    <w:qFormat/>
  </w:style>
  <w:style w:type="paragraph" w:customStyle="1" w:styleId="Adress">
    <w:name w:val="Adress"/>
    <w:basedOn w:val="a"/>
    <w:qFormat/>
    <w:pPr>
      <w:spacing w:line="180" w:lineRule="exact"/>
      <w:ind w:left="425" w:hanging="425"/>
    </w:pPr>
    <w:rPr>
      <w:sz w:val="14"/>
      <w:szCs w:val="20"/>
    </w:rPr>
  </w:style>
  <w:style w:type="paragraph" w:customStyle="1" w:styleId="Footnote">
    <w:name w:val="Footnote"/>
    <w:basedOn w:val="Adress"/>
    <w:unhideWhenUsed/>
    <w:qFormat/>
    <w:pPr>
      <w:spacing w:before="120"/>
    </w:pPr>
    <w:rPr>
      <w:szCs w:val="14"/>
      <w:lang w:val="en-GB"/>
    </w:rPr>
  </w:style>
  <w:style w:type="paragraph" w:customStyle="1" w:styleId="References">
    <w:name w:val="References"/>
    <w:basedOn w:val="a"/>
    <w:qFormat/>
    <w:pPr>
      <w:spacing w:line="200" w:lineRule="exact"/>
      <w:ind w:left="425" w:hanging="425"/>
    </w:pPr>
    <w:rPr>
      <w:sz w:val="14"/>
      <w:szCs w:val="14"/>
      <w:lang w:val="en-GB"/>
    </w:rPr>
  </w:style>
  <w:style w:type="paragraph" w:customStyle="1" w:styleId="ColumnTitle">
    <w:name w:val="ColumnTitle"/>
    <w:basedOn w:val="a"/>
    <w:qFormat/>
    <w:pPr>
      <w:pBdr>
        <w:bottom w:val="single" w:sz="36" w:space="1" w:color="DDDDDD"/>
      </w:pBdr>
      <w:spacing w:after="320"/>
      <w:jc w:val="right"/>
    </w:pPr>
    <w:rPr>
      <w:rFonts w:cs="Arial"/>
      <w:b/>
      <w:color w:val="C0C0C0"/>
      <w:sz w:val="36"/>
      <w:szCs w:val="36"/>
      <w:lang w:val="en-GB"/>
    </w:rPr>
  </w:style>
  <w:style w:type="paragraph" w:customStyle="1" w:styleId="H2">
    <w:name w:val="H2"/>
    <w:basedOn w:val="H1"/>
    <w:qFormat/>
    <w:rsid w:val="00D31C54"/>
    <w:pPr>
      <w:spacing w:before="0" w:after="0"/>
      <w:jc w:val="left"/>
      <w:outlineLvl w:val="1"/>
    </w:pPr>
    <w:rPr>
      <w:bCs/>
      <w:sz w:val="17"/>
    </w:rPr>
  </w:style>
  <w:style w:type="character" w:customStyle="1" w:styleId="Comment">
    <w:name w:val="Comment"/>
    <w:qFormat/>
    <w:rPr>
      <w:rFonts w:ascii="Arial" w:hAnsi="Arial"/>
      <w:color w:val="FF0000"/>
      <w:sz w:val="14"/>
    </w:rPr>
  </w:style>
  <w:style w:type="paragraph" w:customStyle="1" w:styleId="SchemeCaption">
    <w:name w:val="SchemeCaption"/>
    <w:basedOn w:val="a"/>
    <w:qFormat/>
    <w:pPr>
      <w:spacing w:before="230" w:after="460" w:line="180" w:lineRule="exact"/>
    </w:pPr>
    <w:rPr>
      <w:sz w:val="14"/>
      <w:szCs w:val="14"/>
      <w:lang w:val="en-GB"/>
    </w:rPr>
  </w:style>
  <w:style w:type="paragraph" w:customStyle="1" w:styleId="FigureCaption">
    <w:name w:val="FigureCaption"/>
    <w:basedOn w:val="a"/>
    <w:qFormat/>
    <w:pPr>
      <w:spacing w:before="230" w:after="460" w:line="180" w:lineRule="exact"/>
    </w:pPr>
    <w:rPr>
      <w:sz w:val="14"/>
      <w:szCs w:val="14"/>
      <w:lang w:val="en-GB"/>
    </w:rPr>
  </w:style>
  <w:style w:type="paragraph" w:customStyle="1" w:styleId="TableCaption">
    <w:name w:val="TableCaption"/>
    <w:basedOn w:val="a"/>
    <w:qFormat/>
    <w:pPr>
      <w:spacing w:after="120" w:line="180" w:lineRule="exact"/>
    </w:pPr>
    <w:rPr>
      <w:sz w:val="14"/>
      <w:szCs w:val="14"/>
      <w:lang w:val="en-GB"/>
    </w:rPr>
  </w:style>
  <w:style w:type="paragraph" w:customStyle="1" w:styleId="TableHead">
    <w:name w:val="TableHead"/>
    <w:basedOn w:val="TableCaption"/>
    <w:qFormat/>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style>
  <w:style w:type="paragraph" w:customStyle="1" w:styleId="TableFoot">
    <w:name w:val="TableFoot"/>
    <w:basedOn w:val="TableBody"/>
    <w:qFormat/>
    <w:pPr>
      <w:spacing w:before="60" w:after="60"/>
    </w:pPr>
  </w:style>
  <w:style w:type="paragraph" w:customStyle="1" w:styleId="H3">
    <w:name w:val="H3"/>
    <w:basedOn w:val="H2"/>
    <w:qFormat/>
    <w:rPr>
      <w:b w:val="0"/>
      <w:bCs w:val="0"/>
      <w:i/>
      <w:iCs/>
    </w:rPr>
  </w:style>
  <w:style w:type="paragraph" w:customStyle="1" w:styleId="ManuscriptID">
    <w:name w:val="ManuscriptID"/>
    <w:basedOn w:val="a"/>
    <w:qFormat/>
    <w:pPr>
      <w:spacing w:before="220" w:line="230" w:lineRule="exact"/>
    </w:pPr>
    <w:rPr>
      <w:b/>
      <w:szCs w:val="15"/>
      <w:lang w:val="en-GB"/>
    </w:rPr>
  </w:style>
  <w:style w:type="paragraph" w:customStyle="1" w:styleId="Intro">
    <w:name w:val="Intro"/>
    <w:basedOn w:val="a"/>
    <w:qFormat/>
    <w:pPr>
      <w:jc w:val="center"/>
    </w:pPr>
    <w:rPr>
      <w:rFonts w:eastAsia="Times New Roman"/>
      <w:sz w:val="32"/>
      <w:szCs w:val="20"/>
    </w:rPr>
  </w:style>
  <w:style w:type="paragraph" w:customStyle="1" w:styleId="TitleTOC">
    <w:name w:val="Title_TOC"/>
    <w:basedOn w:val="a"/>
    <w:qFormat/>
    <w:pPr>
      <w:spacing w:before="120" w:line="225" w:lineRule="atLeast"/>
    </w:pPr>
    <w:rPr>
      <w:b/>
      <w:szCs w:val="20"/>
      <w:lang w:val="en-GB"/>
    </w:rPr>
  </w:style>
  <w:style w:type="paragraph" w:customStyle="1" w:styleId="TableOfContentText">
    <w:name w:val="TableOfContentText"/>
    <w:basedOn w:val="a"/>
    <w:qFormat/>
    <w:pPr>
      <w:spacing w:before="120" w:line="225" w:lineRule="atLeast"/>
    </w:pPr>
    <w:rPr>
      <w:color w:val="000000"/>
      <w:szCs w:val="20"/>
      <w:lang w:val="en-GB"/>
    </w:rPr>
  </w:style>
  <w:style w:type="paragraph" w:customStyle="1" w:styleId="P1withIndendation">
    <w:name w:val="P1_with_Indendation"/>
    <w:basedOn w:val="TableCaption"/>
    <w:qFormat/>
    <w:pPr>
      <w:spacing w:line="225" w:lineRule="exact"/>
      <w:ind w:firstLine="284"/>
    </w:pPr>
    <w:rPr>
      <w:sz w:val="17"/>
    </w:rPr>
  </w:style>
  <w:style w:type="paragraph" w:customStyle="1" w:styleId="Acknowledgements">
    <w:name w:val="Acknowledgements"/>
    <w:basedOn w:val="P1withoutIndendation"/>
    <w:qFormat/>
    <w:pPr>
      <w:spacing w:after="240" w:line="230" w:lineRule="atLeast"/>
    </w:pPr>
  </w:style>
  <w:style w:type="paragraph" w:customStyle="1" w:styleId="ColumnTitleTOC">
    <w:name w:val="ColumnTitle_TOC"/>
    <w:basedOn w:val="ColumnTitle"/>
    <w:pPr>
      <w:pBdr>
        <w:bottom w:val="single" w:sz="36" w:space="3" w:color="008080"/>
      </w:pBdr>
      <w:spacing w:after="0"/>
      <w:jc w:val="left"/>
    </w:pPr>
    <w:rPr>
      <w:b w:val="0"/>
      <w:color w:val="000000"/>
      <w:sz w:val="28"/>
      <w:szCs w:val="28"/>
    </w:rPr>
  </w:style>
  <w:style w:type="paragraph" w:customStyle="1" w:styleId="MSType">
    <w:name w:val="MSType"/>
    <w:basedOn w:val="ColumnTitleTOC"/>
    <w:qFormat/>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qFormat/>
    <w:pPr>
      <w:spacing w:before="230"/>
    </w:pPr>
    <w:rPr>
      <w:b/>
      <w:i/>
    </w:rPr>
  </w:style>
  <w:style w:type="character" w:customStyle="1" w:styleId="a8">
    <w:name w:val="页眉 字符"/>
    <w:link w:val="a7"/>
    <w:uiPriority w:val="99"/>
    <w:qFormat/>
    <w:rPr>
      <w:sz w:val="24"/>
      <w:szCs w:val="24"/>
      <w:lang w:val="de-DE" w:eastAsia="ja-JP" w:bidi="ar-SA"/>
    </w:rPr>
  </w:style>
  <w:style w:type="character" w:customStyle="1" w:styleId="a6">
    <w:name w:val="页脚 字符"/>
    <w:link w:val="a5"/>
    <w:uiPriority w:val="99"/>
    <w:qFormat/>
    <w:rPr>
      <w:sz w:val="24"/>
      <w:szCs w:val="24"/>
      <w:lang w:val="de-DE" w:eastAsia="ja-JP" w:bidi="ar-SA"/>
    </w:rPr>
  </w:style>
  <w:style w:type="character" w:customStyle="1" w:styleId="a4">
    <w:name w:val="批注框文本 字符"/>
    <w:link w:val="a3"/>
    <w:uiPriority w:val="99"/>
    <w:semiHidden/>
    <w:qFormat/>
    <w:rPr>
      <w:rFonts w:ascii="Tahoma" w:hAnsi="Tahoma" w:cs="Tahoma"/>
      <w:sz w:val="16"/>
      <w:szCs w:val="16"/>
      <w:lang w:val="de-DE" w:eastAsia="ja-JP" w:bidi="ar-SA"/>
    </w:rPr>
  </w:style>
  <w:style w:type="paragraph" w:customStyle="1" w:styleId="TableSpacer">
    <w:name w:val="TableSpacer"/>
    <w:basedOn w:val="a"/>
    <w:qFormat/>
    <w:pPr>
      <w:spacing w:before="360"/>
    </w:pPr>
    <w:rPr>
      <w:sz w:val="14"/>
    </w:rPr>
  </w:style>
  <w:style w:type="paragraph" w:customStyle="1" w:styleId="Abstract">
    <w:name w:val="Abstract"/>
    <w:basedOn w:val="a"/>
    <w:qFormat/>
    <w:pPr>
      <w:spacing w:after="360"/>
    </w:pPr>
    <w:rPr>
      <w:sz w:val="16"/>
      <w:szCs w:val="20"/>
      <w:lang w:val="en-GB"/>
    </w:rPr>
  </w:style>
  <w:style w:type="paragraph" w:customStyle="1" w:styleId="P1">
    <w:name w:val="P1"/>
    <w:basedOn w:val="P1withoutIndendation"/>
    <w:qFormat/>
    <w:pPr>
      <w:jc w:val="left"/>
    </w:pPr>
    <w:rPr>
      <w:lang w:val="en-US"/>
    </w:rPr>
  </w:style>
  <w:style w:type="paragraph" w:customStyle="1" w:styleId="List1">
    <w:name w:val="List1"/>
    <w:basedOn w:val="a"/>
    <w:qFormat/>
    <w:pPr>
      <w:tabs>
        <w:tab w:val="left" w:pos="567"/>
      </w:tabs>
      <w:spacing w:before="240" w:after="120" w:line="480" w:lineRule="exact"/>
      <w:ind w:left="567" w:hanging="567"/>
    </w:pPr>
    <w:rPr>
      <w:rFonts w:eastAsia="Times New Roman"/>
      <w:lang w:eastAsia="de-DE"/>
    </w:rPr>
  </w:style>
  <w:style w:type="paragraph" w:customStyle="1" w:styleId="VDTableTitle">
    <w:name w:val="VD_Table_Title"/>
    <w:basedOn w:val="a"/>
    <w:next w:val="a"/>
    <w:qFormat/>
    <w:pPr>
      <w:spacing w:after="180"/>
    </w:pPr>
    <w:rPr>
      <w:rFonts w:ascii="Arno Pro" w:eastAsia="宋体" w:hAnsi="Arno Pro"/>
      <w:b/>
      <w:kern w:val="21"/>
      <w:sz w:val="19"/>
      <w:szCs w:val="19"/>
      <w:lang w:val="en-US" w:eastAsia="en-US"/>
    </w:rPr>
  </w:style>
  <w:style w:type="paragraph" w:customStyle="1" w:styleId="TCTableBody">
    <w:name w:val="TC_Table_Body"/>
    <w:basedOn w:val="a"/>
    <w:next w:val="a"/>
    <w:link w:val="TCTableBodyChar"/>
    <w:qFormat/>
    <w:pPr>
      <w:spacing w:before="20" w:after="60"/>
    </w:pPr>
    <w:rPr>
      <w:rFonts w:ascii="Arno Pro" w:eastAsia="宋体" w:hAnsi="Arno Pro"/>
      <w:kern w:val="20"/>
      <w:sz w:val="18"/>
      <w:szCs w:val="20"/>
      <w:lang w:val="en-US" w:eastAsia="en-US"/>
    </w:rPr>
  </w:style>
  <w:style w:type="character" w:customStyle="1" w:styleId="TCTableBodyChar">
    <w:name w:val="TC_Table_Body Char"/>
    <w:link w:val="TCTableBody"/>
    <w:qFormat/>
    <w:rPr>
      <w:rFonts w:ascii="Arno Pro" w:eastAsia="宋体" w:hAnsi="Arno Pro"/>
      <w:kern w:val="20"/>
      <w:sz w:val="18"/>
      <w:lang w:eastAsia="en-US"/>
    </w:rPr>
  </w:style>
  <w:style w:type="paragraph" w:customStyle="1" w:styleId="EndNoteBibliography">
    <w:name w:val="EndNote Bibliography"/>
    <w:basedOn w:val="a"/>
    <w:qFormat/>
    <w:pPr>
      <w:spacing w:line="240" w:lineRule="exact"/>
    </w:pPr>
    <w:rPr>
      <w:rFonts w:ascii="Times New Roman" w:eastAsia="等线" w:hAnsi="Times New Roman"/>
      <w:sz w:val="20"/>
      <w:szCs w:val="20"/>
    </w:rPr>
  </w:style>
  <w:style w:type="table" w:styleId="aa">
    <w:name w:val="Table Grid"/>
    <w:basedOn w:val="a1"/>
    <w:uiPriority w:val="39"/>
    <w:rsid w:val="0064280B"/>
    <w:rPr>
      <w:rFonts w:ascii="等线" w:eastAsia="等线" w:hAnsi="等线"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722C19"/>
    <w:pPr>
      <w:jc w:val="center"/>
    </w:pPr>
    <w:rPr>
      <w:rFonts w:ascii="Times New Roman" w:hAnsi="Times New Roman"/>
      <w:noProof/>
      <w:sz w:val="20"/>
    </w:rPr>
  </w:style>
  <w:style w:type="character" w:customStyle="1" w:styleId="EndNoteBibliographyTitle0">
    <w:name w:val="EndNote Bibliography Title 字符"/>
    <w:basedOn w:val="a0"/>
    <w:link w:val="EndNoteBibliographyTitle"/>
    <w:rsid w:val="00722C19"/>
    <w:rPr>
      <w:noProof/>
      <w:szCs w:val="24"/>
      <w:lang w:val="de-DE" w:eastAsia="ja-JP"/>
    </w:rPr>
  </w:style>
  <w:style w:type="paragraph" w:styleId="TOC">
    <w:name w:val="TOC Heading"/>
    <w:basedOn w:val="1"/>
    <w:next w:val="a"/>
    <w:uiPriority w:val="39"/>
    <w:unhideWhenUsed/>
    <w:qFormat/>
    <w:rsid w:val="00705100"/>
    <w:pPr>
      <w:keepNext/>
      <w:keepLines/>
      <w:spacing w:before="240" w:after="0" w:line="259" w:lineRule="auto"/>
      <w:jc w:val="left"/>
      <w:outlineLvl w:val="9"/>
    </w:pPr>
    <w:rPr>
      <w:rFonts w:asciiTheme="majorHAnsi" w:eastAsiaTheme="majorEastAsia" w:hAnsiTheme="majorHAnsi" w:cstheme="majorBidi"/>
      <w:b w:val="0"/>
      <w:color w:val="2F5496" w:themeColor="accent1" w:themeShade="BF"/>
      <w:sz w:val="32"/>
      <w:szCs w:val="32"/>
      <w:lang w:eastAsia="zh-CN"/>
    </w:rPr>
  </w:style>
  <w:style w:type="paragraph" w:styleId="TOC1">
    <w:name w:val="toc 1"/>
    <w:basedOn w:val="a"/>
    <w:next w:val="a"/>
    <w:autoRedefine/>
    <w:uiPriority w:val="39"/>
    <w:unhideWhenUsed/>
    <w:rsid w:val="00454708"/>
    <w:pPr>
      <w:tabs>
        <w:tab w:val="right" w:leader="dot" w:pos="10024"/>
      </w:tabs>
    </w:pPr>
    <w:rPr>
      <w:b/>
      <w:bCs/>
      <w:noProof/>
    </w:rPr>
  </w:style>
  <w:style w:type="paragraph" w:styleId="TOC2">
    <w:name w:val="toc 2"/>
    <w:basedOn w:val="a"/>
    <w:next w:val="a"/>
    <w:autoRedefine/>
    <w:uiPriority w:val="39"/>
    <w:unhideWhenUsed/>
    <w:rsid w:val="006E076E"/>
    <w:pPr>
      <w:tabs>
        <w:tab w:val="right" w:leader="dot" w:pos="10024"/>
      </w:tabs>
      <w:ind w:leftChars="100" w:left="170"/>
      <w:outlineLvl w:val="1"/>
    </w:pPr>
  </w:style>
  <w:style w:type="character" w:styleId="ab">
    <w:name w:val="Hyperlink"/>
    <w:basedOn w:val="a0"/>
    <w:uiPriority w:val="99"/>
    <w:unhideWhenUsed/>
    <w:rsid w:val="00705100"/>
    <w:rPr>
      <w:color w:val="0563C1" w:themeColor="hyperlink"/>
      <w:u w:val="single"/>
    </w:rPr>
  </w:style>
  <w:style w:type="character" w:styleId="ac">
    <w:name w:val="Unresolved Mention"/>
    <w:basedOn w:val="a0"/>
    <w:uiPriority w:val="99"/>
    <w:semiHidden/>
    <w:unhideWhenUsed/>
    <w:rsid w:val="00907B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GPZLP\AppData\Local\Temp\BNZ.61d69ce6881cb90\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20D60-E3BF-4F78-93D0-AFBAD2DCC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Supporting_Information.dot</Template>
  <TotalTime>0</TotalTime>
  <Pages>32</Pages>
  <Words>4303</Words>
  <Characters>24528</Characters>
  <Application>Microsoft Office Word</Application>
  <DocSecurity>0</DocSecurity>
  <Lines>204</Lines>
  <Paragraphs>57</Paragraphs>
  <ScaleCrop>false</ScaleCrop>
  <Company>WILEY-VCH Verlag GmbH &amp; Co. KGaA</Company>
  <LinksUpToDate>false</LinksUpToDate>
  <CharactersWithSpaces>28774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MGPZLP</dc:creator>
  <cp:lastModifiedBy>Administrator</cp:lastModifiedBy>
  <cp:revision>2</cp:revision>
  <cp:lastPrinted>2022-01-07T09:22:00Z</cp:lastPrinted>
  <dcterms:created xsi:type="dcterms:W3CDTF">2024-10-03T15:18:00Z</dcterms:created>
  <dcterms:modified xsi:type="dcterms:W3CDTF">2024-10-03T15:18:00Z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2260434947384A98AE24D8B3644B543E</vt:lpwstr>
  </property>
</Properties>
</file>