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51FEE" w14:textId="561979EF" w:rsidR="00A61F3D" w:rsidRDefault="00A61F3D" w:rsidP="00A61F3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68671257"/>
      <w:r>
        <w:rPr>
          <w:rFonts w:ascii="Times New Roman" w:hAnsi="Times New Roman" w:cs="Times New Roman" w:hint="eastAsia"/>
          <w:sz w:val="24"/>
          <w:szCs w:val="24"/>
        </w:rPr>
        <w:t xml:space="preserve">Supplementary </w:t>
      </w:r>
      <w:r w:rsidR="00D26156"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able S1. The relationships between each scor</w:t>
      </w:r>
      <w:r w:rsidR="008121F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 w:hint="eastAsia"/>
          <w:sz w:val="24"/>
          <w:szCs w:val="24"/>
        </w:rPr>
        <w:t xml:space="preserve"> and cancer recurrence</w:t>
      </w:r>
      <w:r w:rsidRPr="00D4151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pPr w:leftFromText="142" w:rightFromText="142" w:vertAnchor="text" w:horzAnchor="margin" w:tblpY="16"/>
        <w:tblW w:w="10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2015"/>
        <w:gridCol w:w="2044"/>
        <w:gridCol w:w="2049"/>
        <w:gridCol w:w="1489"/>
      </w:tblGrid>
      <w:tr w:rsidR="00A61F3D" w:rsidRPr="00D41512" w14:paraId="171D5A18" w14:textId="77777777" w:rsidTr="003F673B">
        <w:trPr>
          <w:trHeight w:val="720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6CEFB" w14:textId="77777777" w:rsidR="00A61F3D" w:rsidRPr="00D41512" w:rsidRDefault="00A61F3D" w:rsidP="003F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F4959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6B9DD730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n = 230</w:t>
            </w:r>
          </w:p>
        </w:tc>
        <w:tc>
          <w:tcPr>
            <w:tcW w:w="2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53005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No recurrence</w:t>
            </w:r>
          </w:p>
          <w:p w14:paraId="5C1FF2BA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n = 194</w:t>
            </w:r>
          </w:p>
        </w:tc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FAB47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Recurrence</w:t>
            </w:r>
          </w:p>
          <w:p w14:paraId="7E4A973C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n = 36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8CDD7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 xml:space="preserve"> - value</w:t>
            </w:r>
          </w:p>
        </w:tc>
      </w:tr>
      <w:tr w:rsidR="00A61F3D" w:rsidRPr="00D41512" w14:paraId="2C6D60B6" w14:textId="77777777" w:rsidTr="003F673B">
        <w:trPr>
          <w:trHeight w:val="720"/>
        </w:trPr>
        <w:tc>
          <w:tcPr>
            <w:tcW w:w="2665" w:type="dxa"/>
            <w:tcBorders>
              <w:top w:val="single" w:sz="4" w:space="0" w:color="auto"/>
            </w:tcBorders>
            <w:vAlign w:val="center"/>
          </w:tcPr>
          <w:p w14:paraId="5C160BE8" w14:textId="77777777" w:rsidR="00A61F3D" w:rsidRPr="00D41512" w:rsidRDefault="00A61F3D" w:rsidP="003F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SII</w:t>
            </w:r>
          </w:p>
        </w:tc>
        <w:tc>
          <w:tcPr>
            <w:tcW w:w="2015" w:type="dxa"/>
            <w:tcBorders>
              <w:top w:val="single" w:sz="4" w:space="0" w:color="auto"/>
            </w:tcBorders>
            <w:vAlign w:val="center"/>
          </w:tcPr>
          <w:p w14:paraId="54D39E2B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604.3</w:t>
            </w:r>
          </w:p>
          <w:p w14:paraId="5567BE1F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(29.0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7831.0)</w:t>
            </w:r>
          </w:p>
        </w:tc>
        <w:tc>
          <w:tcPr>
            <w:tcW w:w="2044" w:type="dxa"/>
            <w:tcBorders>
              <w:top w:val="single" w:sz="4" w:space="0" w:color="auto"/>
            </w:tcBorders>
            <w:vAlign w:val="center"/>
          </w:tcPr>
          <w:p w14:paraId="07F597B0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556.0</w:t>
            </w:r>
          </w:p>
          <w:p w14:paraId="73C8E80B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(29.0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3295.4)</w:t>
            </w:r>
          </w:p>
        </w:tc>
        <w:tc>
          <w:tcPr>
            <w:tcW w:w="2049" w:type="dxa"/>
            <w:tcBorders>
              <w:top w:val="single" w:sz="4" w:space="0" w:color="auto"/>
            </w:tcBorders>
            <w:vAlign w:val="center"/>
          </w:tcPr>
          <w:p w14:paraId="7D7AD52B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728.1</w:t>
            </w:r>
          </w:p>
          <w:p w14:paraId="6C50D777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(63.5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7831.0)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14:paraId="7466F261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0.085</w:t>
            </w:r>
          </w:p>
        </w:tc>
      </w:tr>
      <w:tr w:rsidR="00A61F3D" w:rsidRPr="00D41512" w14:paraId="236D01CD" w14:textId="77777777" w:rsidTr="003F673B">
        <w:trPr>
          <w:trHeight w:val="720"/>
        </w:trPr>
        <w:tc>
          <w:tcPr>
            <w:tcW w:w="2665" w:type="dxa"/>
            <w:vAlign w:val="center"/>
          </w:tcPr>
          <w:p w14:paraId="7B23E820" w14:textId="77777777" w:rsidR="00A61F3D" w:rsidRPr="00D41512" w:rsidRDefault="00A61F3D" w:rsidP="003F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NLR</w:t>
            </w:r>
          </w:p>
        </w:tc>
        <w:tc>
          <w:tcPr>
            <w:tcW w:w="2015" w:type="dxa"/>
            <w:vAlign w:val="center"/>
          </w:tcPr>
          <w:p w14:paraId="2B8D14CE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2.53</w:t>
            </w:r>
          </w:p>
          <w:p w14:paraId="5E63DC01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(0.76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20.50)</w:t>
            </w:r>
          </w:p>
        </w:tc>
        <w:tc>
          <w:tcPr>
            <w:tcW w:w="2044" w:type="dxa"/>
            <w:vAlign w:val="center"/>
          </w:tcPr>
          <w:p w14:paraId="37FC02E8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2.50</w:t>
            </w:r>
          </w:p>
          <w:p w14:paraId="5A085160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(0.76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14.50)</w:t>
            </w:r>
          </w:p>
        </w:tc>
        <w:tc>
          <w:tcPr>
            <w:tcW w:w="2049" w:type="dxa"/>
            <w:vAlign w:val="center"/>
          </w:tcPr>
          <w:p w14:paraId="0C26BA94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2.77</w:t>
            </w:r>
          </w:p>
          <w:p w14:paraId="44D0660E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(1.04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20.50)</w:t>
            </w:r>
          </w:p>
        </w:tc>
        <w:tc>
          <w:tcPr>
            <w:tcW w:w="1489" w:type="dxa"/>
            <w:vAlign w:val="center"/>
          </w:tcPr>
          <w:p w14:paraId="09E7F9F6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0.066</w:t>
            </w:r>
          </w:p>
        </w:tc>
      </w:tr>
      <w:tr w:rsidR="00A61F3D" w:rsidRPr="00D41512" w14:paraId="772AAAA7" w14:textId="77777777" w:rsidTr="003F673B">
        <w:trPr>
          <w:trHeight w:val="720"/>
        </w:trPr>
        <w:tc>
          <w:tcPr>
            <w:tcW w:w="2665" w:type="dxa"/>
            <w:vAlign w:val="center"/>
          </w:tcPr>
          <w:p w14:paraId="27EAC820" w14:textId="77777777" w:rsidR="00A61F3D" w:rsidRPr="00D41512" w:rsidRDefault="00A61F3D" w:rsidP="003F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MLR</w:t>
            </w:r>
          </w:p>
        </w:tc>
        <w:tc>
          <w:tcPr>
            <w:tcW w:w="2015" w:type="dxa"/>
            <w:vAlign w:val="center"/>
          </w:tcPr>
          <w:p w14:paraId="750C455E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0.23</w:t>
            </w:r>
          </w:p>
          <w:p w14:paraId="72CE2DDE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(0.00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1.88)</w:t>
            </w:r>
          </w:p>
        </w:tc>
        <w:tc>
          <w:tcPr>
            <w:tcW w:w="2044" w:type="dxa"/>
            <w:vAlign w:val="center"/>
          </w:tcPr>
          <w:p w14:paraId="6AC28E43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0.23</w:t>
            </w:r>
          </w:p>
          <w:p w14:paraId="44D8A0D8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(0.00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1.00)</w:t>
            </w:r>
          </w:p>
        </w:tc>
        <w:tc>
          <w:tcPr>
            <w:tcW w:w="2049" w:type="dxa"/>
            <w:vAlign w:val="center"/>
          </w:tcPr>
          <w:p w14:paraId="459F45A7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</w:t>
            </w:r>
          </w:p>
          <w:p w14:paraId="0A3FE094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(0.11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1.88)</w:t>
            </w:r>
          </w:p>
        </w:tc>
        <w:tc>
          <w:tcPr>
            <w:tcW w:w="1489" w:type="dxa"/>
            <w:vAlign w:val="center"/>
          </w:tcPr>
          <w:p w14:paraId="4F973720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0.491</w:t>
            </w:r>
          </w:p>
        </w:tc>
      </w:tr>
      <w:tr w:rsidR="00A61F3D" w:rsidRPr="00D41512" w14:paraId="1E42D719" w14:textId="77777777" w:rsidTr="003F673B">
        <w:trPr>
          <w:trHeight w:val="720"/>
        </w:trPr>
        <w:tc>
          <w:tcPr>
            <w:tcW w:w="2665" w:type="dxa"/>
            <w:vAlign w:val="center"/>
          </w:tcPr>
          <w:p w14:paraId="3AE1B551" w14:textId="77777777" w:rsidR="00A61F3D" w:rsidRPr="00D41512" w:rsidRDefault="00A61F3D" w:rsidP="003F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PLR</w:t>
            </w:r>
          </w:p>
        </w:tc>
        <w:tc>
          <w:tcPr>
            <w:tcW w:w="2015" w:type="dxa"/>
            <w:vAlign w:val="center"/>
          </w:tcPr>
          <w:p w14:paraId="7FF5A695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156.4</w:t>
            </w:r>
          </w:p>
          <w:p w14:paraId="0E04B13F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(49.2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1120.0)</w:t>
            </w:r>
          </w:p>
        </w:tc>
        <w:tc>
          <w:tcPr>
            <w:tcW w:w="2044" w:type="dxa"/>
            <w:vAlign w:val="center"/>
          </w:tcPr>
          <w:p w14:paraId="65106EF6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155.6</w:t>
            </w:r>
          </w:p>
          <w:p w14:paraId="427DD298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(49.2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1120.0)</w:t>
            </w:r>
          </w:p>
        </w:tc>
        <w:tc>
          <w:tcPr>
            <w:tcW w:w="2049" w:type="dxa"/>
            <w:vAlign w:val="center"/>
          </w:tcPr>
          <w:p w14:paraId="7004FB64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163.3</w:t>
            </w:r>
          </w:p>
          <w:p w14:paraId="0A2D13EE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(88.8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477.5)</w:t>
            </w:r>
          </w:p>
        </w:tc>
        <w:tc>
          <w:tcPr>
            <w:tcW w:w="1489" w:type="dxa"/>
            <w:vAlign w:val="center"/>
          </w:tcPr>
          <w:p w14:paraId="7E625AD0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0.105</w:t>
            </w:r>
          </w:p>
        </w:tc>
      </w:tr>
      <w:tr w:rsidR="00A61F3D" w:rsidRPr="00D41512" w14:paraId="637902DD" w14:textId="77777777" w:rsidTr="003F673B">
        <w:trPr>
          <w:trHeight w:val="720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0542A58A" w14:textId="77777777" w:rsidR="00A61F3D" w:rsidRPr="00D41512" w:rsidRDefault="00A61F3D" w:rsidP="003F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ETR</w:t>
            </w: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 xml:space="preserve"> score</w:t>
            </w:r>
          </w:p>
        </w:tc>
        <w:tc>
          <w:tcPr>
            <w:tcW w:w="2015" w:type="dxa"/>
            <w:tcBorders>
              <w:bottom w:val="single" w:sz="4" w:space="0" w:color="auto"/>
            </w:tcBorders>
            <w:vAlign w:val="center"/>
          </w:tcPr>
          <w:p w14:paraId="68D54F3C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  <w:p w14:paraId="5A4DA229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5)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vAlign w:val="center"/>
          </w:tcPr>
          <w:p w14:paraId="6F52F847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  <w:p w14:paraId="5D0B9F85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5)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21F3A888" w14:textId="77777777" w:rsidR="00A61F3D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  <w:p w14:paraId="1B951C83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(0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5)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14:paraId="42737C6C" w14:textId="77777777" w:rsidR="00A61F3D" w:rsidRPr="00D41512" w:rsidRDefault="00A61F3D" w:rsidP="003F6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 0.001</w:t>
            </w:r>
            <w:r w:rsidRPr="00D415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</w:tbl>
    <w:p w14:paraId="346FCB00" w14:textId="21A1F365" w:rsidR="00A61F3D" w:rsidRDefault="00A61F3D" w:rsidP="00A61F3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41512">
        <w:rPr>
          <w:rFonts w:ascii="Times New Roman" w:hAnsi="Times New Roman" w:cs="Times New Roman"/>
          <w:sz w:val="24"/>
          <w:szCs w:val="24"/>
        </w:rPr>
        <w:t>SII: systemic immune-inflammation index, NLR: neutrophil to lymphocyte ratio, MLR: monocyte to lymphocyte ratio, PLR: platelet to lymphocyte ratio, GPS: Glasgow prognostic score</w:t>
      </w:r>
      <w:r>
        <w:rPr>
          <w:rFonts w:ascii="Times New Roman" w:hAnsi="Times New Roman" w:cs="Times New Roman" w:hint="eastAsia"/>
          <w:sz w:val="24"/>
          <w:szCs w:val="24"/>
        </w:rPr>
        <w:t xml:space="preserve">, ETR score: endometrial cancer-tumor related score. </w:t>
      </w:r>
      <w:r w:rsidR="008121FB">
        <w:rPr>
          <w:rFonts w:ascii="Times New Roman" w:hAnsi="Times New Roman" w:cs="Times New Roman"/>
          <w:sz w:val="24"/>
          <w:szCs w:val="24"/>
        </w:rPr>
        <w:t xml:space="preserve">A </w:t>
      </w:r>
      <w:r w:rsidRPr="00667EBA">
        <w:rPr>
          <w:rFonts w:ascii="Times New Roman" w:hAnsi="Times New Roman" w:cs="Times New Roman" w:hint="eastAsia"/>
          <w:i/>
          <w:iCs/>
          <w:sz w:val="24"/>
          <w:szCs w:val="24"/>
        </w:rPr>
        <w:t>Mann-Whi</w:t>
      </w:r>
      <w:r w:rsidR="008121FB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667EBA">
        <w:rPr>
          <w:rFonts w:ascii="Times New Roman" w:hAnsi="Times New Roman" w:cs="Times New Roman" w:hint="eastAsia"/>
          <w:i/>
          <w:iCs/>
          <w:sz w:val="24"/>
          <w:szCs w:val="24"/>
        </w:rPr>
        <w:t>ney U</w:t>
      </w:r>
      <w:r>
        <w:rPr>
          <w:rFonts w:ascii="Times New Roman" w:hAnsi="Times New Roman" w:cs="Times New Roman" w:hint="eastAsia"/>
          <w:sz w:val="24"/>
          <w:szCs w:val="24"/>
        </w:rPr>
        <w:t xml:space="preserve"> analysis was </w:t>
      </w:r>
      <w:r w:rsidR="008121FB">
        <w:rPr>
          <w:rFonts w:ascii="Times New Roman" w:hAnsi="Times New Roman" w:cs="Times New Roman"/>
          <w:sz w:val="24"/>
          <w:szCs w:val="24"/>
        </w:rPr>
        <w:t>performed to calculate statistical significance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4151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D41512">
        <w:rPr>
          <w:rFonts w:ascii="Times New Roman" w:hAnsi="Times New Roman" w:cs="Times New Roman"/>
          <w:sz w:val="24"/>
          <w:szCs w:val="24"/>
        </w:rPr>
        <w:t xml:space="preserve">: </w:t>
      </w:r>
      <w:r w:rsidRPr="00D4151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41512">
        <w:rPr>
          <w:rFonts w:ascii="Times New Roman" w:hAnsi="Times New Roman" w:cs="Times New Roman"/>
          <w:sz w:val="24"/>
          <w:szCs w:val="24"/>
        </w:rPr>
        <w:t xml:space="preserve"> &lt; 0.05, </w:t>
      </w:r>
      <w:r w:rsidRPr="00D41512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D41512">
        <w:rPr>
          <w:rFonts w:ascii="Times New Roman" w:hAnsi="Times New Roman" w:cs="Times New Roman"/>
          <w:sz w:val="24"/>
          <w:szCs w:val="24"/>
        </w:rPr>
        <w:t xml:space="preserve">: </w:t>
      </w:r>
      <w:r w:rsidRPr="00D4151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41512">
        <w:rPr>
          <w:rFonts w:ascii="Times New Roman" w:hAnsi="Times New Roman" w:cs="Times New Roman"/>
          <w:sz w:val="24"/>
          <w:szCs w:val="24"/>
        </w:rPr>
        <w:t xml:space="preserve"> &lt; 0.01, </w:t>
      </w:r>
      <w:r w:rsidRPr="00D41512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D41512">
        <w:rPr>
          <w:rFonts w:ascii="Times New Roman" w:hAnsi="Times New Roman" w:cs="Times New Roman"/>
          <w:sz w:val="24"/>
          <w:szCs w:val="24"/>
        </w:rPr>
        <w:t xml:space="preserve">: </w:t>
      </w:r>
      <w:r w:rsidRPr="00D4151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41512">
        <w:rPr>
          <w:rFonts w:ascii="Times New Roman" w:hAnsi="Times New Roman" w:cs="Times New Roman"/>
          <w:sz w:val="24"/>
          <w:szCs w:val="24"/>
        </w:rPr>
        <w:t xml:space="preserve"> &lt; 0.001</w:t>
      </w:r>
    </w:p>
    <w:p w14:paraId="233D24B0" w14:textId="77777777" w:rsidR="00A61F3D" w:rsidRDefault="00A61F3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664ADB" w14:textId="7342364F" w:rsidR="002377F8" w:rsidRPr="00D41512" w:rsidRDefault="002377F8" w:rsidP="002377F8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41512">
        <w:rPr>
          <w:rFonts w:ascii="Times New Roman" w:hAnsi="Times New Roman" w:cs="Times New Roman"/>
          <w:sz w:val="24"/>
          <w:szCs w:val="24"/>
        </w:rPr>
        <w:lastRenderedPageBreak/>
        <w:t>Supplementa</w:t>
      </w:r>
      <w:r>
        <w:rPr>
          <w:rFonts w:ascii="Times New Roman" w:hAnsi="Times New Roman" w:cs="Times New Roman" w:hint="eastAsia"/>
          <w:sz w:val="24"/>
          <w:szCs w:val="24"/>
        </w:rPr>
        <w:t>ry</w:t>
      </w:r>
      <w:r w:rsidRPr="00D41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D41512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A61F3D">
        <w:rPr>
          <w:rFonts w:ascii="Times New Roman" w:hAnsi="Times New Roman" w:cs="Times New Roman" w:hint="eastAsia"/>
          <w:sz w:val="24"/>
          <w:szCs w:val="24"/>
        </w:rPr>
        <w:t>2</w:t>
      </w:r>
      <w:r w:rsidRPr="00D415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D41512">
        <w:rPr>
          <w:rFonts w:ascii="Times New Roman" w:hAnsi="Times New Roman" w:cs="Times New Roman"/>
          <w:sz w:val="24"/>
          <w:szCs w:val="24"/>
        </w:rPr>
        <w:t xml:space="preserve">ype of </w:t>
      </w:r>
      <w:r>
        <w:rPr>
          <w:rFonts w:ascii="Times New Roman" w:hAnsi="Times New Roman" w:cs="Times New Roman" w:hint="eastAsia"/>
          <w:sz w:val="24"/>
          <w:szCs w:val="24"/>
        </w:rPr>
        <w:t>surgery in the study cohort</w:t>
      </w:r>
      <w:r w:rsidRPr="00D41512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3"/>
        <w:tblW w:w="10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  <w:gridCol w:w="1361"/>
      </w:tblGrid>
      <w:tr w:rsidR="002377F8" w:rsidRPr="00D41512" w14:paraId="0E5C1902" w14:textId="77777777" w:rsidTr="008A76DF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285D5" w14:textId="77777777" w:rsidR="002377F8" w:rsidRPr="00A61F3D" w:rsidRDefault="002377F8" w:rsidP="008A76D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500CB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Case, n (%)</w:t>
            </w:r>
          </w:p>
        </w:tc>
      </w:tr>
      <w:tr w:rsidR="002377F8" w:rsidRPr="00D41512" w14:paraId="6C9B5F08" w14:textId="77777777" w:rsidTr="008A76DF">
        <w:tc>
          <w:tcPr>
            <w:tcW w:w="9071" w:type="dxa"/>
          </w:tcPr>
          <w:p w14:paraId="7E380A1C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Total hysterectomy, salpingo-oophorectomy, omentectomy, pelvic and paraaortic lymphadenectomy</w:t>
            </w:r>
          </w:p>
        </w:tc>
        <w:tc>
          <w:tcPr>
            <w:tcW w:w="1361" w:type="dxa"/>
            <w:vAlign w:val="center"/>
          </w:tcPr>
          <w:p w14:paraId="46E8D0B4" w14:textId="6B00EA89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667EB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(21.3)</w:t>
            </w:r>
          </w:p>
        </w:tc>
      </w:tr>
      <w:tr w:rsidR="002377F8" w:rsidRPr="00D41512" w14:paraId="2FB17824" w14:textId="77777777" w:rsidTr="008A76DF">
        <w:tc>
          <w:tcPr>
            <w:tcW w:w="9071" w:type="dxa"/>
          </w:tcPr>
          <w:p w14:paraId="1F99A75A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Total hysterectomy, salpingo-oophorectomy, omentectomy, pelvic lymphadenectomy</w:t>
            </w:r>
          </w:p>
        </w:tc>
        <w:tc>
          <w:tcPr>
            <w:tcW w:w="1361" w:type="dxa"/>
            <w:vAlign w:val="center"/>
          </w:tcPr>
          <w:p w14:paraId="64B5DB78" w14:textId="4FD1C15D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7EB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(1.7)</w:t>
            </w:r>
          </w:p>
        </w:tc>
      </w:tr>
      <w:tr w:rsidR="002377F8" w:rsidRPr="00D41512" w14:paraId="39FE4F19" w14:textId="77777777" w:rsidTr="008A76DF">
        <w:tc>
          <w:tcPr>
            <w:tcW w:w="9071" w:type="dxa"/>
          </w:tcPr>
          <w:p w14:paraId="465AC5FC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Total hysterectomy, salpingo-oophorectomy, pelvic and paraaortic lymphadenectomy</w:t>
            </w:r>
          </w:p>
        </w:tc>
        <w:tc>
          <w:tcPr>
            <w:tcW w:w="1361" w:type="dxa"/>
            <w:vAlign w:val="center"/>
          </w:tcPr>
          <w:p w14:paraId="236A2446" w14:textId="0EAEFE8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67EB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(19.1)</w:t>
            </w:r>
          </w:p>
        </w:tc>
      </w:tr>
      <w:tr w:rsidR="002377F8" w:rsidRPr="00D41512" w14:paraId="09BC6FC9" w14:textId="77777777" w:rsidTr="008A76DF">
        <w:tc>
          <w:tcPr>
            <w:tcW w:w="9071" w:type="dxa"/>
          </w:tcPr>
          <w:p w14:paraId="6C2D385D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Total hysterectomy, salpingo-oophorectomy, pelvic lymphadenectomy</w:t>
            </w:r>
          </w:p>
        </w:tc>
        <w:tc>
          <w:tcPr>
            <w:tcW w:w="1361" w:type="dxa"/>
            <w:vAlign w:val="center"/>
          </w:tcPr>
          <w:p w14:paraId="1DD8302A" w14:textId="6B5B2F58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667EB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(50.9)</w:t>
            </w:r>
          </w:p>
        </w:tc>
      </w:tr>
      <w:tr w:rsidR="002377F8" w:rsidRPr="00D41512" w14:paraId="007EA81D" w14:textId="77777777" w:rsidTr="008A76DF">
        <w:tc>
          <w:tcPr>
            <w:tcW w:w="9071" w:type="dxa"/>
          </w:tcPr>
          <w:p w14:paraId="1D193229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Radical hysterectomy, salpingo-oophorectomy, omentectomy, paraaortic lymphadenectomy</w:t>
            </w:r>
          </w:p>
        </w:tc>
        <w:tc>
          <w:tcPr>
            <w:tcW w:w="1361" w:type="dxa"/>
            <w:vAlign w:val="center"/>
          </w:tcPr>
          <w:p w14:paraId="6AA614F3" w14:textId="6B8C4AC2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7EB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(2.6)</w:t>
            </w:r>
          </w:p>
        </w:tc>
      </w:tr>
      <w:tr w:rsidR="002377F8" w:rsidRPr="00D41512" w14:paraId="4C012645" w14:textId="77777777" w:rsidTr="008A76DF">
        <w:tc>
          <w:tcPr>
            <w:tcW w:w="9071" w:type="dxa"/>
          </w:tcPr>
          <w:p w14:paraId="1604215A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Radical hysterectomy, salpingo-oophorectomy, paraaortic lymphadenectomy</w:t>
            </w:r>
          </w:p>
        </w:tc>
        <w:tc>
          <w:tcPr>
            <w:tcW w:w="1361" w:type="dxa"/>
            <w:vAlign w:val="center"/>
          </w:tcPr>
          <w:p w14:paraId="378031BE" w14:textId="50B52B11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7EB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(2.2)</w:t>
            </w:r>
          </w:p>
        </w:tc>
      </w:tr>
      <w:tr w:rsidR="002377F8" w:rsidRPr="00D41512" w14:paraId="635E8132" w14:textId="77777777" w:rsidTr="008A76DF">
        <w:tc>
          <w:tcPr>
            <w:tcW w:w="9071" w:type="dxa"/>
          </w:tcPr>
          <w:p w14:paraId="6325F7EF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Radical hysterectomy, salpingo-oophorectomy</w:t>
            </w:r>
          </w:p>
        </w:tc>
        <w:tc>
          <w:tcPr>
            <w:tcW w:w="1361" w:type="dxa"/>
            <w:vAlign w:val="center"/>
          </w:tcPr>
          <w:p w14:paraId="42A587FB" w14:textId="02B5AFAC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7EB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(1.3)</w:t>
            </w:r>
          </w:p>
        </w:tc>
      </w:tr>
      <w:tr w:rsidR="002377F8" w:rsidRPr="00D41512" w14:paraId="6B45037C" w14:textId="77777777" w:rsidTr="008A76DF">
        <w:tc>
          <w:tcPr>
            <w:tcW w:w="9071" w:type="dxa"/>
            <w:tcBorders>
              <w:bottom w:val="single" w:sz="4" w:space="0" w:color="auto"/>
            </w:tcBorders>
          </w:tcPr>
          <w:p w14:paraId="3B8F5346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047A84CB" w14:textId="41CAFB20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7EB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(0.9)</w:t>
            </w:r>
          </w:p>
        </w:tc>
      </w:tr>
    </w:tbl>
    <w:p w14:paraId="51A39E89" w14:textId="77777777" w:rsidR="002377F8" w:rsidRPr="00D41512" w:rsidRDefault="002377F8" w:rsidP="002377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05DC98" w14:textId="77777777" w:rsidR="002377F8" w:rsidRPr="00E439EA" w:rsidRDefault="002377F8" w:rsidP="002377F8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p w14:paraId="34EC5922" w14:textId="77777777" w:rsidR="002377F8" w:rsidRPr="00D41512" w:rsidRDefault="002377F8" w:rsidP="002377F8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428EADE" w14:textId="77777777" w:rsidR="00A61F3D" w:rsidRDefault="00A61F3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1" w:name="_Hlk168671300"/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2443BE" w14:textId="1F6EAE7E" w:rsidR="002377F8" w:rsidRPr="00D41512" w:rsidRDefault="002377F8" w:rsidP="002377F8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41512">
        <w:rPr>
          <w:rFonts w:ascii="Times New Roman" w:hAnsi="Times New Roman" w:cs="Times New Roman"/>
          <w:sz w:val="24"/>
          <w:szCs w:val="24"/>
        </w:rPr>
        <w:lastRenderedPageBreak/>
        <w:t>Supplementa</w:t>
      </w:r>
      <w:r>
        <w:rPr>
          <w:rFonts w:ascii="Times New Roman" w:hAnsi="Times New Roman" w:cs="Times New Roman" w:hint="eastAsia"/>
          <w:sz w:val="24"/>
          <w:szCs w:val="24"/>
        </w:rPr>
        <w:t>ry</w:t>
      </w:r>
      <w:r w:rsidRPr="00D41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D41512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A61F3D">
        <w:rPr>
          <w:rFonts w:ascii="Times New Roman" w:hAnsi="Times New Roman" w:cs="Times New Roman" w:hint="eastAsia"/>
          <w:sz w:val="24"/>
          <w:szCs w:val="24"/>
        </w:rPr>
        <w:t>3</w:t>
      </w:r>
      <w:r w:rsidRPr="00D41512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  <w:r w:rsidRPr="00D41512">
        <w:rPr>
          <w:rFonts w:ascii="Times New Roman" w:hAnsi="Times New Roman" w:cs="Times New Roman"/>
          <w:sz w:val="24"/>
          <w:szCs w:val="24"/>
        </w:rPr>
        <w:t xml:space="preserve">Number of patients included in the analysis.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  <w:gridCol w:w="1871"/>
        <w:gridCol w:w="1871"/>
      </w:tblGrid>
      <w:tr w:rsidR="002377F8" w:rsidRPr="00D41512" w14:paraId="6DF044EC" w14:textId="77777777" w:rsidTr="008A76DF"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7BA6D" w14:textId="77777777" w:rsidR="002377F8" w:rsidRPr="00D41512" w:rsidRDefault="002377F8" w:rsidP="008A76DF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Prognostic indicators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79860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 xml:space="preserve">Analyzed data, </w:t>
            </w:r>
          </w:p>
          <w:p w14:paraId="222D7E3B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071BA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 xml:space="preserve">Missing data, </w:t>
            </w:r>
          </w:p>
          <w:p w14:paraId="1727D3AD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</w:tr>
      <w:tr w:rsidR="002377F8" w:rsidRPr="00D41512" w14:paraId="1DDA86B1" w14:textId="77777777" w:rsidTr="008A76DF">
        <w:tc>
          <w:tcPr>
            <w:tcW w:w="4195" w:type="dxa"/>
            <w:tcBorders>
              <w:bottom w:val="single" w:sz="4" w:space="0" w:color="auto"/>
            </w:tcBorders>
          </w:tcPr>
          <w:p w14:paraId="359110F7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 xml:space="preserve"> SII</w:t>
            </w:r>
          </w:p>
          <w:p w14:paraId="194497B1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 xml:space="preserve"> NLR</w:t>
            </w:r>
          </w:p>
          <w:p w14:paraId="777C3179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 xml:space="preserve"> MLR</w:t>
            </w:r>
          </w:p>
          <w:p w14:paraId="7282D66E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 xml:space="preserve"> PLR</w:t>
            </w:r>
          </w:p>
          <w:p w14:paraId="20693452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 xml:space="preserve"> GPS</w:t>
            </w:r>
          </w:p>
          <w:p w14:paraId="7F08F917" w14:textId="77777777" w:rsidR="002377F8" w:rsidRPr="00D41512" w:rsidRDefault="002377F8" w:rsidP="008A76DF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ETR score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1648D641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223 (97.0)</w:t>
            </w:r>
          </w:p>
          <w:p w14:paraId="03502880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223 (97.0)</w:t>
            </w:r>
          </w:p>
          <w:p w14:paraId="352E6269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223 (97.0)</w:t>
            </w:r>
          </w:p>
          <w:p w14:paraId="4F821A8E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223 (97.0)</w:t>
            </w:r>
          </w:p>
          <w:p w14:paraId="4D41A435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228 (99.1)</w:t>
            </w:r>
          </w:p>
          <w:p w14:paraId="6A45714C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230 (100)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05186DF8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7 (3.0)</w:t>
            </w:r>
          </w:p>
          <w:p w14:paraId="153F7227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7 (3.0)</w:t>
            </w:r>
          </w:p>
          <w:p w14:paraId="3E0AF857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7 (3.0)</w:t>
            </w:r>
          </w:p>
          <w:p w14:paraId="45E607F5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7 (3.0)</w:t>
            </w:r>
          </w:p>
          <w:p w14:paraId="24CC207E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2 (0.9)</w:t>
            </w:r>
          </w:p>
          <w:p w14:paraId="4607371F" w14:textId="77777777" w:rsidR="002377F8" w:rsidRPr="00D41512" w:rsidRDefault="002377F8" w:rsidP="008A76DF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</w:tbl>
    <w:p w14:paraId="61E8D563" w14:textId="13702C8E" w:rsidR="007227A5" w:rsidRDefault="002377F8" w:rsidP="00AD4515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2" w:name="_Hlk178941599"/>
      <w:r w:rsidRPr="00D41512">
        <w:rPr>
          <w:rFonts w:ascii="Times New Roman" w:hAnsi="Times New Roman" w:cs="Times New Roman"/>
          <w:sz w:val="24"/>
          <w:szCs w:val="24"/>
        </w:rPr>
        <w:t>CA19-9: carbohydrate antigen 19-9, CEA: carcinoembryonic antigen, SII: systemic immune-inflammation index, NLR: neutrophil to lymphocyte ratio, MLR: monocyte to lymphocyte ratio, PLR: platelet to lymphocyte ratio, GPS: Glasgow prognostic score,</w:t>
      </w:r>
      <w:r>
        <w:rPr>
          <w:rFonts w:ascii="Times New Roman" w:hAnsi="Times New Roman" w:cs="Times New Roman" w:hint="eastAsia"/>
          <w:sz w:val="24"/>
          <w:szCs w:val="24"/>
        </w:rPr>
        <w:t xml:space="preserve"> ETR score: endometrial cancer-tumor related score.</w:t>
      </w:r>
      <w:bookmarkEnd w:id="2"/>
    </w:p>
    <w:sectPr w:rsidR="007227A5" w:rsidSect="002377F8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45B19" w14:textId="77777777" w:rsidR="00B547EC" w:rsidRDefault="00B547EC" w:rsidP="00A61F3D">
      <w:r>
        <w:separator/>
      </w:r>
    </w:p>
  </w:endnote>
  <w:endnote w:type="continuationSeparator" w:id="0">
    <w:p w14:paraId="19B90923" w14:textId="77777777" w:rsidR="00B547EC" w:rsidRDefault="00B547EC" w:rsidP="00A6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55F57" w14:textId="77777777" w:rsidR="00B547EC" w:rsidRDefault="00B547EC" w:rsidP="00A61F3D">
      <w:r>
        <w:separator/>
      </w:r>
    </w:p>
  </w:footnote>
  <w:footnote w:type="continuationSeparator" w:id="0">
    <w:p w14:paraId="45FF347F" w14:textId="77777777" w:rsidR="00B547EC" w:rsidRDefault="00B547EC" w:rsidP="00A61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F8"/>
    <w:rsid w:val="00037574"/>
    <w:rsid w:val="000F7BEA"/>
    <w:rsid w:val="00113342"/>
    <w:rsid w:val="00183393"/>
    <w:rsid w:val="00196179"/>
    <w:rsid w:val="002377F8"/>
    <w:rsid w:val="00293497"/>
    <w:rsid w:val="003E399F"/>
    <w:rsid w:val="004406C8"/>
    <w:rsid w:val="00457CE7"/>
    <w:rsid w:val="00511D90"/>
    <w:rsid w:val="0053657B"/>
    <w:rsid w:val="005C409F"/>
    <w:rsid w:val="005D3294"/>
    <w:rsid w:val="00667EBA"/>
    <w:rsid w:val="006A021F"/>
    <w:rsid w:val="007227A5"/>
    <w:rsid w:val="007326B8"/>
    <w:rsid w:val="00795C00"/>
    <w:rsid w:val="007E64B7"/>
    <w:rsid w:val="008121FB"/>
    <w:rsid w:val="0091512F"/>
    <w:rsid w:val="00920B04"/>
    <w:rsid w:val="009B4CC1"/>
    <w:rsid w:val="00A20ADE"/>
    <w:rsid w:val="00A61F3D"/>
    <w:rsid w:val="00A93ED2"/>
    <w:rsid w:val="00AD4515"/>
    <w:rsid w:val="00B474FC"/>
    <w:rsid w:val="00B50A70"/>
    <w:rsid w:val="00B547EC"/>
    <w:rsid w:val="00D26156"/>
    <w:rsid w:val="00D82203"/>
    <w:rsid w:val="00F21536"/>
    <w:rsid w:val="00F91D05"/>
    <w:rsid w:val="00F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B2F49"/>
  <w15:chartTrackingRefBased/>
  <w15:docId w15:val="{45A85C5F-9284-4CB4-9172-4C078730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7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11D90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11D90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511D90"/>
  </w:style>
  <w:style w:type="paragraph" w:styleId="a7">
    <w:name w:val="annotation subject"/>
    <w:basedOn w:val="a5"/>
    <w:next w:val="a5"/>
    <w:link w:val="a8"/>
    <w:uiPriority w:val="99"/>
    <w:semiHidden/>
    <w:unhideWhenUsed/>
    <w:rsid w:val="00511D90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511D9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11D90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1D90"/>
    <w:rPr>
      <w:rFonts w:ascii="ＭＳ 明朝" w:eastAsia="ＭＳ 明朝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61F3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61F3D"/>
  </w:style>
  <w:style w:type="paragraph" w:styleId="ad">
    <w:name w:val="footer"/>
    <w:basedOn w:val="a"/>
    <w:link w:val="ae"/>
    <w:uiPriority w:val="99"/>
    <w:unhideWhenUsed/>
    <w:rsid w:val="00A61F3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61F3D"/>
  </w:style>
  <w:style w:type="paragraph" w:styleId="af">
    <w:name w:val="Revision"/>
    <w:hidden/>
    <w:uiPriority w:val="99"/>
    <w:semiHidden/>
    <w:rsid w:val="0081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前花 知果</dc:creator>
  <cp:keywords/>
  <dc:description/>
  <cp:lastModifiedBy>前花 知果</cp:lastModifiedBy>
  <cp:revision>5</cp:revision>
  <dcterms:created xsi:type="dcterms:W3CDTF">2024-09-24T00:51:00Z</dcterms:created>
  <dcterms:modified xsi:type="dcterms:W3CDTF">2024-10-04T04:40:00Z</dcterms:modified>
</cp:coreProperties>
</file>