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86BDC" w14:textId="53B66F32" w:rsidR="0096772A" w:rsidRDefault="009A0637" w:rsidP="00CA61CE">
      <w:pPr>
        <w:spacing w:before="240" w:after="120"/>
        <w:jc w:val="both"/>
        <w:rPr>
          <w:rFonts w:ascii="Arial" w:hAnsi="Arial" w:cs="Arial"/>
          <w:sz w:val="24"/>
          <w:szCs w:val="24"/>
          <w:lang w:val="en-US"/>
        </w:rPr>
      </w:pPr>
      <w:r w:rsidRPr="009A0637">
        <w:rPr>
          <w:rFonts w:ascii="Arial" w:hAnsi="Arial" w:cs="Arial"/>
          <w:b/>
          <w:bCs/>
          <w:sz w:val="24"/>
          <w:szCs w:val="24"/>
          <w:lang w:val="en-US"/>
        </w:rPr>
        <w:t>Supplementary Dataset S1.</w:t>
      </w:r>
      <w:r>
        <w:rPr>
          <w:rFonts w:ascii="Arial" w:hAnsi="Arial" w:cs="Arial"/>
          <w:sz w:val="24"/>
          <w:szCs w:val="24"/>
          <w:lang w:val="en-US"/>
        </w:rPr>
        <w:t xml:space="preserve"> </w:t>
      </w:r>
      <w:r w:rsidR="0096772A" w:rsidRPr="00486356">
        <w:rPr>
          <w:rFonts w:ascii="Arial" w:hAnsi="Arial" w:cs="Arial"/>
          <w:sz w:val="24"/>
          <w:szCs w:val="24"/>
          <w:lang w:val="en-US"/>
        </w:rPr>
        <w:t>Estimates for the unavailable life-history parameters, derived from empirical equations, based on the models proposed by Froese and Binohlan (2000), Frisk et al. (2001), Gislason et al. (2008), Le Quense and Jennings (2012), and Cope (2020)</w:t>
      </w:r>
      <w:r>
        <w:rPr>
          <w:rFonts w:ascii="Arial" w:hAnsi="Arial" w:cs="Arial"/>
          <w:sz w:val="24"/>
          <w:szCs w:val="24"/>
          <w:lang w:val="en-US"/>
        </w:rPr>
        <w:t>.</w:t>
      </w:r>
    </w:p>
    <w:p w14:paraId="2294FB2C" w14:textId="4698A44F" w:rsidR="00211A14" w:rsidRDefault="009A0637" w:rsidP="00211A14">
      <w:pPr>
        <w:spacing w:before="240" w:after="120"/>
        <w:jc w:val="both"/>
        <w:rPr>
          <w:rFonts w:ascii="Arial" w:hAnsi="Arial" w:cs="Arial"/>
          <w:b/>
          <w:bCs/>
          <w:sz w:val="24"/>
          <w:szCs w:val="24"/>
          <w:lang w:val="en-US"/>
        </w:rPr>
      </w:pPr>
      <w:r w:rsidRPr="009B5591">
        <w:rPr>
          <w:rFonts w:ascii="Arial" w:hAnsi="Arial" w:cs="Arial"/>
          <w:b/>
          <w:bCs/>
          <w:sz w:val="24"/>
          <w:szCs w:val="24"/>
          <w:lang w:val="en-US"/>
        </w:rPr>
        <w:t>Supplementary Information (SI)</w:t>
      </w:r>
    </w:p>
    <w:p w14:paraId="0922CD04" w14:textId="60B1DDC0" w:rsidR="009A0637" w:rsidRPr="00211A14" w:rsidRDefault="009A0637" w:rsidP="00211A14">
      <w:pPr>
        <w:spacing w:before="240" w:after="120"/>
        <w:jc w:val="both"/>
        <w:rPr>
          <w:rFonts w:ascii="Arial" w:hAnsi="Arial" w:cs="Arial"/>
          <w:b/>
          <w:bCs/>
          <w:sz w:val="24"/>
          <w:szCs w:val="24"/>
          <w:lang w:val="en-US"/>
        </w:rPr>
      </w:pPr>
      <w:r w:rsidRPr="009B5591">
        <w:rPr>
          <w:rFonts w:ascii="Arial" w:hAnsi="Arial" w:cs="Arial"/>
          <w:b/>
          <w:bCs/>
          <w:lang w:val="en-US"/>
        </w:rPr>
        <w:t>Supplementary material of methodology</w:t>
      </w:r>
    </w:p>
    <w:p w14:paraId="171FB6DF" w14:textId="77777777" w:rsidR="009A0637" w:rsidRPr="009B5591" w:rsidRDefault="009A0637" w:rsidP="009A0637">
      <w:pPr>
        <w:spacing w:after="120" w:line="360" w:lineRule="auto"/>
        <w:jc w:val="both"/>
        <w:rPr>
          <w:rFonts w:ascii="Arial" w:hAnsi="Arial" w:cs="Arial"/>
          <w:lang w:val="en-US"/>
        </w:rPr>
      </w:pPr>
      <w:r w:rsidRPr="009B5591">
        <w:rPr>
          <w:rFonts w:ascii="Arial" w:hAnsi="Arial" w:cs="Arial"/>
          <w:lang w:val="en-US"/>
        </w:rPr>
        <w:t>The maximum size (</w:t>
      </w:r>
      <w:r w:rsidRPr="009B5591">
        <w:rPr>
          <w:rFonts w:ascii="Arial" w:hAnsi="Arial" w:cs="Arial"/>
          <w:iCs/>
          <w:lang w:val="en-US"/>
        </w:rPr>
        <w:t>L</w:t>
      </w:r>
      <w:r w:rsidRPr="009B5591">
        <w:rPr>
          <w:rFonts w:ascii="Arial" w:hAnsi="Arial" w:cs="Arial"/>
          <w:iCs/>
          <w:vertAlign w:val="subscript"/>
          <w:lang w:val="en-US"/>
        </w:rPr>
        <w:t>max</w:t>
      </w:r>
      <w:r w:rsidRPr="009B5591">
        <w:rPr>
          <w:rFonts w:ascii="Arial" w:hAnsi="Arial" w:cs="Arial"/>
          <w:lang w:val="en-US"/>
        </w:rPr>
        <w:t>) recorded for species compiled in regional datasets and available values in literature was used for indirect estimates of the asymptotic length (</w:t>
      </w:r>
      <w:r w:rsidRPr="009B5591">
        <w:rPr>
          <w:rFonts w:ascii="Arial" w:hAnsi="Arial" w:cs="Arial"/>
          <w:iCs/>
          <w:lang w:val="en-US"/>
        </w:rPr>
        <w:t>L</w:t>
      </w:r>
      <w:r w:rsidRPr="009B5591">
        <w:rPr>
          <w:rFonts w:ascii="Arial" w:hAnsi="Arial" w:cs="Arial"/>
          <w:iCs/>
          <w:vertAlign w:val="subscript"/>
          <w:lang w:val="en-US"/>
        </w:rPr>
        <w:t>∞</w:t>
      </w:r>
      <w:r w:rsidRPr="009B5591">
        <w:rPr>
          <w:rFonts w:ascii="Arial" w:hAnsi="Arial" w:cs="Arial"/>
          <w:iCs/>
          <w:lang w:val="en-US"/>
        </w:rPr>
        <w:t>),</w:t>
      </w:r>
      <w:r w:rsidRPr="009B5591">
        <w:rPr>
          <w:rFonts w:ascii="Arial" w:hAnsi="Arial" w:cs="Arial"/>
          <w:lang w:val="en-US"/>
        </w:rPr>
        <w:t xml:space="preserve"> based on the von Bertalanffy growth curve (Sparre and Venema 1997):</w:t>
      </w:r>
    </w:p>
    <w:p w14:paraId="36B74721" w14:textId="77777777" w:rsidR="009A0637" w:rsidRPr="009B5591" w:rsidRDefault="009A0637" w:rsidP="009A0637">
      <w:pPr>
        <w:spacing w:after="120" w:line="360" w:lineRule="auto"/>
        <w:ind w:firstLine="2268"/>
        <w:rPr>
          <w:rFonts w:ascii="Arial" w:hAnsi="Arial" w:cs="Arial"/>
          <w:sz w:val="24"/>
          <w:szCs w:val="24"/>
        </w:rPr>
      </w:pPr>
      <m:oMath>
        <m:r>
          <m:rPr>
            <m:sty m:val="p"/>
          </m:rPr>
          <w:rPr>
            <w:rFonts w:ascii="Cambria Math" w:hAnsi="Cambria Math" w:cs="Arial"/>
            <w:sz w:val="24"/>
            <w:szCs w:val="24"/>
          </w:rPr>
          <m:t>L</m:t>
        </m:r>
        <m:r>
          <m:rPr>
            <m:sty m:val="p"/>
          </m:rPr>
          <w:rPr>
            <w:rFonts w:ascii="Cambria Math" w:hAnsi="Cambria Math" w:cs="Arial"/>
            <w:sz w:val="24"/>
            <w:szCs w:val="24"/>
            <w:vertAlign w:val="subscript"/>
          </w:rPr>
          <m:t>t</m:t>
        </m:r>
        <m:r>
          <w:rPr>
            <w:rFonts w:ascii="Cambria Math" w:hAnsi="Cambria Math" w:cs="Arial"/>
            <w:sz w:val="24"/>
            <w:szCs w:val="24"/>
            <w:vertAlign w:val="subscript"/>
          </w:rPr>
          <m:t xml:space="preserve"> </m:t>
        </m:r>
      </m:oMath>
      <w:r w:rsidRPr="009B5591">
        <w:rPr>
          <w:rFonts w:ascii="Arial" w:hAnsi="Arial" w:cs="Arial"/>
          <w:sz w:val="24"/>
          <w:szCs w:val="24"/>
        </w:rPr>
        <w:t xml:space="preserve">= </w:t>
      </w:r>
      <w:r w:rsidRPr="009B5591">
        <w:rPr>
          <w:rFonts w:ascii="Arial" w:hAnsi="Arial" w:cs="Arial"/>
          <w:iCs/>
          <w:sz w:val="24"/>
          <w:szCs w:val="24"/>
        </w:rPr>
        <w:t>L</w:t>
      </w:r>
      <w:r w:rsidRPr="009B5591">
        <w:rPr>
          <w:rFonts w:ascii="Arial" w:hAnsi="Arial" w:cs="Arial"/>
          <w:iCs/>
          <w:sz w:val="24"/>
          <w:szCs w:val="24"/>
          <w:vertAlign w:val="subscript"/>
        </w:rPr>
        <w:t>∞</w:t>
      </w:r>
      <w:r w:rsidRPr="009B5591">
        <w:rPr>
          <w:rFonts w:ascii="Arial" w:hAnsi="Arial" w:cs="Arial"/>
          <w:i/>
          <w:sz w:val="24"/>
          <w:szCs w:val="24"/>
          <w:vertAlign w:val="subscript"/>
        </w:rPr>
        <w:t xml:space="preserve"> </w:t>
      </w:r>
      <w:r w:rsidRPr="009B5591">
        <w:rPr>
          <w:rFonts w:ascii="Arial" w:hAnsi="Arial" w:cs="Arial"/>
          <w:sz w:val="24"/>
          <w:szCs w:val="24"/>
        </w:rPr>
        <w:t>*</w:t>
      </w:r>
      <w:r w:rsidRPr="009B5591">
        <w:rPr>
          <w:rFonts w:ascii="Arial" w:hAnsi="Arial" w:cs="Arial"/>
          <w:i/>
          <w:sz w:val="24"/>
          <w:szCs w:val="24"/>
          <w:vertAlign w:val="subscript"/>
        </w:rPr>
        <w:t xml:space="preserve"> </w:t>
      </w:r>
      <w:r w:rsidRPr="009B5591">
        <w:rPr>
          <w:rFonts w:ascii="Arial" w:hAnsi="Arial" w:cs="Arial"/>
          <w:sz w:val="24"/>
          <w:szCs w:val="24"/>
        </w:rPr>
        <w:t>[1 – e</w:t>
      </w:r>
      <w:r w:rsidRPr="009B5591">
        <w:rPr>
          <w:rFonts w:ascii="Arial" w:hAnsi="Arial" w:cs="Arial"/>
          <w:sz w:val="24"/>
          <w:szCs w:val="24"/>
          <w:vertAlign w:val="superscript"/>
        </w:rPr>
        <w:t>-</w:t>
      </w:r>
      <w:r w:rsidRPr="009B5591">
        <w:rPr>
          <w:rFonts w:ascii="Arial" w:hAnsi="Arial" w:cs="Arial"/>
          <w:iCs/>
          <w:sz w:val="24"/>
          <w:szCs w:val="24"/>
          <w:vertAlign w:val="superscript"/>
        </w:rPr>
        <w:t>k</w:t>
      </w:r>
      <w:r w:rsidRPr="009B5591">
        <w:rPr>
          <w:rFonts w:ascii="Arial" w:hAnsi="Arial" w:cs="Arial"/>
          <w:sz w:val="24"/>
          <w:szCs w:val="24"/>
          <w:vertAlign w:val="superscript"/>
        </w:rPr>
        <w:t>*(t-to)</w:t>
      </w:r>
      <w:r w:rsidRPr="009B5591">
        <w:rPr>
          <w:rFonts w:ascii="Arial" w:hAnsi="Arial" w:cs="Arial"/>
          <w:sz w:val="24"/>
          <w:szCs w:val="24"/>
        </w:rPr>
        <w:t xml:space="preserve">]     </w:t>
      </w:r>
    </w:p>
    <w:p w14:paraId="303086B8" w14:textId="77777777" w:rsidR="009A0637" w:rsidRPr="009B5591" w:rsidRDefault="009A0637" w:rsidP="009A0637">
      <w:pPr>
        <w:spacing w:after="120" w:line="360" w:lineRule="auto"/>
        <w:ind w:firstLine="2410"/>
        <w:rPr>
          <w:rFonts w:ascii="Arial" w:hAnsi="Arial" w:cs="Arial"/>
          <w:sz w:val="24"/>
          <w:szCs w:val="24"/>
        </w:rPr>
      </w:pPr>
      <w:r w:rsidRPr="009B5591">
        <w:rPr>
          <w:rFonts w:ascii="Arial" w:hAnsi="Arial" w:cs="Arial"/>
          <w:sz w:val="24"/>
          <w:szCs w:val="24"/>
        </w:rPr>
        <w:t xml:space="preserve">              </w:t>
      </w:r>
    </w:p>
    <w:p w14:paraId="50AD107E" w14:textId="77777777" w:rsidR="009A0637" w:rsidRPr="009B5591" w:rsidRDefault="009A0637" w:rsidP="009A0637">
      <w:pPr>
        <w:spacing w:after="120" w:line="360" w:lineRule="auto"/>
        <w:ind w:left="2268" w:firstLine="708"/>
        <w:rPr>
          <w:rFonts w:ascii="Arial" w:hAnsi="Arial" w:cs="Arial"/>
          <w:sz w:val="24"/>
          <w:szCs w:val="24"/>
        </w:rPr>
      </w:pPr>
      <m:oMathPara>
        <m:oMathParaPr>
          <m:jc m:val="left"/>
        </m:oMathParaPr>
        <m:oMath>
          <m:r>
            <m:rPr>
              <m:sty m:val="p"/>
            </m:rPr>
            <w:rPr>
              <w:rFonts w:ascii="Cambria Math" w:hAnsi="Cambria Math" w:cs="Arial"/>
              <w:sz w:val="24"/>
              <w:szCs w:val="24"/>
            </w:rPr>
            <m:t>L∞=</m:t>
          </m:r>
          <m:f>
            <m:fPr>
              <m:ctrlPr>
                <w:rPr>
                  <w:rFonts w:ascii="Cambria Math" w:hAnsi="Cambria Math" w:cs="Arial"/>
                  <w:sz w:val="24"/>
                  <w:szCs w:val="24"/>
                </w:rPr>
              </m:ctrlPr>
            </m:fPr>
            <m:num>
              <m:r>
                <m:rPr>
                  <m:sty m:val="p"/>
                </m:rPr>
                <w:rPr>
                  <w:rFonts w:ascii="Cambria Math" w:hAnsi="Cambria Math" w:cs="Arial"/>
                  <w:sz w:val="24"/>
                  <w:szCs w:val="24"/>
                </w:rPr>
                <m:t xml:space="preserve"> Lmax</m:t>
              </m:r>
            </m:num>
            <m:den>
              <m:r>
                <w:rPr>
                  <w:rFonts w:ascii="Cambria Math" w:hAnsi="Cambria Math" w:cs="Arial"/>
                  <w:sz w:val="24"/>
                  <w:szCs w:val="24"/>
                </w:rPr>
                <m:t>0.95</m:t>
              </m:r>
            </m:den>
          </m:f>
        </m:oMath>
      </m:oMathPara>
    </w:p>
    <w:p w14:paraId="1A5E8ED6" w14:textId="77777777" w:rsidR="009A0637" w:rsidRPr="009B5591" w:rsidRDefault="009A0637" w:rsidP="009A0637">
      <w:pPr>
        <w:spacing w:after="120" w:line="360" w:lineRule="auto"/>
        <w:jc w:val="both"/>
        <w:rPr>
          <w:rFonts w:ascii="Arial" w:hAnsi="Arial" w:cs="Arial"/>
        </w:rPr>
      </w:pPr>
    </w:p>
    <w:p w14:paraId="389A7226" w14:textId="77777777" w:rsidR="009A0637" w:rsidRPr="009B5591" w:rsidRDefault="009A0637" w:rsidP="009A0637">
      <w:pPr>
        <w:spacing w:after="120" w:line="360" w:lineRule="auto"/>
        <w:jc w:val="both"/>
        <w:rPr>
          <w:rFonts w:ascii="Arial" w:hAnsi="Arial" w:cs="Arial"/>
          <w:lang w:val="en-US"/>
        </w:rPr>
      </w:pPr>
      <w:r w:rsidRPr="009B5591">
        <w:rPr>
          <w:rFonts w:ascii="Arial" w:hAnsi="Arial" w:cs="Arial"/>
          <w:lang w:val="en-US"/>
        </w:rPr>
        <w:t>Empirical studies have shown that life-history parameters are correlated and consistent for different geographic locations and environmental conditions across different taxonomic groups and populations (Benverton and Holt 1959; Jensen 1996; Reynolds et al. 2001). Therefore missing life-history were predicted from the models proposed by Froese and Binohlan (2000), Le Quense and Jennings (2012). The von Bertalanffy growth coefficient (k) and size at maturity (</w:t>
      </w:r>
      <w:r w:rsidRPr="009B5591">
        <w:rPr>
          <w:rFonts w:ascii="Arial" w:hAnsi="Arial" w:cs="Arial"/>
          <w:iCs/>
          <w:lang w:val="en-US"/>
        </w:rPr>
        <w:t>L</w:t>
      </w:r>
      <w:r w:rsidRPr="009B5591">
        <w:rPr>
          <w:rFonts w:ascii="Arial" w:hAnsi="Arial" w:cs="Arial"/>
          <w:iCs/>
          <w:vertAlign w:val="subscript"/>
          <w:lang w:val="en-US"/>
        </w:rPr>
        <w:t>50</w:t>
      </w:r>
      <w:r w:rsidRPr="009B5591">
        <w:rPr>
          <w:rFonts w:ascii="Arial" w:hAnsi="Arial" w:cs="Arial"/>
          <w:lang w:val="en-US"/>
        </w:rPr>
        <w:t xml:space="preserve">) were derived from Gislason et al. (2008) equations to </w:t>
      </w:r>
      <w:r w:rsidRPr="009B5591">
        <w:rPr>
          <w:rFonts w:ascii="Arial" w:hAnsi="Arial" w:cs="Arial"/>
          <w:i/>
          <w:iCs/>
          <w:lang w:val="en-US"/>
        </w:rPr>
        <w:t>Teleostei</w:t>
      </w:r>
      <w:r w:rsidRPr="009B5591">
        <w:rPr>
          <w:rFonts w:ascii="Arial" w:hAnsi="Arial" w:cs="Arial"/>
          <w:lang w:val="en-US"/>
        </w:rPr>
        <w:t xml:space="preserve">, and from Frisk et al. (2001) equations to </w:t>
      </w:r>
      <w:r w:rsidRPr="009B5591">
        <w:rPr>
          <w:rFonts w:ascii="Arial" w:hAnsi="Arial" w:cs="Arial"/>
          <w:i/>
          <w:iCs/>
          <w:lang w:val="en-US"/>
        </w:rPr>
        <w:t>Elasmobranchii</w:t>
      </w:r>
      <w:r w:rsidRPr="009B5591">
        <w:rPr>
          <w:rFonts w:ascii="Arial" w:hAnsi="Arial" w:cs="Arial"/>
          <w:lang w:val="en-US"/>
        </w:rPr>
        <w:t xml:space="preserve">:      </w:t>
      </w:r>
    </w:p>
    <w:p w14:paraId="1819DD72" w14:textId="77777777" w:rsidR="009A0637" w:rsidRPr="009B5591" w:rsidRDefault="009A0637" w:rsidP="009A0637">
      <w:pPr>
        <w:spacing w:after="120" w:line="360" w:lineRule="auto"/>
        <w:jc w:val="both"/>
        <w:rPr>
          <w:rFonts w:ascii="Arial" w:hAnsi="Arial" w:cs="Arial"/>
          <w:i/>
          <w:lang w:val="en-US"/>
        </w:rPr>
      </w:pPr>
      <w:r w:rsidRPr="009B5591">
        <w:rPr>
          <w:rFonts w:ascii="Arial" w:hAnsi="Arial" w:cs="Arial"/>
          <w:i/>
          <w:lang w:val="en-US"/>
        </w:rPr>
        <w:t>Teleosts</w:t>
      </w:r>
    </w:p>
    <w:p w14:paraId="33511663" w14:textId="77777777" w:rsidR="009A0637" w:rsidRPr="009B5591" w:rsidRDefault="009A0637" w:rsidP="009A0637">
      <w:pPr>
        <w:spacing w:after="120" w:line="360" w:lineRule="auto"/>
        <w:ind w:left="1701" w:firstLine="567"/>
        <w:jc w:val="both"/>
        <w:rPr>
          <w:rFonts w:ascii="Arial" w:hAnsi="Arial" w:cs="Arial"/>
          <w:sz w:val="24"/>
          <w:szCs w:val="24"/>
          <w:lang w:val="en-US"/>
        </w:rPr>
      </w:pPr>
      <m:oMath>
        <m:r>
          <m:rPr>
            <m:sty m:val="p"/>
          </m:rPr>
          <w:rPr>
            <w:rFonts w:ascii="Cambria Math" w:hAnsi="Cambria Math" w:cs="Arial"/>
            <w:sz w:val="24"/>
            <w:szCs w:val="24"/>
            <w:lang w:val="en-US"/>
          </w:rPr>
          <m:t>k</m:t>
        </m:r>
        <m:r>
          <w:rPr>
            <w:rFonts w:ascii="Cambria Math" w:hAnsi="Cambria Math" w:cs="Arial"/>
            <w:sz w:val="24"/>
            <w:szCs w:val="24"/>
            <w:lang w:val="en-US"/>
          </w:rPr>
          <m:t>=2.15 ×</m:t>
        </m:r>
      </m:oMath>
      <w:r w:rsidRPr="009B5591">
        <w:rPr>
          <w:rFonts w:ascii="Arial" w:hAnsi="Arial" w:cs="Arial"/>
          <w:iCs/>
          <w:sz w:val="24"/>
          <w:szCs w:val="24"/>
          <w:lang w:val="en-US"/>
        </w:rPr>
        <w:t xml:space="preserve"> L</w:t>
      </w:r>
      <w:r w:rsidRPr="009B5591">
        <w:rPr>
          <w:rFonts w:ascii="Arial" w:hAnsi="Arial" w:cs="Arial"/>
          <w:iCs/>
          <w:sz w:val="24"/>
          <w:szCs w:val="24"/>
          <w:vertAlign w:val="subscript"/>
          <w:lang w:val="en-US"/>
        </w:rPr>
        <w:t>∞</w:t>
      </w:r>
      <w:r w:rsidRPr="009B5591">
        <w:rPr>
          <w:rFonts w:ascii="Arial" w:hAnsi="Arial" w:cs="Arial"/>
          <w:iCs/>
          <w:sz w:val="24"/>
          <w:szCs w:val="24"/>
          <w:vertAlign w:val="superscript"/>
          <w:lang w:val="en-US"/>
        </w:rPr>
        <w:t>-</w:t>
      </w:r>
      <w:r w:rsidRPr="009B5591">
        <w:rPr>
          <w:rFonts w:ascii="Arial" w:hAnsi="Arial" w:cs="Arial"/>
          <w:sz w:val="24"/>
          <w:szCs w:val="24"/>
          <w:vertAlign w:val="superscript"/>
          <w:lang w:val="en-US"/>
        </w:rPr>
        <w:t xml:space="preserve"> 0.46</w:t>
      </w:r>
      <w:r w:rsidRPr="009B5591">
        <w:rPr>
          <w:rFonts w:ascii="Arial" w:hAnsi="Arial" w:cs="Arial"/>
          <w:sz w:val="24"/>
          <w:szCs w:val="24"/>
          <w:lang w:val="en-US"/>
        </w:rPr>
        <w:t xml:space="preserve">        </w:t>
      </w:r>
    </w:p>
    <w:p w14:paraId="48D4A1BD" w14:textId="77777777" w:rsidR="009A0637" w:rsidRPr="009B5591" w:rsidRDefault="009A0637" w:rsidP="009A0637">
      <w:pPr>
        <w:spacing w:after="120" w:line="360" w:lineRule="auto"/>
        <w:ind w:left="1701" w:firstLine="567"/>
        <w:jc w:val="both"/>
        <w:rPr>
          <w:rFonts w:ascii="Arial" w:hAnsi="Arial" w:cs="Arial"/>
          <w:sz w:val="24"/>
          <w:szCs w:val="24"/>
          <w:lang w:val="en-US"/>
        </w:rPr>
      </w:pPr>
      <w:r w:rsidRPr="009B5591">
        <w:rPr>
          <w:rFonts w:ascii="Arial" w:hAnsi="Arial" w:cs="Arial"/>
          <w:iCs/>
          <w:sz w:val="24"/>
          <w:szCs w:val="24"/>
          <w:lang w:val="en-US"/>
        </w:rPr>
        <w:t>L</w:t>
      </w:r>
      <w:r w:rsidRPr="009B5591">
        <w:rPr>
          <w:rFonts w:ascii="Arial" w:hAnsi="Arial" w:cs="Arial"/>
          <w:iCs/>
          <w:sz w:val="24"/>
          <w:szCs w:val="24"/>
          <w:vertAlign w:val="subscript"/>
          <w:lang w:val="en-US"/>
        </w:rPr>
        <w:t>50</w:t>
      </w:r>
      <w:r w:rsidRPr="009B5591">
        <w:rPr>
          <w:rFonts w:ascii="Arial" w:hAnsi="Arial" w:cs="Arial"/>
          <w:sz w:val="24"/>
          <w:szCs w:val="24"/>
          <w:lang w:val="en-US"/>
        </w:rPr>
        <w:t xml:space="preserve"> = 0.64 </w:t>
      </w:r>
      <m:oMath>
        <m:r>
          <w:rPr>
            <w:rFonts w:ascii="Cambria Math" w:hAnsi="Cambria Math" w:cs="Arial"/>
            <w:sz w:val="24"/>
            <w:szCs w:val="24"/>
            <w:lang w:val="en-US"/>
          </w:rPr>
          <m:t>×</m:t>
        </m:r>
        <m:r>
          <m:rPr>
            <m:sty m:val="p"/>
          </m:rPr>
          <w:rPr>
            <w:rFonts w:ascii="Cambria Math" w:hAnsi="Cambria Math" w:cs="Arial"/>
            <w:sz w:val="24"/>
            <w:szCs w:val="24"/>
            <w:lang w:val="en-US"/>
          </w:rPr>
          <m:t xml:space="preserve"> </m:t>
        </m:r>
      </m:oMath>
      <w:r w:rsidRPr="009B5591">
        <w:rPr>
          <w:rFonts w:ascii="Arial" w:hAnsi="Arial" w:cs="Arial"/>
          <w:iCs/>
          <w:sz w:val="24"/>
          <w:szCs w:val="24"/>
          <w:lang w:val="en-US"/>
        </w:rPr>
        <w:t>L</w:t>
      </w:r>
      <w:r w:rsidRPr="009B5591">
        <w:rPr>
          <w:rFonts w:ascii="Arial" w:hAnsi="Arial" w:cs="Arial"/>
          <w:iCs/>
          <w:sz w:val="24"/>
          <w:szCs w:val="24"/>
          <w:vertAlign w:val="subscript"/>
          <w:lang w:val="en-US"/>
        </w:rPr>
        <w:t>∞</w:t>
      </w:r>
      <w:r w:rsidRPr="009B5591">
        <w:rPr>
          <w:rFonts w:ascii="Arial" w:hAnsi="Arial" w:cs="Arial"/>
          <w:i/>
          <w:sz w:val="24"/>
          <w:szCs w:val="24"/>
          <w:vertAlign w:val="superscript"/>
          <w:lang w:val="en-US"/>
        </w:rPr>
        <w:t xml:space="preserve"> </w:t>
      </w:r>
      <w:r w:rsidRPr="009B5591">
        <w:rPr>
          <w:rFonts w:ascii="Arial" w:hAnsi="Arial" w:cs="Arial"/>
          <w:sz w:val="24"/>
          <w:szCs w:val="24"/>
          <w:vertAlign w:val="superscript"/>
          <w:lang w:val="en-US"/>
        </w:rPr>
        <w:t>0.95</w:t>
      </w:r>
      <w:r w:rsidRPr="009B5591">
        <w:rPr>
          <w:rFonts w:ascii="Arial" w:hAnsi="Arial" w:cs="Arial"/>
          <w:sz w:val="24"/>
          <w:szCs w:val="24"/>
          <w:lang w:val="en-US"/>
        </w:rPr>
        <w:t xml:space="preserve">     </w:t>
      </w:r>
    </w:p>
    <w:p w14:paraId="204DBE55" w14:textId="77777777" w:rsidR="009A0637" w:rsidRPr="00D96E62" w:rsidRDefault="009A0637" w:rsidP="009A0637">
      <w:pPr>
        <w:spacing w:after="120" w:line="360" w:lineRule="auto"/>
        <w:rPr>
          <w:rFonts w:ascii="Arial" w:hAnsi="Arial" w:cs="Arial"/>
          <w:i/>
          <w:sz w:val="10"/>
          <w:szCs w:val="10"/>
          <w:lang w:val="en-US"/>
        </w:rPr>
      </w:pPr>
    </w:p>
    <w:p w14:paraId="618B8138" w14:textId="77777777" w:rsidR="009A0637" w:rsidRPr="009B5591" w:rsidRDefault="009A0637" w:rsidP="009A0637">
      <w:pPr>
        <w:spacing w:after="120" w:line="360" w:lineRule="auto"/>
        <w:rPr>
          <w:rFonts w:ascii="Arial" w:hAnsi="Arial" w:cs="Arial"/>
          <w:i/>
        </w:rPr>
      </w:pPr>
      <w:r w:rsidRPr="009B5591">
        <w:rPr>
          <w:rFonts w:ascii="Arial" w:hAnsi="Arial" w:cs="Arial"/>
          <w:i/>
        </w:rPr>
        <w:t>Elasmobranchs</w:t>
      </w:r>
    </w:p>
    <w:p w14:paraId="3FE91FFA" w14:textId="77777777" w:rsidR="009A0637" w:rsidRPr="009B5591" w:rsidRDefault="009A0637" w:rsidP="009A0637">
      <w:pPr>
        <w:spacing w:after="120" w:line="360" w:lineRule="auto"/>
        <w:ind w:left="1843" w:firstLine="425"/>
        <w:jc w:val="both"/>
        <w:rPr>
          <w:rFonts w:ascii="Arial" w:hAnsi="Arial" w:cs="Arial"/>
          <w:sz w:val="24"/>
          <w:szCs w:val="24"/>
        </w:rPr>
      </w:pPr>
      <m:oMath>
        <m:r>
          <m:rPr>
            <m:sty m:val="p"/>
          </m:rPr>
          <w:rPr>
            <w:rFonts w:ascii="Cambria Math" w:hAnsi="Cambria Math" w:cs="Arial"/>
            <w:sz w:val="24"/>
            <w:szCs w:val="24"/>
          </w:rPr>
          <m:t>k</m:t>
        </m:r>
        <m:r>
          <w:rPr>
            <w:rFonts w:ascii="Cambria Math" w:hAnsi="Cambria Math" w:cs="Arial"/>
            <w:sz w:val="24"/>
            <w:szCs w:val="24"/>
          </w:rPr>
          <m:t>=-0.17 ×</m:t>
        </m:r>
        <m:r>
          <m:rPr>
            <m:sty m:val="p"/>
          </m:rPr>
          <w:rPr>
            <w:rFonts w:ascii="Cambria Math" w:hAnsi="Cambria Math" w:cs="Arial"/>
            <w:sz w:val="24"/>
            <w:szCs w:val="24"/>
          </w:rPr>
          <m:t xml:space="preserve"> ln⁡(</m:t>
        </m:r>
      </m:oMath>
      <w:r w:rsidRPr="009B5591">
        <w:rPr>
          <w:rFonts w:ascii="Arial" w:hAnsi="Arial" w:cs="Arial"/>
          <w:iCs/>
          <w:sz w:val="24"/>
          <w:szCs w:val="24"/>
        </w:rPr>
        <w:t>L</w:t>
      </w:r>
      <w:r w:rsidRPr="009B5591">
        <w:rPr>
          <w:rFonts w:ascii="Arial" w:hAnsi="Arial" w:cs="Arial"/>
          <w:iCs/>
          <w:sz w:val="24"/>
          <w:szCs w:val="24"/>
          <w:vertAlign w:val="subscript"/>
        </w:rPr>
        <w:t>max</w:t>
      </w:r>
      <w:r w:rsidRPr="009B5591">
        <w:rPr>
          <w:rFonts w:ascii="Arial" w:hAnsi="Arial" w:cs="Arial"/>
          <w:sz w:val="24"/>
          <w:szCs w:val="24"/>
        </w:rPr>
        <w:t>) + 0.97</w:t>
      </w:r>
    </w:p>
    <w:p w14:paraId="6D7CA377" w14:textId="77777777" w:rsidR="009A0637" w:rsidRPr="009B5591" w:rsidRDefault="009A0637" w:rsidP="009A0637">
      <w:pPr>
        <w:spacing w:after="120" w:line="360" w:lineRule="auto"/>
        <w:ind w:left="1843" w:firstLine="425"/>
        <w:jc w:val="both"/>
        <w:rPr>
          <w:rFonts w:ascii="Arial" w:hAnsi="Arial" w:cs="Arial"/>
          <w:sz w:val="24"/>
          <w:szCs w:val="24"/>
        </w:rPr>
      </w:pPr>
      <m:oMath>
        <m:r>
          <m:rPr>
            <m:sty m:val="p"/>
          </m:rPr>
          <w:rPr>
            <w:rFonts w:ascii="Cambria Math" w:hAnsi="Cambria Math" w:cs="Arial"/>
            <w:sz w:val="24"/>
            <w:szCs w:val="24"/>
          </w:rPr>
          <m:t>L</m:t>
        </m:r>
        <m:r>
          <w:rPr>
            <w:rFonts w:ascii="Cambria Math" w:hAnsi="Cambria Math" w:cs="Arial"/>
            <w:sz w:val="24"/>
            <w:szCs w:val="24"/>
          </w:rPr>
          <m:t xml:space="preserve">50=0.7× </m:t>
        </m:r>
      </m:oMath>
      <w:r w:rsidRPr="009B5591">
        <w:rPr>
          <w:rFonts w:ascii="Arial" w:hAnsi="Arial" w:cs="Arial"/>
          <w:sz w:val="24"/>
          <w:szCs w:val="24"/>
        </w:rPr>
        <w:t xml:space="preserve"> L</w:t>
      </w:r>
      <w:r w:rsidRPr="009B5591">
        <w:rPr>
          <w:rFonts w:ascii="Arial" w:hAnsi="Arial" w:cs="Arial"/>
          <w:sz w:val="24"/>
          <w:szCs w:val="24"/>
          <w:vertAlign w:val="subscript"/>
        </w:rPr>
        <w:t xml:space="preserve">max </w:t>
      </w:r>
      <m:oMath>
        <m:r>
          <w:rPr>
            <w:rFonts w:ascii="Cambria Math" w:hAnsi="Cambria Math" w:cs="Arial"/>
            <w:sz w:val="24"/>
            <w:szCs w:val="24"/>
          </w:rPr>
          <m:t>+3.29</m:t>
        </m:r>
      </m:oMath>
      <w:r w:rsidRPr="009B5591">
        <w:rPr>
          <w:rFonts w:ascii="Arial" w:hAnsi="Arial" w:cs="Arial"/>
          <w:sz w:val="24"/>
          <w:szCs w:val="24"/>
        </w:rPr>
        <w:t xml:space="preserve">                                                                     </w:t>
      </w:r>
      <w:r w:rsidRPr="009B5591">
        <w:rPr>
          <w:rFonts w:ascii="Arial" w:hAnsi="Arial" w:cs="Arial"/>
        </w:rPr>
        <w:t xml:space="preserve">                      </w:t>
      </w:r>
    </w:p>
    <w:p w14:paraId="619810C7" w14:textId="77777777" w:rsidR="009A0637" w:rsidRPr="00D96E62" w:rsidRDefault="009A0637" w:rsidP="009A0637">
      <w:pPr>
        <w:spacing w:after="120" w:line="360" w:lineRule="auto"/>
        <w:jc w:val="both"/>
        <w:rPr>
          <w:rFonts w:ascii="Arial" w:hAnsi="Arial" w:cs="Arial"/>
        </w:rPr>
      </w:pPr>
      <w:r w:rsidRPr="00D96E62">
        <w:rPr>
          <w:rFonts w:ascii="Arial" w:hAnsi="Arial" w:cs="Arial"/>
        </w:rPr>
        <w:t xml:space="preserve"> </w:t>
      </w:r>
    </w:p>
    <w:p w14:paraId="21C88892" w14:textId="77777777" w:rsidR="009A0637" w:rsidRPr="009B5591" w:rsidRDefault="009A0637" w:rsidP="009A0637">
      <w:pPr>
        <w:spacing w:after="120" w:line="360" w:lineRule="auto"/>
        <w:jc w:val="both"/>
        <w:rPr>
          <w:rFonts w:ascii="Arial" w:hAnsi="Arial" w:cs="Arial"/>
          <w:lang w:val="en-US"/>
        </w:rPr>
      </w:pPr>
      <w:r w:rsidRPr="009B5591">
        <w:rPr>
          <w:rFonts w:ascii="Arial" w:hAnsi="Arial" w:cs="Arial"/>
          <w:lang w:val="en-US"/>
        </w:rPr>
        <w:t>Occasionally, to parameterize the maximum age (T</w:t>
      </w:r>
      <w:r w:rsidRPr="009B5591">
        <w:rPr>
          <w:rFonts w:ascii="Arial" w:hAnsi="Arial" w:cs="Arial"/>
          <w:vertAlign w:val="subscript"/>
          <w:lang w:val="en-US"/>
        </w:rPr>
        <w:t>max</w:t>
      </w:r>
      <w:r w:rsidRPr="009B5591">
        <w:rPr>
          <w:rFonts w:ascii="Arial" w:hAnsi="Arial" w:cs="Arial"/>
          <w:lang w:val="en-US"/>
        </w:rPr>
        <w:t xml:space="preserve">) was derived from equation:  </w:t>
      </w:r>
    </w:p>
    <w:p w14:paraId="252C208F" w14:textId="77777777" w:rsidR="009A0637" w:rsidRPr="009B5591" w:rsidRDefault="009A0637" w:rsidP="009A0637">
      <w:pPr>
        <w:spacing w:after="120" w:line="360" w:lineRule="auto"/>
        <w:ind w:left="2268" w:firstLine="1842"/>
        <w:rPr>
          <w:rFonts w:ascii="Arial" w:hAnsi="Arial" w:cs="Arial"/>
          <w:sz w:val="24"/>
          <w:szCs w:val="24"/>
        </w:rPr>
      </w:pPr>
      <m:oMathPara>
        <m:oMathParaPr>
          <m:jc m:val="left"/>
        </m:oMathParaPr>
        <m:oMath>
          <m:r>
            <m:rPr>
              <m:sty m:val="p"/>
            </m:rPr>
            <w:rPr>
              <w:rFonts w:ascii="Cambria Math" w:hAnsi="Cambria Math" w:cs="Arial"/>
              <w:sz w:val="24"/>
              <w:szCs w:val="24"/>
            </w:rPr>
            <w:lastRenderedPageBreak/>
            <m:t>Tmax=</m:t>
          </m:r>
          <m:f>
            <m:fPr>
              <m:ctrlPr>
                <w:rPr>
                  <w:rFonts w:ascii="Cambria Math" w:hAnsi="Cambria Math" w:cs="Arial"/>
                  <w:iCs/>
                  <w:sz w:val="24"/>
                  <w:szCs w:val="24"/>
                </w:rPr>
              </m:ctrlPr>
            </m:fPr>
            <m:num>
              <m:r>
                <m:rPr>
                  <m:sty m:val="p"/>
                </m:rPr>
                <w:rPr>
                  <w:rFonts w:ascii="Cambria Math" w:hAnsi="Cambria Math" w:cs="Arial"/>
                  <w:sz w:val="24"/>
                  <w:szCs w:val="24"/>
                </w:rPr>
                <m:t>3</m:t>
              </m:r>
            </m:num>
            <m:den>
              <m:r>
                <m:rPr>
                  <m:sty m:val="p"/>
                </m:rPr>
                <w:rPr>
                  <w:rFonts w:ascii="Cambria Math" w:hAnsi="Cambria Math" w:cs="Arial"/>
                  <w:sz w:val="24"/>
                  <w:szCs w:val="24"/>
                </w:rPr>
                <m:t>k</m:t>
              </m:r>
            </m:den>
          </m:f>
        </m:oMath>
      </m:oMathPara>
    </w:p>
    <w:p w14:paraId="28E9C76C" w14:textId="77777777" w:rsidR="009A0637" w:rsidRPr="009B5591" w:rsidRDefault="009A0637" w:rsidP="009A0637">
      <w:pPr>
        <w:spacing w:after="120" w:line="360" w:lineRule="auto"/>
        <w:jc w:val="both"/>
        <w:rPr>
          <w:rFonts w:ascii="Arial" w:hAnsi="Arial" w:cs="Arial"/>
        </w:rPr>
      </w:pPr>
    </w:p>
    <w:p w14:paraId="2B9439ED" w14:textId="77777777" w:rsidR="009A0637" w:rsidRPr="009B5591" w:rsidRDefault="009A0637" w:rsidP="009A0637">
      <w:pPr>
        <w:spacing w:after="120" w:line="360" w:lineRule="auto"/>
        <w:jc w:val="both"/>
        <w:rPr>
          <w:rFonts w:ascii="Arial" w:hAnsi="Arial" w:cs="Arial"/>
          <w:lang w:val="en-US"/>
        </w:rPr>
      </w:pPr>
      <w:r w:rsidRPr="009B5591">
        <w:rPr>
          <w:rFonts w:ascii="Arial" w:hAnsi="Arial" w:cs="Arial"/>
          <w:lang w:val="en-US"/>
        </w:rPr>
        <w:t>Due to correlations between the life-history parameters, such as L</w:t>
      </w:r>
      <w:r w:rsidRPr="009B5591">
        <w:rPr>
          <w:rFonts w:ascii="Arial" w:hAnsi="Arial" w:cs="Arial"/>
          <w:vertAlign w:val="subscript"/>
          <w:lang w:val="en-US"/>
        </w:rPr>
        <w:t>max</w:t>
      </w:r>
      <w:r w:rsidRPr="009B5591">
        <w:rPr>
          <w:rFonts w:ascii="Arial" w:hAnsi="Arial" w:cs="Arial"/>
          <w:lang w:val="en-US"/>
        </w:rPr>
        <w:t>, L</w:t>
      </w:r>
      <w:r w:rsidRPr="009B5591">
        <w:rPr>
          <w:rFonts w:ascii="Arial" w:hAnsi="Arial" w:cs="Arial"/>
          <w:iCs/>
          <w:vertAlign w:val="subscript"/>
          <w:lang w:val="en-US"/>
        </w:rPr>
        <w:t>∞</w:t>
      </w:r>
      <w:r w:rsidRPr="009B5591">
        <w:rPr>
          <w:rFonts w:ascii="Arial" w:hAnsi="Arial" w:cs="Arial"/>
          <w:lang w:val="en-US"/>
        </w:rPr>
        <w:t>, k, L</w:t>
      </w:r>
      <w:r w:rsidRPr="009B5591">
        <w:rPr>
          <w:rFonts w:ascii="Arial" w:hAnsi="Arial" w:cs="Arial"/>
          <w:vertAlign w:val="subscript"/>
          <w:lang w:val="en-US"/>
        </w:rPr>
        <w:t>50</w:t>
      </w:r>
      <w:r w:rsidRPr="009B5591">
        <w:rPr>
          <w:rFonts w:ascii="Arial" w:hAnsi="Arial" w:cs="Arial"/>
          <w:lang w:val="en-US"/>
        </w:rPr>
        <w:t>, T</w:t>
      </w:r>
      <w:r w:rsidRPr="009B5591">
        <w:rPr>
          <w:rFonts w:ascii="Arial" w:hAnsi="Arial" w:cs="Arial"/>
          <w:vertAlign w:val="subscript"/>
          <w:lang w:val="en-US"/>
        </w:rPr>
        <w:t>max</w:t>
      </w:r>
      <w:r w:rsidRPr="009B5591">
        <w:rPr>
          <w:rFonts w:ascii="Arial" w:hAnsi="Arial" w:cs="Arial"/>
          <w:lang w:val="en-US"/>
        </w:rPr>
        <w:t xml:space="preserve"> and natural mortality (M), it can be used to obtain estimates for data-poor stocks (e.g. Jensen 1996, 1997, 2001; Reynolds et al. 2001; Hamel 2014; Then et al. 2014). Therefore, all species' Natural Mortality values were estimated using the Shiny App Natural Mortality Estimators (</w:t>
      </w:r>
      <w:hyperlink r:id="rId8" w:history="1">
        <w:r w:rsidRPr="009B5591">
          <w:rPr>
            <w:rStyle w:val="Hyperlink"/>
            <w:rFonts w:ascii="Arial" w:hAnsi="Arial" w:cs="Arial"/>
            <w:lang w:val="en-US"/>
          </w:rPr>
          <w:t>https://github.com/shcaba/Natural-Mortality-Tool</w:t>
        </w:r>
      </w:hyperlink>
      <w:r w:rsidRPr="009B5591">
        <w:rPr>
          <w:rFonts w:ascii="Arial" w:hAnsi="Arial" w:cs="Arial"/>
          <w:lang w:val="en-US"/>
        </w:rPr>
        <w:t xml:space="preserve"> ) (Cope 2020), whose models use these input parameters. We use the average (M) from </w:t>
      </w:r>
      <w:r>
        <w:rPr>
          <w:rFonts w:ascii="Arial" w:hAnsi="Arial" w:cs="Arial"/>
          <w:lang w:val="en-US"/>
        </w:rPr>
        <w:t>seven</w:t>
      </w:r>
      <w:r w:rsidRPr="009B5591">
        <w:rPr>
          <w:rFonts w:ascii="Arial" w:hAnsi="Arial" w:cs="Arial"/>
          <w:lang w:val="en-US"/>
        </w:rPr>
        <w:t xml:space="preserve"> different empirical relationships by this application developed (Cope and Hamel 2022). All relations are described below:</w:t>
      </w:r>
    </w:p>
    <w:p w14:paraId="707EFBB5" w14:textId="77777777" w:rsidR="009A0637" w:rsidRPr="009B5591" w:rsidRDefault="009A0637" w:rsidP="009A0637">
      <w:pPr>
        <w:spacing w:after="120" w:line="360" w:lineRule="auto"/>
        <w:jc w:val="both"/>
        <w:rPr>
          <w:rFonts w:ascii="Arial" w:hAnsi="Arial" w:cs="Arial"/>
          <w:lang w:val="en-US"/>
        </w:rPr>
      </w:pPr>
    </w:p>
    <w:p w14:paraId="528B3AF3" w14:textId="77777777" w:rsidR="009A0637" w:rsidRPr="009B5591" w:rsidRDefault="009A0637" w:rsidP="009A0637">
      <w:pPr>
        <w:spacing w:after="120" w:line="360" w:lineRule="auto"/>
        <w:jc w:val="both"/>
        <w:rPr>
          <w:rFonts w:ascii="Arial" w:hAnsi="Arial" w:cs="Arial"/>
          <w:lang w:val="en-US"/>
        </w:rPr>
      </w:pPr>
      <w:r w:rsidRPr="009B5591">
        <w:rPr>
          <w:rFonts w:ascii="Arial" w:hAnsi="Arial" w:cs="Arial"/>
          <w:lang w:val="en-US"/>
        </w:rPr>
        <w:t xml:space="preserve">Then_nls, Then_lm and Then_VBGF:   </w:t>
      </w:r>
    </w:p>
    <w:p w14:paraId="42616135" w14:textId="77777777" w:rsidR="009A0637" w:rsidRPr="009B5591" w:rsidRDefault="009A0637" w:rsidP="009A0637">
      <w:pPr>
        <w:spacing w:after="120" w:line="360" w:lineRule="auto"/>
        <w:ind w:left="1134" w:firstLine="426"/>
        <w:jc w:val="both"/>
        <w:rPr>
          <w:rFonts w:ascii="Arial" w:hAnsi="Arial" w:cs="Arial"/>
          <w:sz w:val="24"/>
          <w:szCs w:val="24"/>
          <w:lang w:val="en-US"/>
        </w:rPr>
      </w:pPr>
      <w:r w:rsidRPr="009B5591">
        <w:rPr>
          <w:rFonts w:ascii="Arial" w:hAnsi="Arial" w:cs="Arial"/>
          <w:lang w:val="en-US"/>
        </w:rPr>
        <w:t xml:space="preserve">              </w:t>
      </w:r>
      <m:oMath>
        <m:func>
          <m:funcPr>
            <m:ctrlPr>
              <w:rPr>
                <w:rFonts w:ascii="Cambria Math" w:hAnsi="Cambria Math" w:cs="Arial"/>
                <w:iCs/>
                <w:sz w:val="24"/>
                <w:szCs w:val="24"/>
              </w:rPr>
            </m:ctrlPr>
          </m:funcPr>
          <m:fName>
            <m:r>
              <m:rPr>
                <m:sty m:val="p"/>
              </m:rPr>
              <w:rPr>
                <w:rFonts w:ascii="Cambria Math" w:hAnsi="Cambria Math" w:cs="Arial"/>
                <w:sz w:val="24"/>
                <w:szCs w:val="24"/>
                <w:lang w:val="en-US"/>
              </w:rPr>
              <m:t>log</m:t>
            </m:r>
          </m:fName>
          <m:e>
            <m:r>
              <m:rPr>
                <m:sty m:val="p"/>
              </m:rPr>
              <w:rPr>
                <w:rFonts w:ascii="Cambria Math" w:hAnsi="Cambria Math" w:cs="Arial"/>
                <w:sz w:val="24"/>
                <w:szCs w:val="24"/>
                <w:lang w:val="en-US"/>
              </w:rPr>
              <m:t>(M)</m:t>
            </m:r>
          </m:e>
        </m:func>
        <m:r>
          <m:rPr>
            <m:sty m:val="p"/>
          </m:rPr>
          <w:rPr>
            <w:rFonts w:ascii="Cambria Math" w:hAnsi="Cambria Math" w:cs="Arial"/>
            <w:sz w:val="24"/>
            <w:szCs w:val="24"/>
            <w:lang w:val="en-US"/>
          </w:rPr>
          <m:t>=1.717-1.01 log</m:t>
        </m:r>
      </m:oMath>
      <w:r w:rsidRPr="009B5591">
        <w:rPr>
          <w:rFonts w:ascii="Arial" w:hAnsi="Arial" w:cs="Arial"/>
          <w:sz w:val="24"/>
          <w:szCs w:val="24"/>
          <w:lang w:val="en-US"/>
        </w:rPr>
        <w:t>(T</w:t>
      </w:r>
      <w:r w:rsidRPr="009B5591">
        <w:rPr>
          <w:rFonts w:ascii="Arial" w:hAnsi="Arial" w:cs="Arial"/>
          <w:sz w:val="24"/>
          <w:szCs w:val="24"/>
          <w:vertAlign w:val="subscript"/>
          <w:lang w:val="en-US"/>
        </w:rPr>
        <w:t>max</w:t>
      </w:r>
      <w:r w:rsidRPr="009B5591">
        <w:rPr>
          <w:rFonts w:ascii="Arial" w:hAnsi="Arial" w:cs="Arial"/>
          <w:sz w:val="24"/>
          <w:szCs w:val="24"/>
          <w:lang w:val="en-US"/>
        </w:rPr>
        <w:t>)</w:t>
      </w:r>
    </w:p>
    <w:p w14:paraId="2CDAFB6E" w14:textId="77777777" w:rsidR="009A0637" w:rsidRPr="009B5591" w:rsidRDefault="009A0637" w:rsidP="009A0637">
      <w:pPr>
        <w:spacing w:after="120" w:line="360" w:lineRule="auto"/>
        <w:ind w:left="2410" w:hanging="1843"/>
        <w:jc w:val="both"/>
        <w:rPr>
          <w:rFonts w:ascii="Arial" w:hAnsi="Arial" w:cs="Arial"/>
          <w:sz w:val="24"/>
          <w:szCs w:val="24"/>
          <w:lang w:val="en-US"/>
        </w:rPr>
      </w:pPr>
      <w:r w:rsidRPr="009B5591">
        <w:rPr>
          <w:rFonts w:ascii="Arial" w:hAnsi="Arial" w:cs="Arial"/>
          <w:sz w:val="16"/>
          <w:szCs w:val="16"/>
          <w:lang w:val="en-US"/>
        </w:rPr>
        <w:t xml:space="preserve">                </w:t>
      </w:r>
      <w:r w:rsidRPr="009B5591">
        <w:rPr>
          <w:rFonts w:ascii="Arial" w:hAnsi="Arial" w:cs="Arial"/>
          <w:sz w:val="16"/>
          <w:szCs w:val="16"/>
          <w:lang w:val="en-US"/>
        </w:rPr>
        <w:br/>
      </w:r>
      <m:oMath>
        <m:r>
          <m:rPr>
            <m:sty m:val="p"/>
          </m:rPr>
          <w:rPr>
            <w:rFonts w:ascii="Cambria Math" w:hAnsi="Cambria Math" w:cs="Arial"/>
            <w:sz w:val="24"/>
            <w:szCs w:val="24"/>
            <w:lang w:val="en-US"/>
          </w:rPr>
          <m:t>M=4.889</m:t>
        </m:r>
      </m:oMath>
      <w:r w:rsidRPr="009B5591">
        <w:rPr>
          <w:rFonts w:ascii="Arial" w:hAnsi="Arial" w:cs="Arial"/>
          <w:sz w:val="24"/>
          <w:szCs w:val="24"/>
          <w:lang w:val="en-US"/>
        </w:rPr>
        <w:t>T</w:t>
      </w:r>
      <w:r w:rsidRPr="009B5591">
        <w:rPr>
          <w:rFonts w:ascii="Arial" w:hAnsi="Arial" w:cs="Arial"/>
          <w:sz w:val="24"/>
          <w:szCs w:val="24"/>
          <w:vertAlign w:val="subscript"/>
          <w:lang w:val="en-US"/>
        </w:rPr>
        <w:t>max</w:t>
      </w:r>
      <w:r w:rsidRPr="009B5591">
        <w:rPr>
          <w:rFonts w:ascii="Arial" w:hAnsi="Arial" w:cs="Arial"/>
          <w:iCs/>
          <w:sz w:val="24"/>
          <w:szCs w:val="24"/>
          <w:vertAlign w:val="superscript"/>
          <w:lang w:val="en-US"/>
        </w:rPr>
        <w:t>-</w:t>
      </w:r>
      <w:r w:rsidRPr="009B5591">
        <w:rPr>
          <w:rFonts w:ascii="Arial" w:hAnsi="Arial" w:cs="Arial"/>
          <w:sz w:val="24"/>
          <w:szCs w:val="24"/>
          <w:vertAlign w:val="superscript"/>
          <w:lang w:val="en-US"/>
        </w:rPr>
        <w:t xml:space="preserve"> 0.916</w:t>
      </w:r>
      <w:r w:rsidRPr="009B5591">
        <w:rPr>
          <w:rFonts w:ascii="Arial" w:hAnsi="Arial" w:cs="Arial"/>
          <w:sz w:val="24"/>
          <w:szCs w:val="24"/>
          <w:lang w:val="en-US"/>
        </w:rPr>
        <w:t xml:space="preserve">        </w:t>
      </w:r>
    </w:p>
    <w:p w14:paraId="67EC883F" w14:textId="77777777" w:rsidR="009A0637" w:rsidRPr="009B5591" w:rsidRDefault="009A0637" w:rsidP="009A0637">
      <w:pPr>
        <w:spacing w:after="120" w:line="360" w:lineRule="auto"/>
        <w:ind w:left="2410" w:hanging="1843"/>
        <w:jc w:val="both"/>
        <w:rPr>
          <w:rFonts w:ascii="Arial" w:hAnsi="Arial" w:cs="Arial"/>
          <w:sz w:val="16"/>
          <w:szCs w:val="16"/>
          <w:lang w:val="en-US"/>
        </w:rPr>
      </w:pPr>
    </w:p>
    <w:p w14:paraId="7833B831" w14:textId="77777777" w:rsidR="009A0637" w:rsidRPr="00C04B23" w:rsidRDefault="009A0637" w:rsidP="009A0637">
      <w:pPr>
        <w:spacing w:after="120" w:line="360" w:lineRule="auto"/>
        <w:ind w:left="-1134" w:firstLine="3544"/>
        <w:jc w:val="both"/>
        <w:rPr>
          <w:rFonts w:ascii="Arial" w:hAnsi="Arial" w:cs="Arial"/>
          <w:sz w:val="24"/>
          <w:szCs w:val="24"/>
          <w:lang w:val="en-US"/>
        </w:rPr>
      </w:pPr>
      <m:oMath>
        <m:r>
          <m:rPr>
            <m:sty m:val="p"/>
          </m:rPr>
          <w:rPr>
            <w:rFonts w:ascii="Cambria Math" w:hAnsi="Cambria Math" w:cs="Arial"/>
            <w:sz w:val="24"/>
            <w:szCs w:val="24"/>
            <w:lang w:val="en-US"/>
          </w:rPr>
          <m:t>M=4.118</m:t>
        </m:r>
      </m:oMath>
      <w:r w:rsidRPr="00C04B23">
        <w:rPr>
          <w:rFonts w:ascii="Arial" w:hAnsi="Arial" w:cs="Arial"/>
          <w:sz w:val="24"/>
          <w:szCs w:val="24"/>
          <w:lang w:val="en-US"/>
        </w:rPr>
        <w:t xml:space="preserve"> k</w:t>
      </w:r>
      <w:r w:rsidRPr="00C04B23">
        <w:rPr>
          <w:rFonts w:ascii="Arial" w:hAnsi="Arial" w:cs="Arial"/>
          <w:sz w:val="24"/>
          <w:szCs w:val="24"/>
          <w:vertAlign w:val="superscript"/>
          <w:lang w:val="en-US"/>
        </w:rPr>
        <w:t>0.73</w:t>
      </w:r>
      <w:r w:rsidRPr="00C04B23">
        <w:rPr>
          <w:rFonts w:ascii="Arial" w:hAnsi="Arial" w:cs="Arial"/>
          <w:sz w:val="24"/>
          <w:szCs w:val="24"/>
          <w:lang w:val="en-US"/>
        </w:rPr>
        <w:t xml:space="preserve"> </w:t>
      </w:r>
      <w:r w:rsidRPr="00C04B23">
        <w:rPr>
          <w:rFonts w:ascii="Arial" w:hAnsi="Arial" w:cs="Arial"/>
          <w:iCs/>
          <w:sz w:val="24"/>
          <w:szCs w:val="24"/>
          <w:lang w:val="en-US"/>
        </w:rPr>
        <w:t>L</w:t>
      </w:r>
      <w:r w:rsidRPr="00C04B23">
        <w:rPr>
          <w:rFonts w:ascii="Arial" w:hAnsi="Arial" w:cs="Arial"/>
          <w:iCs/>
          <w:sz w:val="24"/>
          <w:szCs w:val="24"/>
          <w:vertAlign w:val="subscript"/>
          <w:lang w:val="en-US"/>
        </w:rPr>
        <w:t>∞</w:t>
      </w:r>
      <w:r w:rsidRPr="00C04B23">
        <w:rPr>
          <w:rFonts w:ascii="Arial" w:hAnsi="Arial" w:cs="Arial"/>
          <w:iCs/>
          <w:sz w:val="24"/>
          <w:szCs w:val="24"/>
          <w:vertAlign w:val="superscript"/>
          <w:lang w:val="en-US"/>
        </w:rPr>
        <w:t>-</w:t>
      </w:r>
      <w:r w:rsidRPr="00C04B23">
        <w:rPr>
          <w:rFonts w:ascii="Arial" w:hAnsi="Arial" w:cs="Arial"/>
          <w:sz w:val="24"/>
          <w:szCs w:val="24"/>
          <w:vertAlign w:val="superscript"/>
          <w:lang w:val="en-US"/>
        </w:rPr>
        <w:t xml:space="preserve"> 0.33</w:t>
      </w:r>
      <w:r w:rsidRPr="00C04B23">
        <w:rPr>
          <w:rFonts w:ascii="Arial" w:hAnsi="Arial" w:cs="Arial"/>
          <w:sz w:val="24"/>
          <w:szCs w:val="24"/>
          <w:lang w:val="en-US"/>
        </w:rPr>
        <w:t xml:space="preserve">        </w:t>
      </w:r>
    </w:p>
    <w:p w14:paraId="732E31CC" w14:textId="77777777" w:rsidR="009A0637" w:rsidRPr="00C04B23" w:rsidRDefault="009A0637" w:rsidP="009A0637">
      <w:pPr>
        <w:jc w:val="both"/>
        <w:rPr>
          <w:rFonts w:ascii="Arial" w:hAnsi="Arial" w:cs="Arial"/>
          <w:lang w:val="en-US"/>
        </w:rPr>
      </w:pPr>
    </w:p>
    <w:p w14:paraId="4E396501" w14:textId="77777777" w:rsidR="009A0637" w:rsidRPr="009B5591" w:rsidRDefault="009A0637" w:rsidP="009A0637">
      <w:pPr>
        <w:spacing w:after="120" w:line="360" w:lineRule="auto"/>
        <w:jc w:val="both"/>
        <w:rPr>
          <w:rFonts w:ascii="Arial" w:hAnsi="Arial" w:cs="Arial"/>
          <w:lang w:val="en-US"/>
        </w:rPr>
      </w:pPr>
      <w:r w:rsidRPr="009B5591">
        <w:rPr>
          <w:rFonts w:ascii="Arial" w:hAnsi="Arial" w:cs="Arial"/>
          <w:lang w:val="en-US"/>
        </w:rPr>
        <w:t xml:space="preserve">Jensen_VBGF1 and Jensen_VBGF2:   </w:t>
      </w:r>
    </w:p>
    <w:p w14:paraId="0AE4C7FC" w14:textId="77777777" w:rsidR="009A0637" w:rsidRPr="009B5591" w:rsidRDefault="009A0637" w:rsidP="009A0637">
      <w:pPr>
        <w:ind w:left="2552"/>
        <w:jc w:val="both"/>
        <w:rPr>
          <w:rFonts w:ascii="Arial" w:hAnsi="Arial" w:cs="Arial"/>
        </w:rPr>
      </w:pPr>
      <m:oMathPara>
        <m:oMathParaPr>
          <m:jc m:val="left"/>
        </m:oMathParaPr>
        <m:oMath>
          <m:r>
            <m:rPr>
              <m:sty m:val="p"/>
            </m:rPr>
            <w:rPr>
              <w:rFonts w:ascii="Cambria Math" w:hAnsi="Cambria Math" w:cs="Arial"/>
              <w:sz w:val="24"/>
              <w:szCs w:val="24"/>
            </w:rPr>
            <m:t>M=1.5 k</m:t>
          </m:r>
        </m:oMath>
      </m:oMathPara>
    </w:p>
    <w:p w14:paraId="05D8C240" w14:textId="77777777" w:rsidR="009A0637" w:rsidRPr="009B5591" w:rsidRDefault="009A0637" w:rsidP="009A0637">
      <w:pPr>
        <w:ind w:left="-1417" w:hanging="284"/>
        <w:jc w:val="both"/>
        <w:rPr>
          <w:rFonts w:ascii="Arial" w:hAnsi="Arial" w:cs="Arial"/>
          <w:sz w:val="24"/>
          <w:szCs w:val="24"/>
        </w:rPr>
      </w:pPr>
    </w:p>
    <w:p w14:paraId="67A0D176" w14:textId="77777777" w:rsidR="009A0637" w:rsidRPr="009B5591" w:rsidRDefault="009A0637" w:rsidP="009A0637">
      <w:pPr>
        <w:ind w:left="-1701"/>
        <w:jc w:val="both"/>
        <w:rPr>
          <w:rFonts w:ascii="Arial" w:hAnsi="Arial" w:cs="Arial"/>
        </w:rPr>
      </w:pPr>
      <m:oMathPara>
        <m:oMath>
          <m:r>
            <m:rPr>
              <m:sty m:val="p"/>
            </m:rPr>
            <w:rPr>
              <w:rFonts w:ascii="Cambria Math" w:hAnsi="Cambria Math" w:cs="Arial"/>
              <w:sz w:val="24"/>
              <w:szCs w:val="24"/>
            </w:rPr>
            <m:t>M=0.21+1.47 k</m:t>
          </m:r>
        </m:oMath>
      </m:oMathPara>
    </w:p>
    <w:p w14:paraId="1F908F42" w14:textId="77777777" w:rsidR="009A0637" w:rsidRPr="009B5591" w:rsidRDefault="009A0637" w:rsidP="009A0637">
      <w:pPr>
        <w:jc w:val="both"/>
        <w:rPr>
          <w:rFonts w:ascii="Arial" w:hAnsi="Arial" w:cs="Arial"/>
          <w:sz w:val="16"/>
          <w:szCs w:val="16"/>
        </w:rPr>
      </w:pPr>
    </w:p>
    <w:p w14:paraId="07D4A654" w14:textId="77777777" w:rsidR="009A0637" w:rsidRPr="009B5591" w:rsidRDefault="009A0637" w:rsidP="009A0637">
      <w:pPr>
        <w:jc w:val="both"/>
        <w:rPr>
          <w:lang w:val="en-US"/>
        </w:rPr>
      </w:pPr>
      <w:r w:rsidRPr="009B5591">
        <w:rPr>
          <w:rFonts w:ascii="Arial" w:hAnsi="Arial" w:cs="Arial"/>
          <w:lang w:val="en-US"/>
        </w:rPr>
        <w:t>For Hamel_Amax and Hamel_k see Hamel (2014)</w:t>
      </w:r>
    </w:p>
    <w:p w14:paraId="03FDA5B5" w14:textId="77777777" w:rsidR="009A0637" w:rsidRDefault="009A0637" w:rsidP="009A0637">
      <w:pPr>
        <w:spacing w:after="120" w:line="360" w:lineRule="auto"/>
        <w:rPr>
          <w:rFonts w:ascii="Arial" w:hAnsi="Arial" w:cs="Arial"/>
          <w:b/>
          <w:lang w:val="en-US"/>
        </w:rPr>
      </w:pPr>
    </w:p>
    <w:p w14:paraId="34CAC548" w14:textId="77777777" w:rsidR="009A0637" w:rsidRDefault="009A0637" w:rsidP="009A0637">
      <w:pPr>
        <w:spacing w:after="120" w:line="360" w:lineRule="auto"/>
        <w:rPr>
          <w:rFonts w:ascii="Arial" w:hAnsi="Arial" w:cs="Arial"/>
          <w:b/>
          <w:lang w:val="en-US"/>
        </w:rPr>
      </w:pPr>
    </w:p>
    <w:p w14:paraId="61FF1B4B" w14:textId="77777777" w:rsidR="009A0637" w:rsidRPr="00193DDE" w:rsidRDefault="009A0637" w:rsidP="009A0637">
      <w:pPr>
        <w:spacing w:after="120" w:line="360" w:lineRule="auto"/>
        <w:rPr>
          <w:rFonts w:ascii="Arial" w:hAnsi="Arial" w:cs="Arial"/>
          <w:b/>
          <w:caps/>
          <w:lang w:val="en-US"/>
        </w:rPr>
      </w:pPr>
      <w:r w:rsidRPr="00193DDE">
        <w:rPr>
          <w:rFonts w:ascii="Arial" w:hAnsi="Arial" w:cs="Arial"/>
          <w:b/>
          <w:lang w:val="en-US"/>
        </w:rPr>
        <w:t>References</w:t>
      </w:r>
    </w:p>
    <w:p w14:paraId="12C6F8AC" w14:textId="77777777" w:rsidR="009A0637" w:rsidRPr="00193DDE" w:rsidRDefault="009A0637" w:rsidP="00CF6596">
      <w:pPr>
        <w:widowControl w:val="0"/>
        <w:autoSpaceDE w:val="0"/>
        <w:autoSpaceDN w:val="0"/>
        <w:adjustRightInd w:val="0"/>
        <w:spacing w:after="120" w:line="360" w:lineRule="auto"/>
        <w:ind w:left="567" w:hanging="567"/>
        <w:jc w:val="both"/>
        <w:rPr>
          <w:rFonts w:ascii="Arial" w:hAnsi="Arial" w:cs="Arial"/>
          <w:color w:val="000000"/>
          <w:lang w:val="en-US"/>
        </w:rPr>
      </w:pPr>
      <w:r w:rsidRPr="00193DDE">
        <w:rPr>
          <w:rFonts w:ascii="Arial" w:hAnsi="Arial" w:cs="Arial"/>
          <w:lang w:val="en-US"/>
        </w:rPr>
        <w:t>Beverton RJH</w:t>
      </w:r>
      <w:r>
        <w:rPr>
          <w:rFonts w:ascii="Arial" w:hAnsi="Arial" w:cs="Arial"/>
          <w:lang w:val="en-US"/>
        </w:rPr>
        <w:t xml:space="preserve">, </w:t>
      </w:r>
      <w:r w:rsidRPr="00193DDE">
        <w:rPr>
          <w:rFonts w:ascii="Arial" w:hAnsi="Arial" w:cs="Arial"/>
          <w:lang w:val="en-US"/>
        </w:rPr>
        <w:t xml:space="preserve">Holt SJ </w:t>
      </w:r>
      <w:r>
        <w:rPr>
          <w:rFonts w:ascii="Arial" w:hAnsi="Arial" w:cs="Arial"/>
          <w:lang w:val="en-US"/>
        </w:rPr>
        <w:t>(</w:t>
      </w:r>
      <w:r w:rsidRPr="00193DDE">
        <w:rPr>
          <w:rFonts w:ascii="Arial" w:hAnsi="Arial" w:cs="Arial"/>
          <w:lang w:val="en-US"/>
        </w:rPr>
        <w:t>1959</w:t>
      </w:r>
      <w:r>
        <w:rPr>
          <w:rFonts w:ascii="Arial" w:hAnsi="Arial" w:cs="Arial"/>
          <w:lang w:val="en-US"/>
        </w:rPr>
        <w:t>)</w:t>
      </w:r>
      <w:r w:rsidRPr="00193DDE">
        <w:rPr>
          <w:rFonts w:ascii="Arial" w:hAnsi="Arial" w:cs="Arial"/>
          <w:lang w:val="en-US"/>
        </w:rPr>
        <w:t xml:space="preserve"> A review of the life-spans and mortality rates of fish in nature, and their relationship to growth and other physiological characteristics. Ciba Found. Colloq. Ageing, 54</w:t>
      </w:r>
      <w:r>
        <w:rPr>
          <w:rFonts w:ascii="Arial" w:hAnsi="Arial" w:cs="Arial"/>
          <w:lang w:val="en-US"/>
        </w:rPr>
        <w:t>:</w:t>
      </w:r>
      <w:r w:rsidRPr="00193DDE">
        <w:rPr>
          <w:rFonts w:ascii="Arial" w:hAnsi="Arial" w:cs="Arial"/>
          <w:lang w:val="en-US"/>
        </w:rPr>
        <w:t>142–180.</w:t>
      </w:r>
    </w:p>
    <w:p w14:paraId="763E8B97" w14:textId="77777777" w:rsidR="009A0637" w:rsidRPr="00193DDE" w:rsidRDefault="009A0637" w:rsidP="00CF6596">
      <w:pPr>
        <w:widowControl w:val="0"/>
        <w:autoSpaceDE w:val="0"/>
        <w:autoSpaceDN w:val="0"/>
        <w:adjustRightInd w:val="0"/>
        <w:spacing w:after="120" w:line="360" w:lineRule="auto"/>
        <w:ind w:left="567" w:hanging="567"/>
        <w:jc w:val="both"/>
        <w:rPr>
          <w:rFonts w:ascii="Arial" w:hAnsi="Arial" w:cs="Arial"/>
          <w:color w:val="000000"/>
          <w:lang w:val="en-US"/>
        </w:rPr>
      </w:pPr>
      <w:r w:rsidRPr="00193DDE">
        <w:rPr>
          <w:rFonts w:ascii="Arial" w:hAnsi="Arial" w:cs="Arial"/>
          <w:color w:val="000000"/>
          <w:lang w:val="en-US"/>
        </w:rPr>
        <w:t>Cope JM</w:t>
      </w:r>
      <w:r>
        <w:rPr>
          <w:rFonts w:ascii="Arial" w:hAnsi="Arial" w:cs="Arial"/>
          <w:color w:val="000000"/>
          <w:lang w:val="en-US"/>
        </w:rPr>
        <w:t xml:space="preserve"> (</w:t>
      </w:r>
      <w:r w:rsidRPr="00193DDE">
        <w:rPr>
          <w:rFonts w:ascii="Arial" w:hAnsi="Arial" w:cs="Arial"/>
          <w:color w:val="000000"/>
          <w:lang w:val="en-US"/>
        </w:rPr>
        <w:t>2020</w:t>
      </w:r>
      <w:r>
        <w:rPr>
          <w:rFonts w:ascii="Arial" w:hAnsi="Arial" w:cs="Arial"/>
          <w:color w:val="000000"/>
          <w:lang w:val="en-US"/>
        </w:rPr>
        <w:t>)</w:t>
      </w:r>
      <w:r w:rsidRPr="00193DDE">
        <w:rPr>
          <w:rFonts w:ascii="Arial" w:hAnsi="Arial" w:cs="Arial"/>
          <w:color w:val="000000"/>
          <w:lang w:val="en-US"/>
        </w:rPr>
        <w:t xml:space="preserve"> The Natural Mortality Tool. &lt;</w:t>
      </w:r>
      <w:hyperlink r:id="rId9" w:history="1">
        <w:r w:rsidRPr="00193DDE">
          <w:rPr>
            <w:rStyle w:val="Hyperlink"/>
            <w:rFonts w:ascii="Arial" w:hAnsi="Arial" w:cs="Arial"/>
            <w:lang w:val="en-US"/>
          </w:rPr>
          <w:t>https://github.com/shcaba/Natural-Mortality-</w:t>
        </w:r>
        <w:r w:rsidRPr="00193DDE">
          <w:rPr>
            <w:rStyle w:val="Hyperlink"/>
            <w:rFonts w:ascii="Arial" w:hAnsi="Arial" w:cs="Arial"/>
            <w:lang w:val="en-US"/>
          </w:rPr>
          <w:lastRenderedPageBreak/>
          <w:t>Tool</w:t>
        </w:r>
      </w:hyperlink>
      <w:r w:rsidRPr="00193DDE">
        <w:rPr>
          <w:rStyle w:val="Hyperlink"/>
          <w:rFonts w:ascii="Arial" w:hAnsi="Arial" w:cs="Arial"/>
          <w:lang w:val="en-US"/>
        </w:rPr>
        <w:t>&gt;</w:t>
      </w:r>
      <w:r w:rsidRPr="00193DDE">
        <w:rPr>
          <w:rFonts w:ascii="Arial" w:hAnsi="Arial" w:cs="Arial"/>
          <w:color w:val="000000"/>
          <w:lang w:val="en-US"/>
        </w:rPr>
        <w:t xml:space="preserve"> (accessed November 2020).</w:t>
      </w:r>
    </w:p>
    <w:p w14:paraId="587E0708" w14:textId="28310EBD" w:rsidR="009A0637" w:rsidRPr="00193DDE" w:rsidRDefault="009A0637" w:rsidP="00CF6596">
      <w:pPr>
        <w:autoSpaceDE w:val="0"/>
        <w:autoSpaceDN w:val="0"/>
        <w:adjustRightInd w:val="0"/>
        <w:spacing w:after="120" w:line="360" w:lineRule="auto"/>
        <w:ind w:left="567" w:hanging="567"/>
        <w:jc w:val="both"/>
        <w:rPr>
          <w:rFonts w:ascii="Arial" w:hAnsi="Arial" w:cs="Arial"/>
          <w:color w:val="000000"/>
          <w:lang w:val="en-US"/>
        </w:rPr>
      </w:pPr>
      <w:r w:rsidRPr="00193DDE">
        <w:rPr>
          <w:rFonts w:ascii="Arial" w:hAnsi="Arial" w:cs="Arial"/>
          <w:color w:val="000000"/>
          <w:lang w:val="en-US"/>
        </w:rPr>
        <w:t>Frisk MG, Miller TJ</w:t>
      </w:r>
      <w:r w:rsidR="004249E4">
        <w:rPr>
          <w:rFonts w:ascii="Arial" w:hAnsi="Arial" w:cs="Arial"/>
          <w:color w:val="000000"/>
          <w:lang w:val="en-US"/>
        </w:rPr>
        <w:t xml:space="preserve"> &amp;</w:t>
      </w:r>
      <w:r w:rsidRPr="00193DDE">
        <w:rPr>
          <w:rFonts w:ascii="Arial" w:hAnsi="Arial" w:cs="Arial"/>
          <w:color w:val="000000"/>
          <w:lang w:val="en-US"/>
        </w:rPr>
        <w:t xml:space="preserve"> Fogarty MJ </w:t>
      </w:r>
      <w:r>
        <w:rPr>
          <w:rFonts w:ascii="Arial" w:hAnsi="Arial" w:cs="Arial"/>
          <w:color w:val="000000"/>
          <w:lang w:val="en-US"/>
        </w:rPr>
        <w:t>(</w:t>
      </w:r>
      <w:r w:rsidRPr="00193DDE">
        <w:rPr>
          <w:rFonts w:ascii="Arial" w:hAnsi="Arial" w:cs="Arial"/>
          <w:color w:val="000000"/>
          <w:lang w:val="en-US"/>
        </w:rPr>
        <w:t>2001</w:t>
      </w:r>
      <w:r>
        <w:rPr>
          <w:rFonts w:ascii="Arial" w:hAnsi="Arial" w:cs="Arial"/>
          <w:color w:val="000000"/>
          <w:lang w:val="en-US"/>
        </w:rPr>
        <w:t>)</w:t>
      </w:r>
      <w:r w:rsidRPr="00193DDE">
        <w:rPr>
          <w:rFonts w:ascii="Arial" w:hAnsi="Arial" w:cs="Arial"/>
          <w:color w:val="000000"/>
          <w:lang w:val="en-US"/>
        </w:rPr>
        <w:t xml:space="preserve"> Estimation and analysis of biological parameters in elasmobranch fishes: a comparative life history study. Can</w:t>
      </w:r>
      <w:r w:rsidR="00CF6596">
        <w:rPr>
          <w:rFonts w:ascii="Arial" w:hAnsi="Arial" w:cs="Arial"/>
          <w:color w:val="000000"/>
          <w:lang w:val="en-US"/>
        </w:rPr>
        <w:t>adian</w:t>
      </w:r>
      <w:r w:rsidRPr="00193DDE">
        <w:rPr>
          <w:rFonts w:ascii="Arial" w:hAnsi="Arial" w:cs="Arial"/>
          <w:color w:val="000000"/>
          <w:lang w:val="en-US"/>
        </w:rPr>
        <w:t xml:space="preserve"> J</w:t>
      </w:r>
      <w:r w:rsidR="00CF6596">
        <w:rPr>
          <w:rFonts w:ascii="Arial" w:hAnsi="Arial" w:cs="Arial"/>
          <w:color w:val="000000"/>
          <w:lang w:val="en-US"/>
        </w:rPr>
        <w:t>ournal of</w:t>
      </w:r>
      <w:r w:rsidRPr="00193DDE">
        <w:rPr>
          <w:rFonts w:ascii="Arial" w:hAnsi="Arial" w:cs="Arial"/>
          <w:color w:val="000000"/>
          <w:lang w:val="en-US"/>
        </w:rPr>
        <w:t xml:space="preserve"> Fish</w:t>
      </w:r>
      <w:r w:rsidR="00CF6596">
        <w:rPr>
          <w:rFonts w:ascii="Arial" w:hAnsi="Arial" w:cs="Arial"/>
          <w:color w:val="000000"/>
          <w:lang w:val="en-US"/>
        </w:rPr>
        <w:t>eries and</w:t>
      </w:r>
      <w:r w:rsidRPr="00193DDE">
        <w:rPr>
          <w:rFonts w:ascii="Arial" w:hAnsi="Arial" w:cs="Arial"/>
          <w:color w:val="000000"/>
          <w:lang w:val="en-US"/>
        </w:rPr>
        <w:t xml:space="preserve"> Aqua</w:t>
      </w:r>
      <w:r w:rsidR="00CF6596">
        <w:rPr>
          <w:rFonts w:ascii="Arial" w:hAnsi="Arial" w:cs="Arial"/>
          <w:color w:val="000000"/>
          <w:lang w:val="en-US"/>
        </w:rPr>
        <w:t>tic</w:t>
      </w:r>
      <w:r w:rsidRPr="00193DDE">
        <w:rPr>
          <w:rFonts w:ascii="Arial" w:hAnsi="Arial" w:cs="Arial"/>
          <w:color w:val="000000"/>
          <w:lang w:val="en-US"/>
        </w:rPr>
        <w:t xml:space="preserve"> Sci</w:t>
      </w:r>
      <w:r w:rsidR="00CF6596">
        <w:rPr>
          <w:rFonts w:ascii="Arial" w:hAnsi="Arial" w:cs="Arial"/>
          <w:color w:val="000000"/>
          <w:lang w:val="en-US"/>
        </w:rPr>
        <w:t>ences,</w:t>
      </w:r>
      <w:r w:rsidRPr="00193DDE">
        <w:rPr>
          <w:rFonts w:ascii="Arial" w:hAnsi="Arial" w:cs="Arial"/>
          <w:color w:val="000000"/>
          <w:lang w:val="en-US"/>
        </w:rPr>
        <w:t xml:space="preserve"> 58</w:t>
      </w:r>
      <w:r>
        <w:rPr>
          <w:rFonts w:ascii="Arial" w:hAnsi="Arial" w:cs="Arial"/>
          <w:color w:val="000000"/>
          <w:lang w:val="en-US"/>
        </w:rPr>
        <w:t>:</w:t>
      </w:r>
      <w:r w:rsidRPr="00193DDE">
        <w:rPr>
          <w:rFonts w:ascii="Arial" w:hAnsi="Arial" w:cs="Arial"/>
          <w:color w:val="000000"/>
          <w:lang w:val="en-US"/>
        </w:rPr>
        <w:t xml:space="preserve">969-981. </w:t>
      </w:r>
    </w:p>
    <w:p w14:paraId="75E09C63" w14:textId="1984E764" w:rsidR="009A0637" w:rsidRPr="00193DDE" w:rsidRDefault="009A0637" w:rsidP="00CF6596">
      <w:pPr>
        <w:autoSpaceDE w:val="0"/>
        <w:autoSpaceDN w:val="0"/>
        <w:adjustRightInd w:val="0"/>
        <w:spacing w:after="120" w:line="360" w:lineRule="auto"/>
        <w:ind w:left="567" w:hanging="567"/>
        <w:jc w:val="both"/>
        <w:rPr>
          <w:rFonts w:ascii="Arial" w:hAnsi="Arial" w:cs="Arial"/>
          <w:b/>
          <w:color w:val="000000"/>
          <w:lang w:val="en-US"/>
        </w:rPr>
      </w:pPr>
      <w:r w:rsidRPr="00193DDE">
        <w:rPr>
          <w:rFonts w:ascii="Arial" w:hAnsi="Arial" w:cs="Arial"/>
          <w:lang w:val="en-US"/>
        </w:rPr>
        <w:t>Froese R</w:t>
      </w:r>
      <w:r w:rsidR="004249E4">
        <w:rPr>
          <w:rFonts w:ascii="Arial" w:hAnsi="Arial" w:cs="Arial"/>
          <w:lang w:val="en-US"/>
        </w:rPr>
        <w:t xml:space="preserve"> &amp;</w:t>
      </w:r>
      <w:r w:rsidRPr="00193DDE">
        <w:rPr>
          <w:rFonts w:ascii="Arial" w:hAnsi="Arial" w:cs="Arial"/>
          <w:lang w:val="en-US"/>
        </w:rPr>
        <w:t xml:space="preserve"> Binohlan C </w:t>
      </w:r>
      <w:r>
        <w:rPr>
          <w:rFonts w:ascii="Arial" w:hAnsi="Arial" w:cs="Arial"/>
          <w:lang w:val="en-US"/>
        </w:rPr>
        <w:t>(</w:t>
      </w:r>
      <w:r w:rsidRPr="00193DDE">
        <w:rPr>
          <w:rFonts w:ascii="Arial" w:hAnsi="Arial" w:cs="Arial"/>
          <w:lang w:val="en-US"/>
        </w:rPr>
        <w:t>2000</w:t>
      </w:r>
      <w:r>
        <w:rPr>
          <w:rFonts w:ascii="Arial" w:hAnsi="Arial" w:cs="Arial"/>
          <w:lang w:val="en-US"/>
        </w:rPr>
        <w:t>)</w:t>
      </w:r>
      <w:r w:rsidRPr="00193DDE">
        <w:rPr>
          <w:rFonts w:ascii="Arial" w:hAnsi="Arial" w:cs="Arial"/>
          <w:lang w:val="en-US"/>
        </w:rPr>
        <w:t xml:space="preserve"> Empirical relationships to estimate asymptotic length, length at first maturity and length at maximum yield per recruit in fishes, with a simple method to evaluate length frequency data. J</w:t>
      </w:r>
      <w:r w:rsidR="004249E4">
        <w:rPr>
          <w:rFonts w:ascii="Arial" w:hAnsi="Arial" w:cs="Arial"/>
          <w:lang w:val="en-US"/>
        </w:rPr>
        <w:t>ournal of</w:t>
      </w:r>
      <w:r w:rsidRPr="00193DDE">
        <w:rPr>
          <w:rFonts w:ascii="Arial" w:hAnsi="Arial" w:cs="Arial"/>
          <w:lang w:val="en-US"/>
        </w:rPr>
        <w:t xml:space="preserve"> Fish Biol</w:t>
      </w:r>
      <w:r w:rsidR="004249E4">
        <w:rPr>
          <w:rFonts w:ascii="Arial" w:hAnsi="Arial" w:cs="Arial"/>
          <w:lang w:val="en-US"/>
        </w:rPr>
        <w:t>ogy,</w:t>
      </w:r>
      <w:r w:rsidRPr="00193DDE">
        <w:rPr>
          <w:rFonts w:ascii="Arial" w:hAnsi="Arial" w:cs="Arial"/>
          <w:lang w:val="en-US"/>
        </w:rPr>
        <w:t xml:space="preserve"> 56</w:t>
      </w:r>
      <w:r>
        <w:rPr>
          <w:rFonts w:ascii="Arial" w:hAnsi="Arial" w:cs="Arial"/>
          <w:lang w:val="en-US"/>
        </w:rPr>
        <w:t>:</w:t>
      </w:r>
      <w:r w:rsidRPr="00193DDE">
        <w:rPr>
          <w:rFonts w:ascii="Arial" w:hAnsi="Arial" w:cs="Arial"/>
          <w:lang w:val="en-US"/>
        </w:rPr>
        <w:t xml:space="preserve">758-773.   </w:t>
      </w:r>
    </w:p>
    <w:p w14:paraId="44DC840A" w14:textId="39E41BFF" w:rsidR="009A0637" w:rsidRPr="00193DDE" w:rsidRDefault="009A0637" w:rsidP="00CF6596">
      <w:pPr>
        <w:autoSpaceDE w:val="0"/>
        <w:autoSpaceDN w:val="0"/>
        <w:adjustRightInd w:val="0"/>
        <w:spacing w:after="120" w:line="360" w:lineRule="auto"/>
        <w:ind w:left="567" w:hanging="567"/>
        <w:jc w:val="both"/>
        <w:rPr>
          <w:rFonts w:ascii="Arial" w:hAnsi="Arial" w:cs="Arial"/>
          <w:color w:val="000000"/>
          <w:lang w:val="en-US"/>
        </w:rPr>
      </w:pPr>
      <w:r w:rsidRPr="00193DDE">
        <w:rPr>
          <w:rFonts w:ascii="Arial" w:hAnsi="Arial" w:cs="Arial"/>
          <w:color w:val="000000"/>
          <w:lang w:val="en-US"/>
        </w:rPr>
        <w:t>Gislason H, Pope JG, Rice JC</w:t>
      </w:r>
      <w:r w:rsidR="004249E4">
        <w:rPr>
          <w:rFonts w:ascii="Arial" w:hAnsi="Arial" w:cs="Arial"/>
          <w:color w:val="000000"/>
          <w:lang w:val="en-US"/>
        </w:rPr>
        <w:t xml:space="preserve"> &amp;</w:t>
      </w:r>
      <w:r w:rsidRPr="00193DDE">
        <w:rPr>
          <w:rFonts w:ascii="Arial" w:hAnsi="Arial" w:cs="Arial"/>
          <w:color w:val="000000"/>
          <w:lang w:val="en-US"/>
        </w:rPr>
        <w:t xml:space="preserve"> Dann N </w:t>
      </w:r>
      <w:r>
        <w:rPr>
          <w:rFonts w:ascii="Arial" w:hAnsi="Arial" w:cs="Arial"/>
          <w:color w:val="000000"/>
          <w:lang w:val="en-US"/>
        </w:rPr>
        <w:t>(</w:t>
      </w:r>
      <w:r w:rsidRPr="00193DDE">
        <w:rPr>
          <w:rFonts w:ascii="Arial" w:hAnsi="Arial" w:cs="Arial"/>
          <w:color w:val="000000"/>
          <w:lang w:val="en-US"/>
        </w:rPr>
        <w:t>2008</w:t>
      </w:r>
      <w:r>
        <w:rPr>
          <w:rFonts w:ascii="Arial" w:hAnsi="Arial" w:cs="Arial"/>
          <w:color w:val="000000"/>
          <w:lang w:val="en-US"/>
        </w:rPr>
        <w:t>)</w:t>
      </w:r>
      <w:r w:rsidRPr="00193DDE">
        <w:rPr>
          <w:rFonts w:ascii="Arial" w:hAnsi="Arial" w:cs="Arial"/>
          <w:color w:val="000000"/>
          <w:lang w:val="en-US"/>
        </w:rPr>
        <w:t xml:space="preserve"> Coexistence in North Sea fish communities: implications for growth and natural mortality. ICES J</w:t>
      </w:r>
      <w:r w:rsidR="004249E4">
        <w:rPr>
          <w:rFonts w:ascii="Arial" w:hAnsi="Arial" w:cs="Arial"/>
          <w:color w:val="000000"/>
          <w:lang w:val="en-US"/>
        </w:rPr>
        <w:t>ournal of</w:t>
      </w:r>
      <w:r w:rsidRPr="00193DDE">
        <w:rPr>
          <w:rFonts w:ascii="Arial" w:hAnsi="Arial" w:cs="Arial"/>
          <w:color w:val="000000"/>
          <w:lang w:val="en-US"/>
        </w:rPr>
        <w:t xml:space="preserve"> Mar</w:t>
      </w:r>
      <w:r w:rsidR="004249E4">
        <w:rPr>
          <w:rFonts w:ascii="Arial" w:hAnsi="Arial" w:cs="Arial"/>
          <w:color w:val="000000"/>
          <w:lang w:val="en-US"/>
        </w:rPr>
        <w:t>ine</w:t>
      </w:r>
      <w:r w:rsidRPr="00193DDE">
        <w:rPr>
          <w:rFonts w:ascii="Arial" w:hAnsi="Arial" w:cs="Arial"/>
          <w:color w:val="000000"/>
          <w:lang w:val="en-US"/>
        </w:rPr>
        <w:t xml:space="preserve"> Sci</w:t>
      </w:r>
      <w:r w:rsidR="004249E4">
        <w:rPr>
          <w:rFonts w:ascii="Arial" w:hAnsi="Arial" w:cs="Arial"/>
          <w:color w:val="000000"/>
          <w:lang w:val="en-US"/>
        </w:rPr>
        <w:t>ences,</w:t>
      </w:r>
      <w:r w:rsidRPr="00193DDE">
        <w:rPr>
          <w:rFonts w:ascii="Arial" w:hAnsi="Arial" w:cs="Arial"/>
          <w:color w:val="000000"/>
          <w:lang w:val="en-US"/>
        </w:rPr>
        <w:t xml:space="preserve"> 65</w:t>
      </w:r>
      <w:r>
        <w:rPr>
          <w:rFonts w:ascii="Arial" w:hAnsi="Arial" w:cs="Arial"/>
          <w:color w:val="000000"/>
          <w:lang w:val="en-US"/>
        </w:rPr>
        <w:t>:</w:t>
      </w:r>
      <w:r w:rsidRPr="00193DDE">
        <w:rPr>
          <w:rFonts w:ascii="Arial" w:hAnsi="Arial" w:cs="Arial"/>
          <w:color w:val="000000"/>
          <w:lang w:val="en-US"/>
        </w:rPr>
        <w:t>514-530.</w:t>
      </w:r>
    </w:p>
    <w:p w14:paraId="5AC25A0F" w14:textId="0686BF5E" w:rsidR="009A0637" w:rsidRPr="00193DDE" w:rsidRDefault="009A0637" w:rsidP="00CF6596">
      <w:pPr>
        <w:autoSpaceDE w:val="0"/>
        <w:autoSpaceDN w:val="0"/>
        <w:adjustRightInd w:val="0"/>
        <w:spacing w:after="120" w:line="360" w:lineRule="auto"/>
        <w:ind w:left="567" w:hanging="567"/>
        <w:jc w:val="both"/>
        <w:rPr>
          <w:rFonts w:ascii="Arial" w:hAnsi="Arial" w:cs="Arial"/>
          <w:color w:val="000000"/>
          <w:lang w:val="en-US"/>
        </w:rPr>
      </w:pPr>
      <w:r w:rsidRPr="00193DDE">
        <w:rPr>
          <w:rFonts w:ascii="Arial" w:hAnsi="Arial" w:cs="Arial"/>
          <w:color w:val="000000"/>
          <w:lang w:val="en-US"/>
        </w:rPr>
        <w:t xml:space="preserve">Hamel OS </w:t>
      </w:r>
      <w:r>
        <w:rPr>
          <w:rFonts w:ascii="Arial" w:hAnsi="Arial" w:cs="Arial"/>
          <w:color w:val="000000"/>
          <w:lang w:val="en-US"/>
        </w:rPr>
        <w:t>(</w:t>
      </w:r>
      <w:r w:rsidRPr="00193DDE">
        <w:rPr>
          <w:rFonts w:ascii="Arial" w:hAnsi="Arial" w:cs="Arial"/>
          <w:color w:val="000000"/>
          <w:lang w:val="en-US"/>
        </w:rPr>
        <w:t>2014</w:t>
      </w:r>
      <w:r>
        <w:rPr>
          <w:rFonts w:ascii="Arial" w:hAnsi="Arial" w:cs="Arial"/>
          <w:color w:val="000000"/>
          <w:lang w:val="en-US"/>
        </w:rPr>
        <w:t>)</w:t>
      </w:r>
      <w:r w:rsidRPr="00193DDE">
        <w:rPr>
          <w:rFonts w:ascii="Arial" w:hAnsi="Arial" w:cs="Arial"/>
          <w:color w:val="000000"/>
          <w:lang w:val="en-US"/>
        </w:rPr>
        <w:t xml:space="preserve"> A method for calculating a meta-analytical prior for the natural mortality rate using multiple life history correlates. ICES </w:t>
      </w:r>
      <w:r w:rsidR="004249E4" w:rsidRPr="00193DDE">
        <w:rPr>
          <w:rFonts w:ascii="Arial" w:hAnsi="Arial" w:cs="Arial"/>
          <w:color w:val="000000"/>
          <w:lang w:val="en-US"/>
        </w:rPr>
        <w:t>J</w:t>
      </w:r>
      <w:r w:rsidR="004249E4">
        <w:rPr>
          <w:rFonts w:ascii="Arial" w:hAnsi="Arial" w:cs="Arial"/>
          <w:color w:val="000000"/>
          <w:lang w:val="en-US"/>
        </w:rPr>
        <w:t>ournal of</w:t>
      </w:r>
      <w:r w:rsidR="004249E4" w:rsidRPr="00193DDE">
        <w:rPr>
          <w:rFonts w:ascii="Arial" w:hAnsi="Arial" w:cs="Arial"/>
          <w:color w:val="000000"/>
          <w:lang w:val="en-US"/>
        </w:rPr>
        <w:t xml:space="preserve"> Mar</w:t>
      </w:r>
      <w:r w:rsidR="004249E4">
        <w:rPr>
          <w:rFonts w:ascii="Arial" w:hAnsi="Arial" w:cs="Arial"/>
          <w:color w:val="000000"/>
          <w:lang w:val="en-US"/>
        </w:rPr>
        <w:t>ine</w:t>
      </w:r>
      <w:r w:rsidR="004249E4" w:rsidRPr="00193DDE">
        <w:rPr>
          <w:rFonts w:ascii="Arial" w:hAnsi="Arial" w:cs="Arial"/>
          <w:color w:val="000000"/>
          <w:lang w:val="en-US"/>
        </w:rPr>
        <w:t xml:space="preserve"> Sci</w:t>
      </w:r>
      <w:r w:rsidR="004249E4">
        <w:rPr>
          <w:rFonts w:ascii="Arial" w:hAnsi="Arial" w:cs="Arial"/>
          <w:color w:val="000000"/>
          <w:lang w:val="en-US"/>
        </w:rPr>
        <w:t>ences,</w:t>
      </w:r>
      <w:r w:rsidRPr="00193DDE">
        <w:rPr>
          <w:rFonts w:ascii="Arial" w:hAnsi="Arial" w:cs="Arial"/>
          <w:color w:val="000000"/>
          <w:lang w:val="en-US"/>
        </w:rPr>
        <w:t xml:space="preserve"> 72</w:t>
      </w:r>
      <w:r>
        <w:rPr>
          <w:rFonts w:ascii="Arial" w:hAnsi="Arial" w:cs="Arial"/>
          <w:color w:val="000000"/>
          <w:lang w:val="en-US"/>
        </w:rPr>
        <w:t>:</w:t>
      </w:r>
      <w:r w:rsidRPr="00193DDE">
        <w:rPr>
          <w:rFonts w:ascii="Arial" w:hAnsi="Arial" w:cs="Arial"/>
          <w:color w:val="000000"/>
          <w:lang w:val="en-US"/>
        </w:rPr>
        <w:t>62-69.</w:t>
      </w:r>
    </w:p>
    <w:p w14:paraId="6D05D6E6" w14:textId="77777777" w:rsidR="009A0637" w:rsidRPr="00193DDE" w:rsidRDefault="009A0637" w:rsidP="00CF6596">
      <w:pPr>
        <w:autoSpaceDE w:val="0"/>
        <w:autoSpaceDN w:val="0"/>
        <w:adjustRightInd w:val="0"/>
        <w:spacing w:after="120" w:line="360" w:lineRule="auto"/>
        <w:ind w:left="567" w:hanging="567"/>
        <w:jc w:val="both"/>
        <w:rPr>
          <w:rFonts w:ascii="Arial" w:hAnsi="Arial" w:cs="Arial"/>
          <w:color w:val="000000"/>
          <w:lang w:val="en-US"/>
        </w:rPr>
      </w:pPr>
      <w:r w:rsidRPr="00193DDE">
        <w:rPr>
          <w:rFonts w:ascii="Arial" w:hAnsi="Arial" w:cs="Arial"/>
          <w:lang w:val="en-US"/>
        </w:rPr>
        <w:t xml:space="preserve">Hilborn R, Walters CJ </w:t>
      </w:r>
      <w:r>
        <w:rPr>
          <w:rFonts w:ascii="Arial" w:hAnsi="Arial" w:cs="Arial"/>
          <w:lang w:val="en-US"/>
        </w:rPr>
        <w:t>(</w:t>
      </w:r>
      <w:r w:rsidRPr="00193DDE">
        <w:rPr>
          <w:rFonts w:ascii="Arial" w:hAnsi="Arial" w:cs="Arial"/>
          <w:lang w:val="en-US"/>
        </w:rPr>
        <w:t>1992</w:t>
      </w:r>
      <w:r>
        <w:rPr>
          <w:rFonts w:ascii="Arial" w:hAnsi="Arial" w:cs="Arial"/>
          <w:lang w:val="en-US"/>
        </w:rPr>
        <w:t>)</w:t>
      </w:r>
      <w:r w:rsidRPr="00193DDE">
        <w:rPr>
          <w:rFonts w:ascii="Arial" w:hAnsi="Arial" w:cs="Arial"/>
          <w:lang w:val="en-US"/>
        </w:rPr>
        <w:t xml:space="preserve"> Quantitative Fisheries Stock Assessment: Choice, Dynamics and Uncertainty. Chapman and Hall, New York. 570pp.</w:t>
      </w:r>
    </w:p>
    <w:p w14:paraId="14123383" w14:textId="0935A77C" w:rsidR="009A0637" w:rsidRPr="00193DDE" w:rsidRDefault="009A0637" w:rsidP="00CF6596">
      <w:pPr>
        <w:autoSpaceDE w:val="0"/>
        <w:autoSpaceDN w:val="0"/>
        <w:adjustRightInd w:val="0"/>
        <w:spacing w:after="120" w:line="360" w:lineRule="auto"/>
        <w:ind w:left="567" w:hanging="567"/>
        <w:jc w:val="both"/>
        <w:rPr>
          <w:rFonts w:ascii="Arial" w:hAnsi="Arial" w:cs="Arial"/>
          <w:lang w:val="en-US"/>
        </w:rPr>
      </w:pPr>
      <w:r w:rsidRPr="00193DDE">
        <w:rPr>
          <w:rFonts w:ascii="Arial" w:hAnsi="Arial" w:cs="Arial"/>
          <w:lang w:val="en-US"/>
        </w:rPr>
        <w:t xml:space="preserve">Jensen AL </w:t>
      </w:r>
      <w:r>
        <w:rPr>
          <w:rFonts w:ascii="Arial" w:hAnsi="Arial" w:cs="Arial"/>
          <w:lang w:val="en-US"/>
        </w:rPr>
        <w:t>(</w:t>
      </w:r>
      <w:r w:rsidRPr="00193DDE">
        <w:rPr>
          <w:rFonts w:ascii="Arial" w:hAnsi="Arial" w:cs="Arial"/>
          <w:lang w:val="en-US"/>
        </w:rPr>
        <w:t>1996</w:t>
      </w:r>
      <w:r>
        <w:rPr>
          <w:rFonts w:ascii="Arial" w:hAnsi="Arial" w:cs="Arial"/>
          <w:lang w:val="en-US"/>
        </w:rPr>
        <w:t>)</w:t>
      </w:r>
      <w:r w:rsidRPr="00193DDE">
        <w:rPr>
          <w:rFonts w:ascii="Arial" w:hAnsi="Arial" w:cs="Arial"/>
          <w:lang w:val="en-US"/>
        </w:rPr>
        <w:t xml:space="preserve"> Beverton and Holt life history invariants result from optimal trade-off of reproduction and survival. </w:t>
      </w:r>
      <w:r w:rsidR="004249E4" w:rsidRPr="00193DDE">
        <w:rPr>
          <w:rFonts w:ascii="Arial" w:hAnsi="Arial" w:cs="Arial"/>
          <w:color w:val="000000"/>
          <w:lang w:val="en-US"/>
        </w:rPr>
        <w:t>Can</w:t>
      </w:r>
      <w:r w:rsidR="004249E4">
        <w:rPr>
          <w:rFonts w:ascii="Arial" w:hAnsi="Arial" w:cs="Arial"/>
          <w:color w:val="000000"/>
          <w:lang w:val="en-US"/>
        </w:rPr>
        <w:t>adian</w:t>
      </w:r>
      <w:r w:rsidR="004249E4" w:rsidRPr="00193DDE">
        <w:rPr>
          <w:rFonts w:ascii="Arial" w:hAnsi="Arial" w:cs="Arial"/>
          <w:color w:val="000000"/>
          <w:lang w:val="en-US"/>
        </w:rPr>
        <w:t xml:space="preserve"> J</w:t>
      </w:r>
      <w:r w:rsidR="004249E4">
        <w:rPr>
          <w:rFonts w:ascii="Arial" w:hAnsi="Arial" w:cs="Arial"/>
          <w:color w:val="000000"/>
          <w:lang w:val="en-US"/>
        </w:rPr>
        <w:t>ournal of</w:t>
      </w:r>
      <w:r w:rsidR="004249E4" w:rsidRPr="00193DDE">
        <w:rPr>
          <w:rFonts w:ascii="Arial" w:hAnsi="Arial" w:cs="Arial"/>
          <w:color w:val="000000"/>
          <w:lang w:val="en-US"/>
        </w:rPr>
        <w:t xml:space="preserve"> Fish</w:t>
      </w:r>
      <w:r w:rsidR="004249E4">
        <w:rPr>
          <w:rFonts w:ascii="Arial" w:hAnsi="Arial" w:cs="Arial"/>
          <w:color w:val="000000"/>
          <w:lang w:val="en-US"/>
        </w:rPr>
        <w:t>eries and</w:t>
      </w:r>
      <w:r w:rsidR="004249E4" w:rsidRPr="00193DDE">
        <w:rPr>
          <w:rFonts w:ascii="Arial" w:hAnsi="Arial" w:cs="Arial"/>
          <w:color w:val="000000"/>
          <w:lang w:val="en-US"/>
        </w:rPr>
        <w:t xml:space="preserve"> Aqua</w:t>
      </w:r>
      <w:r w:rsidR="004249E4">
        <w:rPr>
          <w:rFonts w:ascii="Arial" w:hAnsi="Arial" w:cs="Arial"/>
          <w:color w:val="000000"/>
          <w:lang w:val="en-US"/>
        </w:rPr>
        <w:t>tic</w:t>
      </w:r>
      <w:r w:rsidR="004249E4" w:rsidRPr="00193DDE">
        <w:rPr>
          <w:rFonts w:ascii="Arial" w:hAnsi="Arial" w:cs="Arial"/>
          <w:color w:val="000000"/>
          <w:lang w:val="en-US"/>
        </w:rPr>
        <w:t xml:space="preserve"> Sci</w:t>
      </w:r>
      <w:r w:rsidR="004249E4">
        <w:rPr>
          <w:rFonts w:ascii="Arial" w:hAnsi="Arial" w:cs="Arial"/>
          <w:color w:val="000000"/>
          <w:lang w:val="en-US"/>
        </w:rPr>
        <w:t>ences,</w:t>
      </w:r>
      <w:r w:rsidRPr="00193DDE">
        <w:rPr>
          <w:rFonts w:ascii="Arial" w:hAnsi="Arial" w:cs="Arial"/>
          <w:lang w:val="en-US"/>
        </w:rPr>
        <w:t xml:space="preserve"> 53</w:t>
      </w:r>
      <w:r>
        <w:rPr>
          <w:rFonts w:ascii="Arial" w:hAnsi="Arial" w:cs="Arial"/>
          <w:lang w:val="en-US"/>
        </w:rPr>
        <w:t>:</w:t>
      </w:r>
      <w:r w:rsidRPr="00193DDE">
        <w:rPr>
          <w:rFonts w:ascii="Arial" w:hAnsi="Arial" w:cs="Arial"/>
          <w:lang w:val="en-US"/>
        </w:rPr>
        <w:t>820–822.</w:t>
      </w:r>
    </w:p>
    <w:p w14:paraId="194EE91B" w14:textId="676430C4" w:rsidR="009A0637" w:rsidRPr="00193DDE" w:rsidRDefault="009A0637" w:rsidP="00CF6596">
      <w:pPr>
        <w:autoSpaceDE w:val="0"/>
        <w:autoSpaceDN w:val="0"/>
        <w:adjustRightInd w:val="0"/>
        <w:spacing w:after="120" w:line="360" w:lineRule="auto"/>
        <w:ind w:left="567" w:hanging="567"/>
        <w:jc w:val="both"/>
        <w:rPr>
          <w:rFonts w:ascii="Arial" w:hAnsi="Arial" w:cs="Arial"/>
          <w:lang w:val="en-US"/>
        </w:rPr>
      </w:pPr>
      <w:r w:rsidRPr="00193DDE">
        <w:rPr>
          <w:rFonts w:ascii="Arial" w:hAnsi="Arial" w:cs="Arial"/>
          <w:lang w:val="en-US"/>
        </w:rPr>
        <w:t xml:space="preserve">Le Quesne WJF, Jennings S </w:t>
      </w:r>
      <w:r>
        <w:rPr>
          <w:rFonts w:ascii="Arial" w:hAnsi="Arial" w:cs="Arial"/>
          <w:lang w:val="en-US"/>
        </w:rPr>
        <w:t>(</w:t>
      </w:r>
      <w:r w:rsidRPr="00193DDE">
        <w:rPr>
          <w:rFonts w:ascii="Arial" w:hAnsi="Arial" w:cs="Arial"/>
          <w:lang w:val="en-US"/>
        </w:rPr>
        <w:t>2012</w:t>
      </w:r>
      <w:r>
        <w:rPr>
          <w:rFonts w:ascii="Arial" w:hAnsi="Arial" w:cs="Arial"/>
          <w:lang w:val="en-US"/>
        </w:rPr>
        <w:t>)</w:t>
      </w:r>
      <w:r w:rsidRPr="00193DDE">
        <w:rPr>
          <w:rFonts w:ascii="Arial" w:hAnsi="Arial" w:cs="Arial"/>
          <w:lang w:val="en-US"/>
        </w:rPr>
        <w:t xml:space="preserve"> Predicting species vulnerability with minimal data to support rapid risk assessment of fishing impacts on biodiversity. J</w:t>
      </w:r>
      <w:r w:rsidR="004249E4">
        <w:rPr>
          <w:rFonts w:ascii="Arial" w:hAnsi="Arial" w:cs="Arial"/>
          <w:lang w:val="en-US"/>
        </w:rPr>
        <w:t>ournal</w:t>
      </w:r>
      <w:r w:rsidRPr="00193DDE">
        <w:rPr>
          <w:rFonts w:ascii="Arial" w:hAnsi="Arial" w:cs="Arial"/>
          <w:lang w:val="en-US"/>
        </w:rPr>
        <w:t xml:space="preserve"> Appl</w:t>
      </w:r>
      <w:r w:rsidR="004249E4">
        <w:rPr>
          <w:rFonts w:ascii="Arial" w:hAnsi="Arial" w:cs="Arial"/>
          <w:lang w:val="en-US"/>
        </w:rPr>
        <w:t>ied</w:t>
      </w:r>
      <w:r w:rsidRPr="00193DDE">
        <w:rPr>
          <w:rFonts w:ascii="Arial" w:hAnsi="Arial" w:cs="Arial"/>
          <w:lang w:val="en-US"/>
        </w:rPr>
        <w:t xml:space="preserve"> Ecol</w:t>
      </w:r>
      <w:r w:rsidR="004249E4">
        <w:rPr>
          <w:rFonts w:ascii="Arial" w:hAnsi="Arial" w:cs="Arial"/>
          <w:lang w:val="en-US"/>
        </w:rPr>
        <w:t>ogy,</w:t>
      </w:r>
      <w:r w:rsidRPr="00193DDE">
        <w:rPr>
          <w:rFonts w:ascii="Arial" w:hAnsi="Arial" w:cs="Arial"/>
          <w:lang w:val="en-US"/>
        </w:rPr>
        <w:t xml:space="preserve"> 49</w:t>
      </w:r>
      <w:r>
        <w:rPr>
          <w:rFonts w:ascii="Arial" w:hAnsi="Arial" w:cs="Arial"/>
          <w:lang w:val="en-US"/>
        </w:rPr>
        <w:t>:</w:t>
      </w:r>
      <w:r w:rsidRPr="00193DDE">
        <w:rPr>
          <w:rFonts w:ascii="Arial" w:hAnsi="Arial" w:cs="Arial"/>
          <w:lang w:val="en-US"/>
        </w:rPr>
        <w:t>20-28.</w:t>
      </w:r>
    </w:p>
    <w:p w14:paraId="03517359" w14:textId="3CDD5862" w:rsidR="009A0637" w:rsidRPr="00385A78" w:rsidRDefault="009A0637" w:rsidP="00CF6596">
      <w:pPr>
        <w:autoSpaceDE w:val="0"/>
        <w:autoSpaceDN w:val="0"/>
        <w:adjustRightInd w:val="0"/>
        <w:spacing w:after="120" w:line="360" w:lineRule="auto"/>
        <w:ind w:left="567" w:hanging="567"/>
        <w:jc w:val="both"/>
        <w:rPr>
          <w:rFonts w:ascii="Arial" w:hAnsi="Arial" w:cs="Arial"/>
        </w:rPr>
      </w:pPr>
      <w:r w:rsidRPr="00193DDE">
        <w:rPr>
          <w:rFonts w:ascii="Arial" w:hAnsi="Arial" w:cs="Arial"/>
          <w:lang w:val="en-US"/>
        </w:rPr>
        <w:t xml:space="preserve">Reynolds JD, Jennings S, Dulvy NK </w:t>
      </w:r>
      <w:r>
        <w:rPr>
          <w:rFonts w:ascii="Arial" w:hAnsi="Arial" w:cs="Arial"/>
          <w:lang w:val="en-US"/>
        </w:rPr>
        <w:t>(</w:t>
      </w:r>
      <w:r w:rsidRPr="00193DDE">
        <w:rPr>
          <w:rFonts w:ascii="Arial" w:hAnsi="Arial" w:cs="Arial"/>
          <w:lang w:val="en-US"/>
        </w:rPr>
        <w:t>2001</w:t>
      </w:r>
      <w:r>
        <w:rPr>
          <w:rFonts w:ascii="Arial" w:hAnsi="Arial" w:cs="Arial"/>
          <w:lang w:val="en-US"/>
        </w:rPr>
        <w:t>)</w:t>
      </w:r>
      <w:r w:rsidRPr="00193DDE">
        <w:rPr>
          <w:rFonts w:ascii="Arial" w:hAnsi="Arial" w:cs="Arial"/>
          <w:lang w:val="en-US"/>
        </w:rPr>
        <w:t xml:space="preserve"> Life histories of fishes and population responses to exploitation</w:t>
      </w:r>
      <w:r>
        <w:rPr>
          <w:rFonts w:ascii="Arial" w:hAnsi="Arial" w:cs="Arial"/>
          <w:lang w:val="en-US"/>
        </w:rPr>
        <w:t>.</w:t>
      </w:r>
      <w:r w:rsidRPr="00193DDE">
        <w:rPr>
          <w:rFonts w:ascii="Arial" w:hAnsi="Arial" w:cs="Arial"/>
          <w:lang w:val="en-US"/>
        </w:rPr>
        <w:t xml:space="preserve"> </w:t>
      </w:r>
      <w:r>
        <w:rPr>
          <w:rFonts w:ascii="Arial" w:hAnsi="Arial" w:cs="Arial"/>
          <w:lang w:val="en-US"/>
        </w:rPr>
        <w:t>I</w:t>
      </w:r>
      <w:r w:rsidRPr="00193DDE">
        <w:rPr>
          <w:rFonts w:ascii="Arial" w:hAnsi="Arial" w:cs="Arial"/>
          <w:lang w:val="en-US"/>
        </w:rPr>
        <w:t>n: Reynolds JD, Mace GM, Redford KH, Robinson JG (</w:t>
      </w:r>
      <w:r w:rsidR="00CF6596">
        <w:rPr>
          <w:rFonts w:ascii="Arial" w:hAnsi="Arial" w:cs="Arial"/>
          <w:lang w:val="en-US"/>
        </w:rPr>
        <w:t>e</w:t>
      </w:r>
      <w:r w:rsidRPr="00193DDE">
        <w:rPr>
          <w:rFonts w:ascii="Arial" w:hAnsi="Arial" w:cs="Arial"/>
          <w:lang w:val="en-US"/>
        </w:rPr>
        <w:t xml:space="preserve">ds) </w:t>
      </w:r>
      <w:r w:rsidRPr="00CF6596">
        <w:rPr>
          <w:rFonts w:ascii="Arial" w:hAnsi="Arial" w:cs="Arial"/>
          <w:lang w:val="en-US"/>
        </w:rPr>
        <w:t xml:space="preserve">Conservation of exploited species. </w:t>
      </w:r>
      <w:r w:rsidRPr="00385A78">
        <w:rPr>
          <w:rFonts w:ascii="Arial" w:hAnsi="Arial" w:cs="Arial"/>
        </w:rPr>
        <w:t>Cambridge University Press, Cambridge. 147-168.</w:t>
      </w:r>
    </w:p>
    <w:p w14:paraId="66C2DC32" w14:textId="07A19ADE" w:rsidR="009A0637" w:rsidRPr="00193DDE" w:rsidRDefault="009A0637" w:rsidP="00CF6596">
      <w:pPr>
        <w:autoSpaceDE w:val="0"/>
        <w:autoSpaceDN w:val="0"/>
        <w:adjustRightInd w:val="0"/>
        <w:spacing w:after="120" w:line="360" w:lineRule="auto"/>
        <w:ind w:left="567" w:hanging="567"/>
        <w:jc w:val="both"/>
        <w:rPr>
          <w:rFonts w:ascii="Arial" w:hAnsi="Arial" w:cs="Arial"/>
          <w:lang w:val="en-US"/>
        </w:rPr>
      </w:pPr>
      <w:r w:rsidRPr="007E5227">
        <w:rPr>
          <w:rFonts w:ascii="Arial" w:hAnsi="Arial" w:cs="Arial"/>
        </w:rPr>
        <w:t>Sparre</w:t>
      </w:r>
      <w:r>
        <w:rPr>
          <w:rFonts w:ascii="Arial" w:hAnsi="Arial" w:cs="Arial"/>
        </w:rPr>
        <w:t xml:space="preserve"> </w:t>
      </w:r>
      <w:r w:rsidRPr="007E5227">
        <w:rPr>
          <w:rFonts w:ascii="Arial" w:hAnsi="Arial" w:cs="Arial"/>
        </w:rPr>
        <w:t xml:space="preserve">P, Venema SC </w:t>
      </w:r>
      <w:r>
        <w:rPr>
          <w:rFonts w:ascii="Arial" w:hAnsi="Arial" w:cs="Arial"/>
        </w:rPr>
        <w:t>(</w:t>
      </w:r>
      <w:r w:rsidRPr="007E5227">
        <w:rPr>
          <w:rFonts w:ascii="Arial" w:hAnsi="Arial" w:cs="Arial"/>
        </w:rPr>
        <w:t xml:space="preserve">1997) </w:t>
      </w:r>
      <w:r w:rsidRPr="00193DDE">
        <w:rPr>
          <w:rFonts w:ascii="Arial" w:hAnsi="Arial" w:cs="Arial"/>
        </w:rPr>
        <w:t xml:space="preserve">Introdução à avaliação de mananciais de peixes tropicais. </w:t>
      </w:r>
      <w:r w:rsidRPr="00193DDE">
        <w:rPr>
          <w:rFonts w:ascii="Arial" w:hAnsi="Arial" w:cs="Arial"/>
          <w:lang w:val="en-US"/>
        </w:rPr>
        <w:t>Manual. FAO. Documento Técnico. 306/1, Rev.2. Roma. 404</w:t>
      </w:r>
      <w:r w:rsidR="00CF6596">
        <w:rPr>
          <w:rFonts w:ascii="Arial" w:hAnsi="Arial" w:cs="Arial"/>
          <w:lang w:val="en-US"/>
        </w:rPr>
        <w:t xml:space="preserve"> </w:t>
      </w:r>
      <w:r w:rsidRPr="00193DDE">
        <w:rPr>
          <w:rFonts w:ascii="Arial" w:hAnsi="Arial" w:cs="Arial"/>
          <w:lang w:val="en-US"/>
        </w:rPr>
        <w:t>p.</w:t>
      </w:r>
    </w:p>
    <w:p w14:paraId="35B62A78" w14:textId="59074FA5" w:rsidR="009A0637" w:rsidRPr="003F1CE1" w:rsidRDefault="009A0637" w:rsidP="00CF6596">
      <w:pPr>
        <w:spacing w:after="120"/>
        <w:ind w:left="567" w:hanging="567"/>
        <w:jc w:val="both"/>
        <w:rPr>
          <w:rStyle w:val="Hyperlink"/>
          <w:rFonts w:ascii="Arial" w:hAnsi="Arial" w:cs="Arial"/>
          <w:color w:val="auto"/>
          <w:u w:val="none"/>
          <w:lang w:val="en-US"/>
        </w:rPr>
      </w:pPr>
      <w:r w:rsidRPr="00193DDE">
        <w:rPr>
          <w:rFonts w:ascii="Arial" w:hAnsi="Arial" w:cs="Arial"/>
          <w:lang w:val="en-US"/>
        </w:rPr>
        <w:t xml:space="preserve">Then AY, Hoenig JM, Hall NG, Hewitt DA </w:t>
      </w:r>
      <w:r>
        <w:rPr>
          <w:rFonts w:ascii="Arial" w:hAnsi="Arial" w:cs="Arial"/>
          <w:lang w:val="en-US"/>
        </w:rPr>
        <w:t>(</w:t>
      </w:r>
      <w:r w:rsidRPr="00193DDE">
        <w:rPr>
          <w:rFonts w:ascii="Arial" w:hAnsi="Arial" w:cs="Arial"/>
          <w:lang w:val="en-US"/>
        </w:rPr>
        <w:t>2014</w:t>
      </w:r>
      <w:r>
        <w:rPr>
          <w:rFonts w:ascii="Arial" w:hAnsi="Arial" w:cs="Arial"/>
          <w:lang w:val="en-US"/>
        </w:rPr>
        <w:t>)</w:t>
      </w:r>
      <w:r w:rsidRPr="00193DDE">
        <w:rPr>
          <w:rFonts w:ascii="Arial" w:hAnsi="Arial" w:cs="Arial"/>
          <w:lang w:val="en-US"/>
        </w:rPr>
        <w:t xml:space="preserve"> Evaluating the predictive performance of empirical estimators of natural mortality rate information on over 200 fish species. </w:t>
      </w:r>
      <w:r w:rsidRPr="007E5227">
        <w:rPr>
          <w:rFonts w:ascii="Arial" w:hAnsi="Arial" w:cs="Arial"/>
          <w:lang w:val="en-US"/>
        </w:rPr>
        <w:t>ICES J</w:t>
      </w:r>
      <w:r w:rsidR="00CF6596">
        <w:rPr>
          <w:rFonts w:ascii="Arial" w:hAnsi="Arial" w:cs="Arial"/>
          <w:lang w:val="en-US"/>
        </w:rPr>
        <w:t>ournal of</w:t>
      </w:r>
      <w:r w:rsidRPr="007E5227">
        <w:rPr>
          <w:rFonts w:ascii="Arial" w:hAnsi="Arial" w:cs="Arial"/>
          <w:lang w:val="en-US"/>
        </w:rPr>
        <w:t xml:space="preserve"> M</w:t>
      </w:r>
      <w:r>
        <w:rPr>
          <w:rFonts w:ascii="Arial" w:hAnsi="Arial" w:cs="Arial"/>
          <w:lang w:val="en-US"/>
        </w:rPr>
        <w:t>ar</w:t>
      </w:r>
      <w:r w:rsidR="00CF6596">
        <w:rPr>
          <w:rFonts w:ascii="Arial" w:hAnsi="Arial" w:cs="Arial"/>
          <w:lang w:val="en-US"/>
        </w:rPr>
        <w:t>ine</w:t>
      </w:r>
      <w:r>
        <w:rPr>
          <w:rFonts w:ascii="Arial" w:hAnsi="Arial" w:cs="Arial"/>
          <w:lang w:val="en-US"/>
        </w:rPr>
        <w:t xml:space="preserve"> Sci</w:t>
      </w:r>
      <w:r w:rsidR="00CF6596">
        <w:rPr>
          <w:rFonts w:ascii="Arial" w:hAnsi="Arial" w:cs="Arial"/>
          <w:lang w:val="en-US"/>
        </w:rPr>
        <w:t>ence</w:t>
      </w:r>
      <w:r w:rsidR="004249E4">
        <w:rPr>
          <w:rFonts w:ascii="Arial" w:hAnsi="Arial" w:cs="Arial"/>
          <w:lang w:val="en-US"/>
        </w:rPr>
        <w:t>, 72(1):82-92.</w:t>
      </w:r>
      <w:r>
        <w:rPr>
          <w:rFonts w:ascii="Arial" w:hAnsi="Arial" w:cs="Arial"/>
          <w:lang w:val="en-US"/>
        </w:rPr>
        <w:t xml:space="preserve"> </w:t>
      </w:r>
      <w:r w:rsidRPr="003F1CE1">
        <w:rPr>
          <w:lang w:val="en-US"/>
        </w:rPr>
        <w:t xml:space="preserve"> </w:t>
      </w:r>
      <w:hyperlink r:id="rId10" w:history="1">
        <w:r w:rsidRPr="003F1CE1">
          <w:rPr>
            <w:rStyle w:val="Hyperlink"/>
            <w:rFonts w:ascii="Arial" w:hAnsi="Arial" w:cs="Arial"/>
            <w:lang w:val="en-US"/>
          </w:rPr>
          <w:t>https://doi.org/10.1093/icesjms/fsu136</w:t>
        </w:r>
      </w:hyperlink>
    </w:p>
    <w:p w14:paraId="5E5D4631" w14:textId="0613E7BA" w:rsidR="00181603" w:rsidRPr="00D858AA" w:rsidRDefault="00181603" w:rsidP="00826C1B">
      <w:pPr>
        <w:rPr>
          <w:color w:val="FF0000"/>
        </w:rPr>
      </w:pPr>
    </w:p>
    <w:sectPr w:rsidR="00181603" w:rsidRPr="00D858AA" w:rsidSect="00826C1B">
      <w:headerReference w:type="default" r:id="rId11"/>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B5469" w14:textId="77777777" w:rsidR="00A155BB" w:rsidRDefault="00A155BB" w:rsidP="00160EDE">
      <w:pPr>
        <w:spacing w:after="0" w:line="240" w:lineRule="auto"/>
      </w:pPr>
      <w:r>
        <w:separator/>
      </w:r>
    </w:p>
  </w:endnote>
  <w:endnote w:type="continuationSeparator" w:id="0">
    <w:p w14:paraId="3F09F4C4" w14:textId="77777777" w:rsidR="00A155BB" w:rsidRDefault="00A155BB" w:rsidP="0016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FBF00" w14:textId="77777777" w:rsidR="00A155BB" w:rsidRDefault="00A155BB" w:rsidP="00160EDE">
      <w:pPr>
        <w:spacing w:after="0" w:line="240" w:lineRule="auto"/>
      </w:pPr>
      <w:r>
        <w:separator/>
      </w:r>
    </w:p>
  </w:footnote>
  <w:footnote w:type="continuationSeparator" w:id="0">
    <w:p w14:paraId="67367563" w14:textId="77777777" w:rsidR="00A155BB" w:rsidRDefault="00A155BB" w:rsidP="00160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1729485"/>
      <w:docPartObj>
        <w:docPartGallery w:val="Page Numbers (Top of Page)"/>
        <w:docPartUnique/>
      </w:docPartObj>
    </w:sdtPr>
    <w:sdtEndPr>
      <w:rPr>
        <w:rFonts w:ascii="Arial" w:hAnsi="Arial" w:cs="Arial"/>
        <w:color w:val="000000" w:themeColor="text1"/>
      </w:rPr>
    </w:sdtEndPr>
    <w:sdtContent>
      <w:p w14:paraId="6FEBD0F0" w14:textId="77777777" w:rsidR="008244C2" w:rsidRPr="00841C92" w:rsidRDefault="008244C2">
        <w:pPr>
          <w:pStyle w:val="Cabealho"/>
          <w:jc w:val="right"/>
          <w:rPr>
            <w:rFonts w:ascii="Arial" w:hAnsi="Arial" w:cs="Arial"/>
            <w:color w:val="000000" w:themeColor="text1"/>
          </w:rPr>
        </w:pPr>
        <w:r w:rsidRPr="00841C92">
          <w:rPr>
            <w:rFonts w:ascii="Arial" w:hAnsi="Arial" w:cs="Arial"/>
            <w:color w:val="000000" w:themeColor="text1"/>
          </w:rPr>
          <w:fldChar w:fldCharType="begin"/>
        </w:r>
        <w:r w:rsidRPr="00841C92">
          <w:rPr>
            <w:rFonts w:ascii="Arial" w:hAnsi="Arial" w:cs="Arial"/>
            <w:color w:val="000000" w:themeColor="text1"/>
          </w:rPr>
          <w:instrText>PAGE   \* MERGEFORMAT</w:instrText>
        </w:r>
        <w:r w:rsidRPr="00841C92">
          <w:rPr>
            <w:rFonts w:ascii="Arial" w:hAnsi="Arial" w:cs="Arial"/>
            <w:color w:val="000000" w:themeColor="text1"/>
          </w:rPr>
          <w:fldChar w:fldCharType="separate"/>
        </w:r>
        <w:r w:rsidRPr="00841C92">
          <w:rPr>
            <w:rFonts w:ascii="Arial" w:hAnsi="Arial" w:cs="Arial"/>
            <w:color w:val="000000" w:themeColor="text1"/>
          </w:rPr>
          <w:t>2</w:t>
        </w:r>
        <w:r w:rsidRPr="00841C92">
          <w:rPr>
            <w:rFonts w:ascii="Arial" w:hAnsi="Arial" w:cs="Arial"/>
            <w:color w:val="000000" w:themeColor="text1"/>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B59AC"/>
    <w:multiLevelType w:val="multilevel"/>
    <w:tmpl w:val="EFA635A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4706B"/>
    <w:multiLevelType w:val="hybridMultilevel"/>
    <w:tmpl w:val="1C88E9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B2530EE"/>
    <w:multiLevelType w:val="hybridMultilevel"/>
    <w:tmpl w:val="612A06CA"/>
    <w:lvl w:ilvl="0" w:tplc="088A12D8">
      <w:start w:val="4"/>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 w15:restartNumberingAfterBreak="0">
    <w:nsid w:val="0B2B1588"/>
    <w:multiLevelType w:val="multilevel"/>
    <w:tmpl w:val="50AE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D7B7D"/>
    <w:multiLevelType w:val="multilevel"/>
    <w:tmpl w:val="57CA4E76"/>
    <w:lvl w:ilvl="0">
      <w:start w:val="2"/>
      <w:numFmt w:val="decimal"/>
      <w:lvlText w:val="%1."/>
      <w:lvlJc w:val="left"/>
      <w:pPr>
        <w:ind w:left="408" w:hanging="408"/>
      </w:pPr>
      <w:rPr>
        <w:rFonts w:hint="default"/>
        <w:b/>
      </w:rPr>
    </w:lvl>
    <w:lvl w:ilvl="1">
      <w:start w:val="7"/>
      <w:numFmt w:val="decimal"/>
      <w:lvlText w:val="%1.%2."/>
      <w:lvlJc w:val="left"/>
      <w:pPr>
        <w:ind w:left="1080" w:hanging="72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 w15:restartNumberingAfterBreak="0">
    <w:nsid w:val="159936AB"/>
    <w:multiLevelType w:val="hybridMultilevel"/>
    <w:tmpl w:val="632CF52E"/>
    <w:lvl w:ilvl="0" w:tplc="1D50D95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C6C098B"/>
    <w:multiLevelType w:val="multilevel"/>
    <w:tmpl w:val="93AA8CA0"/>
    <w:lvl w:ilvl="0">
      <w:start w:val="1"/>
      <w:numFmt w:val="decimal"/>
      <w:lvlText w:val="%1."/>
      <w:lvlJc w:val="left"/>
      <w:pPr>
        <w:ind w:left="1069" w:hanging="360"/>
      </w:pPr>
      <w:rPr>
        <w:rFonts w:hint="default"/>
        <w:b/>
        <w:sz w:val="24"/>
        <w:szCs w:val="24"/>
      </w:rPr>
    </w:lvl>
    <w:lvl w:ilvl="1">
      <w:start w:val="1"/>
      <w:numFmt w:val="decimal"/>
      <w:isLgl/>
      <w:lvlText w:val="%1.%2."/>
      <w:lvlJc w:val="left"/>
      <w:pPr>
        <w:ind w:left="1429" w:hanging="720"/>
      </w:pPr>
      <w:rPr>
        <w:rFonts w:hint="default"/>
        <w:b/>
      </w:rPr>
    </w:lvl>
    <w:lvl w:ilvl="2">
      <w:start w:val="1"/>
      <w:numFmt w:val="upperLetter"/>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7" w15:restartNumberingAfterBreak="0">
    <w:nsid w:val="207C7523"/>
    <w:multiLevelType w:val="multilevel"/>
    <w:tmpl w:val="0F5C9564"/>
    <w:lvl w:ilvl="0">
      <w:start w:val="3"/>
      <w:numFmt w:val="decimal"/>
      <w:lvlText w:val="%1."/>
      <w:lvlJc w:val="left"/>
      <w:pPr>
        <w:ind w:left="408" w:hanging="408"/>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25E0370C"/>
    <w:multiLevelType w:val="hybridMultilevel"/>
    <w:tmpl w:val="043015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09B5EFA"/>
    <w:multiLevelType w:val="multilevel"/>
    <w:tmpl w:val="C0C859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7376B40"/>
    <w:multiLevelType w:val="multilevel"/>
    <w:tmpl w:val="90988C66"/>
    <w:lvl w:ilvl="0">
      <w:start w:val="2"/>
      <w:numFmt w:val="decimal"/>
      <w:lvlText w:val="%1."/>
      <w:lvlJc w:val="left"/>
      <w:pPr>
        <w:ind w:left="408" w:hanging="408"/>
      </w:pPr>
      <w:rPr>
        <w:rFonts w:hint="default"/>
        <w:b/>
      </w:rPr>
    </w:lvl>
    <w:lvl w:ilvl="1">
      <w:start w:val="5"/>
      <w:numFmt w:val="decimal"/>
      <w:lvlText w:val="%1.%2."/>
      <w:lvlJc w:val="left"/>
      <w:pPr>
        <w:ind w:left="720" w:hanging="72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3A00410C"/>
    <w:multiLevelType w:val="hybridMultilevel"/>
    <w:tmpl w:val="36DE622C"/>
    <w:lvl w:ilvl="0" w:tplc="0416001B">
      <w:start w:val="1"/>
      <w:numFmt w:val="lowerRoman"/>
      <w:lvlText w:val="%1."/>
      <w:lvlJc w:val="righ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2" w15:restartNumberingAfterBreak="0">
    <w:nsid w:val="403328E1"/>
    <w:multiLevelType w:val="hybridMultilevel"/>
    <w:tmpl w:val="B2E6D56E"/>
    <w:lvl w:ilvl="0" w:tplc="FF2E4EC0">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BA1898"/>
    <w:multiLevelType w:val="multilevel"/>
    <w:tmpl w:val="6EDA360E"/>
    <w:lvl w:ilvl="0">
      <w:start w:val="2"/>
      <w:numFmt w:val="decimal"/>
      <w:lvlText w:val="%1."/>
      <w:lvlJc w:val="left"/>
      <w:pPr>
        <w:ind w:left="408" w:hanging="408"/>
      </w:pPr>
      <w:rPr>
        <w:rFonts w:hint="default"/>
        <w:b/>
      </w:rPr>
    </w:lvl>
    <w:lvl w:ilvl="1">
      <w:start w:val="6"/>
      <w:numFmt w:val="decimal"/>
      <w:lvlText w:val="%1.%2."/>
      <w:lvlJc w:val="left"/>
      <w:pPr>
        <w:ind w:left="720" w:hanging="72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43A27381"/>
    <w:multiLevelType w:val="hybridMultilevel"/>
    <w:tmpl w:val="9A3699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5980F35"/>
    <w:multiLevelType w:val="multilevel"/>
    <w:tmpl w:val="57CA4E76"/>
    <w:lvl w:ilvl="0">
      <w:start w:val="2"/>
      <w:numFmt w:val="decimal"/>
      <w:lvlText w:val="%1."/>
      <w:lvlJc w:val="left"/>
      <w:pPr>
        <w:ind w:left="408" w:hanging="408"/>
      </w:pPr>
      <w:rPr>
        <w:rFonts w:hint="default"/>
        <w:b/>
      </w:rPr>
    </w:lvl>
    <w:lvl w:ilvl="1">
      <w:start w:val="7"/>
      <w:numFmt w:val="decimal"/>
      <w:lvlText w:val="%1.%2."/>
      <w:lvlJc w:val="left"/>
      <w:pPr>
        <w:ind w:left="1080" w:hanging="72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6" w15:restartNumberingAfterBreak="0">
    <w:nsid w:val="460853F8"/>
    <w:multiLevelType w:val="hybridMultilevel"/>
    <w:tmpl w:val="211C98F4"/>
    <w:lvl w:ilvl="0" w:tplc="0416001B">
      <w:start w:val="1"/>
      <w:numFmt w:val="lowerRoman"/>
      <w:lvlText w:val="%1."/>
      <w:lvlJc w:val="righ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 w15:restartNumberingAfterBreak="0">
    <w:nsid w:val="477C20E3"/>
    <w:multiLevelType w:val="multilevel"/>
    <w:tmpl w:val="94A61B72"/>
    <w:lvl w:ilvl="0">
      <w:start w:val="2"/>
      <w:numFmt w:val="decimal"/>
      <w:lvlText w:val="%1."/>
      <w:lvlJc w:val="left"/>
      <w:pPr>
        <w:ind w:left="408" w:hanging="408"/>
      </w:pPr>
      <w:rPr>
        <w:rFonts w:hint="default"/>
        <w:b/>
      </w:rPr>
    </w:lvl>
    <w:lvl w:ilvl="1">
      <w:start w:val="4"/>
      <w:numFmt w:val="decimal"/>
      <w:lvlText w:val="%1.%2."/>
      <w:lvlJc w:val="left"/>
      <w:pPr>
        <w:ind w:left="720" w:hanging="72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480A7635"/>
    <w:multiLevelType w:val="hybridMultilevel"/>
    <w:tmpl w:val="2AFA18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89C5E7A"/>
    <w:multiLevelType w:val="multilevel"/>
    <w:tmpl w:val="78B6440C"/>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EB422DA"/>
    <w:multiLevelType w:val="hybridMultilevel"/>
    <w:tmpl w:val="FF949A5A"/>
    <w:lvl w:ilvl="0" w:tplc="17D00DAA">
      <w:start w:val="3"/>
      <w:numFmt w:val="decimal"/>
      <w:lvlText w:val="%1."/>
      <w:lvlJc w:val="left"/>
      <w:pPr>
        <w:ind w:left="720" w:hanging="360"/>
      </w:pPr>
      <w:rPr>
        <w:rFonts w:hint="default"/>
      </w:r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C62D8C"/>
    <w:multiLevelType w:val="multilevel"/>
    <w:tmpl w:val="144892C6"/>
    <w:lvl w:ilvl="0">
      <w:start w:val="2"/>
      <w:numFmt w:val="decimal"/>
      <w:lvlText w:val="%1"/>
      <w:lvlJc w:val="left"/>
      <w:pPr>
        <w:ind w:left="360" w:hanging="360"/>
      </w:pPr>
      <w:rPr>
        <w:rFonts w:hint="default"/>
        <w:b/>
      </w:rPr>
    </w:lvl>
    <w:lvl w:ilvl="1">
      <w:start w:val="8"/>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50A76D15"/>
    <w:multiLevelType w:val="hybridMultilevel"/>
    <w:tmpl w:val="2F8670F6"/>
    <w:lvl w:ilvl="0" w:tplc="0104346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6F53ED7"/>
    <w:multiLevelType w:val="hybridMultilevel"/>
    <w:tmpl w:val="20827C9C"/>
    <w:lvl w:ilvl="0" w:tplc="0416001B">
      <w:start w:val="1"/>
      <w:numFmt w:val="low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4" w15:restartNumberingAfterBreak="0">
    <w:nsid w:val="5B2B4007"/>
    <w:multiLevelType w:val="multilevel"/>
    <w:tmpl w:val="FB908BA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D7F1317"/>
    <w:multiLevelType w:val="hybridMultilevel"/>
    <w:tmpl w:val="E402CA6A"/>
    <w:lvl w:ilvl="0" w:tplc="EC4CA582">
      <w:start w:val="1"/>
      <w:numFmt w:val="low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26" w15:restartNumberingAfterBreak="0">
    <w:nsid w:val="5DE44B87"/>
    <w:multiLevelType w:val="multilevel"/>
    <w:tmpl w:val="7EE81EB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i/>
        <w:i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F9A35E8"/>
    <w:multiLevelType w:val="multilevel"/>
    <w:tmpl w:val="638694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1637DA"/>
    <w:multiLevelType w:val="hybridMultilevel"/>
    <w:tmpl w:val="CD224FDC"/>
    <w:lvl w:ilvl="0" w:tplc="0F9E848E">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4C74D98"/>
    <w:multiLevelType w:val="multilevel"/>
    <w:tmpl w:val="57CA4E76"/>
    <w:lvl w:ilvl="0">
      <w:start w:val="2"/>
      <w:numFmt w:val="decimal"/>
      <w:lvlText w:val="%1."/>
      <w:lvlJc w:val="left"/>
      <w:pPr>
        <w:ind w:left="408" w:hanging="408"/>
      </w:pPr>
      <w:rPr>
        <w:rFonts w:hint="default"/>
        <w:b/>
      </w:rPr>
    </w:lvl>
    <w:lvl w:ilvl="1">
      <w:start w:val="7"/>
      <w:numFmt w:val="decimal"/>
      <w:lvlText w:val="%1.%2."/>
      <w:lvlJc w:val="left"/>
      <w:pPr>
        <w:ind w:left="1080" w:hanging="72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0" w15:restartNumberingAfterBreak="0">
    <w:nsid w:val="7E6959B6"/>
    <w:multiLevelType w:val="hybridMultilevel"/>
    <w:tmpl w:val="E1201D38"/>
    <w:lvl w:ilvl="0" w:tplc="5C162B7E">
      <w:start w:val="1"/>
      <w:numFmt w:val="decimal"/>
      <w:lvlText w:val="%1."/>
      <w:lvlJc w:val="left"/>
      <w:pPr>
        <w:ind w:left="360" w:hanging="360"/>
      </w:pPr>
      <w:rPr>
        <w:rFonts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FD861C0"/>
    <w:multiLevelType w:val="multilevel"/>
    <w:tmpl w:val="B07AB4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97466214">
    <w:abstractNumId w:val="11"/>
  </w:num>
  <w:num w:numId="2" w16cid:durableId="2011638180">
    <w:abstractNumId w:val="16"/>
  </w:num>
  <w:num w:numId="3" w16cid:durableId="856382502">
    <w:abstractNumId w:val="23"/>
  </w:num>
  <w:num w:numId="4" w16cid:durableId="1139375159">
    <w:abstractNumId w:val="14"/>
  </w:num>
  <w:num w:numId="5" w16cid:durableId="1132139703">
    <w:abstractNumId w:val="0"/>
  </w:num>
  <w:num w:numId="6" w16cid:durableId="1989967695">
    <w:abstractNumId w:val="25"/>
  </w:num>
  <w:num w:numId="7" w16cid:durableId="1567842471">
    <w:abstractNumId w:val="5"/>
  </w:num>
  <w:num w:numId="8" w16cid:durableId="799616433">
    <w:abstractNumId w:val="9"/>
  </w:num>
  <w:num w:numId="9" w16cid:durableId="752244851">
    <w:abstractNumId w:val="26"/>
  </w:num>
  <w:num w:numId="10" w16cid:durableId="191964569">
    <w:abstractNumId w:val="6"/>
  </w:num>
  <w:num w:numId="11" w16cid:durableId="334890855">
    <w:abstractNumId w:val="24"/>
  </w:num>
  <w:num w:numId="12" w16cid:durableId="991104616">
    <w:abstractNumId w:val="19"/>
  </w:num>
  <w:num w:numId="13" w16cid:durableId="1591154753">
    <w:abstractNumId w:val="4"/>
  </w:num>
  <w:num w:numId="14" w16cid:durableId="1001276601">
    <w:abstractNumId w:val="13"/>
  </w:num>
  <w:num w:numId="15" w16cid:durableId="654650171">
    <w:abstractNumId w:val="10"/>
  </w:num>
  <w:num w:numId="16" w16cid:durableId="997152207">
    <w:abstractNumId w:val="17"/>
  </w:num>
  <w:num w:numId="17" w16cid:durableId="928346498">
    <w:abstractNumId w:val="30"/>
  </w:num>
  <w:num w:numId="18" w16cid:durableId="1690258147">
    <w:abstractNumId w:val="22"/>
  </w:num>
  <w:num w:numId="19" w16cid:durableId="564222642">
    <w:abstractNumId w:val="2"/>
  </w:num>
  <w:num w:numId="20" w16cid:durableId="405299340">
    <w:abstractNumId w:val="1"/>
  </w:num>
  <w:num w:numId="21" w16cid:durableId="559899323">
    <w:abstractNumId w:val="8"/>
  </w:num>
  <w:num w:numId="22" w16cid:durableId="1746682173">
    <w:abstractNumId w:val="20"/>
  </w:num>
  <w:num w:numId="23" w16cid:durableId="242373481">
    <w:abstractNumId w:val="12"/>
  </w:num>
  <w:num w:numId="24" w16cid:durableId="520357963">
    <w:abstractNumId w:val="28"/>
  </w:num>
  <w:num w:numId="25" w16cid:durableId="1670601363">
    <w:abstractNumId w:val="18"/>
  </w:num>
  <w:num w:numId="26" w16cid:durableId="1960145135">
    <w:abstractNumId w:val="15"/>
  </w:num>
  <w:num w:numId="27" w16cid:durableId="1137334064">
    <w:abstractNumId w:val="21"/>
  </w:num>
  <w:num w:numId="28" w16cid:durableId="209346384">
    <w:abstractNumId w:val="29"/>
  </w:num>
  <w:num w:numId="29" w16cid:durableId="1002586167">
    <w:abstractNumId w:val="27"/>
  </w:num>
  <w:num w:numId="30" w16cid:durableId="895774993">
    <w:abstractNumId w:val="7"/>
  </w:num>
  <w:num w:numId="31" w16cid:durableId="1190727981">
    <w:abstractNumId w:val="3"/>
  </w:num>
  <w:num w:numId="32" w16cid:durableId="7148881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E15"/>
    <w:rsid w:val="00030337"/>
    <w:rsid w:val="00041609"/>
    <w:rsid w:val="00050F63"/>
    <w:rsid w:val="00056CDE"/>
    <w:rsid w:val="0006369A"/>
    <w:rsid w:val="00073D0F"/>
    <w:rsid w:val="00093B2F"/>
    <w:rsid w:val="000A1F39"/>
    <w:rsid w:val="000D509E"/>
    <w:rsid w:val="000F1EFA"/>
    <w:rsid w:val="00102F2F"/>
    <w:rsid w:val="0011033D"/>
    <w:rsid w:val="00134303"/>
    <w:rsid w:val="0013493B"/>
    <w:rsid w:val="00150283"/>
    <w:rsid w:val="001572A3"/>
    <w:rsid w:val="00160EDE"/>
    <w:rsid w:val="00171FB3"/>
    <w:rsid w:val="00181603"/>
    <w:rsid w:val="001837AB"/>
    <w:rsid w:val="00183C0C"/>
    <w:rsid w:val="00183CE1"/>
    <w:rsid w:val="0019441B"/>
    <w:rsid w:val="001B14FF"/>
    <w:rsid w:val="001B2F27"/>
    <w:rsid w:val="001B58F3"/>
    <w:rsid w:val="001C77DD"/>
    <w:rsid w:val="001D7270"/>
    <w:rsid w:val="001E0510"/>
    <w:rsid w:val="001E634E"/>
    <w:rsid w:val="00211A14"/>
    <w:rsid w:val="00226DA5"/>
    <w:rsid w:val="00260E73"/>
    <w:rsid w:val="00267C94"/>
    <w:rsid w:val="002716F4"/>
    <w:rsid w:val="0027524C"/>
    <w:rsid w:val="002A398A"/>
    <w:rsid w:val="002B7398"/>
    <w:rsid w:val="002C47F5"/>
    <w:rsid w:val="002E484E"/>
    <w:rsid w:val="002F760C"/>
    <w:rsid w:val="003028A5"/>
    <w:rsid w:val="003216C3"/>
    <w:rsid w:val="00325863"/>
    <w:rsid w:val="00327F39"/>
    <w:rsid w:val="00332313"/>
    <w:rsid w:val="0033657F"/>
    <w:rsid w:val="003451ED"/>
    <w:rsid w:val="0038564B"/>
    <w:rsid w:val="00391E94"/>
    <w:rsid w:val="003A0204"/>
    <w:rsid w:val="003A3798"/>
    <w:rsid w:val="003A3BB3"/>
    <w:rsid w:val="003D0C91"/>
    <w:rsid w:val="003F1CE1"/>
    <w:rsid w:val="00412993"/>
    <w:rsid w:val="004249E4"/>
    <w:rsid w:val="004253E1"/>
    <w:rsid w:val="00457082"/>
    <w:rsid w:val="004769E6"/>
    <w:rsid w:val="00482AA3"/>
    <w:rsid w:val="004B25A8"/>
    <w:rsid w:val="004B2BA6"/>
    <w:rsid w:val="005216BB"/>
    <w:rsid w:val="00542014"/>
    <w:rsid w:val="00544602"/>
    <w:rsid w:val="00547DDF"/>
    <w:rsid w:val="0055589F"/>
    <w:rsid w:val="00565606"/>
    <w:rsid w:val="00571BF5"/>
    <w:rsid w:val="00577AB0"/>
    <w:rsid w:val="00586983"/>
    <w:rsid w:val="005A28E8"/>
    <w:rsid w:val="005A3284"/>
    <w:rsid w:val="005B13C2"/>
    <w:rsid w:val="005B2A58"/>
    <w:rsid w:val="005D1AB8"/>
    <w:rsid w:val="005D41E1"/>
    <w:rsid w:val="005D71B0"/>
    <w:rsid w:val="005E2049"/>
    <w:rsid w:val="005E694D"/>
    <w:rsid w:val="00613046"/>
    <w:rsid w:val="00614631"/>
    <w:rsid w:val="00626712"/>
    <w:rsid w:val="00636B60"/>
    <w:rsid w:val="006517C3"/>
    <w:rsid w:val="0065568E"/>
    <w:rsid w:val="00665127"/>
    <w:rsid w:val="0067094A"/>
    <w:rsid w:val="00691E26"/>
    <w:rsid w:val="006C7F19"/>
    <w:rsid w:val="006D39A4"/>
    <w:rsid w:val="006E7684"/>
    <w:rsid w:val="006F0F39"/>
    <w:rsid w:val="006F3D40"/>
    <w:rsid w:val="006F5E4C"/>
    <w:rsid w:val="00705749"/>
    <w:rsid w:val="00707876"/>
    <w:rsid w:val="00707F47"/>
    <w:rsid w:val="007237DC"/>
    <w:rsid w:val="0073006E"/>
    <w:rsid w:val="007325FC"/>
    <w:rsid w:val="00740046"/>
    <w:rsid w:val="0074687B"/>
    <w:rsid w:val="00750D55"/>
    <w:rsid w:val="00793798"/>
    <w:rsid w:val="007A0C19"/>
    <w:rsid w:val="007C6F0D"/>
    <w:rsid w:val="007E0916"/>
    <w:rsid w:val="007E6934"/>
    <w:rsid w:val="007F3011"/>
    <w:rsid w:val="007F73E0"/>
    <w:rsid w:val="00816B54"/>
    <w:rsid w:val="008244C2"/>
    <w:rsid w:val="00826C1B"/>
    <w:rsid w:val="0082714B"/>
    <w:rsid w:val="0083631A"/>
    <w:rsid w:val="00841C92"/>
    <w:rsid w:val="008468EA"/>
    <w:rsid w:val="008630C2"/>
    <w:rsid w:val="008764B5"/>
    <w:rsid w:val="008820EB"/>
    <w:rsid w:val="008A15D3"/>
    <w:rsid w:val="008A58BC"/>
    <w:rsid w:val="008B23B5"/>
    <w:rsid w:val="008B3D5A"/>
    <w:rsid w:val="008D4312"/>
    <w:rsid w:val="008E3F57"/>
    <w:rsid w:val="008F76F0"/>
    <w:rsid w:val="009240A2"/>
    <w:rsid w:val="00946059"/>
    <w:rsid w:val="00964439"/>
    <w:rsid w:val="0096772A"/>
    <w:rsid w:val="00986ED2"/>
    <w:rsid w:val="009940E2"/>
    <w:rsid w:val="009979A6"/>
    <w:rsid w:val="009A0637"/>
    <w:rsid w:val="009A35BD"/>
    <w:rsid w:val="009A364B"/>
    <w:rsid w:val="009C1552"/>
    <w:rsid w:val="009C759E"/>
    <w:rsid w:val="00A05879"/>
    <w:rsid w:val="00A12E78"/>
    <w:rsid w:val="00A154DA"/>
    <w:rsid w:val="00A155BB"/>
    <w:rsid w:val="00A23451"/>
    <w:rsid w:val="00A31F11"/>
    <w:rsid w:val="00A377B7"/>
    <w:rsid w:val="00A71572"/>
    <w:rsid w:val="00A75982"/>
    <w:rsid w:val="00A873BE"/>
    <w:rsid w:val="00A9014A"/>
    <w:rsid w:val="00AB2E82"/>
    <w:rsid w:val="00AB53A0"/>
    <w:rsid w:val="00AC3FE9"/>
    <w:rsid w:val="00AD0945"/>
    <w:rsid w:val="00AD0E1B"/>
    <w:rsid w:val="00AD170C"/>
    <w:rsid w:val="00B252C3"/>
    <w:rsid w:val="00B26C89"/>
    <w:rsid w:val="00B90625"/>
    <w:rsid w:val="00BC62EE"/>
    <w:rsid w:val="00BC7486"/>
    <w:rsid w:val="00BD0BB3"/>
    <w:rsid w:val="00C23A7E"/>
    <w:rsid w:val="00C40D50"/>
    <w:rsid w:val="00C53F07"/>
    <w:rsid w:val="00C6218B"/>
    <w:rsid w:val="00C703AC"/>
    <w:rsid w:val="00C72CE7"/>
    <w:rsid w:val="00C90CC3"/>
    <w:rsid w:val="00C930CC"/>
    <w:rsid w:val="00CA45C9"/>
    <w:rsid w:val="00CA4803"/>
    <w:rsid w:val="00CA61CE"/>
    <w:rsid w:val="00CC280B"/>
    <w:rsid w:val="00CD11D3"/>
    <w:rsid w:val="00CD1FE8"/>
    <w:rsid w:val="00CF6596"/>
    <w:rsid w:val="00D122BB"/>
    <w:rsid w:val="00D334F2"/>
    <w:rsid w:val="00D35E2D"/>
    <w:rsid w:val="00D409F7"/>
    <w:rsid w:val="00D72065"/>
    <w:rsid w:val="00D73487"/>
    <w:rsid w:val="00D74E21"/>
    <w:rsid w:val="00D85593"/>
    <w:rsid w:val="00D858AA"/>
    <w:rsid w:val="00D87B84"/>
    <w:rsid w:val="00DA17C3"/>
    <w:rsid w:val="00DB6771"/>
    <w:rsid w:val="00DC02A8"/>
    <w:rsid w:val="00DC1504"/>
    <w:rsid w:val="00E11546"/>
    <w:rsid w:val="00E7696F"/>
    <w:rsid w:val="00EB56AE"/>
    <w:rsid w:val="00EE4487"/>
    <w:rsid w:val="00F1381F"/>
    <w:rsid w:val="00F4031B"/>
    <w:rsid w:val="00F50F01"/>
    <w:rsid w:val="00F630D0"/>
    <w:rsid w:val="00F75472"/>
    <w:rsid w:val="00F75F03"/>
    <w:rsid w:val="00F77871"/>
    <w:rsid w:val="00F8533D"/>
    <w:rsid w:val="00F86070"/>
    <w:rsid w:val="00F977F2"/>
    <w:rsid w:val="00FC32D7"/>
    <w:rsid w:val="00FC4E15"/>
    <w:rsid w:val="00FD42CC"/>
    <w:rsid w:val="00FD7759"/>
    <w:rsid w:val="00FE6171"/>
    <w:rsid w:val="00FF222E"/>
    <w:rsid w:val="00FF41B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F73C9"/>
  <w15:docId w15:val="{72DEED8D-D2A9-4539-852A-814BB72A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E2"/>
  </w:style>
  <w:style w:type="paragraph" w:styleId="Ttulo1">
    <w:name w:val="heading 1"/>
    <w:basedOn w:val="Normal"/>
    <w:next w:val="Normal"/>
    <w:link w:val="Ttulo1Char"/>
    <w:uiPriority w:val="9"/>
    <w:qFormat/>
    <w:rsid w:val="0011033D"/>
    <w:pPr>
      <w:keepNext/>
      <w:keepLines/>
      <w:pageBreakBefore/>
      <w:spacing w:before="851" w:after="851" w:line="360" w:lineRule="auto"/>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unhideWhenUsed/>
    <w:qFormat/>
    <w:rsid w:val="006C7F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11033D"/>
    <w:pPr>
      <w:keepNext/>
      <w:keepLines/>
      <w:spacing w:before="851" w:after="120" w:line="360" w:lineRule="auto"/>
      <w:outlineLvl w:val="2"/>
    </w:pPr>
    <w:rPr>
      <w:rFonts w:ascii="Times New Roman" w:eastAsiaTheme="majorEastAsia" w:hAnsi="Times New Roman" w:cstheme="majorBidi"/>
      <w:color w:val="000000" w:themeColor="text1"/>
      <w:sz w:val="24"/>
      <w:szCs w:val="24"/>
    </w:rPr>
  </w:style>
  <w:style w:type="paragraph" w:styleId="Ttulo4">
    <w:name w:val="heading 4"/>
    <w:basedOn w:val="Normal"/>
    <w:next w:val="Normal"/>
    <w:link w:val="Ttulo4Char"/>
    <w:uiPriority w:val="9"/>
    <w:semiHidden/>
    <w:unhideWhenUsed/>
    <w:qFormat/>
    <w:rsid w:val="009C759E"/>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har"/>
    <w:uiPriority w:val="9"/>
    <w:semiHidden/>
    <w:unhideWhenUsed/>
    <w:qFormat/>
    <w:rsid w:val="009C759E"/>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har"/>
    <w:qFormat/>
    <w:rsid w:val="009C759E"/>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har"/>
    <w:uiPriority w:val="9"/>
    <w:semiHidden/>
    <w:unhideWhenUsed/>
    <w:qFormat/>
    <w:rsid w:val="009C759E"/>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har"/>
    <w:uiPriority w:val="9"/>
    <w:semiHidden/>
    <w:unhideWhenUsed/>
    <w:qFormat/>
    <w:rsid w:val="009C759E"/>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har"/>
    <w:uiPriority w:val="9"/>
    <w:semiHidden/>
    <w:unhideWhenUsed/>
    <w:qFormat/>
    <w:rsid w:val="009C759E"/>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C4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A3B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A3BB3"/>
    <w:rPr>
      <w:rFonts w:ascii="Tahoma" w:hAnsi="Tahoma" w:cs="Tahoma"/>
      <w:sz w:val="16"/>
      <w:szCs w:val="16"/>
    </w:rPr>
  </w:style>
  <w:style w:type="character" w:styleId="Refdecomentrio">
    <w:name w:val="annotation reference"/>
    <w:basedOn w:val="Fontepargpadro"/>
    <w:uiPriority w:val="99"/>
    <w:semiHidden/>
    <w:unhideWhenUsed/>
    <w:rsid w:val="00C40D50"/>
    <w:rPr>
      <w:sz w:val="16"/>
      <w:szCs w:val="16"/>
    </w:rPr>
  </w:style>
  <w:style w:type="paragraph" w:styleId="Textodecomentrio">
    <w:name w:val="annotation text"/>
    <w:basedOn w:val="Normal"/>
    <w:link w:val="TextodecomentrioChar"/>
    <w:uiPriority w:val="99"/>
    <w:unhideWhenUsed/>
    <w:rsid w:val="00C40D50"/>
    <w:pPr>
      <w:spacing w:line="240" w:lineRule="auto"/>
    </w:pPr>
    <w:rPr>
      <w:sz w:val="20"/>
      <w:szCs w:val="20"/>
    </w:rPr>
  </w:style>
  <w:style w:type="character" w:customStyle="1" w:styleId="TextodecomentrioChar">
    <w:name w:val="Texto de comentário Char"/>
    <w:basedOn w:val="Fontepargpadro"/>
    <w:link w:val="Textodecomentrio"/>
    <w:uiPriority w:val="99"/>
    <w:rsid w:val="00C40D50"/>
    <w:rPr>
      <w:sz w:val="20"/>
      <w:szCs w:val="20"/>
    </w:rPr>
  </w:style>
  <w:style w:type="paragraph" w:styleId="Assuntodocomentrio">
    <w:name w:val="annotation subject"/>
    <w:basedOn w:val="Textodecomentrio"/>
    <w:next w:val="Textodecomentrio"/>
    <w:link w:val="AssuntodocomentrioChar"/>
    <w:uiPriority w:val="99"/>
    <w:semiHidden/>
    <w:unhideWhenUsed/>
    <w:rsid w:val="00C40D50"/>
    <w:rPr>
      <w:b/>
      <w:bCs/>
    </w:rPr>
  </w:style>
  <w:style w:type="character" w:customStyle="1" w:styleId="AssuntodocomentrioChar">
    <w:name w:val="Assunto do comentário Char"/>
    <w:basedOn w:val="TextodecomentrioChar"/>
    <w:link w:val="Assuntodocomentrio"/>
    <w:uiPriority w:val="99"/>
    <w:semiHidden/>
    <w:rsid w:val="00C40D50"/>
    <w:rPr>
      <w:b/>
      <w:bCs/>
      <w:sz w:val="20"/>
      <w:szCs w:val="20"/>
    </w:rPr>
  </w:style>
  <w:style w:type="paragraph" w:styleId="Reviso">
    <w:name w:val="Revision"/>
    <w:hidden/>
    <w:uiPriority w:val="99"/>
    <w:semiHidden/>
    <w:rsid w:val="00626712"/>
    <w:pPr>
      <w:spacing w:after="0" w:line="240" w:lineRule="auto"/>
    </w:pPr>
  </w:style>
  <w:style w:type="paragraph" w:customStyle="1" w:styleId="dedic">
    <w:name w:val="dedic"/>
    <w:basedOn w:val="Normal"/>
    <w:rsid w:val="008F76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8F76F0"/>
    <w:rPr>
      <w:i/>
      <w:iCs/>
    </w:rPr>
  </w:style>
  <w:style w:type="paragraph" w:customStyle="1" w:styleId="center">
    <w:name w:val="center"/>
    <w:basedOn w:val="Normal"/>
    <w:rsid w:val="008F76F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enter-t">
    <w:name w:val="center-t"/>
    <w:basedOn w:val="Normal"/>
    <w:rsid w:val="008F76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y2iqfc">
    <w:name w:val="y2iqfc"/>
    <w:basedOn w:val="Fontepargpadro"/>
    <w:rsid w:val="00964439"/>
  </w:style>
  <w:style w:type="paragraph" w:styleId="Legenda">
    <w:name w:val="caption"/>
    <w:basedOn w:val="Normal"/>
    <w:next w:val="Normal"/>
    <w:uiPriority w:val="35"/>
    <w:unhideWhenUsed/>
    <w:qFormat/>
    <w:rsid w:val="00613046"/>
    <w:pPr>
      <w:spacing w:after="200" w:line="240" w:lineRule="auto"/>
    </w:pPr>
    <w:rPr>
      <w:i/>
      <w:iCs/>
      <w:color w:val="44546A" w:themeColor="text2"/>
      <w:sz w:val="18"/>
      <w:szCs w:val="18"/>
    </w:rPr>
  </w:style>
  <w:style w:type="paragraph" w:styleId="PargrafodaLista">
    <w:name w:val="List Paragraph"/>
    <w:basedOn w:val="Normal"/>
    <w:uiPriority w:val="34"/>
    <w:qFormat/>
    <w:rsid w:val="004B25A8"/>
    <w:pPr>
      <w:ind w:left="720"/>
      <w:contextualSpacing/>
    </w:pPr>
  </w:style>
  <w:style w:type="paragraph" w:styleId="Cabealho">
    <w:name w:val="header"/>
    <w:basedOn w:val="Normal"/>
    <w:link w:val="CabealhoChar"/>
    <w:uiPriority w:val="99"/>
    <w:unhideWhenUsed/>
    <w:rsid w:val="00160E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0EDE"/>
  </w:style>
  <w:style w:type="paragraph" w:styleId="Rodap">
    <w:name w:val="footer"/>
    <w:basedOn w:val="Normal"/>
    <w:link w:val="RodapChar"/>
    <w:uiPriority w:val="99"/>
    <w:unhideWhenUsed/>
    <w:rsid w:val="00160EDE"/>
    <w:pPr>
      <w:tabs>
        <w:tab w:val="center" w:pos="4252"/>
        <w:tab w:val="right" w:pos="8504"/>
      </w:tabs>
      <w:spacing w:after="0" w:line="240" w:lineRule="auto"/>
    </w:pPr>
  </w:style>
  <w:style w:type="character" w:customStyle="1" w:styleId="RodapChar">
    <w:name w:val="Rodapé Char"/>
    <w:basedOn w:val="Fontepargpadro"/>
    <w:link w:val="Rodap"/>
    <w:uiPriority w:val="99"/>
    <w:rsid w:val="00160EDE"/>
  </w:style>
  <w:style w:type="character" w:styleId="Hyperlink">
    <w:name w:val="Hyperlink"/>
    <w:basedOn w:val="Fontepargpadro"/>
    <w:uiPriority w:val="99"/>
    <w:unhideWhenUsed/>
    <w:rsid w:val="001B58F3"/>
    <w:rPr>
      <w:color w:val="0563C1" w:themeColor="hyperlink"/>
      <w:u w:val="single"/>
    </w:rPr>
  </w:style>
  <w:style w:type="paragraph" w:customStyle="1" w:styleId="03OCRManuscriptTitle">
    <w:name w:val="03_OCR_Manuscript_Title"/>
    <w:basedOn w:val="Normal"/>
    <w:next w:val="Normal"/>
    <w:uiPriority w:val="1"/>
    <w:qFormat/>
    <w:rsid w:val="006C7F19"/>
    <w:pPr>
      <w:widowControl w:val="0"/>
      <w:suppressLineNumbers/>
      <w:kinsoku w:val="0"/>
      <w:overflowPunct w:val="0"/>
      <w:autoSpaceDE w:val="0"/>
      <w:autoSpaceDN w:val="0"/>
      <w:adjustRightInd w:val="0"/>
      <w:spacing w:before="240" w:after="0" w:line="228" w:lineRule="auto"/>
      <w:ind w:left="669" w:hanging="527"/>
      <w:jc w:val="center"/>
    </w:pPr>
    <w:rPr>
      <w:rFonts w:ascii="Myriad Pro" w:eastAsia="Times New Roman" w:hAnsi="Myriad Pro" w:cs="Myriad Pro"/>
      <w:b/>
      <w:sz w:val="32"/>
      <w:szCs w:val="32"/>
      <w:lang w:val="en-US" w:eastAsia="pt-BR" w:bidi="en-US"/>
    </w:rPr>
  </w:style>
  <w:style w:type="character" w:customStyle="1" w:styleId="articlebadge">
    <w:name w:val="_articlebadge"/>
    <w:basedOn w:val="Fontepargpadro"/>
    <w:rsid w:val="006C7F19"/>
  </w:style>
  <w:style w:type="character" w:customStyle="1" w:styleId="separator">
    <w:name w:val="_separator"/>
    <w:basedOn w:val="Fontepargpadro"/>
    <w:rsid w:val="006C7F19"/>
  </w:style>
  <w:style w:type="character" w:customStyle="1" w:styleId="editionmeta">
    <w:name w:val="_editionmeta"/>
    <w:basedOn w:val="Fontepargpadro"/>
    <w:rsid w:val="006C7F19"/>
  </w:style>
  <w:style w:type="character" w:customStyle="1" w:styleId="group-doi">
    <w:name w:val="group-doi"/>
    <w:basedOn w:val="Fontepargpadro"/>
    <w:rsid w:val="006C7F19"/>
  </w:style>
  <w:style w:type="paragraph" w:customStyle="1" w:styleId="06OCRAbstract">
    <w:name w:val="06_OCR_Abstract"/>
    <w:basedOn w:val="Normal"/>
    <w:next w:val="Normal"/>
    <w:uiPriority w:val="1"/>
    <w:qFormat/>
    <w:rsid w:val="006C7F19"/>
    <w:pPr>
      <w:suppressLineNumbers/>
      <w:tabs>
        <w:tab w:val="left" w:pos="540"/>
      </w:tabs>
      <w:suppressAutoHyphens/>
      <w:autoSpaceDE w:val="0"/>
      <w:autoSpaceDN w:val="0"/>
      <w:adjustRightInd w:val="0"/>
      <w:spacing w:before="170" w:after="113" w:line="320" w:lineRule="atLeast"/>
      <w:jc w:val="both"/>
      <w:textAlignment w:val="center"/>
    </w:pPr>
    <w:rPr>
      <w:rFonts w:ascii="Myriad Pro" w:eastAsia="Times New Roman" w:hAnsi="Myriad Pro" w:cs="Myriad Pro"/>
      <w:b/>
      <w:bCs/>
      <w:smallCaps/>
      <w:color w:val="134272"/>
      <w:sz w:val="24"/>
      <w:szCs w:val="24"/>
      <w:lang w:val="en-US" w:eastAsia="pt-BR"/>
    </w:rPr>
  </w:style>
  <w:style w:type="paragraph" w:customStyle="1" w:styleId="04OCRAuthors">
    <w:name w:val="04_OCR_Authors"/>
    <w:basedOn w:val="Ttulo2"/>
    <w:next w:val="05OCRAffiliation"/>
    <w:uiPriority w:val="1"/>
    <w:qFormat/>
    <w:rsid w:val="006C7F19"/>
    <w:pPr>
      <w:keepNext w:val="0"/>
      <w:keepLines w:val="0"/>
      <w:widowControl w:val="0"/>
      <w:suppressLineNumbers/>
      <w:kinsoku w:val="0"/>
      <w:overflowPunct w:val="0"/>
      <w:autoSpaceDE w:val="0"/>
      <w:autoSpaceDN w:val="0"/>
      <w:adjustRightInd w:val="0"/>
      <w:spacing w:before="144" w:after="120" w:line="240" w:lineRule="auto"/>
      <w:ind w:left="2874" w:hanging="2744"/>
      <w:jc w:val="center"/>
    </w:pPr>
    <w:rPr>
      <w:rFonts w:ascii="Myriad Pro" w:eastAsia="Times New Roman" w:hAnsi="Myriad Pro" w:cs="Myriad Pro"/>
      <w:noProof/>
      <w:color w:val="auto"/>
      <w:sz w:val="20"/>
      <w:szCs w:val="20"/>
      <w:lang w:val="en-US" w:eastAsia="pt-BR"/>
    </w:rPr>
  </w:style>
  <w:style w:type="paragraph" w:customStyle="1" w:styleId="05OCRAffiliation">
    <w:name w:val="05_OCR_Affiliation"/>
    <w:basedOn w:val="Normal"/>
    <w:uiPriority w:val="1"/>
    <w:qFormat/>
    <w:rsid w:val="006C7F19"/>
    <w:pPr>
      <w:widowControl w:val="0"/>
      <w:autoSpaceDE w:val="0"/>
      <w:autoSpaceDN w:val="0"/>
      <w:adjustRightInd w:val="0"/>
      <w:spacing w:after="0" w:line="240" w:lineRule="auto"/>
    </w:pPr>
    <w:rPr>
      <w:rFonts w:ascii="Myriad Pro" w:eastAsia="Times New Roman" w:hAnsi="Myriad Pro" w:cs="Myriad Pro"/>
      <w:position w:val="5"/>
      <w:sz w:val="16"/>
      <w:szCs w:val="16"/>
      <w:lang w:eastAsia="pt-BR"/>
    </w:rPr>
  </w:style>
  <w:style w:type="paragraph" w:customStyle="1" w:styleId="07OCRKeywords">
    <w:name w:val="07_OCR_Keywords"/>
    <w:basedOn w:val="Normal"/>
    <w:next w:val="Normal"/>
    <w:uiPriority w:val="1"/>
    <w:qFormat/>
    <w:rsid w:val="006C7F19"/>
    <w:pPr>
      <w:suppressLineNumbers/>
      <w:tabs>
        <w:tab w:val="left" w:pos="540"/>
      </w:tabs>
      <w:suppressAutoHyphens/>
      <w:autoSpaceDE w:val="0"/>
      <w:autoSpaceDN w:val="0"/>
      <w:adjustRightInd w:val="0"/>
      <w:spacing w:before="170" w:after="113" w:line="320" w:lineRule="atLeast"/>
      <w:jc w:val="both"/>
      <w:textAlignment w:val="center"/>
    </w:pPr>
    <w:rPr>
      <w:rFonts w:ascii="Myriad Pro" w:eastAsia="Times New Roman" w:hAnsi="Myriad Pro" w:cs="Myriad Pro"/>
      <w:b/>
      <w:bCs/>
      <w:smallCaps/>
      <w:color w:val="134272"/>
      <w:sz w:val="18"/>
      <w:szCs w:val="18"/>
      <w:lang w:val="en-US" w:eastAsia="pt-BR"/>
    </w:rPr>
  </w:style>
  <w:style w:type="character" w:customStyle="1" w:styleId="Ttulo2Char">
    <w:name w:val="Título 2 Char"/>
    <w:basedOn w:val="Fontepargpadro"/>
    <w:link w:val="Ttulo2"/>
    <w:uiPriority w:val="9"/>
    <w:rsid w:val="006C7F19"/>
    <w:rPr>
      <w:rFonts w:asciiTheme="majorHAnsi" w:eastAsiaTheme="majorEastAsia" w:hAnsiTheme="majorHAnsi" w:cstheme="majorBidi"/>
      <w:color w:val="2F5496" w:themeColor="accent1" w:themeShade="BF"/>
      <w:sz w:val="26"/>
      <w:szCs w:val="26"/>
    </w:rPr>
  </w:style>
  <w:style w:type="paragraph" w:styleId="Corpodetexto">
    <w:name w:val="Body Text"/>
    <w:basedOn w:val="Normal"/>
    <w:link w:val="CorpodetextoChar"/>
    <w:uiPriority w:val="1"/>
    <w:unhideWhenUsed/>
    <w:qFormat/>
    <w:rsid w:val="002B7398"/>
    <w:pPr>
      <w:widowControl w:val="0"/>
      <w:autoSpaceDE w:val="0"/>
      <w:autoSpaceDN w:val="0"/>
      <w:spacing w:after="0" w:line="240" w:lineRule="auto"/>
      <w:jc w:val="both"/>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2B7398"/>
    <w:rPr>
      <w:rFonts w:ascii="Times New Roman" w:eastAsia="Times New Roman" w:hAnsi="Times New Roman" w:cs="Times New Roman"/>
      <w:sz w:val="24"/>
      <w:szCs w:val="24"/>
      <w:lang w:val="pt-PT" w:eastAsia="pt-PT" w:bidi="pt-PT"/>
    </w:rPr>
  </w:style>
  <w:style w:type="paragraph" w:customStyle="1" w:styleId="10OCRBodyTextStyle">
    <w:name w:val="10_OCR_Body_Text_Style"/>
    <w:basedOn w:val="Normal"/>
    <w:uiPriority w:val="1"/>
    <w:qFormat/>
    <w:rsid w:val="00D87B84"/>
    <w:pPr>
      <w:widowControl w:val="0"/>
      <w:kinsoku w:val="0"/>
      <w:overflowPunct w:val="0"/>
      <w:autoSpaceDE w:val="0"/>
      <w:autoSpaceDN w:val="0"/>
      <w:adjustRightInd w:val="0"/>
      <w:spacing w:after="0" w:line="273" w:lineRule="auto"/>
      <w:ind w:left="133" w:right="111" w:firstLine="283"/>
      <w:jc w:val="both"/>
    </w:pPr>
    <w:rPr>
      <w:rFonts w:ascii="Myriad Pro" w:eastAsia="Times New Roman" w:hAnsi="Myriad Pro" w:cs="Myriad Pro"/>
      <w:sz w:val="19"/>
      <w:szCs w:val="19"/>
      <w:lang w:val="en-US" w:eastAsia="pt-BR"/>
    </w:rPr>
  </w:style>
  <w:style w:type="paragraph" w:customStyle="1" w:styleId="08OCRHeading">
    <w:name w:val="08_OCR_Heading"/>
    <w:basedOn w:val="Normal"/>
    <w:next w:val="Normal"/>
    <w:uiPriority w:val="1"/>
    <w:qFormat/>
    <w:rsid w:val="002C47F5"/>
    <w:pPr>
      <w:suppressLineNumbers/>
      <w:tabs>
        <w:tab w:val="left" w:pos="540"/>
      </w:tabs>
      <w:suppressAutoHyphens/>
      <w:autoSpaceDE w:val="0"/>
      <w:autoSpaceDN w:val="0"/>
      <w:adjustRightInd w:val="0"/>
      <w:spacing w:before="290" w:after="233" w:line="320" w:lineRule="atLeast"/>
      <w:jc w:val="both"/>
      <w:textAlignment w:val="center"/>
    </w:pPr>
    <w:rPr>
      <w:rFonts w:ascii="Myriad Pro" w:eastAsia="Times New Roman" w:hAnsi="Myriad Pro" w:cs="Myriad Pro"/>
      <w:b/>
      <w:bCs/>
      <w:smallCaps/>
      <w:color w:val="134272"/>
      <w:sz w:val="24"/>
      <w:szCs w:val="24"/>
      <w:lang w:val="en-US" w:eastAsia="pt-BR"/>
    </w:rPr>
  </w:style>
  <w:style w:type="paragraph" w:customStyle="1" w:styleId="11OCRAuthorContribution">
    <w:name w:val="11_OCR_Author_Contribution"/>
    <w:basedOn w:val="Normal"/>
    <w:uiPriority w:val="1"/>
    <w:qFormat/>
    <w:rsid w:val="00B90625"/>
    <w:pPr>
      <w:tabs>
        <w:tab w:val="left" w:pos="540"/>
      </w:tabs>
      <w:suppressAutoHyphens/>
      <w:autoSpaceDE w:val="0"/>
      <w:autoSpaceDN w:val="0"/>
      <w:adjustRightInd w:val="0"/>
      <w:spacing w:after="0" w:line="260" w:lineRule="atLeast"/>
      <w:ind w:left="283" w:hanging="283"/>
      <w:jc w:val="both"/>
      <w:textAlignment w:val="center"/>
    </w:pPr>
    <w:rPr>
      <w:rFonts w:ascii="Myriad Pro" w:eastAsia="Times New Roman" w:hAnsi="Myriad Pro" w:cs="Myriad Pro"/>
      <w:bCs/>
      <w:color w:val="000000"/>
      <w:sz w:val="19"/>
      <w:szCs w:val="19"/>
      <w:lang w:val="en-US" w:eastAsia="pt-BR"/>
    </w:rPr>
  </w:style>
  <w:style w:type="character" w:customStyle="1" w:styleId="Ttulo1Char">
    <w:name w:val="Título 1 Char"/>
    <w:basedOn w:val="Fontepargpadro"/>
    <w:link w:val="Ttulo1"/>
    <w:uiPriority w:val="9"/>
    <w:rsid w:val="0011033D"/>
    <w:rPr>
      <w:rFonts w:ascii="Times New Roman" w:eastAsiaTheme="majorEastAsia" w:hAnsi="Times New Roman" w:cstheme="majorBidi"/>
      <w:b/>
      <w:sz w:val="24"/>
      <w:szCs w:val="32"/>
    </w:rPr>
  </w:style>
  <w:style w:type="character" w:customStyle="1" w:styleId="Ttulo3Char">
    <w:name w:val="Título 3 Char"/>
    <w:basedOn w:val="Fontepargpadro"/>
    <w:link w:val="Ttulo3"/>
    <w:uiPriority w:val="9"/>
    <w:rsid w:val="0011033D"/>
    <w:rPr>
      <w:rFonts w:ascii="Times New Roman" w:eastAsiaTheme="majorEastAsia" w:hAnsi="Times New Roman" w:cstheme="majorBidi"/>
      <w:color w:val="000000" w:themeColor="text1"/>
      <w:sz w:val="24"/>
      <w:szCs w:val="24"/>
    </w:rPr>
  </w:style>
  <w:style w:type="paragraph" w:styleId="CabealhodoSumrio">
    <w:name w:val="TOC Heading"/>
    <w:basedOn w:val="Ttulo1"/>
    <w:next w:val="Normal"/>
    <w:uiPriority w:val="39"/>
    <w:unhideWhenUsed/>
    <w:qFormat/>
    <w:rsid w:val="0011033D"/>
    <w:pPr>
      <w:outlineLvl w:val="9"/>
    </w:pPr>
    <w:rPr>
      <w:rFonts w:asciiTheme="majorHAnsi" w:hAnsiTheme="majorHAnsi"/>
      <w:b w:val="0"/>
      <w:color w:val="2F5496" w:themeColor="accent1" w:themeShade="BF"/>
      <w:sz w:val="32"/>
      <w:lang w:eastAsia="pt-BR"/>
    </w:rPr>
  </w:style>
  <w:style w:type="paragraph" w:styleId="Sumrio1">
    <w:name w:val="toc 1"/>
    <w:basedOn w:val="Normal"/>
    <w:next w:val="Normal"/>
    <w:autoRedefine/>
    <w:uiPriority w:val="39"/>
    <w:unhideWhenUsed/>
    <w:rsid w:val="0011033D"/>
    <w:pPr>
      <w:tabs>
        <w:tab w:val="left" w:pos="7938"/>
        <w:tab w:val="left" w:pos="8222"/>
        <w:tab w:val="right" w:leader="dot" w:pos="8364"/>
      </w:tabs>
      <w:spacing w:before="120" w:after="120"/>
      <w:jc w:val="both"/>
    </w:pPr>
    <w:rPr>
      <w:rFonts w:ascii="Arial" w:hAnsi="Arial" w:cs="Arial"/>
      <w:b/>
      <w:bCs/>
      <w:caps/>
      <w:noProof/>
      <w:sz w:val="20"/>
      <w:szCs w:val="20"/>
    </w:rPr>
  </w:style>
  <w:style w:type="paragraph" w:styleId="Sumrio2">
    <w:name w:val="toc 2"/>
    <w:basedOn w:val="Normal"/>
    <w:next w:val="Normal"/>
    <w:autoRedefine/>
    <w:uiPriority w:val="39"/>
    <w:unhideWhenUsed/>
    <w:rsid w:val="0011033D"/>
    <w:pPr>
      <w:tabs>
        <w:tab w:val="left" w:pos="426"/>
        <w:tab w:val="right" w:leader="dot" w:pos="8777"/>
      </w:tabs>
      <w:spacing w:after="0"/>
      <w:ind w:left="220"/>
      <w:jc w:val="both"/>
    </w:pPr>
    <w:rPr>
      <w:rFonts w:ascii="Arial" w:hAnsi="Arial" w:cs="Arial"/>
      <w:b/>
      <w:bCs/>
      <w:smallCaps/>
      <w:noProof/>
      <w:sz w:val="20"/>
      <w:szCs w:val="20"/>
      <w:lang w:val="en-US"/>
    </w:rPr>
  </w:style>
  <w:style w:type="paragraph" w:styleId="Sumrio3">
    <w:name w:val="toc 3"/>
    <w:basedOn w:val="Normal"/>
    <w:next w:val="Normal"/>
    <w:autoRedefine/>
    <w:uiPriority w:val="39"/>
    <w:unhideWhenUsed/>
    <w:rsid w:val="0011033D"/>
    <w:pPr>
      <w:tabs>
        <w:tab w:val="left" w:pos="993"/>
        <w:tab w:val="right" w:leader="dot" w:pos="8777"/>
      </w:tabs>
      <w:spacing w:after="120"/>
      <w:ind w:left="851" w:hanging="425"/>
      <w:jc w:val="both"/>
    </w:pPr>
    <w:rPr>
      <w:rFonts w:ascii="Arial" w:hAnsi="Arial" w:cs="Arial"/>
      <w:bCs/>
      <w:i/>
      <w:iCs/>
      <w:noProof/>
      <w:sz w:val="20"/>
      <w:szCs w:val="20"/>
      <w:lang w:val="en-US"/>
    </w:rPr>
  </w:style>
  <w:style w:type="paragraph" w:customStyle="1" w:styleId="13OCRFigureandTableCaption">
    <w:name w:val="13_OCR_Figure_and_Table_Caption"/>
    <w:basedOn w:val="Normal"/>
    <w:uiPriority w:val="1"/>
    <w:qFormat/>
    <w:rsid w:val="0011033D"/>
    <w:pPr>
      <w:widowControl w:val="0"/>
      <w:kinsoku w:val="0"/>
      <w:overflowPunct w:val="0"/>
      <w:autoSpaceDE w:val="0"/>
      <w:autoSpaceDN w:val="0"/>
      <w:adjustRightInd w:val="0"/>
      <w:spacing w:before="120" w:after="0" w:line="274" w:lineRule="auto"/>
      <w:ind w:left="130" w:right="113"/>
      <w:jc w:val="both"/>
    </w:pPr>
    <w:rPr>
      <w:rFonts w:ascii="Myriad Pro" w:eastAsia="Times New Roman" w:hAnsi="Myriad Pro" w:cs="Myriad Pro"/>
      <w:sz w:val="19"/>
      <w:szCs w:val="19"/>
      <w:lang w:val="en-US" w:eastAsia="pt-BR"/>
    </w:rPr>
  </w:style>
  <w:style w:type="character" w:styleId="Forte">
    <w:name w:val="Strong"/>
    <w:uiPriority w:val="22"/>
    <w:qFormat/>
    <w:rsid w:val="0011033D"/>
    <w:rPr>
      <w:b/>
      <w:bCs/>
    </w:rPr>
  </w:style>
  <w:style w:type="character" w:customStyle="1" w:styleId="a">
    <w:name w:val="a"/>
    <w:basedOn w:val="Fontepargpadro"/>
    <w:rsid w:val="0011033D"/>
  </w:style>
  <w:style w:type="character" w:customStyle="1" w:styleId="name">
    <w:name w:val="name"/>
    <w:basedOn w:val="Fontepargpadro"/>
    <w:rsid w:val="0011033D"/>
  </w:style>
  <w:style w:type="character" w:customStyle="1" w:styleId="surname">
    <w:name w:val="surname"/>
    <w:basedOn w:val="Fontepargpadro"/>
    <w:rsid w:val="0011033D"/>
  </w:style>
  <w:style w:type="character" w:customStyle="1" w:styleId="given-names">
    <w:name w:val="given-names"/>
    <w:basedOn w:val="Fontepargpadro"/>
    <w:rsid w:val="0011033D"/>
  </w:style>
  <w:style w:type="character" w:customStyle="1" w:styleId="year">
    <w:name w:val="year"/>
    <w:basedOn w:val="Fontepargpadro"/>
    <w:rsid w:val="0011033D"/>
  </w:style>
  <w:style w:type="character" w:customStyle="1" w:styleId="chapter-title">
    <w:name w:val="chapter-title"/>
    <w:basedOn w:val="Fontepargpadro"/>
    <w:rsid w:val="0011033D"/>
  </w:style>
  <w:style w:type="character" w:customStyle="1" w:styleId="source">
    <w:name w:val="source"/>
    <w:basedOn w:val="Fontepargpadro"/>
    <w:rsid w:val="0011033D"/>
  </w:style>
  <w:style w:type="character" w:customStyle="1" w:styleId="publisher-loc">
    <w:name w:val="publisher-loc"/>
    <w:basedOn w:val="Fontepargpadro"/>
    <w:rsid w:val="0011033D"/>
  </w:style>
  <w:style w:type="character" w:customStyle="1" w:styleId="publisher-name">
    <w:name w:val="publisher-name"/>
    <w:basedOn w:val="Fontepargpadro"/>
    <w:rsid w:val="0011033D"/>
  </w:style>
  <w:style w:type="character" w:customStyle="1" w:styleId="fpage">
    <w:name w:val="fpage"/>
    <w:basedOn w:val="Fontepargpadro"/>
    <w:rsid w:val="0011033D"/>
  </w:style>
  <w:style w:type="character" w:customStyle="1" w:styleId="lpage">
    <w:name w:val="lpage"/>
    <w:basedOn w:val="Fontepargpadro"/>
    <w:rsid w:val="0011033D"/>
  </w:style>
  <w:style w:type="character" w:styleId="MenoPendente">
    <w:name w:val="Unresolved Mention"/>
    <w:basedOn w:val="Fontepargpadro"/>
    <w:uiPriority w:val="99"/>
    <w:semiHidden/>
    <w:unhideWhenUsed/>
    <w:rsid w:val="0011033D"/>
    <w:rPr>
      <w:color w:val="605E5C"/>
      <w:shd w:val="clear" w:color="auto" w:fill="E1DFDD"/>
    </w:rPr>
  </w:style>
  <w:style w:type="paragraph" w:customStyle="1" w:styleId="Tabela">
    <w:name w:val="Tabela"/>
    <w:qFormat/>
    <w:rsid w:val="0011033D"/>
    <w:pPr>
      <w:spacing w:after="200" w:line="276" w:lineRule="auto"/>
    </w:pPr>
    <w:rPr>
      <w:rFonts w:ascii="Arial" w:eastAsia="Dotum" w:hAnsi="Arial" w:cs="Times New Roman"/>
      <w:b/>
      <w:bCs/>
      <w:smallCaps/>
      <w:szCs w:val="24"/>
      <w:lang w:eastAsia="pt-BR"/>
    </w:rPr>
  </w:style>
  <w:style w:type="paragraph" w:customStyle="1" w:styleId="Default">
    <w:name w:val="Default"/>
    <w:rsid w:val="0011033D"/>
    <w:pPr>
      <w:autoSpaceDE w:val="0"/>
      <w:autoSpaceDN w:val="0"/>
      <w:adjustRightInd w:val="0"/>
      <w:spacing w:before="120" w:after="120" w:line="360" w:lineRule="auto"/>
      <w:ind w:left="102" w:right="119" w:firstLine="703"/>
      <w:jc w:val="both"/>
    </w:pPr>
    <w:rPr>
      <w:rFonts w:ascii="Times New Roman" w:eastAsia="Calibri" w:hAnsi="Times New Roman" w:cs="Times New Roman"/>
      <w:color w:val="000000"/>
      <w:sz w:val="24"/>
      <w:szCs w:val="24"/>
    </w:rPr>
  </w:style>
  <w:style w:type="paragraph" w:styleId="NormalWeb">
    <w:name w:val="Normal (Web)"/>
    <w:basedOn w:val="Normal"/>
    <w:uiPriority w:val="99"/>
    <w:semiHidden/>
    <w:unhideWhenUsed/>
    <w:rsid w:val="0011033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1">
    <w:name w:val="Texto de comentário Char1"/>
    <w:basedOn w:val="Fontepargpadro"/>
    <w:uiPriority w:val="99"/>
    <w:semiHidden/>
    <w:rsid w:val="0011033D"/>
    <w:rPr>
      <w:sz w:val="20"/>
      <w:szCs w:val="20"/>
    </w:rPr>
  </w:style>
  <w:style w:type="character" w:styleId="Nmerodelinha">
    <w:name w:val="line number"/>
    <w:basedOn w:val="Fontepargpadro"/>
    <w:uiPriority w:val="99"/>
    <w:semiHidden/>
    <w:unhideWhenUsed/>
    <w:rsid w:val="0011033D"/>
  </w:style>
  <w:style w:type="paragraph" w:customStyle="1" w:styleId="02OCRRunningTitle">
    <w:name w:val="02_OCR_Running_Title"/>
    <w:basedOn w:val="Normal"/>
    <w:next w:val="03OCRManuscriptTitle"/>
    <w:uiPriority w:val="1"/>
    <w:qFormat/>
    <w:rsid w:val="0011033D"/>
    <w:pPr>
      <w:widowControl w:val="0"/>
      <w:suppressLineNumbers/>
      <w:kinsoku w:val="0"/>
      <w:overflowPunct w:val="0"/>
      <w:autoSpaceDE w:val="0"/>
      <w:autoSpaceDN w:val="0"/>
      <w:adjustRightInd w:val="0"/>
      <w:spacing w:before="120" w:after="120" w:line="228" w:lineRule="auto"/>
      <w:jc w:val="right"/>
    </w:pPr>
    <w:rPr>
      <w:rFonts w:ascii="Myriad Pro" w:eastAsia="Times New Roman" w:hAnsi="Myriad Pro" w:cs="Myriad Pro"/>
      <w:i/>
      <w:sz w:val="18"/>
      <w:szCs w:val="18"/>
      <w:lang w:val="en-US" w:eastAsia="pt-BR" w:bidi="en-US"/>
    </w:rPr>
  </w:style>
  <w:style w:type="paragraph" w:customStyle="1" w:styleId="09OCRSubheading">
    <w:name w:val="09_OCR_Subheading"/>
    <w:basedOn w:val="Normal"/>
    <w:next w:val="Normal"/>
    <w:uiPriority w:val="1"/>
    <w:qFormat/>
    <w:rsid w:val="0011033D"/>
    <w:pPr>
      <w:suppressLineNumbers/>
      <w:tabs>
        <w:tab w:val="left" w:pos="540"/>
      </w:tabs>
      <w:suppressAutoHyphens/>
      <w:autoSpaceDE w:val="0"/>
      <w:autoSpaceDN w:val="0"/>
      <w:adjustRightInd w:val="0"/>
      <w:spacing w:before="170" w:after="113" w:line="320" w:lineRule="atLeast"/>
      <w:jc w:val="both"/>
      <w:textAlignment w:val="center"/>
    </w:pPr>
    <w:rPr>
      <w:rFonts w:ascii="Myriad Pro" w:eastAsia="Times New Roman" w:hAnsi="Myriad Pro" w:cs="Myriad Pro"/>
      <w:b/>
      <w:bCs/>
      <w:smallCaps/>
      <w:color w:val="134272"/>
      <w:lang w:val="en-US" w:eastAsia="pt-BR"/>
    </w:rPr>
  </w:style>
  <w:style w:type="paragraph" w:styleId="Pr-formataoHTML">
    <w:name w:val="HTML Preformatted"/>
    <w:basedOn w:val="Normal"/>
    <w:link w:val="Pr-formataoHTMLChar"/>
    <w:uiPriority w:val="99"/>
    <w:semiHidden/>
    <w:unhideWhenUsed/>
    <w:rsid w:val="00110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1033D"/>
    <w:rPr>
      <w:rFonts w:ascii="Courier New" w:eastAsia="Times New Roman" w:hAnsi="Courier New" w:cs="Courier New"/>
      <w:sz w:val="20"/>
      <w:szCs w:val="20"/>
      <w:lang w:eastAsia="pt-BR"/>
    </w:rPr>
  </w:style>
  <w:style w:type="character" w:customStyle="1" w:styleId="MenoPendente1">
    <w:name w:val="Menção Pendente1"/>
    <w:basedOn w:val="Fontepargpadro"/>
    <w:uiPriority w:val="99"/>
    <w:semiHidden/>
    <w:unhideWhenUsed/>
    <w:rsid w:val="0011033D"/>
    <w:rPr>
      <w:color w:val="605E5C"/>
      <w:shd w:val="clear" w:color="auto" w:fill="E1DFDD"/>
    </w:rPr>
  </w:style>
  <w:style w:type="character" w:customStyle="1" w:styleId="cf01">
    <w:name w:val="cf01"/>
    <w:basedOn w:val="Fontepargpadro"/>
    <w:rsid w:val="0011033D"/>
    <w:rPr>
      <w:rFonts w:ascii="Segoe UI" w:hAnsi="Segoe UI" w:cs="Segoe UI" w:hint="default"/>
      <w:color w:val="FF0000"/>
      <w:sz w:val="18"/>
      <w:szCs w:val="18"/>
    </w:rPr>
  </w:style>
  <w:style w:type="character" w:customStyle="1" w:styleId="slabel1">
    <w:name w:val="slabel1"/>
    <w:basedOn w:val="Fontepargpadro"/>
    <w:rsid w:val="0011033D"/>
  </w:style>
  <w:style w:type="paragraph" w:styleId="Sumrio4">
    <w:name w:val="toc 4"/>
    <w:basedOn w:val="Normal"/>
    <w:next w:val="Normal"/>
    <w:autoRedefine/>
    <w:uiPriority w:val="39"/>
    <w:unhideWhenUsed/>
    <w:rsid w:val="0011033D"/>
    <w:pPr>
      <w:spacing w:after="0"/>
      <w:ind w:left="660"/>
    </w:pPr>
    <w:rPr>
      <w:rFonts w:cstheme="minorHAnsi"/>
      <w:sz w:val="18"/>
      <w:szCs w:val="18"/>
    </w:rPr>
  </w:style>
  <w:style w:type="paragraph" w:styleId="Sumrio5">
    <w:name w:val="toc 5"/>
    <w:basedOn w:val="Normal"/>
    <w:next w:val="Normal"/>
    <w:autoRedefine/>
    <w:uiPriority w:val="39"/>
    <w:unhideWhenUsed/>
    <w:rsid w:val="0011033D"/>
    <w:pPr>
      <w:spacing w:after="0"/>
      <w:ind w:left="880"/>
    </w:pPr>
    <w:rPr>
      <w:rFonts w:cstheme="minorHAnsi"/>
      <w:sz w:val="18"/>
      <w:szCs w:val="18"/>
    </w:rPr>
  </w:style>
  <w:style w:type="paragraph" w:styleId="Sumrio6">
    <w:name w:val="toc 6"/>
    <w:basedOn w:val="Normal"/>
    <w:next w:val="Normal"/>
    <w:autoRedefine/>
    <w:uiPriority w:val="39"/>
    <w:unhideWhenUsed/>
    <w:rsid w:val="0011033D"/>
    <w:pPr>
      <w:spacing w:after="0"/>
      <w:ind w:left="1100"/>
    </w:pPr>
    <w:rPr>
      <w:rFonts w:cstheme="minorHAnsi"/>
      <w:sz w:val="18"/>
      <w:szCs w:val="18"/>
    </w:rPr>
  </w:style>
  <w:style w:type="paragraph" w:styleId="Sumrio7">
    <w:name w:val="toc 7"/>
    <w:basedOn w:val="Normal"/>
    <w:next w:val="Normal"/>
    <w:autoRedefine/>
    <w:uiPriority w:val="39"/>
    <w:unhideWhenUsed/>
    <w:rsid w:val="0011033D"/>
    <w:pPr>
      <w:spacing w:after="0"/>
      <w:ind w:left="1320"/>
    </w:pPr>
    <w:rPr>
      <w:rFonts w:cstheme="minorHAnsi"/>
      <w:sz w:val="18"/>
      <w:szCs w:val="18"/>
    </w:rPr>
  </w:style>
  <w:style w:type="paragraph" w:styleId="Sumrio8">
    <w:name w:val="toc 8"/>
    <w:basedOn w:val="Normal"/>
    <w:next w:val="Normal"/>
    <w:autoRedefine/>
    <w:uiPriority w:val="39"/>
    <w:unhideWhenUsed/>
    <w:rsid w:val="0011033D"/>
    <w:pPr>
      <w:spacing w:after="0"/>
      <w:ind w:left="1540"/>
    </w:pPr>
    <w:rPr>
      <w:rFonts w:cstheme="minorHAnsi"/>
      <w:sz w:val="18"/>
      <w:szCs w:val="18"/>
    </w:rPr>
  </w:style>
  <w:style w:type="paragraph" w:styleId="Sumrio9">
    <w:name w:val="toc 9"/>
    <w:basedOn w:val="Normal"/>
    <w:next w:val="Normal"/>
    <w:autoRedefine/>
    <w:uiPriority w:val="39"/>
    <w:unhideWhenUsed/>
    <w:rsid w:val="0011033D"/>
    <w:pPr>
      <w:spacing w:after="0"/>
      <w:ind w:left="1760"/>
    </w:pPr>
    <w:rPr>
      <w:rFonts w:cstheme="minorHAnsi"/>
      <w:sz w:val="18"/>
      <w:szCs w:val="18"/>
    </w:rPr>
  </w:style>
  <w:style w:type="character" w:styleId="HiperlinkVisitado">
    <w:name w:val="FollowedHyperlink"/>
    <w:basedOn w:val="Fontepargpadro"/>
    <w:uiPriority w:val="99"/>
    <w:semiHidden/>
    <w:unhideWhenUsed/>
    <w:rsid w:val="0011033D"/>
    <w:rPr>
      <w:color w:val="954F72" w:themeColor="followedHyperlink"/>
      <w:u w:val="single"/>
    </w:rPr>
  </w:style>
  <w:style w:type="paragraph" w:styleId="ndicedeilustraes">
    <w:name w:val="table of figures"/>
    <w:basedOn w:val="13OCRFigureandTableCaption"/>
    <w:next w:val="Normal"/>
    <w:autoRedefine/>
    <w:uiPriority w:val="99"/>
    <w:unhideWhenUsed/>
    <w:qFormat/>
    <w:rsid w:val="0011033D"/>
    <w:pPr>
      <w:widowControl/>
      <w:suppressLineNumbers/>
      <w:kinsoku/>
      <w:overflowPunct/>
      <w:autoSpaceDE/>
      <w:autoSpaceDN/>
      <w:adjustRightInd/>
      <w:spacing w:before="0" w:line="259" w:lineRule="auto"/>
      <w:ind w:left="709" w:right="-1" w:hanging="709"/>
    </w:pPr>
    <w:rPr>
      <w:rFonts w:ascii="Arial" w:eastAsiaTheme="minorHAnsi" w:hAnsi="Arial" w:cs="Arial"/>
      <w:b/>
      <w:bCs/>
      <w:noProof/>
      <w:sz w:val="20"/>
      <w:szCs w:val="20"/>
      <w:lang w:eastAsia="en-US"/>
    </w:rPr>
  </w:style>
  <w:style w:type="character" w:customStyle="1" w:styleId="MenoPendente2">
    <w:name w:val="Menção Pendente2"/>
    <w:basedOn w:val="Fontepargpadro"/>
    <w:uiPriority w:val="99"/>
    <w:semiHidden/>
    <w:unhideWhenUsed/>
    <w:rsid w:val="0011033D"/>
    <w:rPr>
      <w:color w:val="605E5C"/>
      <w:shd w:val="clear" w:color="auto" w:fill="E1DFDD"/>
    </w:rPr>
  </w:style>
  <w:style w:type="character" w:customStyle="1" w:styleId="Normal1">
    <w:name w:val="Normal1"/>
    <w:basedOn w:val="Fontepargpadro"/>
    <w:rsid w:val="0011033D"/>
  </w:style>
  <w:style w:type="character" w:customStyle="1" w:styleId="accordion-tabbedtab-mobile">
    <w:name w:val="accordion-tabbed__tab-mobile"/>
    <w:basedOn w:val="Fontepargpadro"/>
    <w:rsid w:val="0011033D"/>
  </w:style>
  <w:style w:type="character" w:customStyle="1" w:styleId="comma-separator">
    <w:name w:val="comma-separator"/>
    <w:basedOn w:val="Fontepargpadro"/>
    <w:rsid w:val="0011033D"/>
  </w:style>
  <w:style w:type="character" w:customStyle="1" w:styleId="Ttulo4Char">
    <w:name w:val="Título 4 Char"/>
    <w:basedOn w:val="Fontepargpadro"/>
    <w:link w:val="Ttulo4"/>
    <w:uiPriority w:val="9"/>
    <w:semiHidden/>
    <w:rsid w:val="009C759E"/>
    <w:rPr>
      <w:rFonts w:eastAsiaTheme="minorEastAsia"/>
      <w:b/>
      <w:bCs/>
      <w:sz w:val="28"/>
      <w:szCs w:val="28"/>
      <w:lang w:val="en-US"/>
    </w:rPr>
  </w:style>
  <w:style w:type="character" w:customStyle="1" w:styleId="Ttulo5Char">
    <w:name w:val="Título 5 Char"/>
    <w:basedOn w:val="Fontepargpadro"/>
    <w:link w:val="Ttulo5"/>
    <w:uiPriority w:val="9"/>
    <w:semiHidden/>
    <w:rsid w:val="009C759E"/>
    <w:rPr>
      <w:rFonts w:eastAsiaTheme="minorEastAsia"/>
      <w:b/>
      <w:bCs/>
      <w:i/>
      <w:iCs/>
      <w:sz w:val="26"/>
      <w:szCs w:val="26"/>
      <w:lang w:val="en-US"/>
    </w:rPr>
  </w:style>
  <w:style w:type="character" w:customStyle="1" w:styleId="Ttulo6Char">
    <w:name w:val="Título 6 Char"/>
    <w:basedOn w:val="Fontepargpadro"/>
    <w:link w:val="Ttulo6"/>
    <w:rsid w:val="009C759E"/>
    <w:rPr>
      <w:rFonts w:ascii="Times New Roman" w:eastAsia="Times New Roman" w:hAnsi="Times New Roman" w:cs="Times New Roman"/>
      <w:b/>
      <w:bCs/>
      <w:lang w:val="en-US"/>
    </w:rPr>
  </w:style>
  <w:style w:type="character" w:customStyle="1" w:styleId="Ttulo7Char">
    <w:name w:val="Título 7 Char"/>
    <w:basedOn w:val="Fontepargpadro"/>
    <w:link w:val="Ttulo7"/>
    <w:uiPriority w:val="9"/>
    <w:semiHidden/>
    <w:rsid w:val="009C759E"/>
    <w:rPr>
      <w:rFonts w:eastAsiaTheme="minorEastAsia"/>
      <w:sz w:val="24"/>
      <w:szCs w:val="24"/>
      <w:lang w:val="en-US"/>
    </w:rPr>
  </w:style>
  <w:style w:type="character" w:customStyle="1" w:styleId="Ttulo8Char">
    <w:name w:val="Título 8 Char"/>
    <w:basedOn w:val="Fontepargpadro"/>
    <w:link w:val="Ttulo8"/>
    <w:uiPriority w:val="9"/>
    <w:semiHidden/>
    <w:rsid w:val="009C759E"/>
    <w:rPr>
      <w:rFonts w:eastAsiaTheme="minorEastAsia"/>
      <w:i/>
      <w:iCs/>
      <w:sz w:val="24"/>
      <w:szCs w:val="24"/>
      <w:lang w:val="en-US"/>
    </w:rPr>
  </w:style>
  <w:style w:type="character" w:customStyle="1" w:styleId="Ttulo9Char">
    <w:name w:val="Título 9 Char"/>
    <w:basedOn w:val="Fontepargpadro"/>
    <w:link w:val="Ttulo9"/>
    <w:uiPriority w:val="9"/>
    <w:semiHidden/>
    <w:rsid w:val="009C759E"/>
    <w:rPr>
      <w:rFonts w:asciiTheme="majorHAnsi" w:eastAsiaTheme="majorEastAsia" w:hAnsiTheme="majorHAnsi" w:cstheme="majorBidi"/>
      <w:lang w:val="en-US"/>
    </w:rPr>
  </w:style>
  <w:style w:type="character" w:customStyle="1" w:styleId="author">
    <w:name w:val="author"/>
    <w:basedOn w:val="Fontepargpadro"/>
    <w:rsid w:val="009C759E"/>
  </w:style>
  <w:style w:type="character" w:customStyle="1" w:styleId="pubyear">
    <w:name w:val="pubyear"/>
    <w:basedOn w:val="Fontepargpadro"/>
    <w:rsid w:val="009C759E"/>
  </w:style>
  <w:style w:type="character" w:customStyle="1" w:styleId="articletitle">
    <w:name w:val="articletitle"/>
    <w:basedOn w:val="Fontepargpadro"/>
    <w:rsid w:val="009C759E"/>
  </w:style>
  <w:style w:type="character" w:customStyle="1" w:styleId="journaltitle">
    <w:name w:val="journaltitle"/>
    <w:basedOn w:val="Fontepargpadro"/>
    <w:rsid w:val="009C759E"/>
  </w:style>
  <w:style w:type="character" w:customStyle="1" w:styleId="vol">
    <w:name w:val="vol"/>
    <w:basedOn w:val="Fontepargpadro"/>
    <w:rsid w:val="009C759E"/>
  </w:style>
  <w:style w:type="character" w:customStyle="1" w:styleId="pagefirst">
    <w:name w:val="pagefirst"/>
    <w:basedOn w:val="Fontepargpadro"/>
    <w:rsid w:val="009C759E"/>
  </w:style>
  <w:style w:type="character" w:customStyle="1" w:styleId="pagelast">
    <w:name w:val="pagelast"/>
    <w:basedOn w:val="Fontepargpadro"/>
    <w:rsid w:val="009C759E"/>
  </w:style>
  <w:style w:type="paragraph" w:styleId="Recuodecorpodetexto2">
    <w:name w:val="Body Text Indent 2"/>
    <w:basedOn w:val="Normal"/>
    <w:link w:val="Recuodecorpodetexto2Char"/>
    <w:semiHidden/>
    <w:unhideWhenUsed/>
    <w:rsid w:val="009C759E"/>
    <w:pPr>
      <w:spacing w:after="0" w:line="240" w:lineRule="auto"/>
      <w:ind w:firstLine="708"/>
      <w:jc w:val="both"/>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semiHidden/>
    <w:rsid w:val="009C759E"/>
    <w:rPr>
      <w:rFonts w:ascii="Times New Roman" w:eastAsia="Times New Roman" w:hAnsi="Times New Roman" w:cs="Times New Roman"/>
      <w:sz w:val="24"/>
      <w:szCs w:val="24"/>
      <w:lang w:eastAsia="pt-BR"/>
    </w:rPr>
  </w:style>
  <w:style w:type="paragraph" w:customStyle="1" w:styleId="bib-reference">
    <w:name w:val="bib-reference"/>
    <w:basedOn w:val="Normal"/>
    <w:rsid w:val="009C759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ost">
    <w:name w:val="host"/>
    <w:basedOn w:val="Fontepargpadro"/>
    <w:rsid w:val="009C759E"/>
  </w:style>
  <w:style w:type="character" w:customStyle="1" w:styleId="spelle">
    <w:name w:val="spelle"/>
    <w:basedOn w:val="Fontepargpadro"/>
    <w:rsid w:val="009C7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218877">
      <w:bodyDiv w:val="1"/>
      <w:marLeft w:val="0"/>
      <w:marRight w:val="0"/>
      <w:marTop w:val="0"/>
      <w:marBottom w:val="0"/>
      <w:divBdr>
        <w:top w:val="none" w:sz="0" w:space="0" w:color="auto"/>
        <w:left w:val="none" w:sz="0" w:space="0" w:color="auto"/>
        <w:bottom w:val="none" w:sz="0" w:space="0" w:color="auto"/>
        <w:right w:val="none" w:sz="0" w:space="0" w:color="auto"/>
      </w:divBdr>
    </w:div>
    <w:div w:id="572204647">
      <w:bodyDiv w:val="1"/>
      <w:marLeft w:val="0"/>
      <w:marRight w:val="0"/>
      <w:marTop w:val="0"/>
      <w:marBottom w:val="0"/>
      <w:divBdr>
        <w:top w:val="none" w:sz="0" w:space="0" w:color="auto"/>
        <w:left w:val="none" w:sz="0" w:space="0" w:color="auto"/>
        <w:bottom w:val="none" w:sz="0" w:space="0" w:color="auto"/>
        <w:right w:val="none" w:sz="0" w:space="0" w:color="auto"/>
      </w:divBdr>
    </w:div>
    <w:div w:id="1006859922">
      <w:bodyDiv w:val="1"/>
      <w:marLeft w:val="0"/>
      <w:marRight w:val="0"/>
      <w:marTop w:val="0"/>
      <w:marBottom w:val="0"/>
      <w:divBdr>
        <w:top w:val="none" w:sz="0" w:space="0" w:color="auto"/>
        <w:left w:val="none" w:sz="0" w:space="0" w:color="auto"/>
        <w:bottom w:val="none" w:sz="0" w:space="0" w:color="auto"/>
        <w:right w:val="none" w:sz="0" w:space="0" w:color="auto"/>
      </w:divBdr>
    </w:div>
    <w:div w:id="1217358668">
      <w:bodyDiv w:val="1"/>
      <w:marLeft w:val="0"/>
      <w:marRight w:val="0"/>
      <w:marTop w:val="0"/>
      <w:marBottom w:val="0"/>
      <w:divBdr>
        <w:top w:val="none" w:sz="0" w:space="0" w:color="auto"/>
        <w:left w:val="none" w:sz="0" w:space="0" w:color="auto"/>
        <w:bottom w:val="none" w:sz="0" w:space="0" w:color="auto"/>
        <w:right w:val="none" w:sz="0" w:space="0" w:color="auto"/>
      </w:divBdr>
    </w:div>
    <w:div w:id="1929919741">
      <w:bodyDiv w:val="1"/>
      <w:marLeft w:val="0"/>
      <w:marRight w:val="0"/>
      <w:marTop w:val="0"/>
      <w:marBottom w:val="0"/>
      <w:divBdr>
        <w:top w:val="none" w:sz="0" w:space="0" w:color="auto"/>
        <w:left w:val="none" w:sz="0" w:space="0" w:color="auto"/>
        <w:bottom w:val="none" w:sz="0" w:space="0" w:color="auto"/>
        <w:right w:val="none" w:sz="0" w:space="0" w:color="auto"/>
      </w:divBdr>
    </w:div>
    <w:div w:id="200088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shcaba/Natural-Mortality-Too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093/icesjms/fsu136" TargetMode="External"/><Relationship Id="rId4" Type="http://schemas.openxmlformats.org/officeDocument/2006/relationships/settings" Target="settings.xml"/><Relationship Id="rId9" Type="http://schemas.openxmlformats.org/officeDocument/2006/relationships/hyperlink" Target="https://github.com/shcaba/Natural-Mortality-Too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BEEF3-7861-4F33-905B-3569FCA0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773</Words>
  <Characters>4177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Mirian Crapez</dc:creator>
  <cp:keywords/>
  <dc:description/>
  <cp:lastModifiedBy>Pablo Mendonça</cp:lastModifiedBy>
  <cp:revision>4</cp:revision>
  <cp:lastPrinted>2023-05-16T09:02:00Z</cp:lastPrinted>
  <dcterms:created xsi:type="dcterms:W3CDTF">2024-10-03T21:43:00Z</dcterms:created>
  <dcterms:modified xsi:type="dcterms:W3CDTF">2024-10-03T22:04:00Z</dcterms:modified>
</cp:coreProperties>
</file>