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BE80" w14:textId="698CCC91" w:rsidR="009D50C8" w:rsidRPr="009D50C8" w:rsidRDefault="009D50C8" w:rsidP="009D50C8">
      <w:pPr>
        <w:rPr>
          <w:lang w:val="en-US"/>
        </w:rPr>
      </w:pPr>
      <w:r w:rsidRPr="009D50C8">
        <w:rPr>
          <w:lang w:val="en-US"/>
        </w:rPr>
        <w:t>Table S1. Number of patients initially prescribed aspirin in the Emergency Department, ASPItest performed on Days 1 and 3, and reasons for discrepancies.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6"/>
        <w:gridCol w:w="1347"/>
        <w:gridCol w:w="1347"/>
        <w:gridCol w:w="1347"/>
        <w:gridCol w:w="3634"/>
      </w:tblGrid>
      <w:tr w:rsidR="0012333B" w:rsidRPr="0063748B" w14:paraId="11F51438" w14:textId="77777777" w:rsidTr="006943DF">
        <w:trPr>
          <w:trHeight w:val="907"/>
        </w:trPr>
        <w:tc>
          <w:tcPr>
            <w:tcW w:w="1346" w:type="dxa"/>
          </w:tcPr>
          <w:p w14:paraId="26857217" w14:textId="77777777" w:rsidR="001E6A68" w:rsidRPr="0063748B" w:rsidRDefault="001E6A68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bookmarkStart w:id="0" w:name="_Hlk195778094"/>
            <w:r>
              <w:rPr>
                <w:rFonts w:ascii="Aptos" w:hAnsi="Aptos"/>
                <w:b/>
                <w:bCs/>
                <w:lang w:val="en-GB"/>
              </w:rPr>
              <w:t xml:space="preserve">Initial </w:t>
            </w:r>
            <w:r w:rsidRPr="0063748B">
              <w:rPr>
                <w:rFonts w:ascii="Aptos" w:hAnsi="Aptos"/>
                <w:b/>
                <w:bCs/>
                <w:lang w:val="en-GB"/>
              </w:rPr>
              <w:t>Aspirin given</w:t>
            </w:r>
          </w:p>
        </w:tc>
        <w:tc>
          <w:tcPr>
            <w:tcW w:w="1347" w:type="dxa"/>
          </w:tcPr>
          <w:p w14:paraId="68769A78" w14:textId="77777777" w:rsidR="001E6A68" w:rsidRPr="0063748B" w:rsidRDefault="001E6A68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bookmarkStart w:id="1" w:name="_Hlk195780065"/>
            <w:r w:rsidRPr="0063748B">
              <w:rPr>
                <w:rFonts w:ascii="Aptos" w:hAnsi="Aptos"/>
                <w:b/>
                <w:bCs/>
                <w:lang w:val="en-GB"/>
              </w:rPr>
              <w:t>ASPItest D1</w:t>
            </w:r>
            <w:bookmarkEnd w:id="1"/>
          </w:p>
        </w:tc>
        <w:tc>
          <w:tcPr>
            <w:tcW w:w="1347" w:type="dxa"/>
          </w:tcPr>
          <w:p w14:paraId="2910DDB0" w14:textId="77777777" w:rsidR="001E6A68" w:rsidRPr="0063748B" w:rsidRDefault="001E6A68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r w:rsidRPr="0063748B">
              <w:rPr>
                <w:rFonts w:ascii="Aptos" w:hAnsi="Aptos"/>
                <w:b/>
                <w:bCs/>
                <w:lang w:val="en-GB"/>
              </w:rPr>
              <w:t>ASPItest D3</w:t>
            </w:r>
          </w:p>
        </w:tc>
        <w:tc>
          <w:tcPr>
            <w:tcW w:w="1347" w:type="dxa"/>
          </w:tcPr>
          <w:p w14:paraId="07157897" w14:textId="77777777" w:rsidR="001E6A68" w:rsidRPr="0063748B" w:rsidRDefault="001E6A68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bookmarkStart w:id="2" w:name="_Hlk195781704"/>
            <w:r w:rsidRPr="0063748B">
              <w:rPr>
                <w:rFonts w:ascii="Aptos" w:hAnsi="Aptos"/>
                <w:b/>
                <w:bCs/>
                <w:lang w:val="en-GB"/>
              </w:rPr>
              <w:t>ASPItest Both D1 and D3</w:t>
            </w:r>
            <w:bookmarkEnd w:id="2"/>
          </w:p>
        </w:tc>
        <w:tc>
          <w:tcPr>
            <w:tcW w:w="3634" w:type="dxa"/>
          </w:tcPr>
          <w:p w14:paraId="5DBFEF8D" w14:textId="77777777" w:rsidR="001E6A68" w:rsidRPr="0063748B" w:rsidRDefault="001E6A68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r w:rsidRPr="0063748B">
              <w:rPr>
                <w:rFonts w:ascii="Aptos" w:hAnsi="Aptos"/>
                <w:b/>
                <w:bCs/>
                <w:lang w:val="en-GB"/>
              </w:rPr>
              <w:t>Reasons</w:t>
            </w:r>
          </w:p>
        </w:tc>
      </w:tr>
      <w:tr w:rsidR="001E6A68" w:rsidRPr="005F780A" w14:paraId="437C6A7E" w14:textId="77777777" w:rsidTr="006943DF">
        <w:trPr>
          <w:trHeight w:val="907"/>
        </w:trPr>
        <w:tc>
          <w:tcPr>
            <w:tcW w:w="1346" w:type="dxa"/>
          </w:tcPr>
          <w:p w14:paraId="253EA5EA" w14:textId="77777777" w:rsidR="001E6A68" w:rsidRPr="005F780A" w:rsidRDefault="001E6A68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lang w:val="en-GB"/>
              </w:rPr>
            </w:pPr>
            <w:r w:rsidRPr="005F780A">
              <w:rPr>
                <w:rFonts w:ascii="Aptos" w:hAnsi="Aptos"/>
                <w:lang w:val="en-GB"/>
              </w:rPr>
              <w:t>189</w:t>
            </w:r>
          </w:p>
        </w:tc>
        <w:tc>
          <w:tcPr>
            <w:tcW w:w="1347" w:type="dxa"/>
          </w:tcPr>
          <w:p w14:paraId="6F6FB9FA" w14:textId="77777777" w:rsidR="001E6A68" w:rsidRPr="005F780A" w:rsidRDefault="001E6A68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lang w:val="en-GB"/>
              </w:rPr>
            </w:pPr>
            <w:r w:rsidRPr="005F780A">
              <w:rPr>
                <w:rFonts w:ascii="Aptos" w:hAnsi="Aptos"/>
                <w:lang w:val="en-GB"/>
              </w:rPr>
              <w:t>18</w:t>
            </w:r>
            <w:r>
              <w:rPr>
                <w:rFonts w:ascii="Aptos" w:hAnsi="Aptos"/>
                <w:lang w:val="en-GB"/>
              </w:rPr>
              <w:t>9</w:t>
            </w:r>
          </w:p>
        </w:tc>
        <w:tc>
          <w:tcPr>
            <w:tcW w:w="1347" w:type="dxa"/>
          </w:tcPr>
          <w:p w14:paraId="2C3E9FF6" w14:textId="77777777" w:rsidR="001E6A68" w:rsidRPr="005F780A" w:rsidRDefault="001E6A68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183</w:t>
            </w:r>
          </w:p>
        </w:tc>
        <w:tc>
          <w:tcPr>
            <w:tcW w:w="1347" w:type="dxa"/>
          </w:tcPr>
          <w:p w14:paraId="798B68AB" w14:textId="77777777" w:rsidR="001E6A68" w:rsidRPr="0063748B" w:rsidRDefault="001E6A68" w:rsidP="00DA049E">
            <w:pPr>
              <w:spacing w:line="276" w:lineRule="auto"/>
              <w:rPr>
                <w:rFonts w:ascii="Aptos" w:eastAsia="SimSun" w:hAnsi="Aptos"/>
                <w:kern w:val="0"/>
                <w:lang w:val="en-GB" w:eastAsia="en-US"/>
                <w14:ligatures w14:val="none"/>
              </w:rPr>
            </w:pPr>
            <w:r>
              <w:rPr>
                <w:rFonts w:ascii="Aptos" w:hAnsi="Aptos"/>
                <w:lang w:val="en-GB"/>
              </w:rPr>
              <w:t>183</w:t>
            </w:r>
          </w:p>
        </w:tc>
        <w:tc>
          <w:tcPr>
            <w:tcW w:w="3634" w:type="dxa"/>
          </w:tcPr>
          <w:p w14:paraId="743B732F" w14:textId="77777777" w:rsidR="001E6A68" w:rsidRPr="005F780A" w:rsidRDefault="001E6A68" w:rsidP="00DA049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/>
              <w:rPr>
                <w:rFonts w:ascii="Aptos" w:hAnsi="Aptos"/>
                <w:lang w:val="en-GB"/>
              </w:rPr>
            </w:pPr>
            <w:bookmarkStart w:id="3" w:name="_Hlk195783154"/>
            <w:r w:rsidRPr="005F780A">
              <w:rPr>
                <w:rFonts w:ascii="Aptos" w:hAnsi="Aptos"/>
                <w:b/>
                <w:bCs/>
                <w:lang w:val="en-GB"/>
              </w:rPr>
              <w:t>3 patients</w:t>
            </w:r>
            <w:r w:rsidRPr="005F780A">
              <w:rPr>
                <w:rFonts w:ascii="Aptos" w:hAnsi="Aptos"/>
                <w:lang w:val="en-GB"/>
              </w:rPr>
              <w:t xml:space="preserve"> were </w:t>
            </w:r>
            <w:r w:rsidRPr="005F780A">
              <w:rPr>
                <w:rFonts w:ascii="Aptos" w:hAnsi="Aptos"/>
                <w:b/>
                <w:bCs/>
                <w:lang w:val="en-GB"/>
              </w:rPr>
              <w:t>switched from aspirin to clopidogrel</w:t>
            </w:r>
            <w:r w:rsidRPr="005F780A">
              <w:rPr>
                <w:rFonts w:ascii="Aptos" w:hAnsi="Aptos"/>
                <w:lang w:val="en-GB"/>
              </w:rPr>
              <w:t>; hence, ASPItest was not performed on Day 3.</w:t>
            </w:r>
          </w:p>
          <w:bookmarkEnd w:id="3"/>
          <w:p w14:paraId="27BED713" w14:textId="77777777" w:rsidR="001E6A68" w:rsidRPr="005F780A" w:rsidRDefault="001E6A68" w:rsidP="00DA049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/>
              <w:rPr>
                <w:rFonts w:ascii="Aptos" w:hAnsi="Aptos"/>
                <w:lang w:val="en-GB"/>
              </w:rPr>
            </w:pPr>
            <w:r w:rsidRPr="005F780A">
              <w:rPr>
                <w:rFonts w:ascii="Aptos" w:hAnsi="Aptos"/>
                <w:b/>
                <w:bCs/>
                <w:lang w:val="en-GB"/>
              </w:rPr>
              <w:t>2 patients</w:t>
            </w:r>
            <w:r w:rsidRPr="005F780A">
              <w:rPr>
                <w:rFonts w:ascii="Aptos" w:hAnsi="Aptos"/>
                <w:lang w:val="en-GB"/>
              </w:rPr>
              <w:t xml:space="preserve"> had </w:t>
            </w:r>
            <w:r w:rsidRPr="005F780A">
              <w:rPr>
                <w:rFonts w:ascii="Aptos" w:hAnsi="Aptos"/>
                <w:b/>
                <w:bCs/>
                <w:lang w:val="en-GB"/>
              </w:rPr>
              <w:t>aspirin discontinued</w:t>
            </w:r>
            <w:r w:rsidRPr="005F780A">
              <w:rPr>
                <w:rFonts w:ascii="Aptos" w:hAnsi="Aptos"/>
                <w:lang w:val="en-GB"/>
              </w:rPr>
              <w:t xml:space="preserve"> due to haemorrhagic transformation</w:t>
            </w:r>
            <w:r>
              <w:rPr>
                <w:rFonts w:ascii="Aptos" w:hAnsi="Aptos"/>
                <w:lang w:val="en-GB"/>
              </w:rPr>
              <w:t>, hence ASPItest was not performed on Day 3.</w:t>
            </w:r>
          </w:p>
          <w:p w14:paraId="5F4DB743" w14:textId="77777777" w:rsidR="001E6A68" w:rsidRPr="005F780A" w:rsidRDefault="001E6A68" w:rsidP="00DA049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0"/>
              <w:rPr>
                <w:rFonts w:ascii="Aptos" w:hAnsi="Aptos"/>
                <w:lang w:val="en-GB"/>
              </w:rPr>
            </w:pPr>
            <w:r w:rsidRPr="006573AE">
              <w:rPr>
                <w:rFonts w:ascii="Aptos" w:hAnsi="Aptos"/>
                <w:b/>
                <w:bCs/>
                <w:lang w:val="en-GB"/>
              </w:rPr>
              <w:t>1 patient</w:t>
            </w:r>
            <w:r w:rsidRPr="005F780A">
              <w:rPr>
                <w:rFonts w:ascii="Aptos" w:hAnsi="Aptos"/>
                <w:lang w:val="en-GB"/>
              </w:rPr>
              <w:t xml:space="preserve"> was </w:t>
            </w:r>
            <w:r w:rsidRPr="005F780A">
              <w:rPr>
                <w:rFonts w:ascii="Aptos" w:hAnsi="Aptos"/>
                <w:b/>
                <w:bCs/>
                <w:lang w:val="en-GB"/>
              </w:rPr>
              <w:t>transferred to another hospital</w:t>
            </w:r>
            <w:r w:rsidRPr="005F780A">
              <w:rPr>
                <w:rFonts w:ascii="Aptos" w:hAnsi="Aptos"/>
                <w:lang w:val="en-GB"/>
              </w:rPr>
              <w:t xml:space="preserve"> on Day 2, hence ASPItest was not </w:t>
            </w:r>
            <w:r>
              <w:rPr>
                <w:rFonts w:ascii="Aptos" w:hAnsi="Aptos"/>
                <w:lang w:val="en-GB"/>
              </w:rPr>
              <w:t>possible</w:t>
            </w:r>
            <w:r w:rsidRPr="005F780A">
              <w:rPr>
                <w:rFonts w:ascii="Aptos" w:hAnsi="Aptos"/>
                <w:lang w:val="en-GB"/>
              </w:rPr>
              <w:t xml:space="preserve"> on Day 3.</w:t>
            </w:r>
          </w:p>
        </w:tc>
      </w:tr>
      <w:bookmarkEnd w:id="0"/>
    </w:tbl>
    <w:p w14:paraId="37AA0E1D" w14:textId="77777777" w:rsidR="009D50C8" w:rsidRPr="006943DF" w:rsidRDefault="009D50C8" w:rsidP="009D50C8">
      <w:pPr>
        <w:rPr>
          <w:lang w:val="en-GB"/>
        </w:rPr>
      </w:pPr>
    </w:p>
    <w:p w14:paraId="0246F77A" w14:textId="0AFDC8E3" w:rsidR="009D50C8" w:rsidRDefault="009D50C8" w:rsidP="009D50C8">
      <w:pPr>
        <w:rPr>
          <w:lang w:val="en-US"/>
        </w:rPr>
      </w:pPr>
      <w:r w:rsidRPr="009D50C8">
        <w:rPr>
          <w:lang w:val="en-US"/>
        </w:rPr>
        <w:t>Table S2. Number of patients initially prescribed clopidogrel in the Emergency Department, ADPtest performed on Days 1 and 3, and reasons for discrepancies.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276"/>
        <w:gridCol w:w="3634"/>
      </w:tblGrid>
      <w:tr w:rsidR="0012333B" w:rsidRPr="001B6E1A" w14:paraId="76550BD6" w14:textId="77777777" w:rsidTr="006943DF">
        <w:tc>
          <w:tcPr>
            <w:tcW w:w="1560" w:type="dxa"/>
          </w:tcPr>
          <w:p w14:paraId="498654CF" w14:textId="77777777" w:rsidR="0012333B" w:rsidRPr="001B6E1A" w:rsidRDefault="0012333B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 xml:space="preserve">Initial </w:t>
            </w:r>
            <w:r w:rsidRPr="001B6E1A">
              <w:rPr>
                <w:rFonts w:ascii="Aptos" w:hAnsi="Aptos"/>
                <w:b/>
                <w:bCs/>
                <w:lang w:val="en-GB"/>
              </w:rPr>
              <w:t>Clopidogrel given</w:t>
            </w:r>
          </w:p>
        </w:tc>
        <w:tc>
          <w:tcPr>
            <w:tcW w:w="1275" w:type="dxa"/>
          </w:tcPr>
          <w:p w14:paraId="417054CD" w14:textId="77777777" w:rsidR="0012333B" w:rsidRPr="001B6E1A" w:rsidRDefault="0012333B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>ADPtest</w:t>
            </w:r>
            <w:r w:rsidRPr="001B6E1A">
              <w:rPr>
                <w:rFonts w:ascii="Aptos" w:hAnsi="Aptos"/>
                <w:b/>
                <w:bCs/>
                <w:lang w:val="en-GB"/>
              </w:rPr>
              <w:t xml:space="preserve"> </w:t>
            </w:r>
            <w:r>
              <w:rPr>
                <w:rFonts w:ascii="Aptos" w:hAnsi="Aptos"/>
                <w:b/>
                <w:bCs/>
                <w:lang w:val="en-GB"/>
              </w:rPr>
              <w:t>D1</w:t>
            </w:r>
          </w:p>
        </w:tc>
        <w:tc>
          <w:tcPr>
            <w:tcW w:w="1276" w:type="dxa"/>
          </w:tcPr>
          <w:p w14:paraId="0D7220E1" w14:textId="77777777" w:rsidR="0012333B" w:rsidRPr="001B6E1A" w:rsidRDefault="0012333B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>ADPtest D3</w:t>
            </w:r>
          </w:p>
        </w:tc>
        <w:tc>
          <w:tcPr>
            <w:tcW w:w="1276" w:type="dxa"/>
          </w:tcPr>
          <w:p w14:paraId="6E641A7F" w14:textId="77777777" w:rsidR="0012333B" w:rsidRPr="001B6E1A" w:rsidRDefault="0012333B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r>
              <w:rPr>
                <w:rFonts w:ascii="Aptos" w:hAnsi="Aptos"/>
                <w:b/>
                <w:bCs/>
                <w:lang w:val="en-GB"/>
              </w:rPr>
              <w:t>ADPtest</w:t>
            </w:r>
            <w:r w:rsidRPr="0063748B">
              <w:rPr>
                <w:rFonts w:ascii="Aptos" w:hAnsi="Aptos"/>
                <w:b/>
                <w:bCs/>
                <w:lang w:val="en-GB"/>
              </w:rPr>
              <w:t xml:space="preserve"> Both D1 and D3</w:t>
            </w:r>
          </w:p>
        </w:tc>
        <w:tc>
          <w:tcPr>
            <w:tcW w:w="3634" w:type="dxa"/>
          </w:tcPr>
          <w:p w14:paraId="11597446" w14:textId="77777777" w:rsidR="0012333B" w:rsidRPr="001B6E1A" w:rsidRDefault="0012333B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b/>
                <w:bCs/>
                <w:lang w:val="en-GB"/>
              </w:rPr>
            </w:pPr>
            <w:r w:rsidRPr="001B6E1A">
              <w:rPr>
                <w:rFonts w:ascii="Aptos" w:hAnsi="Aptos"/>
                <w:b/>
                <w:bCs/>
                <w:lang w:val="en-GB"/>
              </w:rPr>
              <w:t>Reasons</w:t>
            </w:r>
          </w:p>
        </w:tc>
      </w:tr>
      <w:tr w:rsidR="0012333B" w:rsidRPr="00E85ADA" w14:paraId="1E65327F" w14:textId="77777777" w:rsidTr="006943DF">
        <w:trPr>
          <w:trHeight w:val="174"/>
        </w:trPr>
        <w:tc>
          <w:tcPr>
            <w:tcW w:w="1560" w:type="dxa"/>
          </w:tcPr>
          <w:p w14:paraId="1A09550B" w14:textId="77777777" w:rsidR="0012333B" w:rsidRPr="00E85ADA" w:rsidRDefault="0012333B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104</w:t>
            </w:r>
          </w:p>
        </w:tc>
        <w:tc>
          <w:tcPr>
            <w:tcW w:w="1275" w:type="dxa"/>
          </w:tcPr>
          <w:p w14:paraId="731036DF" w14:textId="77777777" w:rsidR="0012333B" w:rsidRPr="00E85ADA" w:rsidRDefault="0012333B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103</w:t>
            </w:r>
          </w:p>
        </w:tc>
        <w:tc>
          <w:tcPr>
            <w:tcW w:w="1276" w:type="dxa"/>
          </w:tcPr>
          <w:p w14:paraId="50160BD6" w14:textId="13E92D0C" w:rsidR="0012333B" w:rsidRPr="00E85ADA" w:rsidRDefault="0012333B" w:rsidP="00DA049E">
            <w:pPr>
              <w:pStyle w:val="ListParagraph"/>
              <w:spacing w:line="276" w:lineRule="auto"/>
              <w:ind w:left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10</w:t>
            </w:r>
            <w:r w:rsidR="00AB09D7">
              <w:rPr>
                <w:rFonts w:ascii="Aptos" w:hAnsi="Aptos"/>
                <w:lang w:val="en-GB"/>
              </w:rPr>
              <w:t>0</w:t>
            </w:r>
          </w:p>
        </w:tc>
        <w:tc>
          <w:tcPr>
            <w:tcW w:w="1276" w:type="dxa"/>
          </w:tcPr>
          <w:p w14:paraId="78D0F01F" w14:textId="77777777" w:rsidR="0012333B" w:rsidRPr="0063748B" w:rsidRDefault="0012333B" w:rsidP="00DA049E">
            <w:pPr>
              <w:spacing w:line="276" w:lineRule="auto"/>
              <w:rPr>
                <w:rFonts w:ascii="Aptos" w:eastAsia="SimSun" w:hAnsi="Aptos"/>
                <w:kern w:val="0"/>
                <w:lang w:val="en-GB" w:eastAsia="en-US"/>
                <w14:ligatures w14:val="none"/>
              </w:rPr>
            </w:pPr>
            <w:r>
              <w:rPr>
                <w:rFonts w:ascii="Aptos" w:hAnsi="Aptos"/>
                <w:lang w:val="en-GB"/>
              </w:rPr>
              <w:t>100</w:t>
            </w:r>
          </w:p>
        </w:tc>
        <w:tc>
          <w:tcPr>
            <w:tcW w:w="3634" w:type="dxa"/>
          </w:tcPr>
          <w:p w14:paraId="0BC3E452" w14:textId="2265B10F" w:rsidR="00D154A2" w:rsidRPr="003247DC" w:rsidRDefault="00AB09D7" w:rsidP="00D154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ptos" w:eastAsia="SimSun" w:hAnsi="Aptos"/>
                <w:kern w:val="0"/>
                <w:lang w:val="en-GB" w:eastAsia="en-US"/>
                <w14:ligatures w14:val="none"/>
              </w:rPr>
            </w:pPr>
            <w:bookmarkStart w:id="4" w:name="_Hlk195781906"/>
            <w:r>
              <w:rPr>
                <w:rFonts w:ascii="Aptos" w:hAnsi="Aptos"/>
                <w:b/>
                <w:bCs/>
                <w:lang w:val="en-GB"/>
              </w:rPr>
              <w:t>3</w:t>
            </w:r>
            <w:r w:rsidR="00D154A2" w:rsidRPr="001B6E1A">
              <w:rPr>
                <w:rFonts w:ascii="Aptos" w:hAnsi="Aptos"/>
                <w:b/>
                <w:bCs/>
                <w:lang w:val="en-GB"/>
              </w:rPr>
              <w:t xml:space="preserve"> patients</w:t>
            </w:r>
            <w:r w:rsidR="00D154A2" w:rsidRPr="001B6E1A">
              <w:rPr>
                <w:rFonts w:ascii="Aptos" w:hAnsi="Aptos"/>
                <w:lang w:val="en-GB"/>
              </w:rPr>
              <w:t xml:space="preserve"> were </w:t>
            </w:r>
            <w:r w:rsidR="00D154A2" w:rsidRPr="001B6E1A">
              <w:rPr>
                <w:rFonts w:ascii="Aptos" w:hAnsi="Aptos"/>
                <w:b/>
                <w:bCs/>
                <w:lang w:val="en-GB"/>
              </w:rPr>
              <w:t>switched from DAPT to aspirin monotherapy</w:t>
            </w:r>
            <w:r w:rsidR="00D154A2" w:rsidRPr="001B6E1A">
              <w:rPr>
                <w:rFonts w:ascii="Aptos" w:hAnsi="Aptos"/>
                <w:lang w:val="en-GB"/>
              </w:rPr>
              <w:t>, hence ADPtest was not done on Day 3.</w:t>
            </w:r>
          </w:p>
          <w:bookmarkEnd w:id="4"/>
          <w:p w14:paraId="5A525C51" w14:textId="001F2686" w:rsidR="0012333B" w:rsidRPr="006943DF" w:rsidRDefault="00D154A2" w:rsidP="006943DF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rPr>
                <w:rFonts w:ascii="Aptos" w:hAnsi="Aptos"/>
                <w:lang w:val="en-GB"/>
              </w:rPr>
            </w:pPr>
            <w:r w:rsidRPr="001B6E1A">
              <w:rPr>
                <w:rFonts w:ascii="Aptos" w:hAnsi="Aptos"/>
                <w:b/>
                <w:bCs/>
                <w:lang w:val="en-GB"/>
              </w:rPr>
              <w:t>1 patient on DAPT was missed for ADPtest</w:t>
            </w:r>
            <w:r w:rsidRPr="001B6E1A">
              <w:rPr>
                <w:rFonts w:ascii="Aptos" w:hAnsi="Aptos"/>
                <w:lang w:val="en-GB"/>
              </w:rPr>
              <w:t xml:space="preserve"> on both Day 1 and Day 3.</w:t>
            </w:r>
          </w:p>
        </w:tc>
      </w:tr>
    </w:tbl>
    <w:p w14:paraId="74BFF85E" w14:textId="77777777" w:rsidR="009D50C8" w:rsidRPr="006943DF" w:rsidRDefault="009D50C8">
      <w:pPr>
        <w:rPr>
          <w:lang w:val="en-GB"/>
        </w:rPr>
      </w:pPr>
    </w:p>
    <w:p w14:paraId="59FFD511" w14:textId="069B4C4D" w:rsidR="0093155F" w:rsidRDefault="00D167C3">
      <w:pPr>
        <w:rPr>
          <w:lang w:val="en-US"/>
        </w:rPr>
      </w:pPr>
      <w:r>
        <w:rPr>
          <w:lang w:val="en-US"/>
        </w:rPr>
        <w:t>Table S</w:t>
      </w:r>
      <w:r w:rsidR="00C03797">
        <w:rPr>
          <w:lang w:val="en-US"/>
        </w:rPr>
        <w:t>3</w:t>
      </w:r>
      <w:r>
        <w:rPr>
          <w:lang w:val="en-US"/>
        </w:rPr>
        <w:t xml:space="preserve">. </w:t>
      </w:r>
      <w:r w:rsidR="009F71C2" w:rsidRPr="009F71C2">
        <w:rPr>
          <w:lang w:val="en-US"/>
        </w:rPr>
        <w:t xml:space="preserve">Comparison of platelet reactivity and HOTPR status between </w:t>
      </w:r>
      <w:r w:rsidR="0065316B">
        <w:rPr>
          <w:lang w:val="en-US"/>
        </w:rPr>
        <w:t>antiplatelet therapy regimen given after stroke</w:t>
      </w:r>
      <w:r w:rsidR="009F71C2" w:rsidRPr="009F71C2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049"/>
        <w:gridCol w:w="1859"/>
        <w:gridCol w:w="1843"/>
        <w:gridCol w:w="1366"/>
      </w:tblGrid>
      <w:tr w:rsidR="00C56A93" w:rsidRPr="00D167C3" w14:paraId="008CC866" w14:textId="77777777" w:rsidTr="0087412B">
        <w:tc>
          <w:tcPr>
            <w:tcW w:w="1899" w:type="dxa"/>
          </w:tcPr>
          <w:p w14:paraId="61BD0C94" w14:textId="65E54297" w:rsidR="00C56A93" w:rsidRPr="00D167C3" w:rsidRDefault="00C56A93" w:rsidP="00ED5686">
            <w:pPr>
              <w:rPr>
                <w:b/>
                <w:bCs/>
                <w:lang w:val="en-US"/>
              </w:rPr>
            </w:pPr>
            <w:r w:rsidRPr="00D167C3">
              <w:rPr>
                <w:b/>
                <w:bCs/>
                <w:lang w:val="en-US"/>
              </w:rPr>
              <w:t>Platelet function test</w:t>
            </w:r>
          </w:p>
        </w:tc>
        <w:tc>
          <w:tcPr>
            <w:tcW w:w="2049" w:type="dxa"/>
          </w:tcPr>
          <w:p w14:paraId="2C98633B" w14:textId="60D8A44C" w:rsidR="00832874" w:rsidRPr="00832874" w:rsidRDefault="00C56A93" w:rsidP="00ED5686">
            <w:pPr>
              <w:rPr>
                <w:lang w:val="en-US"/>
              </w:rPr>
            </w:pPr>
            <w:r w:rsidRPr="00D167C3">
              <w:rPr>
                <w:b/>
                <w:bCs/>
                <w:lang w:val="en-US"/>
              </w:rPr>
              <w:t>Aspirin only</w:t>
            </w:r>
          </w:p>
        </w:tc>
        <w:tc>
          <w:tcPr>
            <w:tcW w:w="1859" w:type="dxa"/>
          </w:tcPr>
          <w:p w14:paraId="0036BAE9" w14:textId="4F91B4CF" w:rsidR="0053106D" w:rsidRPr="0053106D" w:rsidRDefault="00C56A93" w:rsidP="00ED5686">
            <w:pPr>
              <w:rPr>
                <w:lang w:val="en-US"/>
              </w:rPr>
            </w:pPr>
            <w:r w:rsidRPr="00D167C3">
              <w:rPr>
                <w:b/>
                <w:bCs/>
                <w:lang w:val="en-US"/>
              </w:rPr>
              <w:t>Clopidogrel only</w:t>
            </w:r>
          </w:p>
          <w:p w14:paraId="6D23A3A0" w14:textId="55102EDE" w:rsidR="00A53EBE" w:rsidRPr="00A53EBE" w:rsidRDefault="00A53EBE" w:rsidP="00ED5686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B491F20" w14:textId="336CB375" w:rsidR="007D1423" w:rsidRPr="00EA3E50" w:rsidRDefault="00C56A93" w:rsidP="00ED5686">
            <w:pPr>
              <w:rPr>
                <w:lang w:val="en-US"/>
              </w:rPr>
            </w:pPr>
            <w:r w:rsidRPr="00D167C3">
              <w:rPr>
                <w:b/>
                <w:bCs/>
                <w:lang w:val="en-US"/>
              </w:rPr>
              <w:lastRenderedPageBreak/>
              <w:t>DAPT</w:t>
            </w:r>
          </w:p>
        </w:tc>
        <w:tc>
          <w:tcPr>
            <w:tcW w:w="1366" w:type="dxa"/>
          </w:tcPr>
          <w:p w14:paraId="0F3BB49E" w14:textId="77777777" w:rsidR="00C56A93" w:rsidRPr="00D167C3" w:rsidRDefault="00C56A93" w:rsidP="00ED5686">
            <w:pPr>
              <w:rPr>
                <w:b/>
                <w:bCs/>
                <w:lang w:val="en-US"/>
              </w:rPr>
            </w:pPr>
            <w:r w:rsidRPr="00D167C3">
              <w:rPr>
                <w:b/>
                <w:bCs/>
                <w:i/>
                <w:iCs/>
              </w:rPr>
              <w:t>p</w:t>
            </w:r>
            <w:r w:rsidRPr="00D167C3">
              <w:rPr>
                <w:b/>
                <w:bCs/>
              </w:rPr>
              <w:t>-value</w:t>
            </w:r>
          </w:p>
        </w:tc>
      </w:tr>
      <w:tr w:rsidR="00A40FC1" w14:paraId="34F9A078" w14:textId="77777777" w:rsidTr="006F2436">
        <w:tc>
          <w:tcPr>
            <w:tcW w:w="9016" w:type="dxa"/>
            <w:gridSpan w:val="5"/>
          </w:tcPr>
          <w:p w14:paraId="5A817F33" w14:textId="20BCA2C4" w:rsidR="00A40FC1" w:rsidRPr="00A40FC1" w:rsidRDefault="00A40FC1" w:rsidP="00ED5686">
            <w:pPr>
              <w:rPr>
                <w:b/>
                <w:bCs/>
                <w:lang w:val="en-US"/>
              </w:rPr>
            </w:pPr>
            <w:bookmarkStart w:id="5" w:name="_Hlk169248612"/>
            <w:r w:rsidRPr="00A40FC1">
              <w:rPr>
                <w:b/>
                <w:bCs/>
                <w:lang w:val="en-US"/>
              </w:rPr>
              <w:t>ASPItest - Day 1</w:t>
            </w:r>
          </w:p>
        </w:tc>
      </w:tr>
      <w:tr w:rsidR="00E3533B" w14:paraId="70039E84" w14:textId="77777777" w:rsidTr="0087412B">
        <w:tc>
          <w:tcPr>
            <w:tcW w:w="1899" w:type="dxa"/>
          </w:tcPr>
          <w:p w14:paraId="57EECB8B" w14:textId="2D84A46B" w:rsidR="00E3533B" w:rsidRDefault="00E3533B" w:rsidP="00ED5686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>n</w:t>
            </w:r>
          </w:p>
        </w:tc>
        <w:tc>
          <w:tcPr>
            <w:tcW w:w="2049" w:type="dxa"/>
          </w:tcPr>
          <w:p w14:paraId="7F0378A5" w14:textId="03C59008" w:rsidR="00E3533B" w:rsidRDefault="005D5A15" w:rsidP="00ED5686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859" w:type="dxa"/>
          </w:tcPr>
          <w:p w14:paraId="43385A63" w14:textId="1CDC01A6" w:rsidR="00E3533B" w:rsidRDefault="005D5A15" w:rsidP="00ED568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43" w:type="dxa"/>
          </w:tcPr>
          <w:p w14:paraId="63F058F6" w14:textId="1B38FD54" w:rsidR="00E3533B" w:rsidRDefault="00FE3ABD" w:rsidP="00ED5686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366" w:type="dxa"/>
          </w:tcPr>
          <w:p w14:paraId="1691BCC5" w14:textId="77777777" w:rsidR="00E3533B" w:rsidRDefault="00E3533B" w:rsidP="00ED5686">
            <w:pPr>
              <w:rPr>
                <w:lang w:val="en-US"/>
              </w:rPr>
            </w:pPr>
          </w:p>
        </w:tc>
      </w:tr>
      <w:tr w:rsidR="00C56A93" w14:paraId="242D2893" w14:textId="77777777" w:rsidTr="0087412B">
        <w:tc>
          <w:tcPr>
            <w:tcW w:w="1899" w:type="dxa"/>
          </w:tcPr>
          <w:p w14:paraId="678DE65F" w14:textId="77777777" w:rsidR="00C56A93" w:rsidRDefault="00C56A93" w:rsidP="00ED5686">
            <w:pPr>
              <w:tabs>
                <w:tab w:val="left" w:pos="177"/>
              </w:tabs>
              <w:rPr>
                <w:lang w:val="en-US"/>
              </w:rPr>
            </w:pPr>
            <w:bookmarkStart w:id="6" w:name="_Hlk169248181"/>
            <w:r>
              <w:rPr>
                <w:lang w:val="en-US"/>
              </w:rPr>
              <w:tab/>
              <w:t>Value</w:t>
            </w:r>
          </w:p>
        </w:tc>
        <w:tc>
          <w:tcPr>
            <w:tcW w:w="2049" w:type="dxa"/>
          </w:tcPr>
          <w:p w14:paraId="49CBAEFE" w14:textId="78C0C069" w:rsidR="00C56A93" w:rsidRDefault="00175724" w:rsidP="00ED568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4256B1">
              <w:rPr>
                <w:lang w:val="en-US"/>
              </w:rPr>
              <w:t>.</w:t>
            </w:r>
            <w:r>
              <w:rPr>
                <w:lang w:val="en-US"/>
              </w:rPr>
              <w:t xml:space="preserve">0 </w:t>
            </w:r>
            <w:r w:rsidR="00E70511">
              <w:rPr>
                <w:lang w:val="en-US"/>
              </w:rPr>
              <w:t>(</w:t>
            </w:r>
            <w:r>
              <w:rPr>
                <w:lang w:val="en-US"/>
              </w:rPr>
              <w:t>15</w:t>
            </w:r>
            <w:r w:rsidR="004256B1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="00E70511">
              <w:rPr>
                <w:lang w:val="en-US"/>
              </w:rPr>
              <w:t>)</w:t>
            </w:r>
          </w:p>
        </w:tc>
        <w:tc>
          <w:tcPr>
            <w:tcW w:w="1859" w:type="dxa"/>
          </w:tcPr>
          <w:p w14:paraId="26051001" w14:textId="3AA2879B" w:rsidR="00C56A93" w:rsidRDefault="00974DCA" w:rsidP="00ED568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43" w:type="dxa"/>
          </w:tcPr>
          <w:p w14:paraId="2B43C603" w14:textId="23EA5542" w:rsidR="00C56A93" w:rsidRDefault="00175724" w:rsidP="00ED568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4256B1">
              <w:rPr>
                <w:lang w:val="en-US"/>
              </w:rPr>
              <w:t>.</w:t>
            </w:r>
            <w:r w:rsidR="008A2EB3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 w:rsidR="00A21A25">
              <w:rPr>
                <w:lang w:val="en-US"/>
              </w:rPr>
              <w:t>(</w:t>
            </w:r>
            <w:r>
              <w:rPr>
                <w:lang w:val="en-US"/>
              </w:rPr>
              <w:t>15</w:t>
            </w:r>
            <w:r w:rsidR="004256B1">
              <w:rPr>
                <w:lang w:val="en-US"/>
              </w:rPr>
              <w:t>.</w:t>
            </w:r>
            <w:r w:rsidR="00AC75E4">
              <w:rPr>
                <w:lang w:val="en-US"/>
              </w:rPr>
              <w:t>3</w:t>
            </w:r>
            <w:r w:rsidR="00A21A25">
              <w:rPr>
                <w:lang w:val="en-US"/>
              </w:rPr>
              <w:t>)</w:t>
            </w:r>
          </w:p>
        </w:tc>
        <w:tc>
          <w:tcPr>
            <w:tcW w:w="1366" w:type="dxa"/>
          </w:tcPr>
          <w:p w14:paraId="62103E26" w14:textId="6FD57D65" w:rsidR="00C56A93" w:rsidRDefault="00716CF2" w:rsidP="00ED5686">
            <w:pPr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B13048">
              <w:rPr>
                <w:lang w:val="en-US"/>
              </w:rPr>
              <w:t>421</w:t>
            </w:r>
          </w:p>
        </w:tc>
      </w:tr>
      <w:tr w:rsidR="00C56A93" w14:paraId="1B62D0D4" w14:textId="77777777" w:rsidTr="0087412B">
        <w:tc>
          <w:tcPr>
            <w:tcW w:w="1899" w:type="dxa"/>
          </w:tcPr>
          <w:p w14:paraId="737A5109" w14:textId="3D2C3377" w:rsidR="00C56A93" w:rsidRDefault="00C56A93" w:rsidP="00ED5686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 xml:space="preserve">HOTPR, </w:t>
            </w:r>
            <w:r w:rsidR="00625ED9">
              <w:rPr>
                <w:lang w:val="en-US"/>
              </w:rPr>
              <w:t>&gt;</w:t>
            </w:r>
            <w:r>
              <w:rPr>
                <w:lang w:val="en-US"/>
              </w:rPr>
              <w:t>30</w:t>
            </w:r>
            <w:r w:rsidR="003C2782">
              <w:rPr>
                <w:lang w:val="en-US"/>
              </w:rPr>
              <w:t xml:space="preserve"> U</w:t>
            </w:r>
          </w:p>
        </w:tc>
        <w:tc>
          <w:tcPr>
            <w:tcW w:w="2049" w:type="dxa"/>
          </w:tcPr>
          <w:p w14:paraId="3683CAF8" w14:textId="584BB7FD" w:rsidR="00C56A93" w:rsidRDefault="009C1628" w:rsidP="00ED5686">
            <w:pPr>
              <w:rPr>
                <w:lang w:val="en-US"/>
              </w:rPr>
            </w:pPr>
            <w:r>
              <w:rPr>
                <w:lang w:val="en-US"/>
              </w:rPr>
              <w:t>22 (23.4)</w:t>
            </w:r>
          </w:p>
        </w:tc>
        <w:tc>
          <w:tcPr>
            <w:tcW w:w="1859" w:type="dxa"/>
          </w:tcPr>
          <w:p w14:paraId="790E59F1" w14:textId="5AD7079F" w:rsidR="00C56A93" w:rsidRDefault="00974DCA" w:rsidP="00ED568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43" w:type="dxa"/>
          </w:tcPr>
          <w:p w14:paraId="369D6830" w14:textId="6C388346" w:rsidR="00C56A93" w:rsidRDefault="009C1628" w:rsidP="00ED5686">
            <w:pPr>
              <w:rPr>
                <w:lang w:val="en-US"/>
              </w:rPr>
            </w:pPr>
            <w:r>
              <w:rPr>
                <w:lang w:val="en-US"/>
              </w:rPr>
              <w:t>14 (1</w:t>
            </w:r>
            <w:r w:rsidR="002828E1">
              <w:rPr>
                <w:lang w:val="en-US"/>
              </w:rPr>
              <w:t>4.7</w:t>
            </w:r>
            <w:r>
              <w:rPr>
                <w:lang w:val="en-US"/>
              </w:rPr>
              <w:t>)</w:t>
            </w:r>
          </w:p>
        </w:tc>
        <w:tc>
          <w:tcPr>
            <w:tcW w:w="1366" w:type="dxa"/>
          </w:tcPr>
          <w:p w14:paraId="4FB2DA05" w14:textId="4F1110BC" w:rsidR="00C56A93" w:rsidRDefault="009C1628" w:rsidP="00ED5686">
            <w:pPr>
              <w:rPr>
                <w:lang w:val="en-US"/>
              </w:rPr>
            </w:pPr>
            <w:r>
              <w:rPr>
                <w:lang w:val="en-US"/>
              </w:rPr>
              <w:t>0.1</w:t>
            </w:r>
            <w:r w:rsidR="000F41BB">
              <w:rPr>
                <w:lang w:val="en-US"/>
              </w:rPr>
              <w:t>83</w:t>
            </w:r>
          </w:p>
        </w:tc>
      </w:tr>
      <w:bookmarkEnd w:id="5"/>
      <w:bookmarkEnd w:id="6"/>
      <w:tr w:rsidR="00A40FC1" w14:paraId="7A746006" w14:textId="77777777" w:rsidTr="00F441C6">
        <w:trPr>
          <w:trHeight w:val="266"/>
        </w:trPr>
        <w:tc>
          <w:tcPr>
            <w:tcW w:w="9016" w:type="dxa"/>
            <w:gridSpan w:val="5"/>
          </w:tcPr>
          <w:p w14:paraId="63B38EA6" w14:textId="143E61F9" w:rsidR="00A40FC1" w:rsidRPr="00A40FC1" w:rsidRDefault="00A40FC1" w:rsidP="00716CF2">
            <w:pPr>
              <w:rPr>
                <w:b/>
                <w:bCs/>
                <w:lang w:val="en-US"/>
              </w:rPr>
            </w:pPr>
            <w:r w:rsidRPr="00A40FC1">
              <w:rPr>
                <w:b/>
                <w:bCs/>
                <w:lang w:val="en-US"/>
              </w:rPr>
              <w:t>ASPItest - Day 3</w:t>
            </w:r>
          </w:p>
        </w:tc>
      </w:tr>
      <w:tr w:rsidR="00FE3ABD" w14:paraId="0B6858A4" w14:textId="77777777" w:rsidTr="0087412B">
        <w:tc>
          <w:tcPr>
            <w:tcW w:w="1899" w:type="dxa"/>
          </w:tcPr>
          <w:p w14:paraId="323073EE" w14:textId="76B05291" w:rsidR="00FE3ABD" w:rsidRDefault="00DC131F" w:rsidP="00A40FC1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>n</w:t>
            </w:r>
          </w:p>
        </w:tc>
        <w:tc>
          <w:tcPr>
            <w:tcW w:w="2049" w:type="dxa"/>
          </w:tcPr>
          <w:p w14:paraId="07DC32F4" w14:textId="432A9092" w:rsidR="00FE3ABD" w:rsidRDefault="00DC131F" w:rsidP="00A40FC1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859" w:type="dxa"/>
          </w:tcPr>
          <w:p w14:paraId="259B64AD" w14:textId="66C67D3A" w:rsidR="00FE3ABD" w:rsidRDefault="00DC131F" w:rsidP="00A40FC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43" w:type="dxa"/>
          </w:tcPr>
          <w:p w14:paraId="557216DD" w14:textId="58CCF871" w:rsidR="00FE3ABD" w:rsidRDefault="00760D4A" w:rsidP="00A40FC1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366" w:type="dxa"/>
          </w:tcPr>
          <w:p w14:paraId="14E40A35" w14:textId="77777777" w:rsidR="00FE3ABD" w:rsidRPr="00EC0745" w:rsidRDefault="00FE3ABD" w:rsidP="00A40FC1">
            <w:pPr>
              <w:rPr>
                <w:b/>
                <w:bCs/>
                <w:lang w:val="en-US"/>
              </w:rPr>
            </w:pPr>
          </w:p>
        </w:tc>
      </w:tr>
      <w:tr w:rsidR="00A40FC1" w14:paraId="2EB50C9B" w14:textId="77777777" w:rsidTr="0087412B">
        <w:tc>
          <w:tcPr>
            <w:tcW w:w="1899" w:type="dxa"/>
          </w:tcPr>
          <w:p w14:paraId="5D94D1B2" w14:textId="09B87F6F" w:rsidR="00A40FC1" w:rsidRDefault="00A40FC1" w:rsidP="00A40FC1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>Value</w:t>
            </w:r>
          </w:p>
        </w:tc>
        <w:tc>
          <w:tcPr>
            <w:tcW w:w="2049" w:type="dxa"/>
          </w:tcPr>
          <w:p w14:paraId="313D7BBF" w14:textId="5D9AE6F0" w:rsidR="00A40FC1" w:rsidRDefault="00A40FC1" w:rsidP="00A40FC1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4256B1">
              <w:rPr>
                <w:lang w:val="en-US"/>
              </w:rPr>
              <w:t>.</w:t>
            </w:r>
            <w:r w:rsidR="00AC75E4">
              <w:rPr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="00E70511">
              <w:rPr>
                <w:lang w:val="en-US"/>
              </w:rPr>
              <w:t>(</w:t>
            </w:r>
            <w:r>
              <w:rPr>
                <w:lang w:val="en-US"/>
              </w:rPr>
              <w:t>8</w:t>
            </w:r>
            <w:r w:rsidR="004256B1">
              <w:rPr>
                <w:lang w:val="en-US"/>
              </w:rPr>
              <w:t>.</w:t>
            </w:r>
            <w:r w:rsidR="0073022A">
              <w:rPr>
                <w:lang w:val="en-US"/>
              </w:rPr>
              <w:t>6</w:t>
            </w:r>
            <w:r w:rsidR="00E70511">
              <w:rPr>
                <w:lang w:val="en-US"/>
              </w:rPr>
              <w:t>)</w:t>
            </w:r>
          </w:p>
        </w:tc>
        <w:tc>
          <w:tcPr>
            <w:tcW w:w="1859" w:type="dxa"/>
          </w:tcPr>
          <w:p w14:paraId="1EC11F50" w14:textId="3845C25C" w:rsidR="00A40FC1" w:rsidRDefault="00974DCA" w:rsidP="00A40FC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43" w:type="dxa"/>
          </w:tcPr>
          <w:p w14:paraId="71DAFA21" w14:textId="33B46DBF" w:rsidR="00A40FC1" w:rsidRDefault="00A40FC1" w:rsidP="00A40FC1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4256B1">
              <w:rPr>
                <w:lang w:val="en-US"/>
              </w:rPr>
              <w:t>.3</w:t>
            </w:r>
            <w:r>
              <w:rPr>
                <w:lang w:val="en-US"/>
              </w:rPr>
              <w:t xml:space="preserve"> </w:t>
            </w:r>
            <w:r w:rsidR="00A21A25">
              <w:rPr>
                <w:lang w:val="en-US"/>
              </w:rPr>
              <w:t>(</w:t>
            </w:r>
            <w:r w:rsidR="004F4F1F">
              <w:rPr>
                <w:lang w:val="en-US"/>
              </w:rPr>
              <w:t>9.0</w:t>
            </w:r>
            <w:r w:rsidR="00A21A25">
              <w:rPr>
                <w:lang w:val="en-US"/>
              </w:rPr>
              <w:t>)</w:t>
            </w:r>
          </w:p>
        </w:tc>
        <w:tc>
          <w:tcPr>
            <w:tcW w:w="1366" w:type="dxa"/>
          </w:tcPr>
          <w:p w14:paraId="78BABB6C" w14:textId="2BE2F4DB" w:rsidR="00A40FC1" w:rsidRPr="00EC0745" w:rsidRDefault="00A40FC1" w:rsidP="00A40FC1">
            <w:pPr>
              <w:rPr>
                <w:b/>
                <w:bCs/>
                <w:lang w:val="en-US"/>
              </w:rPr>
            </w:pPr>
            <w:r w:rsidRPr="00EC0745">
              <w:rPr>
                <w:b/>
                <w:bCs/>
                <w:lang w:val="en-US"/>
              </w:rPr>
              <w:t>0.0</w:t>
            </w:r>
            <w:r w:rsidR="001E06D7">
              <w:rPr>
                <w:b/>
                <w:bCs/>
                <w:lang w:val="en-US"/>
              </w:rPr>
              <w:t>18</w:t>
            </w:r>
          </w:p>
        </w:tc>
      </w:tr>
      <w:tr w:rsidR="00A40FC1" w14:paraId="4F899F54" w14:textId="77777777" w:rsidTr="0087412B">
        <w:tc>
          <w:tcPr>
            <w:tcW w:w="1899" w:type="dxa"/>
          </w:tcPr>
          <w:p w14:paraId="72B15F36" w14:textId="37709A65" w:rsidR="00A40FC1" w:rsidRDefault="00A40FC1" w:rsidP="00A40FC1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 xml:space="preserve">HOTPR, </w:t>
            </w:r>
            <w:r w:rsidR="00625ED9">
              <w:rPr>
                <w:lang w:val="en-US"/>
              </w:rPr>
              <w:t>&gt;</w:t>
            </w:r>
            <w:r>
              <w:rPr>
                <w:lang w:val="en-US"/>
              </w:rPr>
              <w:t>30</w:t>
            </w:r>
            <w:r w:rsidR="003C2782">
              <w:rPr>
                <w:lang w:val="en-US"/>
              </w:rPr>
              <w:t xml:space="preserve"> U</w:t>
            </w:r>
          </w:p>
        </w:tc>
        <w:tc>
          <w:tcPr>
            <w:tcW w:w="2049" w:type="dxa"/>
          </w:tcPr>
          <w:p w14:paraId="199E90B5" w14:textId="4F068946" w:rsidR="00A40FC1" w:rsidRDefault="009A11CF" w:rsidP="00A40FC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C67D75">
              <w:rPr>
                <w:lang w:val="en-US"/>
              </w:rPr>
              <w:t xml:space="preserve"> (8</w:t>
            </w:r>
            <w:r w:rsidR="00AB3B77">
              <w:rPr>
                <w:lang w:val="en-US"/>
              </w:rPr>
              <w:t>.0</w:t>
            </w:r>
            <w:r w:rsidR="00C67D75">
              <w:rPr>
                <w:lang w:val="en-US"/>
              </w:rPr>
              <w:t>)</w:t>
            </w:r>
          </w:p>
        </w:tc>
        <w:tc>
          <w:tcPr>
            <w:tcW w:w="1859" w:type="dxa"/>
          </w:tcPr>
          <w:p w14:paraId="73222D6B" w14:textId="2C74AD3D" w:rsidR="00A40FC1" w:rsidRDefault="00974DCA" w:rsidP="00A40FC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43" w:type="dxa"/>
          </w:tcPr>
          <w:p w14:paraId="01354E85" w14:textId="48CD1740" w:rsidR="00A40FC1" w:rsidRDefault="00C67D75" w:rsidP="00A40FC1">
            <w:pPr>
              <w:rPr>
                <w:lang w:val="en-US"/>
              </w:rPr>
            </w:pPr>
            <w:r>
              <w:rPr>
                <w:lang w:val="en-US"/>
              </w:rPr>
              <w:t>4 (</w:t>
            </w:r>
            <w:r w:rsidR="00AB3B77">
              <w:rPr>
                <w:lang w:val="en-US"/>
              </w:rPr>
              <w:t>5</w:t>
            </w:r>
            <w:r>
              <w:rPr>
                <w:lang w:val="en-US"/>
              </w:rPr>
              <w:t>.3)</w:t>
            </w:r>
          </w:p>
        </w:tc>
        <w:tc>
          <w:tcPr>
            <w:tcW w:w="1366" w:type="dxa"/>
          </w:tcPr>
          <w:p w14:paraId="75120653" w14:textId="7F01BD66" w:rsidR="00A40FC1" w:rsidRDefault="00C67D75" w:rsidP="00A40FC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61BE0">
              <w:rPr>
                <w:lang w:val="en-US"/>
              </w:rPr>
              <w:t>.663</w:t>
            </w:r>
          </w:p>
        </w:tc>
      </w:tr>
      <w:tr w:rsidR="00A40FC1" w14:paraId="10981297" w14:textId="77777777" w:rsidTr="0029667F">
        <w:tc>
          <w:tcPr>
            <w:tcW w:w="9016" w:type="dxa"/>
            <w:gridSpan w:val="5"/>
          </w:tcPr>
          <w:p w14:paraId="65F20433" w14:textId="0A8AFBA8" w:rsidR="00A40FC1" w:rsidRPr="00A40FC1" w:rsidRDefault="00A40FC1" w:rsidP="00A40FC1">
            <w:pPr>
              <w:rPr>
                <w:b/>
                <w:bCs/>
                <w:lang w:val="en-US"/>
              </w:rPr>
            </w:pPr>
            <w:r w:rsidRPr="00A40FC1">
              <w:rPr>
                <w:b/>
                <w:bCs/>
                <w:lang w:val="en-US"/>
              </w:rPr>
              <w:t>ADPtest - Day 1</w:t>
            </w:r>
          </w:p>
        </w:tc>
      </w:tr>
      <w:tr w:rsidR="00FE3ABD" w14:paraId="5821FA1B" w14:textId="77777777" w:rsidTr="0087412B">
        <w:tc>
          <w:tcPr>
            <w:tcW w:w="1899" w:type="dxa"/>
          </w:tcPr>
          <w:p w14:paraId="3082F31D" w14:textId="1C29881B" w:rsidR="00FE3ABD" w:rsidRDefault="00760D4A" w:rsidP="00A40FC1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>n</w:t>
            </w:r>
          </w:p>
        </w:tc>
        <w:tc>
          <w:tcPr>
            <w:tcW w:w="2049" w:type="dxa"/>
          </w:tcPr>
          <w:p w14:paraId="2AB57DA6" w14:textId="0D228AF6" w:rsidR="00FE3ABD" w:rsidRDefault="00760D4A" w:rsidP="00A40FC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59" w:type="dxa"/>
          </w:tcPr>
          <w:p w14:paraId="0FA2022E" w14:textId="1EEF1E19" w:rsidR="00FE3ABD" w:rsidRDefault="006E34C5" w:rsidP="00A40FC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43" w:type="dxa"/>
          </w:tcPr>
          <w:p w14:paraId="553A4D04" w14:textId="4D12CA26" w:rsidR="00FE3ABD" w:rsidRDefault="006E34C5" w:rsidP="00A40FC1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366" w:type="dxa"/>
          </w:tcPr>
          <w:p w14:paraId="38A97609" w14:textId="77777777" w:rsidR="00FE3ABD" w:rsidRDefault="00FE3ABD" w:rsidP="00A40FC1">
            <w:pPr>
              <w:rPr>
                <w:lang w:val="en-US"/>
              </w:rPr>
            </w:pPr>
          </w:p>
        </w:tc>
      </w:tr>
      <w:tr w:rsidR="00A40FC1" w14:paraId="4F46D5D7" w14:textId="77777777" w:rsidTr="0087412B">
        <w:tc>
          <w:tcPr>
            <w:tcW w:w="1899" w:type="dxa"/>
          </w:tcPr>
          <w:p w14:paraId="350DDA36" w14:textId="7095DF46" w:rsidR="00A40FC1" w:rsidRDefault="00A40FC1" w:rsidP="00A40FC1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>Value</w:t>
            </w:r>
          </w:p>
        </w:tc>
        <w:tc>
          <w:tcPr>
            <w:tcW w:w="2049" w:type="dxa"/>
          </w:tcPr>
          <w:p w14:paraId="6F791BA9" w14:textId="2E663DA7" w:rsidR="00A40FC1" w:rsidRDefault="00974DCA" w:rsidP="00A40FC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59" w:type="dxa"/>
          </w:tcPr>
          <w:p w14:paraId="14271EA1" w14:textId="7D2FC84E" w:rsidR="00A40FC1" w:rsidRDefault="001E06D7" w:rsidP="00A40FC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353A6">
              <w:rPr>
                <w:lang w:val="en-US"/>
              </w:rPr>
              <w:t xml:space="preserve">6.3 </w:t>
            </w:r>
            <w:r w:rsidR="00A21A25">
              <w:rPr>
                <w:lang w:val="en-US"/>
              </w:rPr>
              <w:t>(</w:t>
            </w:r>
            <w:r w:rsidR="00977D51">
              <w:rPr>
                <w:lang w:val="en-US"/>
              </w:rPr>
              <w:t>2</w:t>
            </w:r>
            <w:r w:rsidR="004256B1">
              <w:rPr>
                <w:lang w:val="en-US"/>
              </w:rPr>
              <w:t>2.1</w:t>
            </w:r>
            <w:r w:rsidR="00A21A25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3BCEC01C" w14:textId="18AF818C" w:rsidR="00A40FC1" w:rsidRDefault="00977D51" w:rsidP="00A40FC1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4256B1">
              <w:rPr>
                <w:lang w:val="en-US"/>
              </w:rPr>
              <w:t>.</w:t>
            </w:r>
            <w:r w:rsidR="00C353A6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r w:rsidR="00A21A25">
              <w:rPr>
                <w:lang w:val="en-US"/>
              </w:rPr>
              <w:t>(</w:t>
            </w:r>
            <w:r>
              <w:rPr>
                <w:lang w:val="en-US"/>
              </w:rPr>
              <w:t>2</w:t>
            </w:r>
            <w:r w:rsidR="00C353A6">
              <w:rPr>
                <w:lang w:val="en-US"/>
              </w:rPr>
              <w:t>1.6</w:t>
            </w:r>
            <w:r w:rsidR="00A21A25">
              <w:rPr>
                <w:lang w:val="en-US"/>
              </w:rPr>
              <w:t>)</w:t>
            </w:r>
          </w:p>
        </w:tc>
        <w:tc>
          <w:tcPr>
            <w:tcW w:w="1366" w:type="dxa"/>
          </w:tcPr>
          <w:p w14:paraId="05ACBFCD" w14:textId="2009918E" w:rsidR="00A40FC1" w:rsidRDefault="006A5FE8" w:rsidP="00A40FC1">
            <w:pPr>
              <w:rPr>
                <w:lang w:val="en-US"/>
              </w:rPr>
            </w:pPr>
            <w:r>
              <w:rPr>
                <w:lang w:val="en-US"/>
              </w:rPr>
              <w:t>0.5</w:t>
            </w:r>
            <w:r w:rsidR="00B13048">
              <w:rPr>
                <w:lang w:val="en-US"/>
              </w:rPr>
              <w:t>60</w:t>
            </w:r>
          </w:p>
        </w:tc>
      </w:tr>
      <w:tr w:rsidR="00A40FC1" w14:paraId="58E30C63" w14:textId="77777777" w:rsidTr="0087412B">
        <w:tc>
          <w:tcPr>
            <w:tcW w:w="1899" w:type="dxa"/>
          </w:tcPr>
          <w:p w14:paraId="6B86860D" w14:textId="2B3EC409" w:rsidR="00A40FC1" w:rsidRDefault="00A40FC1" w:rsidP="00A40FC1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 xml:space="preserve">HOTPR, </w:t>
            </w:r>
            <w:r w:rsidR="00625ED9">
              <w:rPr>
                <w:lang w:val="en-US"/>
              </w:rPr>
              <w:t>&gt;</w:t>
            </w:r>
            <w:r>
              <w:rPr>
                <w:lang w:val="en-US"/>
              </w:rPr>
              <w:t>4</w:t>
            </w:r>
            <w:r w:rsidR="001B4E40">
              <w:rPr>
                <w:lang w:val="en-US"/>
              </w:rPr>
              <w:t>6</w:t>
            </w:r>
            <w:r w:rsidR="003C2782">
              <w:rPr>
                <w:lang w:val="en-US"/>
              </w:rPr>
              <w:t xml:space="preserve"> U</w:t>
            </w:r>
          </w:p>
        </w:tc>
        <w:tc>
          <w:tcPr>
            <w:tcW w:w="2049" w:type="dxa"/>
          </w:tcPr>
          <w:p w14:paraId="22D17E9C" w14:textId="16C427AB" w:rsidR="00A40FC1" w:rsidRDefault="00A21A25" w:rsidP="00A40FC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59" w:type="dxa"/>
          </w:tcPr>
          <w:p w14:paraId="59F2F113" w14:textId="6017550F" w:rsidR="00A40FC1" w:rsidRDefault="000525B0" w:rsidP="00A40FC1">
            <w:pPr>
              <w:rPr>
                <w:lang w:val="en-US"/>
              </w:rPr>
            </w:pPr>
            <w:r>
              <w:rPr>
                <w:lang w:val="en-US"/>
              </w:rPr>
              <w:t>4 (44.4)</w:t>
            </w:r>
          </w:p>
        </w:tc>
        <w:tc>
          <w:tcPr>
            <w:tcW w:w="1843" w:type="dxa"/>
          </w:tcPr>
          <w:p w14:paraId="58174DE7" w14:textId="2A21C92E" w:rsidR="00A40FC1" w:rsidRDefault="000525B0" w:rsidP="00A40FC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0267BE">
              <w:rPr>
                <w:lang w:val="en-US"/>
              </w:rPr>
              <w:t>8</w:t>
            </w:r>
            <w:r>
              <w:rPr>
                <w:lang w:val="en-US"/>
              </w:rPr>
              <w:t xml:space="preserve"> (51.1)</w:t>
            </w:r>
          </w:p>
        </w:tc>
        <w:tc>
          <w:tcPr>
            <w:tcW w:w="1366" w:type="dxa"/>
          </w:tcPr>
          <w:p w14:paraId="11147542" w14:textId="6D2FC652" w:rsidR="00A40FC1" w:rsidRDefault="0087412B" w:rsidP="00A40FC1">
            <w:pPr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0267BE">
              <w:rPr>
                <w:lang w:val="en-US"/>
              </w:rPr>
              <w:t>976</w:t>
            </w:r>
          </w:p>
        </w:tc>
      </w:tr>
      <w:tr w:rsidR="00A40FC1" w14:paraId="78D1364E" w14:textId="77777777" w:rsidTr="00F96DDE">
        <w:tc>
          <w:tcPr>
            <w:tcW w:w="9016" w:type="dxa"/>
            <w:gridSpan w:val="5"/>
          </w:tcPr>
          <w:p w14:paraId="5D21E814" w14:textId="43B1AAEC" w:rsidR="00A40FC1" w:rsidRPr="00A40FC1" w:rsidRDefault="00A40FC1" w:rsidP="00A40FC1">
            <w:pPr>
              <w:rPr>
                <w:b/>
                <w:bCs/>
                <w:lang w:val="en-US"/>
              </w:rPr>
            </w:pPr>
            <w:r w:rsidRPr="00A40FC1">
              <w:rPr>
                <w:b/>
                <w:bCs/>
                <w:lang w:val="en-US"/>
              </w:rPr>
              <w:t>ADPtest - Day 3</w:t>
            </w:r>
          </w:p>
        </w:tc>
      </w:tr>
      <w:tr w:rsidR="00760D4A" w14:paraId="0CFD39F3" w14:textId="77777777" w:rsidTr="0087412B">
        <w:tc>
          <w:tcPr>
            <w:tcW w:w="1899" w:type="dxa"/>
          </w:tcPr>
          <w:p w14:paraId="79E644FD" w14:textId="78AC3F78" w:rsidR="00760D4A" w:rsidRDefault="00760D4A" w:rsidP="00A40FC1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>n</w:t>
            </w:r>
          </w:p>
        </w:tc>
        <w:tc>
          <w:tcPr>
            <w:tcW w:w="2049" w:type="dxa"/>
          </w:tcPr>
          <w:p w14:paraId="11F189E3" w14:textId="553F77ED" w:rsidR="00760D4A" w:rsidRDefault="00760D4A" w:rsidP="00A40FC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59" w:type="dxa"/>
          </w:tcPr>
          <w:p w14:paraId="7A437332" w14:textId="2D739345" w:rsidR="00760D4A" w:rsidRDefault="00DD5B9F" w:rsidP="00A40FC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43" w:type="dxa"/>
          </w:tcPr>
          <w:p w14:paraId="08A74C0A" w14:textId="5F327D30" w:rsidR="00760D4A" w:rsidRDefault="001A665B" w:rsidP="00A40FC1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366" w:type="dxa"/>
          </w:tcPr>
          <w:p w14:paraId="151CCD50" w14:textId="77777777" w:rsidR="00760D4A" w:rsidRDefault="00760D4A" w:rsidP="00A40FC1">
            <w:pPr>
              <w:rPr>
                <w:lang w:val="en-US"/>
              </w:rPr>
            </w:pPr>
          </w:p>
        </w:tc>
      </w:tr>
      <w:tr w:rsidR="00A40FC1" w14:paraId="30BD76F7" w14:textId="77777777" w:rsidTr="0087412B">
        <w:tc>
          <w:tcPr>
            <w:tcW w:w="1899" w:type="dxa"/>
          </w:tcPr>
          <w:p w14:paraId="0D1D55E2" w14:textId="77777777" w:rsidR="00A40FC1" w:rsidRDefault="00A40FC1" w:rsidP="00A40FC1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>Value</w:t>
            </w:r>
          </w:p>
        </w:tc>
        <w:tc>
          <w:tcPr>
            <w:tcW w:w="2049" w:type="dxa"/>
          </w:tcPr>
          <w:p w14:paraId="39748935" w14:textId="1DE011CC" w:rsidR="00A40FC1" w:rsidRDefault="00974DCA" w:rsidP="00A40FC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59" w:type="dxa"/>
          </w:tcPr>
          <w:p w14:paraId="46C08262" w14:textId="37198648" w:rsidR="00A40FC1" w:rsidRDefault="00F634C8" w:rsidP="00A40FC1">
            <w:pPr>
              <w:rPr>
                <w:lang w:val="en-US"/>
              </w:rPr>
            </w:pPr>
            <w:r>
              <w:rPr>
                <w:lang w:val="en-US"/>
              </w:rPr>
              <w:t>37.2</w:t>
            </w:r>
            <w:r w:rsidR="00977D51">
              <w:rPr>
                <w:lang w:val="en-US"/>
              </w:rPr>
              <w:t xml:space="preserve"> </w:t>
            </w:r>
            <w:r w:rsidR="00A21A25">
              <w:rPr>
                <w:lang w:val="en-US"/>
              </w:rPr>
              <w:t>(</w:t>
            </w:r>
            <w:r w:rsidR="00B70E55">
              <w:rPr>
                <w:lang w:val="en-US"/>
              </w:rPr>
              <w:t>22.1</w:t>
            </w:r>
            <w:r w:rsidR="00A21A25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6256B20E" w14:textId="4A2FC309" w:rsidR="00A40FC1" w:rsidRDefault="00977D51" w:rsidP="00A40FC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634C8">
              <w:rPr>
                <w:lang w:val="en-US"/>
              </w:rPr>
              <w:t>7.6</w:t>
            </w:r>
            <w:r w:rsidR="00A21A25">
              <w:rPr>
                <w:lang w:val="en-US"/>
              </w:rPr>
              <w:t xml:space="preserve"> (</w:t>
            </w:r>
            <w:r>
              <w:rPr>
                <w:lang w:val="en-US"/>
              </w:rPr>
              <w:t>1</w:t>
            </w:r>
            <w:r w:rsidR="00B70E55">
              <w:rPr>
                <w:lang w:val="en-US"/>
              </w:rPr>
              <w:t>7</w:t>
            </w:r>
            <w:r w:rsidR="004256B1">
              <w:rPr>
                <w:lang w:val="en-US"/>
              </w:rPr>
              <w:t>.7</w:t>
            </w:r>
            <w:r w:rsidR="00A21A25">
              <w:rPr>
                <w:lang w:val="en-US"/>
              </w:rPr>
              <w:t>)</w:t>
            </w:r>
          </w:p>
        </w:tc>
        <w:tc>
          <w:tcPr>
            <w:tcW w:w="1366" w:type="dxa"/>
          </w:tcPr>
          <w:p w14:paraId="32F9B5BA" w14:textId="255A19B2" w:rsidR="00A40FC1" w:rsidRDefault="006A5FE8" w:rsidP="00A40FC1">
            <w:pPr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B13048">
              <w:rPr>
                <w:lang w:val="en-US"/>
              </w:rPr>
              <w:t>954</w:t>
            </w:r>
          </w:p>
        </w:tc>
      </w:tr>
      <w:tr w:rsidR="00A40FC1" w14:paraId="0BE8159A" w14:textId="77777777" w:rsidTr="0087412B">
        <w:tc>
          <w:tcPr>
            <w:tcW w:w="1899" w:type="dxa"/>
          </w:tcPr>
          <w:p w14:paraId="6F89A5C3" w14:textId="10A23C0A" w:rsidR="00A40FC1" w:rsidRDefault="00A40FC1" w:rsidP="00A40FC1">
            <w:pPr>
              <w:tabs>
                <w:tab w:val="left" w:pos="177"/>
              </w:tabs>
              <w:rPr>
                <w:lang w:val="en-US"/>
              </w:rPr>
            </w:pPr>
            <w:r>
              <w:rPr>
                <w:lang w:val="en-US"/>
              </w:rPr>
              <w:tab/>
              <w:t xml:space="preserve">HOTPR, </w:t>
            </w:r>
            <w:r w:rsidR="00625ED9">
              <w:rPr>
                <w:lang w:val="en-US"/>
              </w:rPr>
              <w:t>&gt;</w:t>
            </w:r>
            <w:r>
              <w:rPr>
                <w:lang w:val="en-US"/>
              </w:rPr>
              <w:t>4</w:t>
            </w:r>
            <w:r w:rsidR="001B4E40">
              <w:rPr>
                <w:lang w:val="en-US"/>
              </w:rPr>
              <w:t>6</w:t>
            </w:r>
            <w:r w:rsidR="003C2782">
              <w:rPr>
                <w:lang w:val="en-US"/>
              </w:rPr>
              <w:t xml:space="preserve"> U</w:t>
            </w:r>
          </w:p>
        </w:tc>
        <w:tc>
          <w:tcPr>
            <w:tcW w:w="2049" w:type="dxa"/>
          </w:tcPr>
          <w:p w14:paraId="0EA92759" w14:textId="024EC812" w:rsidR="00A40FC1" w:rsidRDefault="00974DCA" w:rsidP="00A40FC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59" w:type="dxa"/>
          </w:tcPr>
          <w:p w14:paraId="0A573E67" w14:textId="5317321E" w:rsidR="00A40FC1" w:rsidRDefault="00673C68" w:rsidP="00A40FC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525B0">
              <w:rPr>
                <w:lang w:val="en-US"/>
              </w:rPr>
              <w:t xml:space="preserve"> (</w:t>
            </w:r>
            <w:r w:rsidR="00465780">
              <w:rPr>
                <w:lang w:val="en-US"/>
              </w:rPr>
              <w:t>22.2</w:t>
            </w:r>
            <w:r w:rsidR="000525B0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5001AA51" w14:textId="2D16D04F" w:rsidR="00A40FC1" w:rsidRDefault="0087412B" w:rsidP="00A40FC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A35CF8">
              <w:rPr>
                <w:lang w:val="en-US"/>
              </w:rPr>
              <w:t>6</w:t>
            </w:r>
            <w:r>
              <w:rPr>
                <w:lang w:val="en-US"/>
              </w:rPr>
              <w:t xml:space="preserve"> (</w:t>
            </w:r>
            <w:r w:rsidR="00673C68">
              <w:rPr>
                <w:lang w:val="en-US"/>
              </w:rPr>
              <w:t>28.6</w:t>
            </w:r>
            <w:r>
              <w:rPr>
                <w:lang w:val="en-US"/>
              </w:rPr>
              <w:t>)</w:t>
            </w:r>
          </w:p>
        </w:tc>
        <w:tc>
          <w:tcPr>
            <w:tcW w:w="1366" w:type="dxa"/>
          </w:tcPr>
          <w:p w14:paraId="6AEFC867" w14:textId="5F423D77" w:rsidR="00A40FC1" w:rsidRDefault="0087412B" w:rsidP="00A40FC1">
            <w:pPr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465780">
              <w:rPr>
                <w:lang w:val="en-US"/>
              </w:rPr>
              <w:t>98</w:t>
            </w:r>
            <w:r w:rsidR="00B13048">
              <w:rPr>
                <w:lang w:val="en-US"/>
              </w:rPr>
              <w:t>8</w:t>
            </w:r>
          </w:p>
        </w:tc>
      </w:tr>
    </w:tbl>
    <w:p w14:paraId="7746A09B" w14:textId="54CED2F3" w:rsidR="00D167C3" w:rsidRDefault="00292AE2">
      <w:pPr>
        <w:rPr>
          <w:lang w:val="en-US"/>
        </w:rPr>
      </w:pPr>
      <w:r>
        <w:rPr>
          <w:lang w:val="en-US"/>
        </w:rPr>
        <w:t>U,</w:t>
      </w:r>
      <w:r w:rsidR="003048CC">
        <w:rPr>
          <w:lang w:val="en-US"/>
        </w:rPr>
        <w:t xml:space="preserve"> unit</w:t>
      </w:r>
      <w:r w:rsidR="00A21A25">
        <w:rPr>
          <w:lang w:val="en-US"/>
        </w:rPr>
        <w:t>; NA, not applicable.</w:t>
      </w:r>
      <w:r w:rsidR="003E6B7B">
        <w:rPr>
          <w:lang w:val="en-US"/>
        </w:rPr>
        <w:t xml:space="preserve"> Platelet reactivity values are presented as mean </w:t>
      </w:r>
      <w:r w:rsidR="00A21A25">
        <w:rPr>
          <w:lang w:val="en-US"/>
        </w:rPr>
        <w:t>(</w:t>
      </w:r>
      <w:r w:rsidR="003E6B7B">
        <w:rPr>
          <w:lang w:val="en-US"/>
        </w:rPr>
        <w:t>standard deviation</w:t>
      </w:r>
      <w:r w:rsidR="00A21A25">
        <w:rPr>
          <w:lang w:val="en-US"/>
        </w:rPr>
        <w:t>)</w:t>
      </w:r>
      <w:r w:rsidR="003E6B7B">
        <w:rPr>
          <w:lang w:val="en-US"/>
        </w:rPr>
        <w:t xml:space="preserve">. High on-treatment platelet reactivity </w:t>
      </w:r>
      <w:r w:rsidR="00A21A25">
        <w:rPr>
          <w:lang w:val="en-US"/>
        </w:rPr>
        <w:t>status</w:t>
      </w:r>
      <w:r w:rsidR="003E6B7B">
        <w:rPr>
          <w:lang w:val="en-US"/>
        </w:rPr>
        <w:t xml:space="preserve"> </w:t>
      </w:r>
      <w:r w:rsidR="00A21A25">
        <w:rPr>
          <w:lang w:val="en-US"/>
        </w:rPr>
        <w:t>is</w:t>
      </w:r>
      <w:r w:rsidR="003E6B7B">
        <w:rPr>
          <w:lang w:val="en-US"/>
        </w:rPr>
        <w:t xml:space="preserve"> presented as count (percentage).</w:t>
      </w:r>
    </w:p>
    <w:p w14:paraId="6656E41F" w14:textId="77777777" w:rsidR="00757985" w:rsidRDefault="00757985">
      <w:pPr>
        <w:rPr>
          <w:lang w:val="en-US"/>
        </w:rPr>
      </w:pPr>
    </w:p>
    <w:p w14:paraId="30778448" w14:textId="77777777" w:rsidR="007004C5" w:rsidRPr="00086F6D" w:rsidRDefault="007004C5" w:rsidP="00E97B3B">
      <w:pPr>
        <w:rPr>
          <w:rFonts w:ascii="Aptos" w:hAnsi="Aptos" w:cs="Calibri"/>
          <w:lang w:val="en-US"/>
        </w:rPr>
      </w:pPr>
    </w:p>
    <w:sectPr w:rsidR="007004C5" w:rsidRPr="00086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33DE0"/>
    <w:multiLevelType w:val="hybridMultilevel"/>
    <w:tmpl w:val="119E3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2056A4"/>
    <w:multiLevelType w:val="hybridMultilevel"/>
    <w:tmpl w:val="1FBA9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2942">
    <w:abstractNumId w:val="1"/>
  </w:num>
  <w:num w:numId="2" w16cid:durableId="25791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D2"/>
    <w:rsid w:val="00024344"/>
    <w:rsid w:val="000267BE"/>
    <w:rsid w:val="000525B0"/>
    <w:rsid w:val="00053792"/>
    <w:rsid w:val="00072539"/>
    <w:rsid w:val="00086F6D"/>
    <w:rsid w:val="000F41BB"/>
    <w:rsid w:val="0012333B"/>
    <w:rsid w:val="001405A3"/>
    <w:rsid w:val="00160E84"/>
    <w:rsid w:val="00175724"/>
    <w:rsid w:val="001A02B3"/>
    <w:rsid w:val="001A665B"/>
    <w:rsid w:val="001B0529"/>
    <w:rsid w:val="001B2DFE"/>
    <w:rsid w:val="001B4C21"/>
    <w:rsid w:val="001B4E40"/>
    <w:rsid w:val="001D1297"/>
    <w:rsid w:val="001E02EA"/>
    <w:rsid w:val="001E06D7"/>
    <w:rsid w:val="001E6A68"/>
    <w:rsid w:val="001F525D"/>
    <w:rsid w:val="0021501E"/>
    <w:rsid w:val="002323C6"/>
    <w:rsid w:val="00243183"/>
    <w:rsid w:val="002828E1"/>
    <w:rsid w:val="00292AE2"/>
    <w:rsid w:val="002B6B70"/>
    <w:rsid w:val="002D7EED"/>
    <w:rsid w:val="003048CC"/>
    <w:rsid w:val="003270AA"/>
    <w:rsid w:val="00341EF3"/>
    <w:rsid w:val="00343E58"/>
    <w:rsid w:val="0039585A"/>
    <w:rsid w:val="003C2782"/>
    <w:rsid w:val="003E6B7B"/>
    <w:rsid w:val="003F6AE3"/>
    <w:rsid w:val="004159BC"/>
    <w:rsid w:val="0041718B"/>
    <w:rsid w:val="004256B1"/>
    <w:rsid w:val="00465780"/>
    <w:rsid w:val="004961C8"/>
    <w:rsid w:val="004C2720"/>
    <w:rsid w:val="004F4F1F"/>
    <w:rsid w:val="004F75D3"/>
    <w:rsid w:val="0053106D"/>
    <w:rsid w:val="00546890"/>
    <w:rsid w:val="00563BD2"/>
    <w:rsid w:val="00565BBB"/>
    <w:rsid w:val="00583827"/>
    <w:rsid w:val="00585DAB"/>
    <w:rsid w:val="005C6F3E"/>
    <w:rsid w:val="005C7110"/>
    <w:rsid w:val="005D5A15"/>
    <w:rsid w:val="005E3AA8"/>
    <w:rsid w:val="005E4768"/>
    <w:rsid w:val="00625ED9"/>
    <w:rsid w:val="0065316B"/>
    <w:rsid w:val="00660FCD"/>
    <w:rsid w:val="00673C68"/>
    <w:rsid w:val="006943DF"/>
    <w:rsid w:val="006A5FE8"/>
    <w:rsid w:val="006C6D2B"/>
    <w:rsid w:val="006E34C5"/>
    <w:rsid w:val="006F3394"/>
    <w:rsid w:val="007004C5"/>
    <w:rsid w:val="00707F3F"/>
    <w:rsid w:val="00716CF2"/>
    <w:rsid w:val="007237E3"/>
    <w:rsid w:val="0073022A"/>
    <w:rsid w:val="00757985"/>
    <w:rsid w:val="00760D4A"/>
    <w:rsid w:val="00761BE0"/>
    <w:rsid w:val="00772799"/>
    <w:rsid w:val="00775A18"/>
    <w:rsid w:val="00776291"/>
    <w:rsid w:val="00797F76"/>
    <w:rsid w:val="007B5451"/>
    <w:rsid w:val="007D1423"/>
    <w:rsid w:val="00820B17"/>
    <w:rsid w:val="00824355"/>
    <w:rsid w:val="00832874"/>
    <w:rsid w:val="00845969"/>
    <w:rsid w:val="0087412B"/>
    <w:rsid w:val="00895AD1"/>
    <w:rsid w:val="008A2EB3"/>
    <w:rsid w:val="008A6505"/>
    <w:rsid w:val="008F1D8A"/>
    <w:rsid w:val="00912D67"/>
    <w:rsid w:val="0093155F"/>
    <w:rsid w:val="00966B9C"/>
    <w:rsid w:val="00974DCA"/>
    <w:rsid w:val="00977D51"/>
    <w:rsid w:val="009A11CF"/>
    <w:rsid w:val="009C1628"/>
    <w:rsid w:val="009D10A7"/>
    <w:rsid w:val="009D50C8"/>
    <w:rsid w:val="009E0830"/>
    <w:rsid w:val="009F71C2"/>
    <w:rsid w:val="00A07E93"/>
    <w:rsid w:val="00A17655"/>
    <w:rsid w:val="00A21A25"/>
    <w:rsid w:val="00A35CF8"/>
    <w:rsid w:val="00A40D75"/>
    <w:rsid w:val="00A40FC1"/>
    <w:rsid w:val="00A42631"/>
    <w:rsid w:val="00A53EBE"/>
    <w:rsid w:val="00A80B1B"/>
    <w:rsid w:val="00A82A85"/>
    <w:rsid w:val="00AB09D7"/>
    <w:rsid w:val="00AB3B77"/>
    <w:rsid w:val="00AC75E4"/>
    <w:rsid w:val="00AE2F8F"/>
    <w:rsid w:val="00AF1C58"/>
    <w:rsid w:val="00B07CE1"/>
    <w:rsid w:val="00B13048"/>
    <w:rsid w:val="00B2107C"/>
    <w:rsid w:val="00B261C1"/>
    <w:rsid w:val="00B356A4"/>
    <w:rsid w:val="00B70E55"/>
    <w:rsid w:val="00BA4884"/>
    <w:rsid w:val="00BE69B9"/>
    <w:rsid w:val="00C03797"/>
    <w:rsid w:val="00C27F23"/>
    <w:rsid w:val="00C353A6"/>
    <w:rsid w:val="00C56A93"/>
    <w:rsid w:val="00C62075"/>
    <w:rsid w:val="00C67D75"/>
    <w:rsid w:val="00C71D97"/>
    <w:rsid w:val="00CA2E38"/>
    <w:rsid w:val="00CF12DC"/>
    <w:rsid w:val="00D00F89"/>
    <w:rsid w:val="00D05912"/>
    <w:rsid w:val="00D154A2"/>
    <w:rsid w:val="00D167C3"/>
    <w:rsid w:val="00D31CD8"/>
    <w:rsid w:val="00D866DD"/>
    <w:rsid w:val="00DA1383"/>
    <w:rsid w:val="00DB7A22"/>
    <w:rsid w:val="00DC131F"/>
    <w:rsid w:val="00DD5B9F"/>
    <w:rsid w:val="00E14CD4"/>
    <w:rsid w:val="00E23ADE"/>
    <w:rsid w:val="00E3533B"/>
    <w:rsid w:val="00E40E99"/>
    <w:rsid w:val="00E66F3D"/>
    <w:rsid w:val="00E70511"/>
    <w:rsid w:val="00E7473A"/>
    <w:rsid w:val="00E97B3B"/>
    <w:rsid w:val="00EA3E50"/>
    <w:rsid w:val="00EC0745"/>
    <w:rsid w:val="00F0668C"/>
    <w:rsid w:val="00F634C8"/>
    <w:rsid w:val="00F77AEB"/>
    <w:rsid w:val="00FB4415"/>
    <w:rsid w:val="00FB73D5"/>
    <w:rsid w:val="00FB7DCD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8533"/>
  <w15:chartTrackingRefBased/>
  <w15:docId w15:val="{6F2754FA-AF4D-0D4F-8EA8-99DE29F1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01E"/>
    <w:rPr>
      <w:color w:val="666666"/>
    </w:rPr>
  </w:style>
  <w:style w:type="paragraph" w:styleId="Revision">
    <w:name w:val="Revision"/>
    <w:hidden/>
    <w:uiPriority w:val="99"/>
    <w:semiHidden/>
    <w:rsid w:val="009D50C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E6A6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E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King</dc:creator>
  <cp:keywords/>
  <dc:description/>
  <cp:lastModifiedBy>King Teck Long</cp:lastModifiedBy>
  <cp:revision>3</cp:revision>
  <dcterms:created xsi:type="dcterms:W3CDTF">2025-04-25T01:29:00Z</dcterms:created>
  <dcterms:modified xsi:type="dcterms:W3CDTF">2025-04-25T01:29:00Z</dcterms:modified>
</cp:coreProperties>
</file>