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67B7" w:rsidRPr="005E67B7" w:rsidRDefault="000B0B3B">
      <w:pPr>
        <w:rPr>
          <w:rFonts w:ascii="Arial" w:hAnsi="Arial" w:cs="Arial"/>
        </w:rPr>
      </w:pPr>
      <w:r>
        <w:rPr>
          <w:rFonts w:ascii="Arial" w:hAnsi="Arial" w:cs="Arial"/>
        </w:rPr>
        <w:t>Additional</w:t>
      </w:r>
      <w:bookmarkStart w:id="0" w:name="_GoBack"/>
      <w:bookmarkEnd w:id="0"/>
      <w:r w:rsidR="005E67B7" w:rsidRPr="005E67B7">
        <w:rPr>
          <w:rFonts w:ascii="Arial" w:hAnsi="Arial" w:cs="Arial"/>
        </w:rPr>
        <w:t xml:space="preserve"> File </w:t>
      </w:r>
      <w:r w:rsidR="0020177A">
        <w:rPr>
          <w:rFonts w:ascii="Arial" w:hAnsi="Arial" w:cs="Arial"/>
        </w:rPr>
        <w:t>4</w:t>
      </w:r>
      <w:r w:rsidR="005E67B7" w:rsidRPr="005E67B7">
        <w:rPr>
          <w:rFonts w:ascii="Arial" w:hAnsi="Arial" w:cs="Arial"/>
        </w:rPr>
        <w:t xml:space="preserve">. Indirect effects of </w:t>
      </w:r>
      <w:proofErr w:type="spellStart"/>
      <w:r w:rsidR="005E67B7" w:rsidRPr="005E67B7">
        <w:rPr>
          <w:rFonts w:ascii="Arial" w:hAnsi="Arial" w:cs="Arial"/>
        </w:rPr>
        <w:t>iMDA</w:t>
      </w:r>
      <w:proofErr w:type="spellEnd"/>
      <w:r w:rsidR="005E67B7" w:rsidRPr="005E67B7">
        <w:rPr>
          <w:rFonts w:ascii="Arial" w:hAnsi="Arial" w:cs="Arial"/>
        </w:rPr>
        <w:t xml:space="preserve"> on headlice in children under 5 who were not eligible to take the study drug</w:t>
      </w:r>
    </w:p>
    <w:tbl>
      <w:tblPr>
        <w:tblStyle w:val="TableGrid"/>
        <w:tblW w:w="9431" w:type="dxa"/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1843"/>
        <w:gridCol w:w="1701"/>
        <w:gridCol w:w="992"/>
        <w:gridCol w:w="1936"/>
        <w:gridCol w:w="979"/>
      </w:tblGrid>
      <w:tr w:rsidR="005E67B7" w:rsidRPr="000D237D" w:rsidTr="00BD0412">
        <w:trPr>
          <w:trHeight w:val="765"/>
        </w:trPr>
        <w:tc>
          <w:tcPr>
            <w:tcW w:w="1129" w:type="dxa"/>
          </w:tcPr>
          <w:p w:rsidR="005E67B7" w:rsidRPr="000D237D" w:rsidRDefault="005E67B7" w:rsidP="00BD041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E67B7" w:rsidRPr="00935154" w:rsidRDefault="005E67B7" w:rsidP="00BD041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5154">
              <w:rPr>
                <w:rFonts w:ascii="Arial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843" w:type="dxa"/>
            <w:vAlign w:val="center"/>
          </w:tcPr>
          <w:p w:rsidR="005E67B7" w:rsidRPr="00935154" w:rsidRDefault="005E67B7" w:rsidP="00BD041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5154">
              <w:rPr>
                <w:rFonts w:ascii="Arial" w:hAnsi="Arial" w:cs="Arial"/>
                <w:b/>
                <w:bCs/>
                <w:sz w:val="20"/>
                <w:szCs w:val="20"/>
              </w:rPr>
              <w:t>Headlice prevalence</w:t>
            </w:r>
          </w:p>
        </w:tc>
        <w:tc>
          <w:tcPr>
            <w:tcW w:w="1701" w:type="dxa"/>
            <w:vAlign w:val="center"/>
          </w:tcPr>
          <w:p w:rsidR="005E67B7" w:rsidRPr="00935154" w:rsidRDefault="005E67B7" w:rsidP="00BD041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5154">
              <w:rPr>
                <w:rFonts w:ascii="Arial" w:hAnsi="Arial" w:cs="Arial"/>
                <w:b/>
                <w:bCs/>
                <w:sz w:val="20"/>
                <w:szCs w:val="20"/>
              </w:rPr>
              <w:t>Adjusted OR</w:t>
            </w:r>
          </w:p>
        </w:tc>
        <w:tc>
          <w:tcPr>
            <w:tcW w:w="992" w:type="dxa"/>
            <w:vAlign w:val="center"/>
          </w:tcPr>
          <w:p w:rsidR="005E67B7" w:rsidRPr="00935154" w:rsidRDefault="005E67B7" w:rsidP="00BD041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5154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936" w:type="dxa"/>
            <w:vAlign w:val="center"/>
          </w:tcPr>
          <w:p w:rsidR="005E67B7" w:rsidRPr="00935154" w:rsidRDefault="005E67B7" w:rsidP="00BD041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5154">
              <w:rPr>
                <w:rFonts w:ascii="Arial" w:hAnsi="Arial" w:cs="Arial"/>
                <w:b/>
                <w:bCs/>
                <w:sz w:val="20"/>
                <w:szCs w:val="20"/>
              </w:rPr>
              <w:t>Adjusted OR*</w:t>
            </w:r>
          </w:p>
        </w:tc>
        <w:tc>
          <w:tcPr>
            <w:tcW w:w="979" w:type="dxa"/>
            <w:vAlign w:val="center"/>
          </w:tcPr>
          <w:p w:rsidR="005E67B7" w:rsidRPr="00935154" w:rsidRDefault="005E67B7" w:rsidP="00BD041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5154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5E67B7" w:rsidRPr="000D237D" w:rsidTr="00BD0412">
        <w:trPr>
          <w:trHeight w:val="372"/>
        </w:trPr>
        <w:tc>
          <w:tcPr>
            <w:tcW w:w="9431" w:type="dxa"/>
            <w:gridSpan w:val="7"/>
            <w:shd w:val="clear" w:color="auto" w:fill="D9E2F3" w:themeFill="accent1" w:themeFillTint="33"/>
            <w:vAlign w:val="center"/>
          </w:tcPr>
          <w:p w:rsidR="005E67B7" w:rsidRPr="00935154" w:rsidRDefault="005E67B7" w:rsidP="00BD041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5154">
              <w:rPr>
                <w:rFonts w:ascii="Arial" w:hAnsi="Arial" w:cs="Arial"/>
                <w:b/>
                <w:bCs/>
                <w:sz w:val="20"/>
                <w:szCs w:val="20"/>
              </w:rPr>
              <w:t>Control</w:t>
            </w:r>
          </w:p>
        </w:tc>
      </w:tr>
      <w:tr w:rsidR="005E67B7" w:rsidRPr="000D237D" w:rsidTr="00BD0412">
        <w:trPr>
          <w:trHeight w:val="372"/>
        </w:trPr>
        <w:tc>
          <w:tcPr>
            <w:tcW w:w="1129" w:type="dxa"/>
          </w:tcPr>
          <w:p w:rsidR="005E67B7" w:rsidRPr="000D237D" w:rsidRDefault="005E67B7" w:rsidP="00BD041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237D">
              <w:rPr>
                <w:rFonts w:ascii="Arial" w:hAnsi="Arial" w:cs="Arial"/>
                <w:sz w:val="20"/>
                <w:szCs w:val="20"/>
              </w:rPr>
              <w:t>3 months</w:t>
            </w:r>
          </w:p>
        </w:tc>
        <w:tc>
          <w:tcPr>
            <w:tcW w:w="851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237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8/120</w:t>
            </w:r>
          </w:p>
        </w:tc>
        <w:tc>
          <w:tcPr>
            <w:tcW w:w="1843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237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6.67 (2.92-12.71)</w:t>
            </w:r>
          </w:p>
        </w:tc>
        <w:tc>
          <w:tcPr>
            <w:tcW w:w="1701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237D">
              <w:rPr>
                <w:rFonts w:ascii="Arial" w:hAnsi="Arial" w:cs="Arial"/>
                <w:sz w:val="20"/>
                <w:szCs w:val="20"/>
              </w:rPr>
              <w:t>1 (REF)</w:t>
            </w:r>
          </w:p>
        </w:tc>
        <w:tc>
          <w:tcPr>
            <w:tcW w:w="979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67B7" w:rsidRPr="000D237D" w:rsidTr="00BD0412">
        <w:trPr>
          <w:trHeight w:val="372"/>
        </w:trPr>
        <w:tc>
          <w:tcPr>
            <w:tcW w:w="1129" w:type="dxa"/>
          </w:tcPr>
          <w:p w:rsidR="005E67B7" w:rsidRPr="000D237D" w:rsidRDefault="005E67B7" w:rsidP="00BD041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237D">
              <w:rPr>
                <w:rFonts w:ascii="Arial" w:hAnsi="Arial" w:cs="Arial"/>
                <w:sz w:val="20"/>
                <w:szCs w:val="20"/>
              </w:rPr>
              <w:t>6 months</w:t>
            </w:r>
          </w:p>
        </w:tc>
        <w:tc>
          <w:tcPr>
            <w:tcW w:w="851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237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7/122</w:t>
            </w:r>
          </w:p>
        </w:tc>
        <w:tc>
          <w:tcPr>
            <w:tcW w:w="1843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237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5.74 (2.34-11.46)</w:t>
            </w:r>
          </w:p>
        </w:tc>
        <w:tc>
          <w:tcPr>
            <w:tcW w:w="1701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237D">
              <w:rPr>
                <w:rFonts w:ascii="Arial" w:hAnsi="Arial" w:cs="Arial"/>
                <w:sz w:val="20"/>
                <w:szCs w:val="20"/>
              </w:rPr>
              <w:t>1 (REF)</w:t>
            </w:r>
          </w:p>
        </w:tc>
        <w:tc>
          <w:tcPr>
            <w:tcW w:w="979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67B7" w:rsidRPr="000D237D" w:rsidTr="00BD0412">
        <w:trPr>
          <w:trHeight w:val="388"/>
        </w:trPr>
        <w:tc>
          <w:tcPr>
            <w:tcW w:w="9431" w:type="dxa"/>
            <w:gridSpan w:val="7"/>
            <w:shd w:val="clear" w:color="auto" w:fill="D9E2F3" w:themeFill="accent1" w:themeFillTint="33"/>
            <w:vAlign w:val="center"/>
          </w:tcPr>
          <w:p w:rsidR="005E67B7" w:rsidRPr="00935154" w:rsidRDefault="005E67B7" w:rsidP="00BD041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5154">
              <w:rPr>
                <w:rFonts w:ascii="Arial" w:hAnsi="Arial" w:cs="Arial"/>
                <w:b/>
                <w:bCs/>
                <w:sz w:val="20"/>
                <w:szCs w:val="20"/>
              </w:rPr>
              <w:t>Humans</w:t>
            </w:r>
          </w:p>
        </w:tc>
      </w:tr>
      <w:tr w:rsidR="005E67B7" w:rsidRPr="000D237D" w:rsidTr="00BD0412">
        <w:trPr>
          <w:trHeight w:val="372"/>
        </w:trPr>
        <w:tc>
          <w:tcPr>
            <w:tcW w:w="1129" w:type="dxa"/>
          </w:tcPr>
          <w:p w:rsidR="005E67B7" w:rsidRPr="000D237D" w:rsidRDefault="005E67B7" w:rsidP="00BD041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237D">
              <w:rPr>
                <w:rFonts w:ascii="Arial" w:hAnsi="Arial" w:cs="Arial"/>
                <w:sz w:val="20"/>
                <w:szCs w:val="20"/>
              </w:rPr>
              <w:t>3 months</w:t>
            </w:r>
          </w:p>
        </w:tc>
        <w:tc>
          <w:tcPr>
            <w:tcW w:w="851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D237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5/109</w:t>
            </w:r>
          </w:p>
        </w:tc>
        <w:tc>
          <w:tcPr>
            <w:tcW w:w="1843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D237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4.59 (1.51-10.38)</w:t>
            </w:r>
          </w:p>
        </w:tc>
        <w:tc>
          <w:tcPr>
            <w:tcW w:w="1701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0.65 (0.9-4.57)</w:t>
            </w:r>
          </w:p>
        </w:tc>
        <w:tc>
          <w:tcPr>
            <w:tcW w:w="992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0.669</w:t>
            </w:r>
          </w:p>
        </w:tc>
        <w:tc>
          <w:tcPr>
            <w:tcW w:w="1936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0.83 (0.14-4.82)</w:t>
            </w:r>
          </w:p>
        </w:tc>
        <w:tc>
          <w:tcPr>
            <w:tcW w:w="979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0.837</w:t>
            </w:r>
          </w:p>
        </w:tc>
      </w:tr>
      <w:tr w:rsidR="005E67B7" w:rsidRPr="000D237D" w:rsidTr="00BD0412">
        <w:trPr>
          <w:trHeight w:val="372"/>
        </w:trPr>
        <w:tc>
          <w:tcPr>
            <w:tcW w:w="1129" w:type="dxa"/>
          </w:tcPr>
          <w:p w:rsidR="005E67B7" w:rsidRPr="000D237D" w:rsidRDefault="005E67B7" w:rsidP="00BD041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237D">
              <w:rPr>
                <w:rFonts w:ascii="Arial" w:hAnsi="Arial" w:cs="Arial"/>
                <w:sz w:val="20"/>
                <w:szCs w:val="20"/>
              </w:rPr>
              <w:t>6 months</w:t>
            </w:r>
          </w:p>
        </w:tc>
        <w:tc>
          <w:tcPr>
            <w:tcW w:w="851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D237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9/110</w:t>
            </w:r>
          </w:p>
        </w:tc>
        <w:tc>
          <w:tcPr>
            <w:tcW w:w="1843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D237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8.18 (3.81-14.96)</w:t>
            </w:r>
          </w:p>
        </w:tc>
        <w:tc>
          <w:tcPr>
            <w:tcW w:w="1701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1.56 (0.38-6.42)</w:t>
            </w:r>
          </w:p>
        </w:tc>
        <w:tc>
          <w:tcPr>
            <w:tcW w:w="992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0.534</w:t>
            </w:r>
          </w:p>
        </w:tc>
        <w:tc>
          <w:tcPr>
            <w:tcW w:w="1936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0.93 (0.15-5.67)</w:t>
            </w:r>
          </w:p>
        </w:tc>
        <w:tc>
          <w:tcPr>
            <w:tcW w:w="979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0.93</w:t>
            </w:r>
          </w:p>
        </w:tc>
      </w:tr>
      <w:tr w:rsidR="005E67B7" w:rsidRPr="000D237D" w:rsidTr="00BD0412">
        <w:trPr>
          <w:trHeight w:val="388"/>
        </w:trPr>
        <w:tc>
          <w:tcPr>
            <w:tcW w:w="9431" w:type="dxa"/>
            <w:gridSpan w:val="7"/>
            <w:shd w:val="clear" w:color="auto" w:fill="D9E2F3" w:themeFill="accent1" w:themeFillTint="33"/>
            <w:vAlign w:val="center"/>
          </w:tcPr>
          <w:p w:rsidR="005E67B7" w:rsidRPr="00935154" w:rsidRDefault="005E67B7" w:rsidP="00BD041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5154">
              <w:rPr>
                <w:rFonts w:ascii="Arial" w:hAnsi="Arial" w:cs="Arial"/>
                <w:b/>
                <w:bCs/>
                <w:sz w:val="20"/>
                <w:szCs w:val="20"/>
              </w:rPr>
              <w:t>Humans and Livestock</w:t>
            </w:r>
          </w:p>
        </w:tc>
      </w:tr>
      <w:tr w:rsidR="005E67B7" w:rsidRPr="000D237D" w:rsidTr="00BD0412">
        <w:trPr>
          <w:trHeight w:val="372"/>
        </w:trPr>
        <w:tc>
          <w:tcPr>
            <w:tcW w:w="1129" w:type="dxa"/>
          </w:tcPr>
          <w:p w:rsidR="005E67B7" w:rsidRPr="000D237D" w:rsidRDefault="005E67B7" w:rsidP="00BD041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237D">
              <w:rPr>
                <w:rFonts w:ascii="Arial" w:hAnsi="Arial" w:cs="Arial"/>
                <w:sz w:val="20"/>
                <w:szCs w:val="20"/>
              </w:rPr>
              <w:t>3 months</w:t>
            </w:r>
          </w:p>
        </w:tc>
        <w:tc>
          <w:tcPr>
            <w:tcW w:w="851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D237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6/101</w:t>
            </w:r>
          </w:p>
        </w:tc>
        <w:tc>
          <w:tcPr>
            <w:tcW w:w="1843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D237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5.94 (2.21-12.48)</w:t>
            </w:r>
          </w:p>
        </w:tc>
        <w:tc>
          <w:tcPr>
            <w:tcW w:w="1701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1.11 (0.17-7.17)</w:t>
            </w:r>
          </w:p>
        </w:tc>
        <w:tc>
          <w:tcPr>
            <w:tcW w:w="992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0.908</w:t>
            </w:r>
          </w:p>
        </w:tc>
        <w:tc>
          <w:tcPr>
            <w:tcW w:w="1936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1.11 (0.20-6.33)</w:t>
            </w:r>
          </w:p>
        </w:tc>
        <w:tc>
          <w:tcPr>
            <w:tcW w:w="979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0.905</w:t>
            </w:r>
          </w:p>
        </w:tc>
      </w:tr>
      <w:tr w:rsidR="005E67B7" w:rsidRPr="000D237D" w:rsidTr="00BD0412">
        <w:trPr>
          <w:trHeight w:val="372"/>
        </w:trPr>
        <w:tc>
          <w:tcPr>
            <w:tcW w:w="1129" w:type="dxa"/>
          </w:tcPr>
          <w:p w:rsidR="005E67B7" w:rsidRPr="000D237D" w:rsidRDefault="005E67B7" w:rsidP="00BD041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237D">
              <w:rPr>
                <w:rFonts w:ascii="Arial" w:hAnsi="Arial" w:cs="Arial"/>
                <w:sz w:val="20"/>
                <w:szCs w:val="20"/>
              </w:rPr>
              <w:t>6 months</w:t>
            </w:r>
          </w:p>
        </w:tc>
        <w:tc>
          <w:tcPr>
            <w:tcW w:w="851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D237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7/103</w:t>
            </w:r>
          </w:p>
        </w:tc>
        <w:tc>
          <w:tcPr>
            <w:tcW w:w="1843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0D237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6.80 (2.78-13.50)</w:t>
            </w:r>
          </w:p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701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1.17 (0.21-6.59)</w:t>
            </w:r>
          </w:p>
        </w:tc>
        <w:tc>
          <w:tcPr>
            <w:tcW w:w="992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0.857</w:t>
            </w:r>
          </w:p>
        </w:tc>
        <w:tc>
          <w:tcPr>
            <w:tcW w:w="1936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0.70 (0.13-3.86)</w:t>
            </w:r>
          </w:p>
        </w:tc>
        <w:tc>
          <w:tcPr>
            <w:tcW w:w="979" w:type="dxa"/>
            <w:vAlign w:val="center"/>
          </w:tcPr>
          <w:p w:rsidR="005E67B7" w:rsidRPr="000D237D" w:rsidRDefault="005E67B7" w:rsidP="00BD041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0.68</w:t>
            </w:r>
          </w:p>
        </w:tc>
      </w:tr>
    </w:tbl>
    <w:p w:rsidR="005E67B7" w:rsidRPr="005E67B7" w:rsidRDefault="005E67B7">
      <w:pPr>
        <w:rPr>
          <w:lang w:val="es-ES"/>
        </w:rPr>
      </w:pPr>
    </w:p>
    <w:sectPr w:rsidR="005E67B7" w:rsidRPr="005E67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7B7"/>
    <w:rsid w:val="000B0B3B"/>
    <w:rsid w:val="0020177A"/>
    <w:rsid w:val="005E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F85C5"/>
  <w15:chartTrackingRefBased/>
  <w15:docId w15:val="{05AA829B-927B-4A61-B77B-5E1C628C6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67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Furnival-Adams</dc:creator>
  <cp:keywords/>
  <dc:description/>
  <cp:lastModifiedBy>Joanna Furnival-Adams</cp:lastModifiedBy>
  <cp:revision>2</cp:revision>
  <dcterms:created xsi:type="dcterms:W3CDTF">2024-10-03T12:28:00Z</dcterms:created>
  <dcterms:modified xsi:type="dcterms:W3CDTF">2024-10-03T12:28:00Z</dcterms:modified>
</cp:coreProperties>
</file>