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35CC" w:rsidRPr="009D7F8C" w:rsidRDefault="009B172E">
      <w:pPr>
        <w:rPr>
          <w:rFonts w:ascii="Arial" w:hAnsi="Arial" w:cs="Arial"/>
        </w:rPr>
      </w:pPr>
      <w:r>
        <w:rPr>
          <w:rFonts w:ascii="Arial" w:hAnsi="Arial" w:cs="Arial"/>
        </w:rPr>
        <w:t>Additional</w:t>
      </w:r>
      <w:bookmarkStart w:id="0" w:name="_GoBack"/>
      <w:bookmarkEnd w:id="0"/>
      <w:r w:rsidR="007035CC" w:rsidRPr="009D7F8C">
        <w:rPr>
          <w:rFonts w:ascii="Arial" w:hAnsi="Arial" w:cs="Arial"/>
        </w:rPr>
        <w:t xml:space="preserve"> File 2.</w:t>
      </w:r>
      <w:r w:rsidR="00132732" w:rsidRPr="009D7F8C">
        <w:rPr>
          <w:rFonts w:ascii="Arial" w:hAnsi="Arial" w:cs="Arial"/>
        </w:rPr>
        <w:t xml:space="preserve"> </w:t>
      </w:r>
      <w:r w:rsidR="009D7F8C" w:rsidRPr="009D7F8C">
        <w:rPr>
          <w:rFonts w:ascii="Arial" w:hAnsi="Arial" w:cs="Arial"/>
        </w:rPr>
        <w:t>Classification of w</w:t>
      </w:r>
      <w:r w:rsidR="009D7F8C">
        <w:rPr>
          <w:rFonts w:ascii="Arial" w:hAnsi="Arial" w:cs="Arial"/>
        </w:rPr>
        <w:t>ater source according to WHO/UNICEF</w:t>
      </w:r>
    </w:p>
    <w:tbl>
      <w:tblPr>
        <w:tblStyle w:val="TableGrid"/>
        <w:tblW w:w="0" w:type="auto"/>
        <w:tblLook w:val="04A0" w:firstRow="1" w:lastRow="0" w:firstColumn="1" w:lastColumn="0" w:noHBand="0" w:noVBand="1"/>
      </w:tblPr>
      <w:tblGrid>
        <w:gridCol w:w="2547"/>
        <w:gridCol w:w="5947"/>
      </w:tblGrid>
      <w:tr w:rsidR="007035CC" w:rsidTr="00BD0412">
        <w:tc>
          <w:tcPr>
            <w:tcW w:w="2547" w:type="dxa"/>
          </w:tcPr>
          <w:p w:rsidR="007035CC" w:rsidRDefault="007035CC" w:rsidP="00BD0412">
            <w:pPr>
              <w:spacing w:line="360" w:lineRule="auto"/>
              <w:jc w:val="both"/>
              <w:rPr>
                <w:rFonts w:ascii="Arial" w:hAnsi="Arial" w:cs="Arial"/>
              </w:rPr>
            </w:pPr>
          </w:p>
        </w:tc>
        <w:tc>
          <w:tcPr>
            <w:tcW w:w="5947" w:type="dxa"/>
          </w:tcPr>
          <w:p w:rsidR="007035CC" w:rsidRDefault="007035CC" w:rsidP="00BD0412">
            <w:pPr>
              <w:spacing w:line="360" w:lineRule="auto"/>
              <w:jc w:val="both"/>
              <w:rPr>
                <w:rFonts w:ascii="Arial" w:hAnsi="Arial" w:cs="Arial"/>
              </w:rPr>
            </w:pPr>
            <w:r>
              <w:rPr>
                <w:rFonts w:ascii="Arial" w:hAnsi="Arial" w:cs="Arial"/>
              </w:rPr>
              <w:t xml:space="preserve">Definition (According to the WHO/UNICEF </w:t>
            </w:r>
            <w:r>
              <w:rPr>
                <w:rFonts w:ascii="Arial" w:hAnsi="Arial" w:cs="Arial"/>
              </w:rPr>
              <w:fldChar w:fldCharType="begin" w:fldLock="1"/>
            </w:r>
            <w:r>
              <w:rPr>
                <w:rFonts w:ascii="Arial" w:hAnsi="Arial" w:cs="Arial"/>
              </w:rPr>
              <w:instrText>ADDIN CSL_CITATION {"citationItems":[{"id":"ITEM-1","itemData":{"ISBN":"978-92-806-5009-9","abstract":"The document focuses on survey questions for assessing drinking water, sanitation and hygiene at the household level.The WHO/UNICEF JMP uses ‘service ladders’ to benchmark and compare progress across countries and to monitor national, regional and global progress towards the Sustainable Development Goal targets on drinking water, sanitation and hygiene (WASH).","author":[{"dropping-particle":"","family":"UNICEF/WHO","given":"","non-dropping-particle":"","parse-names":false,"suffix":""}],"container-title":"JMP for Water Supply Sanitation and Hygiene","id":"ITEM-1","issued":{"date-parts":[["2018"]]},"page":"1-24","title":"Core questions on water, sanitation and hygiene for household surveys-2018 update Core questions on water, sanitation and hygiene for household surveys WHO/UNICEF Joint Monitoring Programme for Water Supply, Sanitation and Hygiene 2018 UPDATE Core questio","type":"article-journal"},"uris":["http://www.mendeley.com/documents/?uuid=f79eb588-e7ef-4615-8433-54eefdfa5d00"]}],"mendeley":{"formattedCitation":"(33)","plainTextFormattedCitation":"(33)","previouslyFormattedCitation":"(33)"},"properties":{"noteIndex":0},"schema":"https://github.com/citation-style-language/schema/raw/master/csl-citation.json"}</w:instrText>
            </w:r>
            <w:r>
              <w:rPr>
                <w:rFonts w:ascii="Arial" w:hAnsi="Arial" w:cs="Arial"/>
              </w:rPr>
              <w:fldChar w:fldCharType="separate"/>
            </w:r>
            <w:r w:rsidRPr="000C6FB2">
              <w:rPr>
                <w:rFonts w:ascii="Arial" w:hAnsi="Arial" w:cs="Arial"/>
                <w:noProof/>
              </w:rPr>
              <w:t>(33)</w:t>
            </w:r>
            <w:r>
              <w:rPr>
                <w:rFonts w:ascii="Arial" w:hAnsi="Arial" w:cs="Arial"/>
              </w:rPr>
              <w:fldChar w:fldCharType="end"/>
            </w:r>
            <w:r>
              <w:rPr>
                <w:rFonts w:ascii="Arial" w:hAnsi="Arial" w:cs="Arial"/>
              </w:rPr>
              <w:t>)</w:t>
            </w:r>
          </w:p>
        </w:tc>
      </w:tr>
      <w:tr w:rsidR="007035CC" w:rsidTr="00BD0412">
        <w:tc>
          <w:tcPr>
            <w:tcW w:w="2547" w:type="dxa"/>
          </w:tcPr>
          <w:p w:rsidR="007035CC" w:rsidRDefault="007035CC" w:rsidP="00BD0412">
            <w:pPr>
              <w:spacing w:line="360" w:lineRule="auto"/>
              <w:jc w:val="both"/>
              <w:rPr>
                <w:rFonts w:ascii="Arial" w:hAnsi="Arial" w:cs="Arial"/>
              </w:rPr>
            </w:pPr>
            <w:r>
              <w:rPr>
                <w:rFonts w:ascii="Arial" w:hAnsi="Arial" w:cs="Arial"/>
              </w:rPr>
              <w:t>Safely Managed</w:t>
            </w:r>
          </w:p>
        </w:tc>
        <w:tc>
          <w:tcPr>
            <w:tcW w:w="5947" w:type="dxa"/>
          </w:tcPr>
          <w:p w:rsidR="007035CC" w:rsidRDefault="007035CC" w:rsidP="00BD0412">
            <w:pPr>
              <w:spacing w:line="360" w:lineRule="auto"/>
              <w:jc w:val="both"/>
              <w:rPr>
                <w:rFonts w:ascii="Arial" w:hAnsi="Arial" w:cs="Arial"/>
              </w:rPr>
            </w:pPr>
            <w:r w:rsidRPr="00447929">
              <w:rPr>
                <w:rFonts w:ascii="Arial" w:hAnsi="Arial" w:cs="Arial"/>
              </w:rPr>
              <w:t>Drinking water from an improved water source that is located</w:t>
            </w:r>
            <w:r>
              <w:rPr>
                <w:rFonts w:ascii="Arial" w:hAnsi="Arial" w:cs="Arial"/>
              </w:rPr>
              <w:t xml:space="preserve"> </w:t>
            </w:r>
            <w:r w:rsidRPr="00447929">
              <w:rPr>
                <w:rFonts w:ascii="Arial" w:hAnsi="Arial" w:cs="Arial"/>
              </w:rPr>
              <w:t>on premises, available when needed and free from faecal and</w:t>
            </w:r>
            <w:r>
              <w:rPr>
                <w:rFonts w:ascii="Arial" w:hAnsi="Arial" w:cs="Arial"/>
              </w:rPr>
              <w:t xml:space="preserve"> </w:t>
            </w:r>
            <w:r w:rsidRPr="00447929">
              <w:rPr>
                <w:rFonts w:ascii="Arial" w:hAnsi="Arial" w:cs="Arial"/>
              </w:rPr>
              <w:t>priority chemical contamination</w:t>
            </w:r>
          </w:p>
        </w:tc>
      </w:tr>
      <w:tr w:rsidR="007035CC" w:rsidTr="00BD0412">
        <w:tc>
          <w:tcPr>
            <w:tcW w:w="2547" w:type="dxa"/>
          </w:tcPr>
          <w:p w:rsidR="007035CC" w:rsidRDefault="007035CC" w:rsidP="00BD0412">
            <w:pPr>
              <w:spacing w:line="360" w:lineRule="auto"/>
              <w:jc w:val="both"/>
              <w:rPr>
                <w:rFonts w:ascii="Arial" w:hAnsi="Arial" w:cs="Arial"/>
              </w:rPr>
            </w:pPr>
            <w:r>
              <w:rPr>
                <w:rFonts w:ascii="Arial" w:hAnsi="Arial" w:cs="Arial"/>
              </w:rPr>
              <w:t>Basic</w:t>
            </w:r>
          </w:p>
        </w:tc>
        <w:tc>
          <w:tcPr>
            <w:tcW w:w="5947" w:type="dxa"/>
          </w:tcPr>
          <w:p w:rsidR="007035CC" w:rsidRDefault="007035CC" w:rsidP="00BD0412">
            <w:pPr>
              <w:spacing w:line="360" w:lineRule="auto"/>
              <w:jc w:val="both"/>
              <w:rPr>
                <w:rFonts w:ascii="Arial" w:hAnsi="Arial" w:cs="Arial"/>
              </w:rPr>
            </w:pPr>
            <w:r w:rsidRPr="00447929">
              <w:rPr>
                <w:rFonts w:ascii="Arial" w:hAnsi="Arial" w:cs="Arial"/>
              </w:rPr>
              <w:t>Drinking water from an improved source, provided collection</w:t>
            </w:r>
            <w:r>
              <w:rPr>
                <w:rFonts w:ascii="Arial" w:hAnsi="Arial" w:cs="Arial"/>
              </w:rPr>
              <w:t xml:space="preserve"> </w:t>
            </w:r>
            <w:r w:rsidRPr="00447929">
              <w:rPr>
                <w:rFonts w:ascii="Arial" w:hAnsi="Arial" w:cs="Arial"/>
              </w:rPr>
              <w:t>time is not more than 30 minutes for a round trip, including</w:t>
            </w:r>
            <w:r>
              <w:rPr>
                <w:rFonts w:ascii="Arial" w:hAnsi="Arial" w:cs="Arial"/>
              </w:rPr>
              <w:t xml:space="preserve"> </w:t>
            </w:r>
            <w:r w:rsidRPr="00447929">
              <w:rPr>
                <w:rFonts w:ascii="Arial" w:hAnsi="Arial" w:cs="Arial"/>
              </w:rPr>
              <w:t>queuing</w:t>
            </w:r>
          </w:p>
        </w:tc>
      </w:tr>
      <w:tr w:rsidR="007035CC" w:rsidTr="00BD0412">
        <w:tc>
          <w:tcPr>
            <w:tcW w:w="2547" w:type="dxa"/>
          </w:tcPr>
          <w:p w:rsidR="007035CC" w:rsidRDefault="007035CC" w:rsidP="00BD0412">
            <w:pPr>
              <w:spacing w:line="360" w:lineRule="auto"/>
              <w:jc w:val="both"/>
              <w:rPr>
                <w:rFonts w:ascii="Arial" w:hAnsi="Arial" w:cs="Arial"/>
              </w:rPr>
            </w:pPr>
            <w:r>
              <w:rPr>
                <w:rFonts w:ascii="Arial" w:hAnsi="Arial" w:cs="Arial"/>
              </w:rPr>
              <w:t>Limited</w:t>
            </w:r>
          </w:p>
        </w:tc>
        <w:tc>
          <w:tcPr>
            <w:tcW w:w="5947" w:type="dxa"/>
          </w:tcPr>
          <w:p w:rsidR="007035CC" w:rsidRPr="00447929" w:rsidRDefault="007035CC" w:rsidP="00BD0412">
            <w:pPr>
              <w:spacing w:line="360" w:lineRule="auto"/>
              <w:jc w:val="both"/>
              <w:rPr>
                <w:rFonts w:ascii="Arial" w:hAnsi="Arial" w:cs="Arial"/>
              </w:rPr>
            </w:pPr>
            <w:r w:rsidRPr="00447929">
              <w:rPr>
                <w:rFonts w:ascii="Arial" w:hAnsi="Arial" w:cs="Arial"/>
              </w:rPr>
              <w:t>Drinking water from an improved source for which collection</w:t>
            </w:r>
          </w:p>
          <w:p w:rsidR="007035CC" w:rsidRDefault="007035CC" w:rsidP="00BD0412">
            <w:pPr>
              <w:spacing w:line="360" w:lineRule="auto"/>
              <w:jc w:val="both"/>
              <w:rPr>
                <w:rFonts w:ascii="Arial" w:hAnsi="Arial" w:cs="Arial"/>
              </w:rPr>
            </w:pPr>
            <w:r w:rsidRPr="00447929">
              <w:rPr>
                <w:rFonts w:ascii="Arial" w:hAnsi="Arial" w:cs="Arial"/>
              </w:rPr>
              <w:t>time exceeds 30 minutes for a round trip, including queuing</w:t>
            </w:r>
          </w:p>
        </w:tc>
      </w:tr>
      <w:tr w:rsidR="007035CC" w:rsidTr="00BD0412">
        <w:tc>
          <w:tcPr>
            <w:tcW w:w="2547" w:type="dxa"/>
          </w:tcPr>
          <w:p w:rsidR="007035CC" w:rsidRDefault="007035CC" w:rsidP="00BD0412">
            <w:pPr>
              <w:spacing w:line="360" w:lineRule="auto"/>
              <w:jc w:val="both"/>
              <w:rPr>
                <w:rFonts w:ascii="Arial" w:hAnsi="Arial" w:cs="Arial"/>
              </w:rPr>
            </w:pPr>
            <w:r>
              <w:rPr>
                <w:rFonts w:ascii="Arial" w:hAnsi="Arial" w:cs="Arial"/>
              </w:rPr>
              <w:t>Unimproved</w:t>
            </w:r>
          </w:p>
        </w:tc>
        <w:tc>
          <w:tcPr>
            <w:tcW w:w="5947" w:type="dxa"/>
          </w:tcPr>
          <w:p w:rsidR="007035CC" w:rsidRDefault="007035CC" w:rsidP="00BD0412">
            <w:pPr>
              <w:spacing w:line="360" w:lineRule="auto"/>
              <w:jc w:val="both"/>
              <w:rPr>
                <w:rFonts w:ascii="Arial" w:hAnsi="Arial" w:cs="Arial"/>
              </w:rPr>
            </w:pPr>
            <w:r w:rsidRPr="00447929">
              <w:rPr>
                <w:rFonts w:ascii="Arial" w:hAnsi="Arial" w:cs="Arial"/>
              </w:rPr>
              <w:t>Drinking water from an unprotected dug well or unprotected</w:t>
            </w:r>
            <w:r>
              <w:rPr>
                <w:rFonts w:ascii="Arial" w:hAnsi="Arial" w:cs="Arial"/>
              </w:rPr>
              <w:t xml:space="preserve"> </w:t>
            </w:r>
            <w:r w:rsidRPr="00447929">
              <w:rPr>
                <w:rFonts w:ascii="Arial" w:hAnsi="Arial" w:cs="Arial"/>
              </w:rPr>
              <w:t>spring</w:t>
            </w:r>
          </w:p>
        </w:tc>
      </w:tr>
      <w:tr w:rsidR="007035CC" w:rsidTr="00BD0412">
        <w:tc>
          <w:tcPr>
            <w:tcW w:w="2547" w:type="dxa"/>
          </w:tcPr>
          <w:p w:rsidR="007035CC" w:rsidRDefault="007035CC" w:rsidP="00BD0412">
            <w:pPr>
              <w:spacing w:line="360" w:lineRule="auto"/>
              <w:jc w:val="both"/>
              <w:rPr>
                <w:rFonts w:ascii="Arial" w:hAnsi="Arial" w:cs="Arial"/>
              </w:rPr>
            </w:pPr>
            <w:r>
              <w:rPr>
                <w:rFonts w:ascii="Arial" w:hAnsi="Arial" w:cs="Arial"/>
              </w:rPr>
              <w:t>Surface</w:t>
            </w:r>
          </w:p>
        </w:tc>
        <w:tc>
          <w:tcPr>
            <w:tcW w:w="5947" w:type="dxa"/>
          </w:tcPr>
          <w:p w:rsidR="007035CC" w:rsidRDefault="007035CC" w:rsidP="00BD0412">
            <w:pPr>
              <w:spacing w:line="360" w:lineRule="auto"/>
              <w:jc w:val="both"/>
              <w:rPr>
                <w:rFonts w:ascii="Arial" w:hAnsi="Arial" w:cs="Arial"/>
              </w:rPr>
            </w:pPr>
            <w:r w:rsidRPr="00447929">
              <w:rPr>
                <w:rFonts w:ascii="Arial" w:hAnsi="Arial" w:cs="Arial"/>
              </w:rPr>
              <w:t>Drinking water directly from a river, dam, lake, pond, stream,</w:t>
            </w:r>
            <w:r>
              <w:rPr>
                <w:rFonts w:ascii="Arial" w:hAnsi="Arial" w:cs="Arial"/>
              </w:rPr>
              <w:t xml:space="preserve"> </w:t>
            </w:r>
            <w:r w:rsidRPr="00447929">
              <w:rPr>
                <w:rFonts w:ascii="Arial" w:hAnsi="Arial" w:cs="Arial"/>
              </w:rPr>
              <w:t>canal or irrigation canal</w:t>
            </w:r>
          </w:p>
        </w:tc>
      </w:tr>
    </w:tbl>
    <w:p w:rsidR="007035CC" w:rsidRPr="007035CC" w:rsidRDefault="007035CC"/>
    <w:sectPr w:rsidR="007035CC" w:rsidRPr="007035C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5CC"/>
    <w:rsid w:val="00132732"/>
    <w:rsid w:val="007035CC"/>
    <w:rsid w:val="008A3A21"/>
    <w:rsid w:val="009B172E"/>
    <w:rsid w:val="009D7F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8E471"/>
  <w15:chartTrackingRefBased/>
  <w15:docId w15:val="{D76E1457-9134-45D5-B248-B58E12584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3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Furnival-Adams</dc:creator>
  <cp:keywords/>
  <dc:description/>
  <cp:lastModifiedBy>Joanna Furnival-Adams</cp:lastModifiedBy>
  <cp:revision>3</cp:revision>
  <dcterms:created xsi:type="dcterms:W3CDTF">2024-10-03T10:55:00Z</dcterms:created>
  <dcterms:modified xsi:type="dcterms:W3CDTF">2024-10-03T12:07:00Z</dcterms:modified>
</cp:coreProperties>
</file>