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37F" w:rsidRPr="00146110" w:rsidRDefault="008D537F" w:rsidP="008D537F">
      <w:pPr>
        <w:pStyle w:val="MDPI22heading2"/>
        <w:spacing w:before="24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  <w:r w:rsidRPr="00146110">
        <w:rPr>
          <w:rFonts w:ascii="Times New Roman" w:hAnsi="Times New Roman"/>
          <w:snapToGrid/>
          <w:color w:val="auto"/>
          <w:sz w:val="24"/>
          <w:szCs w:val="24"/>
          <w:lang w:eastAsia="en-US" w:bidi="ar-SA"/>
        </w:rPr>
        <w:drawing>
          <wp:inline distT="0" distB="0" distL="0" distR="0" wp14:anchorId="12AB946B" wp14:editId="5B698B36">
            <wp:extent cx="5899785" cy="6440557"/>
            <wp:effectExtent l="0" t="0" r="5715" b="0"/>
            <wp:docPr id="6" name="Picture 6" descr="Description: C:\Users\Aditya\Desktop\murthi paper\2022\Pictur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C:\Users\Aditya\Desktop\murthi paper\2022\Picture3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698" cy="64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37F" w:rsidRDefault="008D537F" w:rsidP="008D537F">
      <w:pPr>
        <w:pStyle w:val="MDPI22heading2"/>
        <w:spacing w:before="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  <w:r w:rsidRPr="008908BA">
        <w:rPr>
          <w:rFonts w:ascii="Times New Roman" w:hAnsi="Times New Roman"/>
          <w:b/>
          <w:i w:val="0"/>
          <w:noProof w:val="0"/>
          <w:color w:val="auto"/>
          <w:sz w:val="24"/>
          <w:szCs w:val="24"/>
        </w:rPr>
        <w:t xml:space="preserve">Fig. </w:t>
      </w:r>
      <w:r>
        <w:rPr>
          <w:rFonts w:ascii="Times New Roman" w:hAnsi="Times New Roman"/>
          <w:b/>
          <w:i w:val="0"/>
          <w:noProof w:val="0"/>
          <w:color w:val="auto"/>
          <w:sz w:val="24"/>
          <w:szCs w:val="24"/>
        </w:rPr>
        <w:t>S1</w:t>
      </w:r>
      <w:r w:rsidRPr="00146110">
        <w:rPr>
          <w:rFonts w:ascii="Times New Roman" w:hAnsi="Times New Roman"/>
          <w:i w:val="0"/>
          <w:noProof w:val="0"/>
          <w:color w:val="auto"/>
          <w:sz w:val="24"/>
          <w:szCs w:val="24"/>
        </w:rPr>
        <w:t xml:space="preserve"> Cell cycle study of H1975 cells treated with AgNPs by flow cytometry method. a. H1975 untreated cells used as control; b. H1975 cells exposed </w:t>
      </w:r>
      <w:proofErr w:type="gramStart"/>
      <w:r w:rsidRPr="00146110">
        <w:rPr>
          <w:rFonts w:ascii="Times New Roman" w:hAnsi="Times New Roman"/>
          <w:i w:val="0"/>
          <w:noProof w:val="0"/>
          <w:color w:val="auto"/>
          <w:sz w:val="24"/>
          <w:szCs w:val="24"/>
        </w:rPr>
        <w:t>at 250 µg/ml of AgNPs</w:t>
      </w:r>
      <w:proofErr w:type="gramEnd"/>
      <w:r w:rsidRPr="00146110">
        <w:rPr>
          <w:rFonts w:ascii="Times New Roman" w:hAnsi="Times New Roman"/>
          <w:i w:val="0"/>
          <w:noProof w:val="0"/>
          <w:color w:val="auto"/>
          <w:sz w:val="24"/>
          <w:szCs w:val="24"/>
        </w:rPr>
        <w:t xml:space="preserve">; c. H1975 cells exposed at 350 µg/ml of AgNPs from </w:t>
      </w:r>
      <w:r w:rsidRPr="00146110">
        <w:rPr>
          <w:rFonts w:ascii="Times New Roman" w:hAnsi="Times New Roman"/>
          <w:noProof w:val="0"/>
          <w:color w:val="auto"/>
          <w:sz w:val="24"/>
          <w:szCs w:val="24"/>
        </w:rPr>
        <w:t>A. nilgiricum</w:t>
      </w:r>
      <w:r w:rsidRPr="00146110">
        <w:rPr>
          <w:rFonts w:ascii="Times New Roman" w:hAnsi="Times New Roman"/>
          <w:i w:val="0"/>
          <w:noProof w:val="0"/>
          <w:color w:val="auto"/>
          <w:sz w:val="24"/>
          <w:szCs w:val="24"/>
        </w:rPr>
        <w:t xml:space="preserve"> leaf extract.  </w:t>
      </w:r>
    </w:p>
    <w:p w:rsidR="008D537F" w:rsidRDefault="008D537F" w:rsidP="008D537F">
      <w:pPr>
        <w:pStyle w:val="MDPI22heading2"/>
        <w:spacing w:before="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</w:p>
    <w:p w:rsidR="008D537F" w:rsidRDefault="008D537F" w:rsidP="008D537F">
      <w:pPr>
        <w:pStyle w:val="MDPI22heading2"/>
        <w:spacing w:before="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</w:p>
    <w:p w:rsidR="008D537F" w:rsidRDefault="008D537F" w:rsidP="008D537F">
      <w:pPr>
        <w:pStyle w:val="MDPI22heading2"/>
        <w:spacing w:before="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</w:p>
    <w:p w:rsidR="008D537F" w:rsidRDefault="008D537F" w:rsidP="008D537F">
      <w:pPr>
        <w:pStyle w:val="MDPI22heading2"/>
        <w:spacing w:before="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</w:p>
    <w:p w:rsidR="008D537F" w:rsidRDefault="008D537F" w:rsidP="008D537F">
      <w:pPr>
        <w:pStyle w:val="MDPI22heading2"/>
        <w:spacing w:before="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</w:p>
    <w:p w:rsidR="008D537F" w:rsidRDefault="008D537F" w:rsidP="008D537F">
      <w:pPr>
        <w:pStyle w:val="MDPI22heading2"/>
        <w:spacing w:before="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</w:p>
    <w:p w:rsidR="008D537F" w:rsidRDefault="008D537F" w:rsidP="008D537F">
      <w:pPr>
        <w:pStyle w:val="MDPI22heading2"/>
        <w:spacing w:before="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</w:p>
    <w:p w:rsidR="008D537F" w:rsidRPr="00146110" w:rsidRDefault="008D537F" w:rsidP="008D537F">
      <w:pPr>
        <w:pStyle w:val="MDPI22heading2"/>
        <w:spacing w:before="240" w:after="0" w:line="360" w:lineRule="auto"/>
        <w:ind w:left="0"/>
        <w:jc w:val="both"/>
        <w:rPr>
          <w:rFonts w:ascii="Times New Roman" w:hAnsi="Times New Roman"/>
          <w:i w:val="0"/>
          <w:noProof w:val="0"/>
          <w:color w:val="auto"/>
          <w:sz w:val="24"/>
          <w:szCs w:val="24"/>
        </w:rPr>
      </w:pPr>
      <w:r w:rsidRPr="00146110">
        <w:rPr>
          <w:rFonts w:ascii="Times New Roman" w:hAnsi="Times New Roman"/>
          <w:snapToGrid/>
          <w:color w:val="auto"/>
          <w:sz w:val="24"/>
          <w:szCs w:val="24"/>
          <w:lang w:eastAsia="en-US" w:bidi="ar-SA"/>
        </w:rPr>
        <w:drawing>
          <wp:inline distT="0" distB="0" distL="0" distR="0" wp14:anchorId="7B0E7540" wp14:editId="74B501E5">
            <wp:extent cx="5923915" cy="6098540"/>
            <wp:effectExtent l="0" t="0" r="635" b="0"/>
            <wp:docPr id="5" name="Picture 5" descr="Description: C:\Users\Aditya\Desktop\murthi paper\2022\Picture5.t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C:\Users\Aditya\Desktop\murthi paper\2022\Picture5.tif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609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37F" w:rsidRPr="00146110" w:rsidRDefault="008D537F" w:rsidP="008D537F">
      <w:pPr>
        <w:pStyle w:val="MDPI21heading1"/>
        <w:spacing w:before="0" w:after="0" w:line="360" w:lineRule="auto"/>
        <w:ind w:left="0"/>
        <w:jc w:val="both"/>
        <w:rPr>
          <w:rFonts w:ascii="Times New Roman" w:hAnsi="Times New Roman"/>
          <w:b w:val="0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Fig.</w:t>
      </w:r>
      <w:r w:rsidRPr="00146110">
        <w:rPr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>S2</w:t>
      </w:r>
      <w:r w:rsidRPr="00146110">
        <w:rPr>
          <w:rFonts w:ascii="Times New Roman" w:hAnsi="Times New Roman"/>
          <w:b w:val="0"/>
          <w:color w:val="auto"/>
          <w:sz w:val="24"/>
          <w:szCs w:val="24"/>
        </w:rPr>
        <w:t xml:space="preserve"> Cell cycle study of MCF-7 cells treated with AgNPs by flow cytometry method. a. MCF-7 untreated cells used as control; b. MCF-7 cells exposed </w:t>
      </w:r>
      <w:proofErr w:type="gramStart"/>
      <w:r w:rsidRPr="00146110">
        <w:rPr>
          <w:rFonts w:ascii="Times New Roman" w:hAnsi="Times New Roman"/>
          <w:b w:val="0"/>
          <w:color w:val="auto"/>
          <w:sz w:val="24"/>
          <w:szCs w:val="24"/>
        </w:rPr>
        <w:t>at 250 µg/ml of AgNPs</w:t>
      </w:r>
      <w:proofErr w:type="gramEnd"/>
      <w:r w:rsidRPr="00146110">
        <w:rPr>
          <w:rFonts w:ascii="Times New Roman" w:hAnsi="Times New Roman"/>
          <w:b w:val="0"/>
          <w:color w:val="auto"/>
          <w:sz w:val="24"/>
          <w:szCs w:val="24"/>
        </w:rPr>
        <w:t xml:space="preserve">; c. MCF-7 cells exposed at 350 µg/ml of AgNPs from </w:t>
      </w:r>
      <w:r w:rsidRPr="00146110">
        <w:rPr>
          <w:rFonts w:ascii="Times New Roman" w:hAnsi="Times New Roman"/>
          <w:b w:val="0"/>
          <w:i/>
          <w:color w:val="auto"/>
          <w:sz w:val="24"/>
          <w:szCs w:val="24"/>
        </w:rPr>
        <w:t>A. nilgiricum</w:t>
      </w:r>
      <w:r w:rsidRPr="00146110">
        <w:rPr>
          <w:rFonts w:ascii="Times New Roman" w:hAnsi="Times New Roman"/>
          <w:b w:val="0"/>
          <w:color w:val="auto"/>
          <w:sz w:val="24"/>
          <w:szCs w:val="24"/>
        </w:rPr>
        <w:t xml:space="preserve"> leaf extract.</w:t>
      </w:r>
    </w:p>
    <w:p w:rsidR="008D537F" w:rsidRPr="00146110" w:rsidRDefault="008D537F" w:rsidP="008D537F">
      <w:pPr>
        <w:pStyle w:val="MDPI21heading1"/>
        <w:spacing w:after="0" w:line="360" w:lineRule="auto"/>
        <w:ind w:left="0"/>
        <w:jc w:val="both"/>
        <w:rPr>
          <w:rFonts w:ascii="Times New Roman" w:hAnsi="Times New Roman"/>
          <w:color w:val="auto"/>
          <w:sz w:val="24"/>
          <w:szCs w:val="24"/>
        </w:rPr>
      </w:pPr>
      <w:r w:rsidRPr="00146110">
        <w:rPr>
          <w:rFonts w:ascii="Times New Roman" w:hAnsi="Times New Roman"/>
          <w:noProof/>
          <w:snapToGrid/>
          <w:color w:val="auto"/>
          <w:sz w:val="24"/>
          <w:szCs w:val="24"/>
          <w:lang w:eastAsia="en-US" w:bidi="ar-SA"/>
        </w:rPr>
        <w:lastRenderedPageBreak/>
        <w:drawing>
          <wp:inline distT="0" distB="0" distL="0" distR="0" wp14:anchorId="5F16B2E3" wp14:editId="04D9A2AF">
            <wp:extent cx="5732780" cy="5764530"/>
            <wp:effectExtent l="0" t="0" r="1270" b="7620"/>
            <wp:docPr id="4" name="Picture 4" descr="Description: C:\Users\Aditya\Desktop\murthi paper\2022\Picture4.t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C:\Users\Aditya\Desktop\murthi paper\2022\Picture4.tif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576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37F" w:rsidRPr="00146110" w:rsidRDefault="008D537F" w:rsidP="008D537F">
      <w:pPr>
        <w:pStyle w:val="MDPI21heading1"/>
        <w:spacing w:before="0" w:after="0" w:line="360" w:lineRule="auto"/>
        <w:ind w:left="0"/>
        <w:jc w:val="both"/>
        <w:rPr>
          <w:rFonts w:ascii="Times New Roman" w:hAnsi="Times New Roman"/>
          <w:b w:val="0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Fig.</w:t>
      </w:r>
      <w:r>
        <w:rPr>
          <w:rFonts w:ascii="Times New Roman" w:hAnsi="Times New Roman"/>
          <w:b w:val="0"/>
          <w:i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>S3</w:t>
      </w:r>
      <w:r w:rsidRPr="00146110">
        <w:rPr>
          <w:rFonts w:ascii="Times New Roman" w:hAnsi="Times New Roman"/>
          <w:b w:val="0"/>
          <w:color w:val="auto"/>
          <w:sz w:val="24"/>
          <w:szCs w:val="24"/>
        </w:rPr>
        <w:t xml:space="preserve"> Cell cycle study of HEP-G2 cell line treated with AgNPs by flow cytometry method. a. HEP-G2 untreated cells used as control; b. HEP-G2 cells exposed at 250 µg/ml </w:t>
      </w:r>
      <w:bookmarkStart w:id="0" w:name="_GoBack"/>
      <w:bookmarkEnd w:id="0"/>
      <w:r w:rsidRPr="00146110">
        <w:rPr>
          <w:rFonts w:ascii="Times New Roman" w:hAnsi="Times New Roman"/>
          <w:b w:val="0"/>
          <w:color w:val="auto"/>
          <w:sz w:val="24"/>
          <w:szCs w:val="24"/>
        </w:rPr>
        <w:t xml:space="preserve">of AgNPs; c. HEP-G2 cells exposed </w:t>
      </w:r>
      <w:proofErr w:type="gramStart"/>
      <w:r w:rsidRPr="00146110">
        <w:rPr>
          <w:rFonts w:ascii="Times New Roman" w:hAnsi="Times New Roman"/>
          <w:b w:val="0"/>
          <w:color w:val="auto"/>
          <w:sz w:val="24"/>
          <w:szCs w:val="24"/>
        </w:rPr>
        <w:t xml:space="preserve">at 320 µg/ml of AgNPs from </w:t>
      </w:r>
      <w:r w:rsidRPr="00146110">
        <w:rPr>
          <w:rFonts w:ascii="Times New Roman" w:hAnsi="Times New Roman"/>
          <w:b w:val="0"/>
          <w:i/>
          <w:color w:val="auto"/>
          <w:sz w:val="24"/>
          <w:szCs w:val="24"/>
        </w:rPr>
        <w:t>A. nilgiricum</w:t>
      </w:r>
      <w:r w:rsidRPr="00146110">
        <w:rPr>
          <w:rFonts w:ascii="Times New Roman" w:hAnsi="Times New Roman"/>
          <w:b w:val="0"/>
          <w:color w:val="auto"/>
          <w:sz w:val="24"/>
          <w:szCs w:val="24"/>
        </w:rPr>
        <w:t xml:space="preserve"> leaf extract</w:t>
      </w:r>
      <w:proofErr w:type="gramEnd"/>
      <w:r w:rsidRPr="00146110">
        <w:rPr>
          <w:rFonts w:ascii="Times New Roman" w:hAnsi="Times New Roman"/>
          <w:b w:val="0"/>
          <w:color w:val="auto"/>
          <w:sz w:val="24"/>
          <w:szCs w:val="24"/>
        </w:rPr>
        <w:t>.</w:t>
      </w:r>
    </w:p>
    <w:p w:rsidR="008D537F" w:rsidRDefault="008D537F" w:rsidP="008D537F"/>
    <w:p w:rsidR="00B13876" w:rsidRDefault="00B13876"/>
    <w:sectPr w:rsidR="00B13876" w:rsidSect="004649BD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77C"/>
    <w:rsid w:val="004649BD"/>
    <w:rsid w:val="008D537F"/>
    <w:rsid w:val="00B13876"/>
    <w:rsid w:val="00F4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37F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2heading2">
    <w:name w:val="MDPI_2.2_heading2"/>
    <w:qFormat/>
    <w:rsid w:val="008D537F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21heading1">
    <w:name w:val="MDPI_2.1_heading1"/>
    <w:qFormat/>
    <w:rsid w:val="008D537F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5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37F"/>
    <w:rPr>
      <w:rFonts w:ascii="Tahoma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37F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2heading2">
    <w:name w:val="MDPI_2.2_heading2"/>
    <w:qFormat/>
    <w:rsid w:val="008D537F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21heading1">
    <w:name w:val="MDPI_2.1_heading1"/>
    <w:qFormat/>
    <w:rsid w:val="008D537F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5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37F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</Words>
  <Characters>662</Characters>
  <Application>Microsoft Office Word</Application>
  <DocSecurity>0</DocSecurity>
  <Lines>5</Lines>
  <Paragraphs>1</Paragraphs>
  <ScaleCrop>false</ScaleCrop>
  <Company>by adguard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2024-04-21T06:16:00Z</dcterms:created>
  <dcterms:modified xsi:type="dcterms:W3CDTF">2024-04-21T12:22:00Z</dcterms:modified>
</cp:coreProperties>
</file>