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7"/>
        <w:tblpPr w:leftFromText="180" w:rightFromText="180" w:vertAnchor="text" w:horzAnchor="margin" w:tblpXSpec="center" w:tblpY="361"/>
        <w:tblOverlap w:val="never"/>
        <w:tblW w:w="11394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8"/>
        <w:gridCol w:w="1332"/>
        <w:gridCol w:w="1716"/>
        <w:gridCol w:w="993"/>
        <w:gridCol w:w="1559"/>
        <w:gridCol w:w="1364"/>
        <w:gridCol w:w="1471"/>
        <w:gridCol w:w="1471"/>
      </w:tblGrid>
      <w:tr w:rsidR="003034E1" w14:paraId="56A60BB8" w14:textId="77777777" w:rsidTr="003034E1">
        <w:trPr>
          <w:trHeight w:val="335"/>
        </w:trPr>
        <w:tc>
          <w:tcPr>
            <w:tcW w:w="1488" w:type="dxa"/>
            <w:tcBorders>
              <w:bottom w:val="single" w:sz="8" w:space="0" w:color="auto"/>
            </w:tcBorders>
          </w:tcPr>
          <w:p w14:paraId="6D221CEA" w14:textId="77777777" w:rsidR="003034E1" w:rsidRDefault="003034E1" w:rsidP="003034E1">
            <w:pPr>
              <w:widowControl/>
              <w:jc w:val="left"/>
              <w:rPr>
                <w:rFonts w:ascii="宋体" w:hAnsi="宋体" w:cs="宋体" w:hint="eastAsia"/>
                <w:color w:val="000000" w:themeColor="text1"/>
                <w:szCs w:val="21"/>
                <w:lang w:bidi="ar"/>
              </w:rPr>
            </w:pPr>
          </w:p>
        </w:tc>
        <w:tc>
          <w:tcPr>
            <w:tcW w:w="1332" w:type="dxa"/>
            <w:tcBorders>
              <w:bottom w:val="single" w:sz="8" w:space="0" w:color="auto"/>
            </w:tcBorders>
          </w:tcPr>
          <w:p w14:paraId="50BC2635" w14:textId="77777777" w:rsidR="003034E1" w:rsidRPr="003034E1" w:rsidRDefault="003034E1" w:rsidP="003034E1">
            <w:pPr>
              <w:widowControl/>
              <w:jc w:val="left"/>
              <w:rPr>
                <w:color w:val="000000" w:themeColor="text1"/>
                <w:szCs w:val="21"/>
                <w:lang w:bidi="ar"/>
              </w:rPr>
            </w:pPr>
            <w:r w:rsidRPr="003034E1">
              <w:rPr>
                <w:color w:val="000000" w:themeColor="text1"/>
                <w:sz w:val="21"/>
                <w:szCs w:val="21"/>
                <w:lang w:bidi="ar"/>
              </w:rPr>
              <w:t>AUC</w:t>
            </w:r>
          </w:p>
        </w:tc>
        <w:tc>
          <w:tcPr>
            <w:tcW w:w="1716" w:type="dxa"/>
            <w:tcBorders>
              <w:bottom w:val="single" w:sz="8" w:space="0" w:color="auto"/>
            </w:tcBorders>
          </w:tcPr>
          <w:p w14:paraId="5D1299FE" w14:textId="77777777" w:rsidR="003034E1" w:rsidRPr="003034E1" w:rsidRDefault="003034E1" w:rsidP="003034E1">
            <w:pPr>
              <w:widowControl/>
              <w:ind w:firstLineChars="100" w:firstLine="210"/>
              <w:jc w:val="left"/>
              <w:rPr>
                <w:color w:val="000000" w:themeColor="text1"/>
                <w:szCs w:val="21"/>
                <w:lang w:bidi="ar"/>
              </w:rPr>
            </w:pPr>
            <w:r w:rsidRPr="003034E1">
              <w:rPr>
                <w:color w:val="000000" w:themeColor="text1"/>
                <w:sz w:val="21"/>
                <w:szCs w:val="21"/>
                <w:lang w:bidi="ar"/>
              </w:rPr>
              <w:t>95%Cl</w:t>
            </w:r>
          </w:p>
        </w:tc>
        <w:tc>
          <w:tcPr>
            <w:tcW w:w="993" w:type="dxa"/>
            <w:tcBorders>
              <w:bottom w:val="single" w:sz="8" w:space="0" w:color="auto"/>
            </w:tcBorders>
          </w:tcPr>
          <w:p w14:paraId="2DAA7DD7" w14:textId="77777777" w:rsidR="003034E1" w:rsidRPr="003034E1" w:rsidRDefault="003034E1" w:rsidP="003034E1">
            <w:pPr>
              <w:widowControl/>
              <w:jc w:val="left"/>
              <w:rPr>
                <w:color w:val="000000" w:themeColor="text1"/>
                <w:sz w:val="21"/>
                <w:szCs w:val="21"/>
                <w:lang w:bidi="ar"/>
              </w:rPr>
            </w:pPr>
            <w:r w:rsidRPr="003034E1">
              <w:rPr>
                <w:i/>
                <w:iCs/>
                <w:color w:val="000000" w:themeColor="text1"/>
                <w:sz w:val="21"/>
                <w:szCs w:val="21"/>
                <w:lang w:bidi="ar"/>
              </w:rPr>
              <w:t xml:space="preserve">P </w:t>
            </w:r>
            <w:r w:rsidRPr="003034E1">
              <w:rPr>
                <w:color w:val="000000" w:themeColor="text1"/>
                <w:sz w:val="21"/>
                <w:szCs w:val="21"/>
                <w:lang w:bidi="ar"/>
              </w:rPr>
              <w:t>value</w:t>
            </w: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14:paraId="00AA6F69" w14:textId="77777777" w:rsidR="003034E1" w:rsidRPr="003034E1" w:rsidRDefault="003034E1" w:rsidP="003034E1">
            <w:pPr>
              <w:widowControl/>
              <w:ind w:firstLineChars="200" w:firstLine="420"/>
              <w:jc w:val="left"/>
              <w:rPr>
                <w:color w:val="000000" w:themeColor="text1"/>
                <w:szCs w:val="21"/>
                <w:lang w:bidi="ar"/>
              </w:rPr>
            </w:pPr>
            <w:r w:rsidRPr="003034E1">
              <w:rPr>
                <w:color w:val="000000" w:themeColor="text1"/>
                <w:sz w:val="21"/>
                <w:szCs w:val="21"/>
                <w:lang w:bidi="ar"/>
              </w:rPr>
              <w:t>Cut off</w:t>
            </w:r>
          </w:p>
        </w:tc>
        <w:tc>
          <w:tcPr>
            <w:tcW w:w="4306" w:type="dxa"/>
            <w:gridSpan w:val="3"/>
            <w:tcBorders>
              <w:bottom w:val="single" w:sz="8" w:space="0" w:color="auto"/>
            </w:tcBorders>
          </w:tcPr>
          <w:p w14:paraId="2580BB81" w14:textId="53D5D46A" w:rsidR="003034E1" w:rsidRPr="003034E1" w:rsidRDefault="003034E1" w:rsidP="003034E1">
            <w:pPr>
              <w:widowControl/>
              <w:ind w:firstLineChars="100" w:firstLine="210"/>
              <w:jc w:val="left"/>
              <w:rPr>
                <w:color w:val="000000" w:themeColor="text1"/>
                <w:szCs w:val="21"/>
                <w:lang w:bidi="ar"/>
              </w:rPr>
            </w:pPr>
            <w:r w:rsidRPr="003034E1">
              <w:rPr>
                <w:color w:val="000000" w:themeColor="text1"/>
                <w:sz w:val="21"/>
                <w:szCs w:val="21"/>
                <w:lang w:bidi="ar"/>
              </w:rPr>
              <w:t>Sensitivity (</w:t>
            </w:r>
            <w:proofErr w:type="gramStart"/>
            <w:r w:rsidRPr="003034E1">
              <w:rPr>
                <w:color w:val="000000" w:themeColor="text1"/>
                <w:sz w:val="21"/>
                <w:szCs w:val="21"/>
                <w:lang w:bidi="ar"/>
              </w:rPr>
              <w:t xml:space="preserve">%)   </w:t>
            </w:r>
            <w:proofErr w:type="gramEnd"/>
            <w:r w:rsidRPr="003034E1">
              <w:rPr>
                <w:color w:val="000000" w:themeColor="text1"/>
                <w:sz w:val="21"/>
                <w:szCs w:val="21"/>
                <w:lang w:bidi="ar"/>
              </w:rPr>
              <w:t xml:space="preserve">    </w:t>
            </w:r>
            <w:r>
              <w:rPr>
                <w:rFonts w:hint="eastAsia"/>
                <w:color w:val="000000" w:themeColor="text1"/>
                <w:sz w:val="21"/>
                <w:szCs w:val="21"/>
                <w:lang w:bidi="ar"/>
              </w:rPr>
              <w:t xml:space="preserve">   </w:t>
            </w:r>
            <w:r w:rsidRPr="003034E1">
              <w:rPr>
                <w:color w:val="000000" w:themeColor="text1"/>
                <w:sz w:val="21"/>
                <w:szCs w:val="21"/>
                <w:lang w:bidi="ar"/>
              </w:rPr>
              <w:t>Specificity(%)</w:t>
            </w:r>
          </w:p>
        </w:tc>
      </w:tr>
      <w:tr w:rsidR="003034E1" w14:paraId="5C02472D" w14:textId="77777777" w:rsidTr="003034E1">
        <w:trPr>
          <w:trHeight w:val="612"/>
        </w:trPr>
        <w:tc>
          <w:tcPr>
            <w:tcW w:w="1488" w:type="dxa"/>
            <w:tcBorders>
              <w:tl2br w:val="nil"/>
              <w:tr2bl w:val="nil"/>
            </w:tcBorders>
          </w:tcPr>
          <w:p w14:paraId="3B1C7E9A" w14:textId="77777777" w:rsidR="003034E1" w:rsidRPr="003034E1" w:rsidRDefault="003034E1" w:rsidP="003034E1">
            <w:pPr>
              <w:widowControl/>
              <w:jc w:val="left"/>
              <w:rPr>
                <w:sz w:val="21"/>
                <w:szCs w:val="21"/>
                <w:lang w:bidi="ar"/>
              </w:rPr>
            </w:pPr>
            <w:r w:rsidRPr="003034E1">
              <w:rPr>
                <w:sz w:val="21"/>
                <w:szCs w:val="21"/>
                <w:lang w:bidi="ar"/>
              </w:rPr>
              <w:t>HU value</w:t>
            </w:r>
          </w:p>
        </w:tc>
        <w:tc>
          <w:tcPr>
            <w:tcW w:w="1332" w:type="dxa"/>
            <w:tcBorders>
              <w:tl2br w:val="nil"/>
              <w:tr2bl w:val="nil"/>
            </w:tcBorders>
          </w:tcPr>
          <w:p w14:paraId="4F31B98E" w14:textId="77777777" w:rsidR="003034E1" w:rsidRPr="003034E1" w:rsidRDefault="003034E1" w:rsidP="003034E1">
            <w:pPr>
              <w:widowControl/>
              <w:jc w:val="left"/>
              <w:rPr>
                <w:sz w:val="21"/>
                <w:szCs w:val="21"/>
                <w:lang w:bidi="ar"/>
              </w:rPr>
            </w:pPr>
            <w:r w:rsidRPr="003034E1">
              <w:rPr>
                <w:sz w:val="21"/>
                <w:szCs w:val="21"/>
                <w:lang w:bidi="ar"/>
              </w:rPr>
              <w:t>0.967</w:t>
            </w:r>
          </w:p>
        </w:tc>
        <w:tc>
          <w:tcPr>
            <w:tcW w:w="1716" w:type="dxa"/>
            <w:tcBorders>
              <w:tl2br w:val="nil"/>
              <w:tr2bl w:val="nil"/>
            </w:tcBorders>
          </w:tcPr>
          <w:p w14:paraId="41A84DBC" w14:textId="77777777" w:rsidR="003034E1" w:rsidRPr="003034E1" w:rsidRDefault="003034E1" w:rsidP="003034E1">
            <w:pPr>
              <w:widowControl/>
              <w:jc w:val="left"/>
              <w:rPr>
                <w:sz w:val="21"/>
                <w:szCs w:val="21"/>
                <w:lang w:bidi="ar"/>
              </w:rPr>
            </w:pPr>
            <w:r w:rsidRPr="003034E1">
              <w:rPr>
                <w:sz w:val="21"/>
                <w:szCs w:val="21"/>
                <w:lang w:bidi="ar"/>
              </w:rPr>
              <w:t>0.939,0.995</w:t>
            </w:r>
          </w:p>
        </w:tc>
        <w:tc>
          <w:tcPr>
            <w:tcW w:w="993" w:type="dxa"/>
            <w:tcBorders>
              <w:tl2br w:val="nil"/>
              <w:tr2bl w:val="nil"/>
            </w:tcBorders>
          </w:tcPr>
          <w:p w14:paraId="70BAF445" w14:textId="77777777" w:rsidR="003034E1" w:rsidRPr="003034E1" w:rsidRDefault="003034E1" w:rsidP="003034E1">
            <w:pPr>
              <w:widowControl/>
              <w:jc w:val="left"/>
              <w:rPr>
                <w:sz w:val="21"/>
                <w:szCs w:val="21"/>
                <w:lang w:bidi="ar"/>
              </w:rPr>
            </w:pPr>
            <w:r w:rsidRPr="003034E1">
              <w:rPr>
                <w:sz w:val="21"/>
                <w:szCs w:val="21"/>
                <w:lang w:bidi="ar"/>
              </w:rPr>
              <w:t>＜</w:t>
            </w:r>
            <w:r w:rsidRPr="003034E1">
              <w:rPr>
                <w:sz w:val="21"/>
                <w:szCs w:val="21"/>
                <w:lang w:bidi="ar"/>
              </w:rPr>
              <w:t>0.001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14:paraId="4F39E623" w14:textId="77777777" w:rsidR="003034E1" w:rsidRPr="003034E1" w:rsidRDefault="003034E1" w:rsidP="003034E1">
            <w:pPr>
              <w:widowControl/>
              <w:ind w:firstLineChars="200" w:firstLine="420"/>
              <w:jc w:val="left"/>
              <w:rPr>
                <w:sz w:val="21"/>
                <w:szCs w:val="21"/>
                <w:lang w:bidi="ar"/>
              </w:rPr>
            </w:pPr>
            <w:r w:rsidRPr="003034E1">
              <w:rPr>
                <w:sz w:val="21"/>
                <w:szCs w:val="21"/>
                <w:lang w:bidi="ar"/>
              </w:rPr>
              <w:t>100.5</w:t>
            </w:r>
          </w:p>
        </w:tc>
        <w:tc>
          <w:tcPr>
            <w:tcW w:w="1364" w:type="dxa"/>
            <w:tcBorders>
              <w:tl2br w:val="nil"/>
              <w:tr2bl w:val="nil"/>
            </w:tcBorders>
          </w:tcPr>
          <w:p w14:paraId="7B3EBC48" w14:textId="77777777" w:rsidR="003034E1" w:rsidRPr="003034E1" w:rsidRDefault="003034E1" w:rsidP="003034E1">
            <w:pPr>
              <w:widowControl/>
              <w:jc w:val="left"/>
              <w:rPr>
                <w:sz w:val="21"/>
                <w:szCs w:val="21"/>
                <w:lang w:bidi="ar"/>
              </w:rPr>
            </w:pPr>
            <w:r w:rsidRPr="003034E1">
              <w:rPr>
                <w:sz w:val="21"/>
                <w:szCs w:val="21"/>
                <w:lang w:bidi="ar"/>
              </w:rPr>
              <w:t xml:space="preserve">     0.939</w:t>
            </w:r>
          </w:p>
        </w:tc>
        <w:tc>
          <w:tcPr>
            <w:tcW w:w="1471" w:type="dxa"/>
            <w:tcBorders>
              <w:tl2br w:val="nil"/>
              <w:tr2bl w:val="nil"/>
            </w:tcBorders>
          </w:tcPr>
          <w:p w14:paraId="30CA01C1" w14:textId="77777777" w:rsidR="003034E1" w:rsidRPr="003034E1" w:rsidRDefault="003034E1" w:rsidP="003034E1">
            <w:pPr>
              <w:widowControl/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471" w:type="dxa"/>
            <w:tcBorders>
              <w:tl2br w:val="nil"/>
              <w:tr2bl w:val="nil"/>
            </w:tcBorders>
          </w:tcPr>
          <w:p w14:paraId="50B21CA8" w14:textId="77777777" w:rsidR="003034E1" w:rsidRPr="003034E1" w:rsidRDefault="003034E1" w:rsidP="003034E1">
            <w:pPr>
              <w:widowControl/>
              <w:jc w:val="left"/>
              <w:rPr>
                <w:sz w:val="21"/>
                <w:szCs w:val="21"/>
                <w:lang w:bidi="ar"/>
              </w:rPr>
            </w:pPr>
            <w:r w:rsidRPr="003034E1">
              <w:rPr>
                <w:sz w:val="21"/>
                <w:szCs w:val="21"/>
                <w:lang w:bidi="ar"/>
              </w:rPr>
              <w:t>0.941</w:t>
            </w:r>
          </w:p>
        </w:tc>
      </w:tr>
      <w:tr w:rsidR="003034E1" w14:paraId="5CE80866" w14:textId="77777777" w:rsidTr="003034E1">
        <w:trPr>
          <w:trHeight w:val="492"/>
        </w:trPr>
        <w:tc>
          <w:tcPr>
            <w:tcW w:w="1488" w:type="dxa"/>
            <w:tcBorders>
              <w:tl2br w:val="nil"/>
              <w:tr2bl w:val="nil"/>
            </w:tcBorders>
          </w:tcPr>
          <w:p w14:paraId="5E7163A2" w14:textId="77777777" w:rsidR="003034E1" w:rsidRPr="003034E1" w:rsidRDefault="003034E1" w:rsidP="003034E1">
            <w:pPr>
              <w:widowControl/>
              <w:jc w:val="left"/>
              <w:rPr>
                <w:color w:val="000000" w:themeColor="text1"/>
                <w:sz w:val="21"/>
                <w:szCs w:val="21"/>
                <w:lang w:bidi="ar"/>
              </w:rPr>
            </w:pPr>
            <w:r w:rsidRPr="003034E1">
              <w:rPr>
                <w:color w:val="000000" w:themeColor="text1"/>
                <w:sz w:val="21"/>
                <w:szCs w:val="21"/>
                <w:lang w:bidi="ar"/>
              </w:rPr>
              <w:t>Forearm BMD</w:t>
            </w:r>
          </w:p>
        </w:tc>
        <w:tc>
          <w:tcPr>
            <w:tcW w:w="1332" w:type="dxa"/>
            <w:tcBorders>
              <w:tl2br w:val="nil"/>
              <w:tr2bl w:val="nil"/>
            </w:tcBorders>
          </w:tcPr>
          <w:p w14:paraId="3F083955" w14:textId="77777777" w:rsidR="003034E1" w:rsidRPr="003034E1" w:rsidRDefault="003034E1" w:rsidP="003034E1">
            <w:pPr>
              <w:widowControl/>
              <w:jc w:val="left"/>
              <w:rPr>
                <w:color w:val="000000" w:themeColor="text1"/>
                <w:sz w:val="21"/>
                <w:szCs w:val="21"/>
                <w:lang w:bidi="ar"/>
              </w:rPr>
            </w:pPr>
            <w:r w:rsidRPr="003034E1">
              <w:rPr>
                <w:color w:val="000000" w:themeColor="text1"/>
                <w:sz w:val="21"/>
                <w:szCs w:val="21"/>
                <w:lang w:bidi="ar"/>
              </w:rPr>
              <w:t>0.956</w:t>
            </w:r>
          </w:p>
        </w:tc>
        <w:tc>
          <w:tcPr>
            <w:tcW w:w="1716" w:type="dxa"/>
            <w:tcBorders>
              <w:tl2br w:val="nil"/>
              <w:tr2bl w:val="nil"/>
            </w:tcBorders>
          </w:tcPr>
          <w:p w14:paraId="398C58E8" w14:textId="77777777" w:rsidR="003034E1" w:rsidRPr="003034E1" w:rsidRDefault="003034E1" w:rsidP="003034E1">
            <w:pPr>
              <w:widowControl/>
              <w:jc w:val="left"/>
              <w:rPr>
                <w:color w:val="000000" w:themeColor="text1"/>
                <w:sz w:val="21"/>
                <w:szCs w:val="21"/>
                <w:lang w:bidi="ar"/>
              </w:rPr>
            </w:pPr>
            <w:r w:rsidRPr="003034E1">
              <w:rPr>
                <w:color w:val="000000" w:themeColor="text1"/>
                <w:sz w:val="21"/>
                <w:szCs w:val="21"/>
                <w:lang w:bidi="ar"/>
              </w:rPr>
              <w:t>0.925,0.986</w:t>
            </w:r>
          </w:p>
        </w:tc>
        <w:tc>
          <w:tcPr>
            <w:tcW w:w="993" w:type="dxa"/>
            <w:tcBorders>
              <w:tl2br w:val="nil"/>
              <w:tr2bl w:val="nil"/>
            </w:tcBorders>
          </w:tcPr>
          <w:p w14:paraId="583B8CC1" w14:textId="77777777" w:rsidR="003034E1" w:rsidRPr="003034E1" w:rsidRDefault="003034E1" w:rsidP="003034E1">
            <w:pPr>
              <w:widowControl/>
              <w:jc w:val="left"/>
              <w:rPr>
                <w:color w:val="000000" w:themeColor="text1"/>
                <w:sz w:val="21"/>
                <w:szCs w:val="21"/>
                <w:lang w:bidi="ar"/>
              </w:rPr>
            </w:pPr>
            <w:r w:rsidRPr="003034E1">
              <w:rPr>
                <w:sz w:val="21"/>
                <w:szCs w:val="21"/>
                <w:lang w:bidi="ar"/>
              </w:rPr>
              <w:t>＜</w:t>
            </w:r>
            <w:r w:rsidRPr="003034E1">
              <w:rPr>
                <w:sz w:val="21"/>
                <w:szCs w:val="21"/>
                <w:lang w:bidi="ar"/>
              </w:rPr>
              <w:t>0.001</w:t>
            </w:r>
          </w:p>
        </w:tc>
        <w:tc>
          <w:tcPr>
            <w:tcW w:w="1559" w:type="dxa"/>
            <w:tcBorders>
              <w:tl2br w:val="nil"/>
              <w:tr2bl w:val="nil"/>
            </w:tcBorders>
          </w:tcPr>
          <w:p w14:paraId="7F93A519" w14:textId="77777777" w:rsidR="003034E1" w:rsidRPr="003034E1" w:rsidRDefault="003034E1" w:rsidP="003034E1">
            <w:pPr>
              <w:widowControl/>
              <w:ind w:firstLineChars="200" w:firstLine="420"/>
              <w:jc w:val="left"/>
              <w:rPr>
                <w:sz w:val="21"/>
                <w:szCs w:val="21"/>
                <w:lang w:bidi="ar"/>
              </w:rPr>
            </w:pPr>
            <w:r w:rsidRPr="003034E1">
              <w:rPr>
                <w:sz w:val="21"/>
                <w:szCs w:val="21"/>
                <w:lang w:bidi="ar"/>
              </w:rPr>
              <w:t>0.265</w:t>
            </w:r>
          </w:p>
        </w:tc>
        <w:tc>
          <w:tcPr>
            <w:tcW w:w="1364" w:type="dxa"/>
            <w:tcBorders>
              <w:tl2br w:val="nil"/>
              <w:tr2bl w:val="nil"/>
            </w:tcBorders>
          </w:tcPr>
          <w:p w14:paraId="5E3199E1" w14:textId="77777777" w:rsidR="003034E1" w:rsidRPr="003034E1" w:rsidRDefault="003034E1" w:rsidP="003034E1">
            <w:pPr>
              <w:widowControl/>
              <w:jc w:val="left"/>
              <w:rPr>
                <w:sz w:val="21"/>
                <w:szCs w:val="21"/>
                <w:lang w:bidi="ar"/>
              </w:rPr>
            </w:pPr>
            <w:r w:rsidRPr="003034E1">
              <w:rPr>
                <w:sz w:val="21"/>
                <w:szCs w:val="21"/>
                <w:lang w:bidi="ar"/>
              </w:rPr>
              <w:t xml:space="preserve">     0.890</w:t>
            </w:r>
          </w:p>
        </w:tc>
        <w:tc>
          <w:tcPr>
            <w:tcW w:w="1471" w:type="dxa"/>
            <w:tcBorders>
              <w:tl2br w:val="nil"/>
              <w:tr2bl w:val="nil"/>
            </w:tcBorders>
          </w:tcPr>
          <w:p w14:paraId="2FE938DC" w14:textId="77777777" w:rsidR="003034E1" w:rsidRPr="003034E1" w:rsidRDefault="003034E1" w:rsidP="003034E1">
            <w:pPr>
              <w:widowControl/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471" w:type="dxa"/>
            <w:tcBorders>
              <w:tl2br w:val="nil"/>
              <w:tr2bl w:val="nil"/>
            </w:tcBorders>
          </w:tcPr>
          <w:p w14:paraId="21372DE2" w14:textId="77777777" w:rsidR="003034E1" w:rsidRPr="003034E1" w:rsidRDefault="003034E1" w:rsidP="003034E1">
            <w:pPr>
              <w:widowControl/>
              <w:jc w:val="left"/>
              <w:rPr>
                <w:sz w:val="21"/>
                <w:szCs w:val="21"/>
                <w:lang w:bidi="ar"/>
              </w:rPr>
            </w:pPr>
            <w:r w:rsidRPr="003034E1">
              <w:rPr>
                <w:sz w:val="21"/>
                <w:szCs w:val="21"/>
                <w:lang w:bidi="ar"/>
              </w:rPr>
              <w:t>0.912</w:t>
            </w:r>
          </w:p>
        </w:tc>
      </w:tr>
    </w:tbl>
    <w:p w14:paraId="20C1A292" w14:textId="4C970DF7" w:rsidR="001563C1" w:rsidRPr="003034E1" w:rsidRDefault="003034E1" w:rsidP="00C65695">
      <w:pPr>
        <w:ind w:leftChars="-750" w:left="-1575"/>
        <w:rPr>
          <w:rFonts w:ascii="Times New Roman" w:hAnsi="Times New Roman" w:cs="Times New Roman"/>
        </w:rPr>
      </w:pPr>
      <w:r w:rsidRPr="003034E1">
        <w:rPr>
          <w:rFonts w:ascii="Times New Roman" w:hAnsi="Times New Roman" w:cs="Times New Roman"/>
          <w:b/>
          <w:bCs/>
          <w:sz w:val="24"/>
        </w:rPr>
        <w:t xml:space="preserve"> </w:t>
      </w:r>
      <w:r w:rsidR="00C65695" w:rsidRPr="003034E1">
        <w:rPr>
          <w:rFonts w:ascii="Times New Roman" w:hAnsi="Times New Roman" w:cs="Times New Roman"/>
          <w:b/>
          <w:bCs/>
          <w:sz w:val="24"/>
        </w:rPr>
        <w:t>Table 3</w:t>
      </w:r>
      <w:r w:rsidR="00C65695" w:rsidRPr="003034E1">
        <w:rPr>
          <w:rFonts w:ascii="Times New Roman" w:hAnsi="Times New Roman" w:cs="Times New Roman"/>
        </w:rPr>
        <w:t xml:space="preserve"> Results of ROC analysis</w:t>
      </w:r>
    </w:p>
    <w:sectPr w:rsidR="001563C1" w:rsidRPr="003034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80A22E" w14:textId="77777777" w:rsidR="00836617" w:rsidRDefault="00836617" w:rsidP="00CE54FF">
      <w:pPr>
        <w:rPr>
          <w:rFonts w:hint="eastAsia"/>
        </w:rPr>
      </w:pPr>
      <w:r>
        <w:separator/>
      </w:r>
    </w:p>
  </w:endnote>
  <w:endnote w:type="continuationSeparator" w:id="0">
    <w:p w14:paraId="7C3D26CF" w14:textId="77777777" w:rsidR="00836617" w:rsidRDefault="00836617" w:rsidP="00CE54F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53C63D" w14:textId="77777777" w:rsidR="00836617" w:rsidRDefault="00836617" w:rsidP="00CE54FF">
      <w:pPr>
        <w:rPr>
          <w:rFonts w:hint="eastAsia"/>
        </w:rPr>
      </w:pPr>
      <w:r>
        <w:separator/>
      </w:r>
    </w:p>
  </w:footnote>
  <w:footnote w:type="continuationSeparator" w:id="0">
    <w:p w14:paraId="7F81DB60" w14:textId="77777777" w:rsidR="00836617" w:rsidRDefault="00836617" w:rsidP="00CE54F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3C1"/>
    <w:rsid w:val="001563C1"/>
    <w:rsid w:val="001F631D"/>
    <w:rsid w:val="003034E1"/>
    <w:rsid w:val="005178AE"/>
    <w:rsid w:val="00537257"/>
    <w:rsid w:val="0075793F"/>
    <w:rsid w:val="00836617"/>
    <w:rsid w:val="00850470"/>
    <w:rsid w:val="008B7611"/>
    <w:rsid w:val="00900B1E"/>
    <w:rsid w:val="00AD6240"/>
    <w:rsid w:val="00BF3440"/>
    <w:rsid w:val="00C65695"/>
    <w:rsid w:val="00CE54FF"/>
    <w:rsid w:val="00EA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1701CC"/>
  <w15:chartTrackingRefBased/>
  <w15:docId w15:val="{5AD401D5-285D-4680-BD34-A9528A5B0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54FF"/>
    <w:pPr>
      <w:widowControl w:val="0"/>
      <w:jc w:val="both"/>
    </w:pPr>
    <w:rPr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54FF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CE54F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E54FF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CE54FF"/>
    <w:rPr>
      <w:sz w:val="18"/>
      <w:szCs w:val="18"/>
    </w:rPr>
  </w:style>
  <w:style w:type="table" w:styleId="a7">
    <w:name w:val="Table Grid"/>
    <w:basedOn w:val="a1"/>
    <w:qFormat/>
    <w:rsid w:val="00CE54F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劲州 汪</dc:creator>
  <cp:keywords/>
  <dc:description/>
  <cp:lastModifiedBy>劲州 汪</cp:lastModifiedBy>
  <cp:revision>6</cp:revision>
  <dcterms:created xsi:type="dcterms:W3CDTF">2024-09-01T05:50:00Z</dcterms:created>
  <dcterms:modified xsi:type="dcterms:W3CDTF">2024-09-13T13:39:00Z</dcterms:modified>
</cp:coreProperties>
</file>