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8A210" w14:textId="77777777" w:rsidR="00771C49" w:rsidRPr="00F865B7" w:rsidRDefault="00771C49" w:rsidP="00771C49">
      <w:pPr>
        <w:rPr>
          <w:rFonts w:ascii="Times New Roman" w:hAnsi="Times New Roman" w:cs="Times New Roman"/>
          <w:b/>
          <w:sz w:val="36"/>
          <w:szCs w:val="36"/>
        </w:rPr>
      </w:pPr>
      <w:bookmarkStart w:id="0" w:name="_Hlk132314272"/>
      <w:bookmarkEnd w:id="0"/>
      <w:r w:rsidRPr="00F865B7">
        <w:rPr>
          <w:rFonts w:ascii="Times New Roman" w:hAnsi="Times New Roman" w:cs="Times New Roman"/>
          <w:b/>
          <w:sz w:val="36"/>
          <w:szCs w:val="36"/>
        </w:rPr>
        <w:t>Supplementary information</w:t>
      </w:r>
    </w:p>
    <w:p w14:paraId="3FCE0113" w14:textId="4571EBF8" w:rsidR="00771C49" w:rsidRDefault="00F553B0" w:rsidP="00771C49">
      <w:pPr>
        <w:rPr>
          <w:rFonts w:ascii="Times New Roman" w:hAnsi="Times New Roman" w:cs="Times New Roman"/>
          <w:b/>
          <w:sz w:val="36"/>
          <w:szCs w:val="36"/>
        </w:rPr>
      </w:pPr>
      <w:r w:rsidRPr="00F553B0">
        <w:rPr>
          <w:rFonts w:ascii="Times New Roman" w:hAnsi="Times New Roman" w:cs="Times New Roman"/>
          <w:b/>
          <w:sz w:val="36"/>
          <w:szCs w:val="36"/>
        </w:rPr>
        <w:t xml:space="preserve">Amplifying persistent luminescence in heavily doped </w:t>
      </w:r>
      <w:proofErr w:type="spellStart"/>
      <w:r w:rsidRPr="00F553B0">
        <w:rPr>
          <w:rFonts w:ascii="Times New Roman" w:hAnsi="Times New Roman" w:cs="Times New Roman"/>
          <w:b/>
          <w:sz w:val="36"/>
          <w:szCs w:val="36"/>
        </w:rPr>
        <w:t>nanopearls</w:t>
      </w:r>
      <w:proofErr w:type="spellEnd"/>
      <w:r w:rsidRPr="00F553B0">
        <w:rPr>
          <w:rFonts w:ascii="Times New Roman" w:hAnsi="Times New Roman" w:cs="Times New Roman"/>
          <w:b/>
          <w:sz w:val="36"/>
          <w:szCs w:val="36"/>
        </w:rPr>
        <w:t xml:space="preserve"> for bioimaging and solar-to-chemical synthesis</w:t>
      </w:r>
    </w:p>
    <w:p w14:paraId="36474273" w14:textId="77777777" w:rsidR="00692038" w:rsidRDefault="00692038" w:rsidP="00771C49">
      <w:pPr>
        <w:spacing w:line="360" w:lineRule="auto"/>
        <w:rPr>
          <w:rFonts w:ascii="Times New Roman" w:eastAsia="宋体" w:hAnsi="Times New Roman"/>
          <w:sz w:val="24"/>
          <w:vertAlign w:val="superscript"/>
        </w:rPr>
      </w:pPr>
      <w:r w:rsidRPr="008F5FCC">
        <w:rPr>
          <w:rFonts w:ascii="Times New Roman" w:eastAsia="宋体" w:hAnsi="Times New Roman"/>
          <w:sz w:val="24"/>
        </w:rPr>
        <w:t>Bing Qi</w:t>
      </w:r>
      <w:r w:rsidRPr="008F5FCC">
        <w:rPr>
          <w:rFonts w:ascii="Times New Roman" w:eastAsia="宋体" w:hAnsi="Times New Roman"/>
          <w:sz w:val="24"/>
          <w:vertAlign w:val="superscript"/>
        </w:rPr>
        <w:t>†</w:t>
      </w:r>
      <w:r w:rsidRPr="008F5FCC">
        <w:rPr>
          <w:rFonts w:ascii="Times New Roman" w:eastAsia="宋体" w:hAnsi="Times New Roman" w:hint="eastAsia"/>
          <w:sz w:val="24"/>
          <w:vertAlign w:val="superscript"/>
        </w:rPr>
        <w:t>,+</w:t>
      </w:r>
      <w:r w:rsidRPr="008F5FCC">
        <w:rPr>
          <w:rFonts w:ascii="Times New Roman" w:eastAsia="宋体" w:hAnsi="Times New Roman"/>
          <w:sz w:val="24"/>
        </w:rPr>
        <w:t>, Wenjing Dai</w:t>
      </w:r>
      <w:r w:rsidRPr="008F5FCC">
        <w:rPr>
          <w:rFonts w:ascii="Times New Roman" w:eastAsia="宋体" w:hAnsi="Times New Roman"/>
          <w:sz w:val="24"/>
          <w:vertAlign w:val="superscript"/>
        </w:rPr>
        <w:t>†</w:t>
      </w:r>
      <w:r w:rsidRPr="008F5FCC">
        <w:rPr>
          <w:rFonts w:ascii="Times New Roman" w:eastAsia="宋体" w:hAnsi="Times New Roman" w:hint="eastAsia"/>
          <w:sz w:val="24"/>
          <w:vertAlign w:val="superscript"/>
        </w:rPr>
        <w:t>,+</w:t>
      </w:r>
      <w:r w:rsidRPr="008F5FCC">
        <w:rPr>
          <w:rFonts w:ascii="Times New Roman" w:eastAsia="宋体" w:hAnsi="Times New Roman"/>
          <w:sz w:val="24"/>
        </w:rPr>
        <w:t>, Bibo Lou</w:t>
      </w:r>
      <w:r w:rsidRPr="008F5FCC">
        <w:rPr>
          <w:rFonts w:ascii="Times New Roman" w:eastAsia="宋体" w:hAnsi="Times New Roman" w:hint="eastAsia"/>
          <w:sz w:val="24"/>
          <w:vertAlign w:val="superscript"/>
        </w:rPr>
        <w:t>‡</w:t>
      </w:r>
      <w:r w:rsidRPr="008F5FCC">
        <w:rPr>
          <w:rFonts w:ascii="Times New Roman" w:eastAsia="宋体" w:hAnsi="Times New Roman"/>
          <w:sz w:val="24"/>
        </w:rPr>
        <w:t>, Bin Song</w:t>
      </w:r>
      <w:r w:rsidRPr="008F5FCC">
        <w:rPr>
          <w:rFonts w:ascii="Times New Roman" w:eastAsia="宋体" w:hAnsi="Times New Roman"/>
          <w:sz w:val="24"/>
          <w:vertAlign w:val="superscript"/>
        </w:rPr>
        <w:t>†</w:t>
      </w:r>
      <w:r w:rsidRPr="008F5FCC">
        <w:rPr>
          <w:rFonts w:ascii="Times New Roman" w:eastAsia="宋体" w:hAnsi="Times New Roman"/>
          <w:sz w:val="24"/>
        </w:rPr>
        <w:t>, Ziyun Miao</w:t>
      </w:r>
      <w:r w:rsidRPr="008F5FCC">
        <w:rPr>
          <w:rFonts w:ascii="Times New Roman" w:eastAsia="宋体" w:hAnsi="Times New Roman"/>
          <w:sz w:val="24"/>
          <w:vertAlign w:val="superscript"/>
        </w:rPr>
        <w:t>†</w:t>
      </w:r>
      <w:r w:rsidRPr="008F5FCC">
        <w:rPr>
          <w:rFonts w:ascii="Times New Roman" w:eastAsia="宋体" w:hAnsi="Times New Roman"/>
          <w:sz w:val="24"/>
        </w:rPr>
        <w:t>, Yurong Wei</w:t>
      </w:r>
      <w:r w:rsidRPr="008F5FCC">
        <w:rPr>
          <w:rFonts w:ascii="Times New Roman" w:eastAsia="宋体" w:hAnsi="Times New Roman"/>
          <w:sz w:val="24"/>
          <w:vertAlign w:val="superscript"/>
        </w:rPr>
        <w:t>†</w:t>
      </w:r>
      <w:r w:rsidRPr="008F5FCC">
        <w:rPr>
          <w:rFonts w:ascii="Times New Roman" w:eastAsia="宋体" w:hAnsi="Times New Roman"/>
          <w:sz w:val="24"/>
        </w:rPr>
        <w:t>, Chong-Geng Ma</w:t>
      </w:r>
      <w:r w:rsidRPr="008F5FCC">
        <w:rPr>
          <w:rFonts w:ascii="Times New Roman" w:eastAsia="宋体" w:hAnsi="Times New Roman" w:hint="eastAsia"/>
          <w:sz w:val="24"/>
          <w:vertAlign w:val="superscript"/>
        </w:rPr>
        <w:t>‡</w:t>
      </w:r>
      <w:r w:rsidRPr="008F5FCC">
        <w:rPr>
          <w:rFonts w:ascii="Times New Roman" w:eastAsia="宋体" w:hAnsi="Times New Roman"/>
          <w:sz w:val="24"/>
          <w:vertAlign w:val="superscript"/>
        </w:rPr>
        <w:t>,*</w:t>
      </w:r>
      <w:r w:rsidRPr="008F5FCC">
        <w:rPr>
          <w:rFonts w:ascii="Times New Roman" w:eastAsia="宋体" w:hAnsi="Times New Roman"/>
          <w:sz w:val="24"/>
        </w:rPr>
        <w:t>, Jie Wang</w:t>
      </w:r>
      <w:r w:rsidRPr="008F5FCC">
        <w:rPr>
          <w:rFonts w:ascii="Times New Roman" w:eastAsia="宋体" w:hAnsi="Times New Roman"/>
          <w:sz w:val="24"/>
          <w:vertAlign w:val="superscript"/>
        </w:rPr>
        <w:t>†,*</w:t>
      </w:r>
      <w:bookmarkStart w:id="1" w:name="_GoBack"/>
      <w:bookmarkEnd w:id="1"/>
    </w:p>
    <w:p w14:paraId="33F84FDC" w14:textId="5FC57C87" w:rsidR="00771C49" w:rsidRPr="00957D4B" w:rsidRDefault="00771C49" w:rsidP="00771C49">
      <w:pPr>
        <w:spacing w:line="360" w:lineRule="auto"/>
        <w:rPr>
          <w:rFonts w:ascii="Times New Roman" w:eastAsia="宋体" w:hAnsi="Times New Roman"/>
          <w:sz w:val="24"/>
        </w:rPr>
      </w:pPr>
      <w:r w:rsidRPr="00957D4B">
        <w:rPr>
          <w:rFonts w:ascii="Times New Roman" w:eastAsia="宋体" w:hAnsi="Times New Roman" w:cs="Times New Roman"/>
          <w:sz w:val="24"/>
          <w:vertAlign w:val="superscript"/>
        </w:rPr>
        <w:t>†</w:t>
      </w:r>
      <w:r w:rsidRPr="00957D4B">
        <w:rPr>
          <w:rFonts w:ascii="Times New Roman" w:eastAsia="宋体" w:hAnsi="Times New Roman"/>
          <w:sz w:val="24"/>
        </w:rPr>
        <w:t>The Key Lab of Health Chemistry &amp; Molecular Diagnosis of Suzhou, College of Chemistry, Chemical Engineering &amp; Materials Science, Laboratory of Nanoscale Biochemical Analysis, Institute of Functional Nano and Soft Materials (FUNSOM), Soochow University, Suzhou 215123, China.</w:t>
      </w:r>
    </w:p>
    <w:p w14:paraId="581C715A" w14:textId="77777777" w:rsidR="00771C49" w:rsidRDefault="00771C49" w:rsidP="00771C49">
      <w:pPr>
        <w:spacing w:line="360" w:lineRule="auto"/>
        <w:rPr>
          <w:rFonts w:ascii="Times New Roman" w:eastAsia="宋体" w:hAnsi="Times New Roman"/>
          <w:sz w:val="24"/>
        </w:rPr>
      </w:pPr>
      <w:r w:rsidRPr="00957D4B">
        <w:rPr>
          <w:rFonts w:ascii="Times New Roman" w:eastAsia="宋体" w:hAnsi="Times New Roman" w:cs="Times New Roman"/>
          <w:sz w:val="24"/>
          <w:vertAlign w:val="superscript"/>
        </w:rPr>
        <w:t>‡</w:t>
      </w:r>
      <w:r w:rsidRPr="00957D4B">
        <w:rPr>
          <w:rFonts w:ascii="Times New Roman" w:eastAsia="宋体" w:hAnsi="Times New Roman"/>
          <w:sz w:val="24"/>
        </w:rPr>
        <w:t>CQUPT-BUL Innovation Institute, School of Optoelectronic Engineering, Chongqing University of Posts and Telecommunications, Chongqing, China.</w:t>
      </w:r>
    </w:p>
    <w:p w14:paraId="56358002" w14:textId="77777777" w:rsidR="00771C49" w:rsidRPr="00FB7CDD" w:rsidRDefault="00771C49" w:rsidP="00771C49">
      <w:pPr>
        <w:spacing w:line="360" w:lineRule="auto"/>
        <w:rPr>
          <w:rFonts w:ascii="Times New Roman" w:eastAsia="宋体" w:hAnsi="Times New Roman"/>
          <w:sz w:val="24"/>
        </w:rPr>
      </w:pPr>
      <w:r w:rsidRPr="00FB7CDD">
        <w:rPr>
          <w:rFonts w:ascii="Times New Roman" w:eastAsia="宋体" w:hAnsi="Times New Roman"/>
          <w:sz w:val="24"/>
        </w:rPr>
        <w:t>Corresponding author:</w:t>
      </w:r>
      <w:r>
        <w:rPr>
          <w:rFonts w:ascii="Times New Roman" w:eastAsia="宋体" w:hAnsi="Times New Roman"/>
          <w:sz w:val="24"/>
        </w:rPr>
        <w:t xml:space="preserve"> </w:t>
      </w:r>
      <w:r w:rsidRPr="00D86761">
        <w:rPr>
          <w:rFonts w:ascii="Times New Roman" w:eastAsia="宋体" w:hAnsi="Times New Roman"/>
          <w:sz w:val="24"/>
        </w:rPr>
        <w:t>cgma.ustc@gmail.com</w:t>
      </w:r>
      <w:r>
        <w:rPr>
          <w:rFonts w:ascii="Times New Roman" w:eastAsia="宋体" w:hAnsi="Times New Roman"/>
          <w:sz w:val="24"/>
        </w:rPr>
        <w:t>, jiewang@suda.edu.cn.</w:t>
      </w:r>
    </w:p>
    <w:p w14:paraId="0EE4831A" w14:textId="08C9CF58" w:rsidR="00771C49" w:rsidRDefault="00771C49" w:rsidP="00771C49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14:paraId="41240C41" w14:textId="03621541" w:rsidR="00771C49" w:rsidRPr="00A42A03" w:rsidRDefault="00771C49" w:rsidP="00771C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36"/>
          <w:szCs w:val="36"/>
        </w:rPr>
        <w:lastRenderedPageBreak/>
        <w:drawing>
          <wp:inline distT="0" distB="0" distL="0" distR="0" wp14:anchorId="64D62040" wp14:editId="441A0670">
            <wp:extent cx="5040000" cy="3887306"/>
            <wp:effectExtent l="0" t="0" r="8255" b="0"/>
            <wp:docPr id="4389202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920296" name="图片 43892029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88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AB58F" w14:textId="18672CAD" w:rsidR="00771C49" w:rsidRDefault="00771C49" w:rsidP="002D636C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BF4E62">
        <w:rPr>
          <w:rFonts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E319CC">
        <w:rPr>
          <w:rFonts w:ascii="Times New Roman" w:hAnsi="Times New Roman" w:cs="Times New Roman"/>
          <w:b/>
          <w:sz w:val="24"/>
          <w:szCs w:val="24"/>
        </w:rPr>
        <w:t>|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F4E62">
        <w:rPr>
          <w:rFonts w:ascii="Times New Roman" w:hAnsi="Times New Roman" w:cs="Times New Roman"/>
          <w:b/>
          <w:sz w:val="24"/>
          <w:szCs w:val="24"/>
        </w:rPr>
        <w:t xml:space="preserve">Persistent luminescence </w:t>
      </w:r>
      <w:r w:rsidRPr="00E319CC">
        <w:rPr>
          <w:rFonts w:ascii="Times New Roman" w:hAnsi="Times New Roman" w:cs="Times New Roman"/>
          <w:b/>
          <w:sz w:val="24"/>
          <w:szCs w:val="24"/>
        </w:rPr>
        <w:t>decay images</w:t>
      </w:r>
      <w:r w:rsidRPr="00BF4E62">
        <w:rPr>
          <w:rFonts w:ascii="Times New Roman" w:hAnsi="Times New Roman" w:cs="Times New Roman"/>
          <w:b/>
          <w:sz w:val="24"/>
          <w:szCs w:val="24"/>
        </w:rPr>
        <w:t xml:space="preserve"> of CD-E</w:t>
      </w:r>
      <w:r w:rsidRPr="00BF4E62">
        <w:rPr>
          <w:rFonts w:ascii="Times New Roman" w:hAnsi="Times New Roman" w:cs="Times New Roman" w:hint="eastAsia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 xml:space="preserve"> PLNPs pre-charged by UV light</w:t>
      </w:r>
      <w:r w:rsidRPr="00BF4E62">
        <w:rPr>
          <w:rFonts w:ascii="Times New Roman" w:hAnsi="Times New Roman" w:cs="Times New Roman"/>
          <w:b/>
          <w:sz w:val="24"/>
          <w:szCs w:val="24"/>
        </w:rPr>
        <w:t>.</w:t>
      </w:r>
      <w:r w:rsidR="002D636C" w:rsidRPr="002D636C">
        <w:rPr>
          <w:rFonts w:ascii="Times New Roman" w:hAnsi="Times New Roman" w:cs="Times New Roman"/>
          <w:sz w:val="24"/>
          <w:szCs w:val="24"/>
        </w:rPr>
        <w:t xml:space="preserve"> </w:t>
      </w:r>
      <w:r w:rsidR="002D636C" w:rsidRPr="000A1C0A">
        <w:rPr>
          <w:rFonts w:ascii="Times New Roman" w:hAnsi="Times New Roman" w:cs="Times New Roman"/>
          <w:sz w:val="24"/>
          <w:szCs w:val="24"/>
        </w:rPr>
        <w:t>The PLNPs were ill</w:t>
      </w:r>
      <w:r w:rsidR="002D636C">
        <w:rPr>
          <w:rFonts w:ascii="Times New Roman" w:hAnsi="Times New Roman" w:cs="Times New Roman"/>
          <w:sz w:val="24"/>
          <w:szCs w:val="24"/>
        </w:rPr>
        <w:t xml:space="preserve">uminated by a commercial LED (254 nm) for 3 min </w:t>
      </w:r>
      <w:r w:rsidR="002D636C" w:rsidRPr="0053456E">
        <w:rPr>
          <w:rFonts w:ascii="Times New Roman" w:hAnsi="Times New Roman" w:cs="Times New Roman"/>
          <w:sz w:val="24"/>
          <w:szCs w:val="24"/>
        </w:rPr>
        <w:t>and the persistent luminescence images were taken by an IVIS optical imaging system in bioluminescence mode.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4591B4" w14:textId="6BF1FC8C" w:rsidR="00771C49" w:rsidRDefault="00287C5F" w:rsidP="00771C49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14:paraId="46036DB9" w14:textId="39C77D1D" w:rsidR="00771C49" w:rsidRPr="00581B48" w:rsidRDefault="006E1C36" w:rsidP="006E1C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36"/>
          <w:szCs w:val="36"/>
        </w:rPr>
        <w:lastRenderedPageBreak/>
        <w:drawing>
          <wp:inline distT="0" distB="0" distL="0" distR="0" wp14:anchorId="3517898B" wp14:editId="5F223826">
            <wp:extent cx="5040000" cy="3600296"/>
            <wp:effectExtent l="0" t="0" r="8255" b="635"/>
            <wp:docPr id="16624348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434839" name="图片 166243483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60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EBA56" w14:textId="61ACF1FF" w:rsidR="006E1C36" w:rsidRDefault="006E1C36" w:rsidP="0021321A">
      <w:pPr>
        <w:spacing w:line="360" w:lineRule="auto"/>
      </w:pPr>
      <w:r w:rsidRPr="00BF4E6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E1C36">
        <w:rPr>
          <w:rFonts w:ascii="Times New Roman" w:hAnsi="Times New Roman" w:cs="Times New Roman"/>
          <w:b/>
          <w:sz w:val="24"/>
          <w:szCs w:val="24"/>
        </w:rPr>
        <w:t>|</w:t>
      </w:r>
      <w:r w:rsidRPr="00BF4E62">
        <w:rPr>
          <w:rFonts w:ascii="Times New Roman" w:hAnsi="Times New Roman" w:cs="Times New Roman"/>
          <w:b/>
          <w:sz w:val="24"/>
          <w:szCs w:val="24"/>
        </w:rPr>
        <w:t xml:space="preserve"> Persistent luminescence </w:t>
      </w:r>
      <w:r w:rsidRPr="006E1C36">
        <w:rPr>
          <w:rFonts w:ascii="Times New Roman" w:hAnsi="Times New Roman" w:cs="Times New Roman"/>
          <w:b/>
          <w:sz w:val="24"/>
          <w:szCs w:val="24"/>
        </w:rPr>
        <w:t>decay images</w:t>
      </w:r>
      <w:r w:rsidRPr="00BF4E62">
        <w:rPr>
          <w:rFonts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</w:rPr>
        <w:t>CS</w:t>
      </w:r>
      <w:r w:rsidRPr="00BF4E62">
        <w:rPr>
          <w:rFonts w:ascii="Times New Roman" w:hAnsi="Times New Roman" w:cs="Times New Roman"/>
          <w:b/>
          <w:sz w:val="24"/>
          <w:szCs w:val="24"/>
        </w:rPr>
        <w:t>-E</w:t>
      </w:r>
      <w:r w:rsidRPr="00BF4E62">
        <w:rPr>
          <w:rFonts w:ascii="Times New Roman" w:hAnsi="Times New Roman" w:cs="Times New Roman" w:hint="eastAsia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pre-</w:t>
      </w:r>
      <w:r>
        <w:rPr>
          <w:rFonts w:ascii="Times New Roman" w:hAnsi="Times New Roman" w:cs="Times New Roman"/>
          <w:b/>
          <w:sz w:val="24"/>
          <w:szCs w:val="24"/>
        </w:rPr>
        <w:t>charged by UV light</w:t>
      </w:r>
      <w:r w:rsidRPr="00BF4E62">
        <w:rPr>
          <w:rFonts w:ascii="Times New Roman" w:hAnsi="Times New Roman" w:cs="Times New Roman"/>
          <w:b/>
          <w:sz w:val="24"/>
          <w:szCs w:val="24"/>
        </w:rPr>
        <w:t>.</w:t>
      </w:r>
      <w:r w:rsidR="0021321A" w:rsidRPr="0021321A">
        <w:t xml:space="preserve"> </w:t>
      </w:r>
      <w:r w:rsidR="0021321A" w:rsidRPr="0021321A">
        <w:rPr>
          <w:rFonts w:ascii="Times New Roman" w:hAnsi="Times New Roman" w:cs="Times New Roman"/>
          <w:bCs/>
          <w:sz w:val="24"/>
          <w:szCs w:val="24"/>
        </w:rPr>
        <w:t>The PLNPs were illuminated by a commercial LED (254 nm) for 3 min and the persistent luminescence images were taken by an IVIS optical imaging system in bioluminescence mode.</w:t>
      </w:r>
    </w:p>
    <w:p w14:paraId="71A2811D" w14:textId="44A5C0E3" w:rsidR="0007687D" w:rsidRPr="00581B48" w:rsidRDefault="0007687D" w:rsidP="000768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14:paraId="25E5A08E" w14:textId="33263846" w:rsidR="006E1C36" w:rsidRPr="004A4CF6" w:rsidRDefault="00736B0F" w:rsidP="006E1C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36"/>
          <w:szCs w:val="36"/>
        </w:rPr>
        <w:lastRenderedPageBreak/>
        <w:drawing>
          <wp:inline distT="0" distB="0" distL="0" distR="0" wp14:anchorId="5C49A706" wp14:editId="0CB495F9">
            <wp:extent cx="5040000" cy="3441535"/>
            <wp:effectExtent l="0" t="0" r="8255" b="6985"/>
            <wp:docPr id="8892049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204983" name="图片 88920498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44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93609" w14:textId="3748A995" w:rsidR="00904560" w:rsidRDefault="00736B0F" w:rsidP="0098684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F61C8">
        <w:rPr>
          <w:rFonts w:ascii="Times New Roman" w:hAnsi="Times New Roman" w:cs="Times New Roman"/>
          <w:b/>
          <w:sz w:val="24"/>
          <w:szCs w:val="24"/>
        </w:rPr>
        <w:t xml:space="preserve">Figure S3 | Persistent luminescence decay images of CD-Yb PLNPs pre-charged by UV light. </w:t>
      </w:r>
      <w:r w:rsidR="00986846" w:rsidRPr="00986846">
        <w:rPr>
          <w:rFonts w:ascii="Times New Roman" w:hAnsi="Times New Roman" w:cs="Times New Roman"/>
          <w:bCs/>
          <w:sz w:val="24"/>
          <w:szCs w:val="24"/>
        </w:rPr>
        <w:t>The PLNPs were illuminated by a commercial LED (254 nm) for 3 min and the persistent luminescence images were taken by an IVIS optical imaging system in bioluminescence mode.</w:t>
      </w:r>
    </w:p>
    <w:p w14:paraId="02E62654" w14:textId="77777777" w:rsidR="00986846" w:rsidRDefault="00986846" w:rsidP="003226F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DE979B4" w14:textId="4216E1ED" w:rsidR="00736B0F" w:rsidRPr="003A2064" w:rsidRDefault="003226F7" w:rsidP="003226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36"/>
          <w:szCs w:val="36"/>
        </w:rPr>
        <w:lastRenderedPageBreak/>
        <w:drawing>
          <wp:inline distT="0" distB="0" distL="0" distR="0" wp14:anchorId="3DB8BCE8" wp14:editId="0F3B23D7">
            <wp:extent cx="5040000" cy="3480320"/>
            <wp:effectExtent l="0" t="0" r="8255" b="6350"/>
            <wp:docPr id="6733968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396896" name="图片 67339689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48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7BF99" w14:textId="3A941F23" w:rsidR="003226F7" w:rsidRPr="001F3A5C" w:rsidRDefault="003226F7" w:rsidP="001F3A5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226F7">
        <w:rPr>
          <w:rFonts w:ascii="Times New Roman" w:hAnsi="Times New Roman" w:cs="Times New Roman"/>
          <w:b/>
          <w:sz w:val="24"/>
          <w:szCs w:val="24"/>
        </w:rPr>
        <w:t xml:space="preserve">Figure S4 | Persistent luminescence decay images of CS-Yb pre-charged by </w:t>
      </w:r>
      <w:r>
        <w:rPr>
          <w:rFonts w:ascii="Times New Roman" w:hAnsi="Times New Roman" w:cs="Times New Roman" w:hint="eastAsia"/>
          <w:b/>
          <w:sz w:val="24"/>
          <w:szCs w:val="24"/>
        </w:rPr>
        <w:t>UV</w:t>
      </w:r>
      <w:r w:rsidRPr="003226F7">
        <w:rPr>
          <w:rFonts w:ascii="Times New Roman" w:hAnsi="Times New Roman" w:cs="Times New Roman"/>
          <w:b/>
          <w:sz w:val="24"/>
          <w:szCs w:val="24"/>
        </w:rPr>
        <w:t xml:space="preserve"> light.</w:t>
      </w:r>
      <w:r w:rsidR="001F3A5C" w:rsidRPr="001F3A5C">
        <w:t xml:space="preserve"> </w:t>
      </w:r>
      <w:r w:rsidR="001F3A5C" w:rsidRPr="001F3A5C">
        <w:rPr>
          <w:rFonts w:ascii="Times New Roman" w:hAnsi="Times New Roman" w:cs="Times New Roman"/>
          <w:bCs/>
          <w:sz w:val="24"/>
          <w:szCs w:val="24"/>
        </w:rPr>
        <w:t>The PLNPs were illuminated by a commercial LED (254 nm) for 3 min and the persistent luminescence images were taken by an IVIS optical imaging system in bioluminescence mode.</w:t>
      </w:r>
    </w:p>
    <w:p w14:paraId="74BE8933" w14:textId="0F0C6DAF" w:rsidR="00A50F20" w:rsidRDefault="00A50F20" w:rsidP="003226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2BEB1E3" w14:textId="18DB44E0" w:rsidR="003160F2" w:rsidRPr="00021B76" w:rsidRDefault="00A1799F" w:rsidP="00A179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2EEDF5DB" wp14:editId="466EAFBC">
            <wp:extent cx="5040000" cy="3243472"/>
            <wp:effectExtent l="0" t="0" r="8255" b="0"/>
            <wp:docPr id="103141690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16909" name="图片 103141690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43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141F4" w14:textId="680A3381" w:rsidR="00775F84" w:rsidRDefault="00A1799F" w:rsidP="0046671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1799F">
        <w:rPr>
          <w:rFonts w:ascii="Times New Roman" w:hAnsi="Times New Roman" w:cs="Times New Roman"/>
          <w:b/>
          <w:sz w:val="24"/>
          <w:szCs w:val="24"/>
        </w:rPr>
        <w:t xml:space="preserve">Figure S5 | Persistent luminescence decay images of CD-Er PLNPs pre-charged by UV light. </w:t>
      </w:r>
      <w:r w:rsidR="0046671E" w:rsidRPr="0046671E">
        <w:rPr>
          <w:rFonts w:ascii="Times New Roman" w:hAnsi="Times New Roman" w:cs="Times New Roman"/>
          <w:bCs/>
          <w:sz w:val="24"/>
          <w:szCs w:val="24"/>
        </w:rPr>
        <w:t>The PLNPs were illuminated by a commercial LED (254 nm) for 3 min and the persistent luminescence images were taken by an IVIS optical imaging system in bioluminescence mode.</w:t>
      </w:r>
    </w:p>
    <w:p w14:paraId="44A0E9E8" w14:textId="77777777" w:rsidR="00E63D54" w:rsidRDefault="00E63D54" w:rsidP="00826E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E9EC52A" w14:textId="7DE13AFD" w:rsidR="00775F84" w:rsidRPr="00512ABB" w:rsidRDefault="00826EDC" w:rsidP="00826E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inline distT="0" distB="0" distL="0" distR="0" wp14:anchorId="54FB5AB2" wp14:editId="3AEA7C5A">
            <wp:extent cx="5040000" cy="3230544"/>
            <wp:effectExtent l="0" t="0" r="8255" b="8255"/>
            <wp:docPr id="6293905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390512" name="图片 6293905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3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BFBE5" w14:textId="741FCFEE" w:rsidR="003C0D46" w:rsidRDefault="00826EDC" w:rsidP="0046671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26EDC">
        <w:rPr>
          <w:rFonts w:ascii="Times New Roman" w:hAnsi="Times New Roman" w:cs="Times New Roman"/>
          <w:b/>
          <w:sz w:val="24"/>
          <w:szCs w:val="24"/>
        </w:rPr>
        <w:t xml:space="preserve">Figure S6 | Persistent luminescence decay images of CS-Er pre-charged by UV light. </w:t>
      </w:r>
      <w:r w:rsidR="00AC35B7" w:rsidRPr="00AC35B7">
        <w:rPr>
          <w:rFonts w:ascii="Times New Roman" w:hAnsi="Times New Roman" w:cs="Times New Roman"/>
          <w:bCs/>
          <w:sz w:val="24"/>
          <w:szCs w:val="24"/>
        </w:rPr>
        <w:t>The PLNPs were pre-illuminated by a commercial LED (254 nm) for 3 min and the persistent luminescence images were taken by an IVIS optical imaging system in bioluminescence mode.</w:t>
      </w:r>
    </w:p>
    <w:p w14:paraId="5B47F4BA" w14:textId="7284771B" w:rsidR="00306B15" w:rsidRPr="00306B15" w:rsidRDefault="00512ABB" w:rsidP="0046671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F351AAD" w14:textId="7A68BEF7" w:rsidR="003C0D46" w:rsidRDefault="00B94534" w:rsidP="00826E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F72F6E7" wp14:editId="2355344D">
            <wp:extent cx="6188710" cy="2145030"/>
            <wp:effectExtent l="0" t="0" r="2540" b="7620"/>
            <wp:docPr id="144520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2073" name="图片 1445207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3BD46" w14:textId="2E77ECB3" w:rsidR="00724CD8" w:rsidRPr="00C80BB9" w:rsidRDefault="00644640" w:rsidP="00AD7039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44640">
        <w:rPr>
          <w:rFonts w:ascii="Times New Roman" w:hAnsi="Times New Roman" w:cs="Times New Roman"/>
          <w:b/>
          <w:sz w:val="24"/>
          <w:szCs w:val="24"/>
        </w:rPr>
        <w:t xml:space="preserve">Figure S7 | Characterization of the morphology and size of the CS-5%Ln (Ln: Ho, Gd, Dy, Nd, Tb, Tm) PLNPs. </w:t>
      </w:r>
      <w:r w:rsidRPr="00B163B5">
        <w:rPr>
          <w:rFonts w:ascii="Times New Roman" w:hAnsi="Times New Roman" w:cs="Times New Roman"/>
          <w:bCs/>
          <w:sz w:val="24"/>
          <w:szCs w:val="24"/>
        </w:rPr>
        <w:t>TEM images (</w:t>
      </w:r>
      <w:r w:rsidRPr="00C4132B">
        <w:rPr>
          <w:rFonts w:ascii="Times New Roman" w:hAnsi="Times New Roman" w:cs="Times New Roman"/>
          <w:b/>
          <w:sz w:val="24"/>
          <w:szCs w:val="24"/>
        </w:rPr>
        <w:t>a</w:t>
      </w:r>
      <w:r w:rsidRPr="00B163B5">
        <w:rPr>
          <w:rFonts w:ascii="Times New Roman" w:hAnsi="Times New Roman" w:cs="Times New Roman"/>
          <w:bCs/>
          <w:sz w:val="24"/>
          <w:szCs w:val="24"/>
        </w:rPr>
        <w:t>) and the corresponding size distributions (</w:t>
      </w:r>
      <w:r w:rsidRPr="00C4132B">
        <w:rPr>
          <w:rFonts w:ascii="Times New Roman" w:hAnsi="Times New Roman" w:cs="Times New Roman"/>
          <w:b/>
          <w:sz w:val="24"/>
          <w:szCs w:val="24"/>
        </w:rPr>
        <w:t>b</w:t>
      </w:r>
      <w:r w:rsidRPr="00B163B5">
        <w:rPr>
          <w:rFonts w:ascii="Times New Roman" w:hAnsi="Times New Roman" w:cs="Times New Roman"/>
          <w:bCs/>
          <w:sz w:val="24"/>
          <w:szCs w:val="24"/>
        </w:rPr>
        <w:t xml:space="preserve">) of </w:t>
      </w:r>
      <w:r w:rsidRPr="00C80BB9">
        <w:rPr>
          <w:rFonts w:ascii="Times New Roman" w:hAnsi="Times New Roman" w:cs="Times New Roman"/>
          <w:bCs/>
          <w:sz w:val="24"/>
          <w:szCs w:val="24"/>
        </w:rPr>
        <w:t>C</w:t>
      </w:r>
      <w:r w:rsidRPr="00C80BB9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C80BB9">
        <w:rPr>
          <w:rFonts w:ascii="Times New Roman" w:hAnsi="Times New Roman" w:cs="Times New Roman"/>
          <w:bCs/>
          <w:sz w:val="24"/>
          <w:szCs w:val="24"/>
        </w:rPr>
        <w:t>-5%Ln nanoparticles. The C</w:t>
      </w:r>
      <w:r w:rsidRPr="00C80BB9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C80BB9">
        <w:rPr>
          <w:rFonts w:ascii="Times New Roman" w:hAnsi="Times New Roman" w:cs="Times New Roman"/>
          <w:bCs/>
          <w:sz w:val="24"/>
          <w:szCs w:val="24"/>
        </w:rPr>
        <w:t>-5%Ln PLNPs show good uniformity and dispersibility. The average size of C</w:t>
      </w:r>
      <w:r w:rsidRPr="00C80BB9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C80BB9">
        <w:rPr>
          <w:rFonts w:ascii="Times New Roman" w:hAnsi="Times New Roman" w:cs="Times New Roman"/>
          <w:bCs/>
          <w:sz w:val="24"/>
          <w:szCs w:val="24"/>
        </w:rPr>
        <w:t xml:space="preserve">-5%Ln PLNPs is about 13 nm, </w:t>
      </w:r>
      <w:r w:rsidR="00530DA3" w:rsidRPr="00C80BB9"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C80BB9">
        <w:rPr>
          <w:rFonts w:ascii="Times New Roman" w:hAnsi="Times New Roman" w:cs="Times New Roman"/>
          <w:bCs/>
          <w:sz w:val="24"/>
          <w:szCs w:val="24"/>
        </w:rPr>
        <w:t xml:space="preserve"> nm larger than that of ZGO, suggesting that a </w:t>
      </w:r>
      <w:r w:rsidR="00530DA3" w:rsidRPr="00C80BB9"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C80BB9">
        <w:rPr>
          <w:rFonts w:ascii="Times New Roman" w:hAnsi="Times New Roman" w:cs="Times New Roman"/>
          <w:bCs/>
          <w:sz w:val="24"/>
          <w:szCs w:val="24"/>
        </w:rPr>
        <w:t xml:space="preserve"> nm of Ln-doped shell is coated on the surface of the ZGO nanoparticles.</w:t>
      </w:r>
    </w:p>
    <w:p w14:paraId="62223112" w14:textId="1A7759ED" w:rsidR="00724CD8" w:rsidRDefault="00724CD8" w:rsidP="00826ED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6ED0878B" w14:textId="70634348" w:rsidR="005C3BEF" w:rsidRDefault="003704C1" w:rsidP="00724CD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2B190E8E" wp14:editId="661724EE">
            <wp:extent cx="6188710" cy="2282190"/>
            <wp:effectExtent l="0" t="0" r="2540" b="3810"/>
            <wp:docPr id="17978639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863950" name="图片 179786395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8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7F44F" w14:textId="34FB0B6C" w:rsidR="00AA1EF8" w:rsidRDefault="00724CD8" w:rsidP="00275560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6A0897">
        <w:rPr>
          <w:rFonts w:ascii="Times New Roman" w:hAnsi="Times New Roman" w:cs="Times New Roman"/>
          <w:b/>
          <w:sz w:val="24"/>
          <w:szCs w:val="24"/>
        </w:rPr>
        <w:t>Figure S8 | Persistent luminescence properties of CS-5%Ln PLNPs pre-charged by UV light.</w:t>
      </w:r>
      <w:r w:rsidRPr="00724C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A0897">
        <w:rPr>
          <w:rFonts w:ascii="Times New Roman" w:hAnsi="Times New Roman" w:cs="Times New Roman"/>
          <w:b/>
          <w:sz w:val="24"/>
          <w:szCs w:val="24"/>
        </w:rPr>
        <w:t>a</w:t>
      </w:r>
      <w:r w:rsidRPr="006A0897">
        <w:rPr>
          <w:rFonts w:ascii="Times New Roman" w:hAnsi="Times New Roman" w:cs="Times New Roman"/>
          <w:bCs/>
          <w:sz w:val="24"/>
          <w:szCs w:val="24"/>
        </w:rPr>
        <w:t>,</w:t>
      </w:r>
      <w:r w:rsidRPr="00724CD8">
        <w:rPr>
          <w:rFonts w:ascii="Times New Roman" w:hAnsi="Times New Roman" w:cs="Times New Roman"/>
          <w:bCs/>
          <w:sz w:val="24"/>
          <w:szCs w:val="24"/>
        </w:rPr>
        <w:t xml:space="preserve"> Persistent luminescence decay images of the CS-0%Ln and CS-5%Ln (Ln: Ho, Gd, Dy, Nd, Tb, Tm) PLNPs (weight, 30 mg). </w:t>
      </w:r>
      <w:r w:rsidRPr="006A0897">
        <w:rPr>
          <w:rFonts w:ascii="Times New Roman" w:hAnsi="Times New Roman" w:cs="Times New Roman"/>
          <w:b/>
          <w:sz w:val="24"/>
          <w:szCs w:val="24"/>
        </w:rPr>
        <w:t>b</w:t>
      </w:r>
      <w:r w:rsidRPr="00724CD8">
        <w:rPr>
          <w:rFonts w:ascii="Times New Roman" w:hAnsi="Times New Roman" w:cs="Times New Roman"/>
          <w:bCs/>
          <w:sz w:val="24"/>
          <w:szCs w:val="24"/>
        </w:rPr>
        <w:t>, Persistent luminescence enhancement factors of the CS-0%Ln and CS-5%Ln compared to ZGO PLNPs. The PLNPs were pre-illuminated by a commercial LED (254 nm) for 3 min. The persistent luminescence decay images were taken by an IVIS optical imaging system in bioluminescence mode. All the CS-5%Ln PLNPs exhibit much stronger persistent luminescence intensity than ZGO PLNPs, with persistent luminescence enhancement factors over 10 even after 2 h of decay. Moreover, the persistent luminescence enhancement factor of CS-5%Tb to ZGO reaches 60 at 1 min post-excitation, showing the robust ability of core-shell engineering in enhancing the persistent luminescence efficiency.</w:t>
      </w:r>
    </w:p>
    <w:p w14:paraId="7F2C3074" w14:textId="2EB6397B" w:rsidR="00724CD8" w:rsidRDefault="00724CD8" w:rsidP="00826ED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4A598F5" w14:textId="2F00205C" w:rsidR="00724CD8" w:rsidRDefault="009619EB" w:rsidP="00724CD8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CF1F0DE" wp14:editId="32E63806">
            <wp:extent cx="2011680" cy="1959864"/>
            <wp:effectExtent l="0" t="0" r="7620" b="2540"/>
            <wp:docPr id="16000229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022965" name="图片 160002296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195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1ED6D" w14:textId="2A2D1F1C" w:rsidR="009B6218" w:rsidRPr="00E60594" w:rsidRDefault="00724CD8" w:rsidP="00724CD8">
      <w:pPr>
        <w:rPr>
          <w:rFonts w:ascii="Times New Roman" w:hAnsi="Times New Roman" w:cs="Times New Roman"/>
          <w:b/>
          <w:sz w:val="24"/>
          <w:szCs w:val="24"/>
        </w:rPr>
      </w:pPr>
      <w:r w:rsidRPr="00724CD8">
        <w:rPr>
          <w:rFonts w:ascii="Times New Roman" w:hAnsi="Times New Roman" w:cs="Times New Roman"/>
          <w:b/>
          <w:sz w:val="24"/>
          <w:szCs w:val="24"/>
        </w:rPr>
        <w:t xml:space="preserve">Figure S9 | Absorption spectra of the lycopene standard and lycopene extracted from </w:t>
      </w:r>
      <w:r w:rsidRPr="00724CD8">
        <w:rPr>
          <w:rFonts w:ascii="Times New Roman" w:hAnsi="Times New Roman" w:cs="Times New Roman"/>
          <w:b/>
          <w:i/>
          <w:iCs/>
          <w:sz w:val="24"/>
          <w:szCs w:val="24"/>
        </w:rPr>
        <w:t>R. palustris</w:t>
      </w:r>
      <w:r w:rsidRPr="00724CD8">
        <w:rPr>
          <w:rFonts w:ascii="Times New Roman" w:hAnsi="Times New Roman" w:cs="Times New Roman"/>
          <w:b/>
          <w:sz w:val="24"/>
          <w:szCs w:val="24"/>
        </w:rPr>
        <w:t>.</w:t>
      </w:r>
    </w:p>
    <w:p w14:paraId="6F89FD96" w14:textId="77777777" w:rsidR="00E60594" w:rsidRDefault="00E60594" w:rsidP="00E6059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1B79070" w14:textId="77777777" w:rsidR="00E60594" w:rsidRDefault="00E60594" w:rsidP="00E6059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9A32B27" w14:textId="1BD2669F" w:rsidR="009B6218" w:rsidRDefault="009A712E" w:rsidP="009B62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F51D22A" wp14:editId="546A512B">
            <wp:extent cx="2066544" cy="1594104"/>
            <wp:effectExtent l="0" t="0" r="0" b="6350"/>
            <wp:docPr id="2063026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02691" name="图片 20630269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4" cy="1594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F57BA" w14:textId="77777777" w:rsidR="009B6218" w:rsidRPr="00AF5B5F" w:rsidRDefault="009B6218" w:rsidP="009B6218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BF4E6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3C78">
        <w:rPr>
          <w:rFonts w:ascii="Times New Roman" w:eastAsia="宋体" w:hAnsi="Times New Roman" w:cs="Times New Roman"/>
          <w:b/>
          <w:sz w:val="24"/>
          <w:szCs w:val="24"/>
        </w:rPr>
        <w:t>|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Zeta potential of CD-0.1%Eu, CS-5%Eu </w:t>
      </w:r>
      <w:r w:rsidRPr="006930A9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and </w:t>
      </w:r>
      <w:r w:rsidRPr="006930A9">
        <w:rPr>
          <w:rFonts w:ascii="Times New Roman" w:hAnsi="Times New Roman" w:cs="Times New Roman" w:hint="eastAsia"/>
          <w:b/>
          <w:i/>
          <w:sz w:val="24"/>
          <w:szCs w:val="24"/>
        </w:rPr>
        <w:t>R. palustris.</w:t>
      </w:r>
    </w:p>
    <w:p w14:paraId="6431F902" w14:textId="77777777" w:rsidR="009B6218" w:rsidRPr="009B6218" w:rsidRDefault="009B6218" w:rsidP="009B62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B6218" w:rsidRPr="009B6218" w:rsidSect="00771C4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289340" w14:textId="77777777" w:rsidR="00636B79" w:rsidRDefault="00636B79" w:rsidP="00771C49">
      <w:r>
        <w:separator/>
      </w:r>
    </w:p>
  </w:endnote>
  <w:endnote w:type="continuationSeparator" w:id="0">
    <w:p w14:paraId="7D4C4AF8" w14:textId="77777777" w:rsidR="00636B79" w:rsidRDefault="00636B79" w:rsidP="00771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073E0" w14:textId="77777777" w:rsidR="00636B79" w:rsidRDefault="00636B79" w:rsidP="00771C49">
      <w:r>
        <w:separator/>
      </w:r>
    </w:p>
  </w:footnote>
  <w:footnote w:type="continuationSeparator" w:id="0">
    <w:p w14:paraId="724AA25F" w14:textId="77777777" w:rsidR="00636B79" w:rsidRDefault="00636B79" w:rsidP="00771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FC0"/>
    <w:rsid w:val="0002090D"/>
    <w:rsid w:val="00021B76"/>
    <w:rsid w:val="0007687D"/>
    <w:rsid w:val="000E2FC0"/>
    <w:rsid w:val="0013763C"/>
    <w:rsid w:val="00186531"/>
    <w:rsid w:val="0019776C"/>
    <w:rsid w:val="001E45AD"/>
    <w:rsid w:val="001F3A5C"/>
    <w:rsid w:val="0021321A"/>
    <w:rsid w:val="00275560"/>
    <w:rsid w:val="00287C5F"/>
    <w:rsid w:val="002D636C"/>
    <w:rsid w:val="002D76FF"/>
    <w:rsid w:val="00306B15"/>
    <w:rsid w:val="003160F2"/>
    <w:rsid w:val="003226F7"/>
    <w:rsid w:val="00353A0E"/>
    <w:rsid w:val="003704C1"/>
    <w:rsid w:val="00375C27"/>
    <w:rsid w:val="0039165D"/>
    <w:rsid w:val="003A2064"/>
    <w:rsid w:val="003C0D46"/>
    <w:rsid w:val="0046671E"/>
    <w:rsid w:val="004A4CF6"/>
    <w:rsid w:val="00512ABB"/>
    <w:rsid w:val="00530DA3"/>
    <w:rsid w:val="0055388C"/>
    <w:rsid w:val="00581B48"/>
    <w:rsid w:val="005C3BEF"/>
    <w:rsid w:val="00636B79"/>
    <w:rsid w:val="00644640"/>
    <w:rsid w:val="00692038"/>
    <w:rsid w:val="006A0897"/>
    <w:rsid w:val="006B15B7"/>
    <w:rsid w:val="006B59EF"/>
    <w:rsid w:val="006E1C36"/>
    <w:rsid w:val="00724CD8"/>
    <w:rsid w:val="00736B0F"/>
    <w:rsid w:val="00771C49"/>
    <w:rsid w:val="00775F84"/>
    <w:rsid w:val="00776923"/>
    <w:rsid w:val="00826EDC"/>
    <w:rsid w:val="00895C84"/>
    <w:rsid w:val="008F61C8"/>
    <w:rsid w:val="00904560"/>
    <w:rsid w:val="0092427F"/>
    <w:rsid w:val="009619EB"/>
    <w:rsid w:val="00986846"/>
    <w:rsid w:val="009A35CF"/>
    <w:rsid w:val="009A712E"/>
    <w:rsid w:val="009B6218"/>
    <w:rsid w:val="009C3695"/>
    <w:rsid w:val="009F2B72"/>
    <w:rsid w:val="00A1799F"/>
    <w:rsid w:val="00A42A03"/>
    <w:rsid w:val="00A50F20"/>
    <w:rsid w:val="00A70D23"/>
    <w:rsid w:val="00AA1EF8"/>
    <w:rsid w:val="00AC35B7"/>
    <w:rsid w:val="00AD7039"/>
    <w:rsid w:val="00AF6CE0"/>
    <w:rsid w:val="00B163B5"/>
    <w:rsid w:val="00B46C3E"/>
    <w:rsid w:val="00B804A8"/>
    <w:rsid w:val="00B8621C"/>
    <w:rsid w:val="00B94534"/>
    <w:rsid w:val="00BA4D4E"/>
    <w:rsid w:val="00C4056E"/>
    <w:rsid w:val="00C4132B"/>
    <w:rsid w:val="00C80BB9"/>
    <w:rsid w:val="00CA02CD"/>
    <w:rsid w:val="00CD1E03"/>
    <w:rsid w:val="00CD4B3D"/>
    <w:rsid w:val="00D12509"/>
    <w:rsid w:val="00D76441"/>
    <w:rsid w:val="00E60594"/>
    <w:rsid w:val="00E63D54"/>
    <w:rsid w:val="00EA36BF"/>
    <w:rsid w:val="00EB5539"/>
    <w:rsid w:val="00F23BB8"/>
    <w:rsid w:val="00F553B0"/>
    <w:rsid w:val="00FB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B55158"/>
  <w14:defaultImageDpi w14:val="32767"/>
  <w15:chartTrackingRefBased/>
  <w15:docId w15:val="{FE9487D2-3054-4337-96CD-2A3BB11B2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1C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C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C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C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10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 齐</dc:creator>
  <cp:keywords/>
  <dc:description/>
  <cp:lastModifiedBy>B605</cp:lastModifiedBy>
  <cp:revision>105</cp:revision>
  <dcterms:created xsi:type="dcterms:W3CDTF">2024-06-14T02:10:00Z</dcterms:created>
  <dcterms:modified xsi:type="dcterms:W3CDTF">2024-09-23T11:16:00Z</dcterms:modified>
</cp:coreProperties>
</file>