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E4FB42" w14:textId="1B19E3C1" w:rsidR="00310011" w:rsidRPr="006E7CF0" w:rsidRDefault="00310011" w:rsidP="004314B2">
      <w:pPr>
        <w:pStyle w:val="Heading1"/>
        <w:rPr>
          <w:rFonts w:ascii="Times New Roman" w:hAnsi="Times New Roman" w:cs="Times New Roman"/>
          <w:sz w:val="24"/>
          <w:szCs w:val="24"/>
        </w:rPr>
      </w:pPr>
      <w:r w:rsidRPr="006E7CF0">
        <w:rPr>
          <w:rFonts w:ascii="Times New Roman" w:hAnsi="Times New Roman" w:cs="Times New Roman" w:hint="eastAsia"/>
          <w:sz w:val="24"/>
          <w:szCs w:val="24"/>
        </w:rPr>
        <w:t>S</w:t>
      </w:r>
      <w:r w:rsidRPr="006E7CF0">
        <w:rPr>
          <w:rFonts w:ascii="Times New Roman" w:hAnsi="Times New Roman" w:cs="Times New Roman"/>
          <w:sz w:val="24"/>
          <w:szCs w:val="24"/>
        </w:rPr>
        <w:t>upp</w:t>
      </w:r>
      <w:r w:rsidR="00AC6DE8">
        <w:rPr>
          <w:rFonts w:ascii="Times New Roman" w:hAnsi="Times New Roman" w:cs="Times New Roman"/>
          <w:sz w:val="24"/>
          <w:szCs w:val="24"/>
        </w:rPr>
        <w:t>lementary</w:t>
      </w:r>
      <w:r w:rsidRPr="006E7CF0">
        <w:rPr>
          <w:rFonts w:ascii="Times New Roman" w:hAnsi="Times New Roman" w:cs="Times New Roman"/>
          <w:sz w:val="24"/>
          <w:szCs w:val="24"/>
        </w:rPr>
        <w:t xml:space="preserve"> </w:t>
      </w:r>
      <w:r w:rsidR="00FE2BA9" w:rsidRPr="006E7CF0">
        <w:rPr>
          <w:rFonts w:ascii="Times New Roman" w:hAnsi="Times New Roman" w:cs="Times New Roman" w:hint="eastAsia"/>
          <w:sz w:val="24"/>
          <w:szCs w:val="24"/>
        </w:rPr>
        <w:t>I</w:t>
      </w:r>
      <w:r w:rsidRPr="006E7CF0">
        <w:rPr>
          <w:rFonts w:ascii="Times New Roman" w:hAnsi="Times New Roman" w:cs="Times New Roman"/>
          <w:sz w:val="24"/>
          <w:szCs w:val="24"/>
        </w:rPr>
        <w:t>nformation</w:t>
      </w:r>
    </w:p>
    <w:p w14:paraId="1E539406" w14:textId="77777777" w:rsidR="00076BAA" w:rsidRPr="00BC1A99" w:rsidRDefault="00076BAA" w:rsidP="00076BAA">
      <w:pPr>
        <w:autoSpaceDE w:val="0"/>
        <w:autoSpaceDN w:val="0"/>
        <w:adjustRightInd w:val="0"/>
        <w:jc w:val="center"/>
        <w:rPr>
          <w:rFonts w:ascii="Times New Roman" w:eastAsia="宋体" w:hAnsi="Times New Roman" w:cs="Times New Roman"/>
          <w:b/>
          <w:sz w:val="24"/>
          <w:szCs w:val="24"/>
        </w:rPr>
      </w:pPr>
      <w:bookmarkStart w:id="0" w:name="_Hlk148451173"/>
      <w:bookmarkStart w:id="1" w:name="_Hlk148451133"/>
      <w:r w:rsidRPr="00714734">
        <w:rPr>
          <w:rFonts w:ascii="Times New Roman" w:eastAsia="宋体" w:hAnsi="Times New Roman" w:cs="Times New Roman"/>
          <w:b/>
          <w:sz w:val="24"/>
          <w:szCs w:val="24"/>
        </w:rPr>
        <w:t>Ultrahigh through-plane thermal conductivity of graphite by reducing inter-plane twist</w:t>
      </w:r>
    </w:p>
    <w:bookmarkEnd w:id="1"/>
    <w:p w14:paraId="54D4359D" w14:textId="77777777" w:rsidR="006E7CF0" w:rsidRPr="00BC1A99" w:rsidRDefault="006E7CF0" w:rsidP="00076BAA">
      <w:pPr>
        <w:spacing w:before="240"/>
        <w:rPr>
          <w:rFonts w:ascii="Times New Roman" w:eastAsia="宋体" w:hAnsi="Times New Roman" w:cs="Times New Roman"/>
          <w:sz w:val="22"/>
        </w:rPr>
      </w:pPr>
      <w:r w:rsidRPr="00BC1A99">
        <w:rPr>
          <w:rFonts w:ascii="Times New Roman" w:eastAsia="宋体" w:hAnsi="Times New Roman" w:cs="Times New Roman"/>
          <w:sz w:val="22"/>
        </w:rPr>
        <w:t>Lu Zhao</w:t>
      </w:r>
      <w:r w:rsidRPr="00BC1A99">
        <w:rPr>
          <w:rFonts w:ascii="Times New Roman" w:eastAsia="宋体" w:hAnsi="Times New Roman" w:cs="Times New Roman"/>
          <w:sz w:val="22"/>
          <w:vertAlign w:val="superscript"/>
        </w:rPr>
        <w:t>1,*</w:t>
      </w:r>
      <w:r w:rsidRPr="00BC1A99">
        <w:rPr>
          <w:rFonts w:ascii="Times New Roman" w:eastAsia="宋体" w:hAnsi="Times New Roman" w:cs="Times New Roman"/>
          <w:sz w:val="22"/>
        </w:rPr>
        <w:t xml:space="preserve">, </w:t>
      </w:r>
      <w:proofErr w:type="spellStart"/>
      <w:r w:rsidRPr="00BC1A99">
        <w:rPr>
          <w:rFonts w:ascii="Times New Roman" w:eastAsia="宋体" w:hAnsi="Times New Roman" w:cs="Times New Roman"/>
          <w:sz w:val="22"/>
        </w:rPr>
        <w:t>Zitao</w:t>
      </w:r>
      <w:proofErr w:type="spellEnd"/>
      <w:r w:rsidRPr="00BC1A99">
        <w:rPr>
          <w:rFonts w:ascii="Times New Roman" w:eastAsia="宋体" w:hAnsi="Times New Roman" w:cs="Times New Roman"/>
          <w:sz w:val="22"/>
        </w:rPr>
        <w:t xml:space="preserve"> Chen</w:t>
      </w:r>
      <w:r w:rsidRPr="00BC1A99">
        <w:rPr>
          <w:rFonts w:ascii="Times New Roman" w:eastAsia="宋体" w:hAnsi="Times New Roman" w:cs="Times New Roman"/>
          <w:sz w:val="22"/>
          <w:vertAlign w:val="superscript"/>
        </w:rPr>
        <w:t>2,*</w:t>
      </w:r>
      <w:r w:rsidRPr="00BC1A99">
        <w:rPr>
          <w:rFonts w:ascii="Times New Roman" w:eastAsia="宋体" w:hAnsi="Times New Roman" w:cs="Times New Roman"/>
          <w:sz w:val="22"/>
        </w:rPr>
        <w:t>, Song Hu</w:t>
      </w:r>
      <w:r w:rsidRPr="00BC1A99">
        <w:rPr>
          <w:rFonts w:ascii="Times New Roman" w:eastAsia="宋体" w:hAnsi="Times New Roman" w:cs="Times New Roman"/>
          <w:sz w:val="22"/>
          <w:vertAlign w:val="superscript"/>
        </w:rPr>
        <w:t>3,*</w:t>
      </w:r>
      <w:r w:rsidRPr="00BC1A99">
        <w:rPr>
          <w:rFonts w:ascii="Times New Roman" w:eastAsia="宋体" w:hAnsi="Times New Roman" w:cs="Times New Roman"/>
          <w:sz w:val="22"/>
        </w:rPr>
        <w:t xml:space="preserve">, </w:t>
      </w:r>
      <w:proofErr w:type="spellStart"/>
      <w:r w:rsidRPr="00BC1A99">
        <w:rPr>
          <w:rFonts w:ascii="Times New Roman" w:eastAsia="宋体" w:hAnsi="Times New Roman" w:cs="Times New Roman"/>
          <w:sz w:val="22"/>
        </w:rPr>
        <w:t>Aomiao</w:t>
      </w:r>
      <w:proofErr w:type="spellEnd"/>
      <w:r w:rsidRPr="00BC1A99">
        <w:rPr>
          <w:rFonts w:ascii="Times New Roman" w:eastAsia="宋体" w:hAnsi="Times New Roman" w:cs="Times New Roman"/>
          <w:sz w:val="22"/>
        </w:rPr>
        <w:t xml:space="preserve"> Zhi</w:t>
      </w:r>
      <w:r w:rsidRPr="00BC1A99">
        <w:rPr>
          <w:rFonts w:ascii="Times New Roman" w:eastAsia="宋体" w:hAnsi="Times New Roman" w:cs="Times New Roman"/>
          <w:sz w:val="22"/>
          <w:vertAlign w:val="superscript"/>
        </w:rPr>
        <w:t>3</w:t>
      </w:r>
      <w:r w:rsidRPr="00BC1A99">
        <w:rPr>
          <w:rFonts w:ascii="Times New Roman" w:eastAsia="宋体" w:hAnsi="Times New Roman" w:cs="Times New Roman"/>
          <w:sz w:val="22"/>
        </w:rPr>
        <w:t>, Junqiao Wu</w:t>
      </w:r>
      <w:r w:rsidRPr="00BC1A99">
        <w:rPr>
          <w:rFonts w:ascii="Times New Roman" w:eastAsia="宋体" w:hAnsi="Times New Roman" w:cs="Times New Roman"/>
          <w:sz w:val="22"/>
          <w:vertAlign w:val="superscript"/>
        </w:rPr>
        <w:t>5,6</w:t>
      </w:r>
      <w:r w:rsidRPr="00BC1A99">
        <w:rPr>
          <w:rFonts w:ascii="Times New Roman" w:eastAsia="宋体" w:hAnsi="Times New Roman" w:cs="Times New Roman"/>
          <w:sz w:val="22"/>
        </w:rPr>
        <w:t xml:space="preserve">, </w:t>
      </w:r>
      <w:proofErr w:type="spellStart"/>
      <w:r w:rsidRPr="00BC1A99">
        <w:rPr>
          <w:rFonts w:ascii="Times New Roman" w:eastAsia="宋体" w:hAnsi="Times New Roman" w:cs="Times New Roman"/>
          <w:sz w:val="22"/>
        </w:rPr>
        <w:t>Feiyu</w:t>
      </w:r>
      <w:proofErr w:type="spellEnd"/>
      <w:r w:rsidRPr="00BC1A99">
        <w:rPr>
          <w:rFonts w:ascii="Times New Roman" w:eastAsia="宋体" w:hAnsi="Times New Roman" w:cs="Times New Roman"/>
          <w:sz w:val="22"/>
        </w:rPr>
        <w:t xml:space="preserve"> Kang</w:t>
      </w:r>
      <w:r w:rsidRPr="00BC1A99">
        <w:rPr>
          <w:rFonts w:ascii="Times New Roman" w:eastAsia="宋体" w:hAnsi="Times New Roman" w:cs="Times New Roman"/>
          <w:sz w:val="22"/>
          <w:vertAlign w:val="superscript"/>
        </w:rPr>
        <w:t>1,4</w:t>
      </w:r>
      <w:r w:rsidRPr="00BC1A99">
        <w:rPr>
          <w:rFonts w:ascii="Times New Roman" w:eastAsia="宋体" w:hAnsi="Times New Roman" w:cs="Times New Roman"/>
          <w:sz w:val="22"/>
        </w:rPr>
        <w:t xml:space="preserve">, </w:t>
      </w:r>
      <w:proofErr w:type="spellStart"/>
      <w:r w:rsidRPr="00BC1A99">
        <w:rPr>
          <w:rFonts w:ascii="Times New Roman" w:eastAsia="宋体" w:hAnsi="Times New Roman" w:cs="Times New Roman"/>
          <w:sz w:val="22"/>
        </w:rPr>
        <w:t>Xuezeng</w:t>
      </w:r>
      <w:proofErr w:type="spellEnd"/>
      <w:r w:rsidRPr="00BC1A99">
        <w:rPr>
          <w:rFonts w:ascii="Times New Roman" w:eastAsia="宋体" w:hAnsi="Times New Roman" w:cs="Times New Roman"/>
          <w:sz w:val="22"/>
        </w:rPr>
        <w:t xml:space="preserve"> Tian</w:t>
      </w:r>
      <w:r w:rsidRPr="00BC1A99">
        <w:rPr>
          <w:rFonts w:ascii="Times New Roman" w:eastAsia="宋体" w:hAnsi="Times New Roman" w:cs="Times New Roman"/>
          <w:sz w:val="22"/>
          <w:vertAlign w:val="superscript"/>
        </w:rPr>
        <w:t>2,</w:t>
      </w:r>
      <w:r w:rsidRPr="00BC1A99">
        <w:rPr>
          <w:rFonts w:ascii="Times New Roman" w:eastAsia="宋体" w:hAnsi="Times New Roman" w:cs="Times New Roman" w:hint="eastAsia"/>
          <w:sz w:val="22"/>
          <w:vertAlign w:val="superscript"/>
        </w:rPr>
        <w:t>†</w:t>
      </w:r>
      <w:r w:rsidRPr="00BC1A99">
        <w:rPr>
          <w:rFonts w:ascii="Times New Roman" w:eastAsia="宋体" w:hAnsi="Times New Roman" w:cs="Times New Roman"/>
          <w:sz w:val="22"/>
        </w:rPr>
        <w:t xml:space="preserve">, </w:t>
      </w:r>
      <w:proofErr w:type="spellStart"/>
      <w:r w:rsidRPr="00BC1A99">
        <w:rPr>
          <w:rFonts w:ascii="Times New Roman" w:eastAsia="宋体" w:hAnsi="Times New Roman" w:cs="Times New Roman"/>
          <w:sz w:val="22"/>
        </w:rPr>
        <w:t>Xiaokun</w:t>
      </w:r>
      <w:proofErr w:type="spellEnd"/>
      <w:r w:rsidRPr="00BC1A99">
        <w:rPr>
          <w:rFonts w:ascii="Times New Roman" w:eastAsia="宋体" w:hAnsi="Times New Roman" w:cs="Times New Roman"/>
          <w:sz w:val="22"/>
        </w:rPr>
        <w:t xml:space="preserve"> Gu</w:t>
      </w:r>
      <w:r w:rsidRPr="00BC1A99">
        <w:rPr>
          <w:rFonts w:ascii="Times New Roman" w:eastAsia="宋体" w:hAnsi="Times New Roman" w:cs="Times New Roman"/>
          <w:sz w:val="22"/>
          <w:vertAlign w:val="superscript"/>
        </w:rPr>
        <w:t>3,</w:t>
      </w:r>
      <w:r w:rsidRPr="00BC1A99">
        <w:rPr>
          <w:rFonts w:ascii="Times New Roman" w:eastAsia="宋体" w:hAnsi="Times New Roman" w:cs="Times New Roman" w:hint="eastAsia"/>
          <w:sz w:val="22"/>
          <w:vertAlign w:val="superscript"/>
        </w:rPr>
        <w:t>†</w:t>
      </w:r>
      <w:r w:rsidRPr="00BC1A99">
        <w:rPr>
          <w:rFonts w:ascii="Times New Roman" w:eastAsia="宋体" w:hAnsi="Times New Roman" w:cs="Times New Roman"/>
          <w:sz w:val="22"/>
        </w:rPr>
        <w:t xml:space="preserve"> and Bo Sun</w:t>
      </w:r>
      <w:r w:rsidRPr="00BC1A99">
        <w:rPr>
          <w:rFonts w:ascii="Times New Roman" w:eastAsia="宋体" w:hAnsi="Times New Roman" w:cs="Times New Roman"/>
          <w:sz w:val="22"/>
          <w:vertAlign w:val="superscript"/>
        </w:rPr>
        <w:t>1,4,</w:t>
      </w:r>
      <w:r w:rsidRPr="00BC1A99">
        <w:rPr>
          <w:rFonts w:ascii="Times New Roman" w:eastAsia="宋体" w:hAnsi="Times New Roman" w:cs="Times New Roman" w:hint="eastAsia"/>
          <w:sz w:val="22"/>
          <w:vertAlign w:val="superscript"/>
        </w:rPr>
        <w:t>†</w:t>
      </w:r>
    </w:p>
    <w:bookmarkEnd w:id="0"/>
    <w:p w14:paraId="6C199EF3" w14:textId="77777777" w:rsidR="006E7CF0" w:rsidRPr="00BC1A99" w:rsidRDefault="006E7CF0" w:rsidP="006E7CF0">
      <w:pPr>
        <w:outlineLvl w:val="0"/>
        <w:rPr>
          <w:rFonts w:ascii="Times New Roman" w:eastAsia="宋体" w:hAnsi="Times New Roman" w:cs="Times New Roman"/>
          <w:sz w:val="22"/>
        </w:rPr>
      </w:pPr>
    </w:p>
    <w:p w14:paraId="2DF3C518"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宋体" w:hAnsi="Times New Roman" w:cs="Times New Roman"/>
          <w:sz w:val="22"/>
          <w:vertAlign w:val="superscript"/>
        </w:rPr>
        <w:t>1</w:t>
      </w:r>
      <w:r w:rsidRPr="00BC1A99">
        <w:rPr>
          <w:rFonts w:ascii="Times New Roman" w:eastAsia="宋体" w:hAnsi="Times New Roman" w:cs="Times New Roman"/>
          <w:sz w:val="22"/>
        </w:rPr>
        <w:t>Tsinghua-Berkeley Shenzhen Institute, Tsinghua University, Shenzhen 518055, China.</w:t>
      </w:r>
    </w:p>
    <w:p w14:paraId="7BDCE416"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宋体" w:hAnsi="Times New Roman" w:cs="Times New Roman"/>
          <w:sz w:val="22"/>
          <w:vertAlign w:val="superscript"/>
        </w:rPr>
        <w:t>2</w:t>
      </w:r>
      <w:r w:rsidRPr="00BC1A99">
        <w:rPr>
          <w:rFonts w:ascii="Times New Roman" w:eastAsia="宋体" w:hAnsi="Times New Roman" w:cs="Times New Roman"/>
          <w:sz w:val="22"/>
        </w:rPr>
        <w:t>Institite of Physics, Chinese Academy of Sciences, Beijing 100190, China.</w:t>
      </w:r>
    </w:p>
    <w:p w14:paraId="64270CF0"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宋体" w:hAnsi="Times New Roman" w:cs="Times New Roman"/>
          <w:sz w:val="22"/>
          <w:vertAlign w:val="superscript"/>
        </w:rPr>
        <w:t>3</w:t>
      </w:r>
      <w:r w:rsidRPr="00BC1A99">
        <w:rPr>
          <w:rFonts w:ascii="Times New Roman" w:eastAsia="宋体" w:hAnsi="Times New Roman" w:cs="Times New Roman"/>
          <w:sz w:val="22"/>
        </w:rPr>
        <w:t xml:space="preserve">Institute of Engineering </w:t>
      </w:r>
      <w:proofErr w:type="spellStart"/>
      <w:r w:rsidRPr="00BC1A99">
        <w:rPr>
          <w:rFonts w:ascii="Times New Roman" w:eastAsia="宋体" w:hAnsi="Times New Roman" w:cs="Times New Roman"/>
          <w:sz w:val="22"/>
        </w:rPr>
        <w:t>Thermophysics</w:t>
      </w:r>
      <w:proofErr w:type="spellEnd"/>
      <w:r w:rsidRPr="00BC1A99">
        <w:rPr>
          <w:rFonts w:ascii="Times New Roman" w:eastAsia="宋体" w:hAnsi="Times New Roman" w:cs="Times New Roman"/>
          <w:sz w:val="22"/>
        </w:rPr>
        <w:t>, School of Mechanical Engineering, Shanghai Jiao Tong University, Shanghai 200240, China.</w:t>
      </w:r>
    </w:p>
    <w:p w14:paraId="49283139"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宋体" w:hAnsi="Times New Roman" w:cs="Times New Roman"/>
          <w:sz w:val="22"/>
          <w:vertAlign w:val="superscript"/>
        </w:rPr>
        <w:t>4</w:t>
      </w:r>
      <w:r w:rsidRPr="00BC1A99">
        <w:rPr>
          <w:rFonts w:ascii="Times New Roman" w:eastAsia="宋体" w:hAnsi="Times New Roman" w:cs="Times New Roman"/>
          <w:sz w:val="22"/>
        </w:rPr>
        <w:t>Tsinghua Shenzhen International Graduate School and Guangdong Provincial Key Laboratory of Thermal Management Engineering and Materials, Shenzhen 518055, China.</w:t>
      </w:r>
    </w:p>
    <w:p w14:paraId="25F52FF9"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宋体" w:hAnsi="Times New Roman" w:cs="Times New Roman"/>
          <w:sz w:val="22"/>
          <w:vertAlign w:val="superscript"/>
        </w:rPr>
        <w:t>5</w:t>
      </w:r>
      <w:r w:rsidRPr="00BC1A99">
        <w:rPr>
          <w:rFonts w:ascii="Times New Roman" w:eastAsia="宋体" w:hAnsi="Times New Roman" w:cs="Times New Roman"/>
          <w:sz w:val="22"/>
        </w:rPr>
        <w:t>Department of Materials Science and Engineering, University of California, Berkeley, CA 94720, USA.</w:t>
      </w:r>
    </w:p>
    <w:p w14:paraId="4A3E3C3F"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宋体" w:hAnsi="Times New Roman" w:cs="Times New Roman"/>
          <w:sz w:val="22"/>
          <w:vertAlign w:val="superscript"/>
        </w:rPr>
        <w:t>6</w:t>
      </w:r>
      <w:r w:rsidRPr="00BC1A99">
        <w:rPr>
          <w:rFonts w:ascii="Times New Roman" w:eastAsia="宋体" w:hAnsi="Times New Roman" w:cs="Times New Roman"/>
          <w:sz w:val="22"/>
        </w:rPr>
        <w:t>Materials Sciences Division, Lawrence Berkeley National Laboratory, Berkeley, CA 94720, USA.</w:t>
      </w:r>
    </w:p>
    <w:p w14:paraId="28F364E2" w14:textId="77777777" w:rsidR="006E7CF0" w:rsidRPr="00624CB0" w:rsidRDefault="006E7CF0" w:rsidP="006E7CF0">
      <w:pPr>
        <w:outlineLvl w:val="0"/>
        <w:rPr>
          <w:rFonts w:ascii="Times New Roman" w:eastAsia="宋体" w:hAnsi="Times New Roman" w:cs="Times New Roman"/>
          <w:sz w:val="20"/>
          <w:szCs w:val="20"/>
        </w:rPr>
      </w:pPr>
    </w:p>
    <w:p w14:paraId="1C720726" w14:textId="77777777" w:rsidR="006E7CF0" w:rsidRPr="00624CB0" w:rsidRDefault="006E7CF0" w:rsidP="006E7CF0">
      <w:pPr>
        <w:outlineLvl w:val="0"/>
        <w:rPr>
          <w:rFonts w:ascii="Times New Roman" w:eastAsia="宋体" w:hAnsi="Times New Roman" w:cs="Times New Roman"/>
          <w:sz w:val="20"/>
          <w:szCs w:val="20"/>
        </w:rPr>
      </w:pPr>
    </w:p>
    <w:p w14:paraId="5D88F67F"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宋体" w:hAnsi="Times New Roman" w:cs="Times New Roman"/>
          <w:sz w:val="22"/>
        </w:rPr>
        <w:t>*These authors contributed equally.</w:t>
      </w:r>
    </w:p>
    <w:p w14:paraId="6A656117" w14:textId="77777777" w:rsidR="006E7CF0" w:rsidRPr="00BC1A99" w:rsidRDefault="006E7CF0" w:rsidP="006E7CF0">
      <w:pPr>
        <w:outlineLvl w:val="0"/>
        <w:rPr>
          <w:rFonts w:ascii="Times New Roman" w:eastAsia="宋体" w:hAnsi="Times New Roman" w:cs="Times New Roman"/>
          <w:sz w:val="22"/>
        </w:rPr>
      </w:pPr>
      <w:r w:rsidRPr="00BC1A99">
        <w:rPr>
          <w:rFonts w:ascii="Times New Roman" w:eastAsia="等线" w:hAnsi="Times New Roman" w:cs="Times New Roman" w:hint="eastAsia"/>
          <w:sz w:val="22"/>
          <w:vertAlign w:val="superscript"/>
        </w:rPr>
        <w:t>†</w:t>
      </w:r>
      <w:r w:rsidRPr="00BC1A99">
        <w:rPr>
          <w:rFonts w:ascii="Times New Roman" w:eastAsia="宋体" w:hAnsi="Times New Roman" w:cs="Times New Roman"/>
          <w:sz w:val="22"/>
        </w:rPr>
        <w:t xml:space="preserve">To whom correspondence should be addressed: </w:t>
      </w:r>
      <w:hyperlink r:id="rId8" w:history="1">
        <w:r w:rsidRPr="00BC1A99">
          <w:rPr>
            <w:rStyle w:val="Hyperlink"/>
            <w:rFonts w:ascii="Times New Roman" w:eastAsia="宋体" w:hAnsi="Times New Roman" w:cs="Times New Roman"/>
            <w:sz w:val="22"/>
          </w:rPr>
          <w:t>sun.bo@sz.tsinghua.edu.cn</w:t>
        </w:r>
      </w:hyperlink>
      <w:r w:rsidRPr="00BC1A99">
        <w:rPr>
          <w:rFonts w:ascii="Times New Roman" w:eastAsia="宋体" w:hAnsi="Times New Roman" w:cs="Times New Roman"/>
          <w:sz w:val="22"/>
        </w:rPr>
        <w:t xml:space="preserve">, </w:t>
      </w:r>
      <w:hyperlink r:id="rId9" w:history="1">
        <w:r w:rsidRPr="00BC1A99">
          <w:rPr>
            <w:rFonts w:ascii="Times New Roman" w:eastAsia="宋体" w:hAnsi="Times New Roman" w:cs="Times New Roman"/>
            <w:color w:val="0563C1"/>
            <w:sz w:val="22"/>
            <w:u w:val="single"/>
          </w:rPr>
          <w:t>xiaokun.gu@sjtu.edu.cn</w:t>
        </w:r>
      </w:hyperlink>
      <w:r w:rsidRPr="00BC1A99">
        <w:rPr>
          <w:rFonts w:ascii="Times New Roman" w:eastAsia="宋体" w:hAnsi="Times New Roman" w:cs="Times New Roman"/>
          <w:sz w:val="22"/>
        </w:rPr>
        <w:t xml:space="preserve">, </w:t>
      </w:r>
      <w:hyperlink r:id="rId10" w:history="1">
        <w:r w:rsidRPr="00BC1A99">
          <w:rPr>
            <w:rStyle w:val="Hyperlink"/>
            <w:rFonts w:ascii="Times New Roman" w:eastAsia="宋体" w:hAnsi="Times New Roman" w:cs="Times New Roman"/>
            <w:sz w:val="22"/>
          </w:rPr>
          <w:t>tianxuezeng@iphy.ac.cn</w:t>
        </w:r>
      </w:hyperlink>
      <w:r w:rsidRPr="00BC1A99">
        <w:rPr>
          <w:rFonts w:ascii="Times New Roman" w:eastAsia="宋体" w:hAnsi="Times New Roman" w:cs="Times New Roman" w:hint="eastAsia"/>
          <w:sz w:val="22"/>
        </w:rPr>
        <w:t>.</w:t>
      </w:r>
    </w:p>
    <w:p w14:paraId="7013B0AE" w14:textId="77777777" w:rsidR="00310011" w:rsidRPr="006E7CF0" w:rsidRDefault="00310011" w:rsidP="00310011"/>
    <w:p w14:paraId="3E6DF374" w14:textId="77777777" w:rsidR="00310011" w:rsidRDefault="00310011" w:rsidP="00310011">
      <w:pPr>
        <w:rPr>
          <w:kern w:val="44"/>
        </w:rPr>
      </w:pPr>
      <w:r>
        <w:br w:type="page"/>
      </w:r>
    </w:p>
    <w:p w14:paraId="68C7FA18" w14:textId="5281E261" w:rsidR="00FB4014" w:rsidRDefault="008C7DD3" w:rsidP="00844757">
      <w:pPr>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5BD69547" wp14:editId="460472FF">
            <wp:extent cx="5400000" cy="658389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nsitive.em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00" cy="6583891"/>
                    </a:xfrm>
                    <a:prstGeom prst="rect">
                      <a:avLst/>
                    </a:prstGeom>
                  </pic:spPr>
                </pic:pic>
              </a:graphicData>
            </a:graphic>
          </wp:inline>
        </w:drawing>
      </w:r>
    </w:p>
    <w:p w14:paraId="66481EB9" w14:textId="3C37609F" w:rsidR="001703FF" w:rsidRDefault="00635047" w:rsidP="00844757">
      <w:pPr>
        <w:spacing w:line="360" w:lineRule="auto"/>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 S</w:t>
      </w:r>
      <w:r w:rsidR="003327D0">
        <w:rPr>
          <w:rFonts w:ascii="Times New Roman" w:hAnsi="Times New Roman" w:cs="Times New Roman"/>
          <w:sz w:val="20"/>
          <w:szCs w:val="20"/>
        </w:rPr>
        <w:t xml:space="preserve">1. Sensitivity </w:t>
      </w:r>
      <w:r w:rsidR="00BD2B59">
        <w:rPr>
          <w:rFonts w:ascii="Times New Roman" w:hAnsi="Times New Roman" w:cs="Times New Roman"/>
          <w:sz w:val="20"/>
          <w:szCs w:val="20"/>
        </w:rPr>
        <w:t xml:space="preserve">to different parameters </w:t>
      </w:r>
      <w:r w:rsidR="003F1EE6">
        <w:rPr>
          <w:rFonts w:ascii="Times New Roman" w:hAnsi="Times New Roman" w:cs="Times New Roman"/>
          <w:sz w:val="20"/>
          <w:szCs w:val="20"/>
        </w:rPr>
        <w:t xml:space="preserve">for </w:t>
      </w:r>
      <w:r w:rsidR="001703FF">
        <w:rPr>
          <w:rFonts w:ascii="Times New Roman" w:hAnsi="Times New Roman" w:cs="Times New Roman"/>
          <w:sz w:val="20"/>
          <w:szCs w:val="20"/>
        </w:rPr>
        <w:t xml:space="preserve">conventional </w:t>
      </w:r>
      <w:r w:rsidR="003F1EE6">
        <w:rPr>
          <w:rFonts w:ascii="Times New Roman" w:hAnsi="Times New Roman" w:cs="Times New Roman"/>
          <w:sz w:val="20"/>
          <w:szCs w:val="20"/>
        </w:rPr>
        <w:t>TDTR at</w:t>
      </w:r>
      <w:r w:rsidR="00FE2BA9">
        <w:rPr>
          <w:rFonts w:ascii="Times New Roman" w:hAnsi="Times New Roman" w:cs="Times New Roman"/>
          <w:sz w:val="20"/>
          <w:szCs w:val="20"/>
        </w:rPr>
        <w:t xml:space="preserve"> (a)</w:t>
      </w:r>
      <w:r w:rsidR="003F1EE6">
        <w:rPr>
          <w:rFonts w:ascii="Times New Roman" w:hAnsi="Times New Roman" w:cs="Times New Roman"/>
          <w:sz w:val="20"/>
          <w:szCs w:val="20"/>
        </w:rPr>
        <w:t xml:space="preserve"> 100</w:t>
      </w:r>
      <w:r>
        <w:rPr>
          <w:rFonts w:ascii="Times New Roman" w:hAnsi="Times New Roman" w:cs="Times New Roman"/>
          <w:sz w:val="20"/>
          <w:szCs w:val="20"/>
        </w:rPr>
        <w:t>K</w:t>
      </w:r>
      <w:r w:rsidR="003327D0">
        <w:rPr>
          <w:rFonts w:ascii="Times New Roman" w:hAnsi="Times New Roman" w:cs="Times New Roman"/>
          <w:sz w:val="20"/>
          <w:szCs w:val="20"/>
        </w:rPr>
        <w:t xml:space="preserve"> </w:t>
      </w:r>
      <w:r>
        <w:rPr>
          <w:rFonts w:ascii="Times New Roman" w:hAnsi="Times New Roman" w:cs="Times New Roman"/>
          <w:sz w:val="20"/>
          <w:szCs w:val="20"/>
        </w:rPr>
        <w:t xml:space="preserve">and </w:t>
      </w:r>
      <w:r w:rsidR="00FE2BA9">
        <w:rPr>
          <w:rFonts w:ascii="Times New Roman" w:hAnsi="Times New Roman" w:cs="Times New Roman"/>
          <w:sz w:val="20"/>
          <w:szCs w:val="20"/>
        </w:rPr>
        <w:t xml:space="preserve">(b) </w:t>
      </w:r>
      <w:r w:rsidR="003F1EE6">
        <w:rPr>
          <w:rFonts w:ascii="Times New Roman" w:hAnsi="Times New Roman" w:cs="Times New Roman"/>
          <w:sz w:val="20"/>
          <w:szCs w:val="20"/>
        </w:rPr>
        <w:t>3</w:t>
      </w:r>
      <w:r w:rsidR="003327D0">
        <w:rPr>
          <w:rFonts w:ascii="Times New Roman" w:hAnsi="Times New Roman" w:cs="Times New Roman"/>
          <w:sz w:val="20"/>
          <w:szCs w:val="20"/>
        </w:rPr>
        <w:t>00K</w:t>
      </w:r>
      <w:r w:rsidR="00FE2BA9">
        <w:rPr>
          <w:rFonts w:ascii="Times New Roman" w:hAnsi="Times New Roman" w:cs="Times New Roman"/>
          <w:sz w:val="20"/>
          <w:szCs w:val="20"/>
        </w:rPr>
        <w:t xml:space="preserve">. </w:t>
      </w:r>
      <w:r w:rsidR="003327D0" w:rsidRPr="003327D0">
        <w:rPr>
          <w:rFonts w:ascii="Times New Roman" w:hAnsi="Times New Roman" w:cs="Times New Roman"/>
          <w:sz w:val="20"/>
          <w:szCs w:val="20"/>
        </w:rPr>
        <w:t>Sensiti</w:t>
      </w:r>
      <w:r w:rsidR="003327D0">
        <w:rPr>
          <w:rFonts w:ascii="Times New Roman" w:hAnsi="Times New Roman" w:cs="Times New Roman"/>
          <w:sz w:val="20"/>
          <w:szCs w:val="20"/>
        </w:rPr>
        <w:t>vity of FWHM</w:t>
      </w:r>
      <w:r w:rsidR="00BD2B59">
        <w:rPr>
          <w:rFonts w:ascii="Times New Roman" w:hAnsi="Times New Roman" w:cs="Times New Roman"/>
          <w:sz w:val="20"/>
          <w:szCs w:val="20"/>
        </w:rPr>
        <w:t xml:space="preserve"> to different parameters</w:t>
      </w:r>
      <w:r w:rsidR="003327D0">
        <w:rPr>
          <w:rFonts w:ascii="Times New Roman" w:hAnsi="Times New Roman" w:cs="Times New Roman"/>
          <w:sz w:val="20"/>
          <w:szCs w:val="20"/>
        </w:rPr>
        <w:t xml:space="preserve"> in the beam-offset </w:t>
      </w:r>
      <w:r w:rsidR="009F1770">
        <w:rPr>
          <w:rFonts w:ascii="Times New Roman" w:hAnsi="Times New Roman" w:cs="Times New Roman" w:hint="eastAsia"/>
          <w:sz w:val="20"/>
          <w:szCs w:val="20"/>
        </w:rPr>
        <w:t>TDTR</w:t>
      </w:r>
      <w:r w:rsidR="003F1EE6">
        <w:rPr>
          <w:rFonts w:ascii="Times New Roman" w:hAnsi="Times New Roman" w:cs="Times New Roman"/>
          <w:sz w:val="20"/>
          <w:szCs w:val="20"/>
        </w:rPr>
        <w:t xml:space="preserve"> at </w:t>
      </w:r>
      <w:r w:rsidR="00FE2BA9">
        <w:rPr>
          <w:rFonts w:ascii="Times New Roman" w:hAnsi="Times New Roman" w:cs="Times New Roman"/>
          <w:sz w:val="20"/>
          <w:szCs w:val="20"/>
        </w:rPr>
        <w:t xml:space="preserve">(c) </w:t>
      </w:r>
      <w:r w:rsidR="003F1EE6">
        <w:rPr>
          <w:rFonts w:ascii="Times New Roman" w:hAnsi="Times New Roman" w:cs="Times New Roman"/>
          <w:sz w:val="20"/>
          <w:szCs w:val="20"/>
        </w:rPr>
        <w:t xml:space="preserve">100K and </w:t>
      </w:r>
      <w:r w:rsidR="00FE2BA9">
        <w:rPr>
          <w:rFonts w:ascii="Times New Roman" w:hAnsi="Times New Roman" w:cs="Times New Roman"/>
          <w:sz w:val="20"/>
          <w:szCs w:val="20"/>
        </w:rPr>
        <w:t xml:space="preserve">(d) </w:t>
      </w:r>
      <w:r w:rsidR="003F1EE6">
        <w:rPr>
          <w:rFonts w:ascii="Times New Roman" w:hAnsi="Times New Roman" w:cs="Times New Roman"/>
          <w:sz w:val="20"/>
          <w:szCs w:val="20"/>
        </w:rPr>
        <w:t>3</w:t>
      </w:r>
      <w:r w:rsidR="003327D0">
        <w:rPr>
          <w:rFonts w:ascii="Times New Roman" w:hAnsi="Times New Roman" w:cs="Times New Roman"/>
          <w:sz w:val="20"/>
          <w:szCs w:val="20"/>
        </w:rPr>
        <w:t>00K.</w:t>
      </w:r>
      <w:r w:rsidR="00FE2BA9">
        <w:rPr>
          <w:rFonts w:ascii="Times New Roman" w:hAnsi="Times New Roman" w:cs="Times New Roman"/>
          <w:sz w:val="20"/>
          <w:szCs w:val="20"/>
        </w:rPr>
        <w:t xml:space="preserve"> For both conventional and beam-offset TDTR measurements, </w:t>
      </w:r>
      <w:r w:rsidR="00284E5E">
        <w:rPr>
          <w:rFonts w:ascii="Times New Roman" w:hAnsi="Times New Roman" w:cs="Times New Roman"/>
          <w:sz w:val="20"/>
          <w:szCs w:val="20"/>
        </w:rPr>
        <w:t>the laser</w:t>
      </w:r>
      <w:r w:rsidR="00FE2BA9">
        <w:rPr>
          <w:rFonts w:ascii="Times New Roman" w:hAnsi="Times New Roman" w:cs="Times New Roman"/>
          <w:sz w:val="20"/>
          <w:szCs w:val="20"/>
        </w:rPr>
        <w:t xml:space="preserve"> spot size </w:t>
      </w:r>
      <w:r w:rsidR="00284E5E">
        <w:rPr>
          <w:rFonts w:ascii="Times New Roman" w:hAnsi="Times New Roman" w:cs="Times New Roman"/>
          <w:sz w:val="20"/>
          <w:szCs w:val="20"/>
        </w:rPr>
        <w:t>is</w:t>
      </w:r>
      <w:r w:rsidR="00FE2BA9">
        <w:rPr>
          <w:rFonts w:ascii="Times New Roman" w:hAnsi="Times New Roman" w:cs="Times New Roman"/>
          <w:sz w:val="20"/>
          <w:szCs w:val="20"/>
        </w:rPr>
        <w:t xml:space="preserve"> 30 </w:t>
      </w:r>
      <w:proofErr w:type="spellStart"/>
      <w:r w:rsidR="00FE2BA9">
        <w:rPr>
          <w:rFonts w:ascii="Times New Roman" w:hAnsi="Times New Roman" w:cs="Times New Roman"/>
          <w:sz w:val="20"/>
          <w:szCs w:val="20"/>
        </w:rPr>
        <w:t>μm</w:t>
      </w:r>
      <w:proofErr w:type="spellEnd"/>
      <w:r w:rsidR="00FE2BA9">
        <w:rPr>
          <w:rFonts w:ascii="Times New Roman" w:hAnsi="Times New Roman" w:cs="Times New Roman"/>
          <w:sz w:val="20"/>
          <w:szCs w:val="20"/>
        </w:rPr>
        <w:t xml:space="preserve"> and modulation frequency </w:t>
      </w:r>
      <w:r w:rsidR="00284E5E">
        <w:rPr>
          <w:rFonts w:ascii="Times New Roman" w:hAnsi="Times New Roman" w:cs="Times New Roman"/>
          <w:sz w:val="20"/>
          <w:szCs w:val="20"/>
        </w:rPr>
        <w:t>is</w:t>
      </w:r>
      <w:r w:rsidR="00FE2BA9">
        <w:rPr>
          <w:rFonts w:ascii="Times New Roman" w:hAnsi="Times New Roman" w:cs="Times New Roman"/>
          <w:sz w:val="20"/>
          <w:szCs w:val="20"/>
        </w:rPr>
        <w:t xml:space="preserve"> 0.5 </w:t>
      </w:r>
      <w:proofErr w:type="spellStart"/>
      <w:r w:rsidR="00FE2BA9">
        <w:rPr>
          <w:rFonts w:ascii="Times New Roman" w:hAnsi="Times New Roman" w:cs="Times New Roman"/>
          <w:sz w:val="20"/>
          <w:szCs w:val="20"/>
        </w:rPr>
        <w:t>MHz.</w:t>
      </w:r>
      <w:proofErr w:type="spellEnd"/>
    </w:p>
    <w:p w14:paraId="30717AFF" w14:textId="0144EFB9" w:rsidR="00BB3B90" w:rsidRDefault="00BB3B90" w:rsidP="00BD2B59">
      <w:pPr>
        <w:spacing w:line="360" w:lineRule="auto"/>
        <w:rPr>
          <w:rFonts w:ascii="Times New Roman" w:hAnsi="Times New Roman" w:cs="Times New Roman"/>
          <w:sz w:val="20"/>
          <w:szCs w:val="20"/>
        </w:rPr>
      </w:pPr>
    </w:p>
    <w:p w14:paraId="4CAD3D82" w14:textId="77777777" w:rsidR="00BB3B90" w:rsidRDefault="00BB3B90">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696C7803" w14:textId="6276CCE9" w:rsidR="003F1EE6" w:rsidRDefault="00BB3B90" w:rsidP="00BB3B90">
      <w:pPr>
        <w:spacing w:line="360" w:lineRule="auto"/>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029FE85B" wp14:editId="34E4457D">
            <wp:extent cx="4680000" cy="3582967"/>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l thickness.em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80000" cy="3582967"/>
                    </a:xfrm>
                    <a:prstGeom prst="rect">
                      <a:avLst/>
                    </a:prstGeom>
                  </pic:spPr>
                </pic:pic>
              </a:graphicData>
            </a:graphic>
          </wp:inline>
        </w:drawing>
      </w:r>
    </w:p>
    <w:p w14:paraId="75D46683" w14:textId="6C844D19" w:rsidR="00186930" w:rsidRDefault="00186930" w:rsidP="00186930">
      <w:pPr>
        <w:spacing w:line="360" w:lineRule="auto"/>
        <w:rPr>
          <w:rFonts w:ascii="Times New Roman" w:hAnsi="Times New Roman" w:cs="Times New Roman"/>
          <w:sz w:val="20"/>
          <w:szCs w:val="20"/>
        </w:rPr>
      </w:pPr>
      <w:r w:rsidRPr="003F0066">
        <w:rPr>
          <w:rFonts w:ascii="Times New Roman" w:hAnsi="Times New Roman" w:cs="Times New Roman" w:hint="eastAsia"/>
          <w:b/>
          <w:bCs/>
          <w:sz w:val="20"/>
          <w:szCs w:val="20"/>
        </w:rPr>
        <w:t>F</w:t>
      </w:r>
      <w:r w:rsidRPr="003F0066">
        <w:rPr>
          <w:rFonts w:ascii="Times New Roman" w:hAnsi="Times New Roman" w:cs="Times New Roman"/>
          <w:b/>
          <w:bCs/>
          <w:sz w:val="20"/>
          <w:szCs w:val="20"/>
        </w:rPr>
        <w:t>ig. S2. Transducer thickness calculated by pico-acoustics</w:t>
      </w:r>
      <w:r>
        <w:rPr>
          <w:rFonts w:ascii="Times New Roman" w:hAnsi="Times New Roman" w:cs="Times New Roman"/>
          <w:sz w:val="20"/>
          <w:szCs w:val="20"/>
        </w:rPr>
        <w:t>. U</w:t>
      </w:r>
      <w:r w:rsidRPr="00FF4687">
        <w:rPr>
          <w:rFonts w:ascii="Times New Roman" w:hAnsi="Times New Roman" w:cs="Times New Roman"/>
          <w:sz w:val="20"/>
          <w:szCs w:val="20"/>
        </w:rPr>
        <w:t xml:space="preserve">sing the longitudinal speed of sound </w:t>
      </w:r>
      <w:proofErr w:type="spellStart"/>
      <w:r w:rsidRPr="00FF4687">
        <w:rPr>
          <w:rFonts w:ascii="Times New Roman" w:hAnsi="Times New Roman" w:cs="Times New Roman"/>
          <w:sz w:val="20"/>
          <w:szCs w:val="20"/>
        </w:rPr>
        <w:t>v</w:t>
      </w:r>
      <w:r w:rsidRPr="00FF4687">
        <w:rPr>
          <w:rFonts w:ascii="Times New Roman" w:hAnsi="Times New Roman" w:cs="Times New Roman"/>
          <w:sz w:val="20"/>
          <w:szCs w:val="20"/>
          <w:vertAlign w:val="subscript"/>
        </w:rPr>
        <w:t>L</w:t>
      </w:r>
      <w:proofErr w:type="spellEnd"/>
      <w:r w:rsidRPr="00FF4687">
        <w:rPr>
          <w:rFonts w:ascii="Times New Roman" w:hAnsi="Times New Roman" w:cs="Times New Roman"/>
          <w:sz w:val="20"/>
          <w:szCs w:val="20"/>
        </w:rPr>
        <w:t xml:space="preserve"> of 6.42 nm ps</w:t>
      </w:r>
      <w:r w:rsidRPr="00FF4687">
        <w:rPr>
          <w:rFonts w:ascii="Times New Roman" w:hAnsi="Times New Roman" w:cs="Times New Roman"/>
          <w:sz w:val="20"/>
          <w:szCs w:val="20"/>
          <w:vertAlign w:val="superscript"/>
        </w:rPr>
        <w:t>-1</w:t>
      </w:r>
      <w:r w:rsidRPr="00FF4687">
        <w:rPr>
          <w:rFonts w:ascii="Times New Roman" w:hAnsi="Times New Roman" w:cs="Times New Roman"/>
          <w:sz w:val="20"/>
          <w:szCs w:val="20"/>
        </w:rPr>
        <w:t xml:space="preserve"> in Al, the thickness of A</w:t>
      </w:r>
      <w:r w:rsidRPr="00FF4687">
        <w:rPr>
          <w:rFonts w:ascii="Times New Roman" w:hAnsi="Times New Roman" w:cs="Times New Roman" w:hint="eastAsia"/>
          <w:sz w:val="20"/>
          <w:szCs w:val="20"/>
        </w:rPr>
        <w:t>l</w:t>
      </w:r>
      <w:r w:rsidRPr="00FF4687">
        <w:rPr>
          <w:rFonts w:ascii="Times New Roman" w:hAnsi="Times New Roman" w:cs="Times New Roman"/>
          <w:sz w:val="20"/>
          <w:szCs w:val="20"/>
        </w:rPr>
        <w:t xml:space="preserve"> film is calculated</w:t>
      </w:r>
      <w:r w:rsidR="00282A34">
        <w:rPr>
          <w:rFonts w:ascii="Times New Roman" w:hAnsi="Times New Roman" w:cs="Times New Roman"/>
          <w:sz w:val="20"/>
          <w:szCs w:val="20"/>
        </w:rPr>
        <w:t xml:space="preserve"> to be </w:t>
      </w:r>
      <w:r w:rsidR="00284E5E">
        <w:rPr>
          <w:rFonts w:ascii="Times New Roman" w:hAnsi="Times New Roman" w:cs="Times New Roman"/>
          <w:sz w:val="20"/>
          <w:szCs w:val="20"/>
        </w:rPr>
        <w:t>88</w:t>
      </w:r>
      <w:r w:rsidR="00282A34">
        <w:rPr>
          <w:rFonts w:ascii="Times New Roman" w:hAnsi="Times New Roman" w:cs="Times New Roman"/>
          <w:sz w:val="20"/>
          <w:szCs w:val="20"/>
        </w:rPr>
        <w:t>.3 nm</w:t>
      </w:r>
      <w:r w:rsidRPr="00FF4687">
        <w:rPr>
          <w:rFonts w:ascii="Times New Roman" w:hAnsi="Times New Roman" w:cs="Times New Roman"/>
          <w:sz w:val="20"/>
          <w:szCs w:val="20"/>
        </w:rPr>
        <w:t>.</w:t>
      </w:r>
      <w:r w:rsidR="00284E5E">
        <w:rPr>
          <w:rFonts w:ascii="Times New Roman" w:hAnsi="Times New Roman" w:cs="Times New Roman"/>
          <w:sz w:val="20"/>
          <w:szCs w:val="20"/>
        </w:rPr>
        <w:t xml:space="preserve"> </w:t>
      </w:r>
    </w:p>
    <w:p w14:paraId="3CFF4876" w14:textId="77777777" w:rsidR="00186930" w:rsidRDefault="00186930">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74DDD940" w14:textId="43639895" w:rsidR="00186930" w:rsidRDefault="007E1BDA" w:rsidP="00186930">
      <w:pPr>
        <w:spacing w:line="360" w:lineRule="auto"/>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5EE1678A" wp14:editId="38E88DB4">
            <wp:extent cx="5274310" cy="570039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00K iteration.em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700395"/>
                    </a:xfrm>
                    <a:prstGeom prst="rect">
                      <a:avLst/>
                    </a:prstGeom>
                  </pic:spPr>
                </pic:pic>
              </a:graphicData>
            </a:graphic>
          </wp:inline>
        </w:drawing>
      </w:r>
    </w:p>
    <w:p w14:paraId="6ED5AD21" w14:textId="66DE99C6" w:rsidR="00AD5B6F" w:rsidRPr="0029354A" w:rsidRDefault="00186930" w:rsidP="00186930">
      <w:pPr>
        <w:spacing w:line="360" w:lineRule="auto"/>
        <w:rPr>
          <w:rFonts w:ascii="Times New Roman" w:eastAsia="宋体" w:hAnsi="Times New Roman" w:cs="Times New Roman"/>
          <w:sz w:val="20"/>
          <w:szCs w:val="20"/>
        </w:rPr>
      </w:pPr>
      <w:r>
        <w:rPr>
          <w:rFonts w:ascii="Times New Roman" w:eastAsia="宋体" w:hAnsi="Times New Roman" w:cs="Times New Roman"/>
          <w:sz w:val="20"/>
          <w:szCs w:val="20"/>
        </w:rPr>
        <w:t xml:space="preserve">Fig. S3. </w:t>
      </w:r>
      <w:r w:rsidR="008F4986">
        <w:rPr>
          <w:rFonts w:ascii="Times New Roman" w:hAnsi="Times New Roman" w:cs="Times New Roman"/>
          <w:sz w:val="20"/>
          <w:szCs w:val="20"/>
        </w:rPr>
        <w:t xml:space="preserve">Iteration </w:t>
      </w:r>
      <w:r w:rsidR="00ED589C">
        <w:rPr>
          <w:rFonts w:ascii="Times New Roman" w:hAnsi="Times New Roman" w:cs="Times New Roman"/>
          <w:sz w:val="20"/>
          <w:szCs w:val="20"/>
        </w:rPr>
        <w:t xml:space="preserve">process to determine </w:t>
      </w:r>
      <w:r w:rsidR="008F4986" w:rsidRPr="00FF4687">
        <w:rPr>
          <w:rFonts w:ascii="Times New Roman" w:hAnsi="Times New Roman" w:cs="Times New Roman"/>
          <w:sz w:val="20"/>
          <w:szCs w:val="20"/>
        </w:rPr>
        <w:t>Λ</w:t>
      </w:r>
      <w:r w:rsidR="008F4986" w:rsidRPr="00FF4687">
        <w:rPr>
          <w:rFonts w:ascii="宋体" w:eastAsia="宋体" w:hAnsi="宋体" w:cs="宋体" w:hint="eastAsia"/>
          <w:sz w:val="20"/>
          <w:szCs w:val="20"/>
          <w:vertAlign w:val="subscript"/>
        </w:rPr>
        <w:t>⊥</w:t>
      </w:r>
      <w:r w:rsidR="008F4986" w:rsidRPr="00FF4687">
        <w:rPr>
          <w:rFonts w:ascii="Times New Roman" w:eastAsia="宋体" w:hAnsi="Times New Roman" w:cs="Times New Roman" w:hint="cs"/>
          <w:sz w:val="20"/>
          <w:szCs w:val="20"/>
        </w:rPr>
        <w:t>,</w:t>
      </w:r>
      <w:r w:rsidR="008F4986" w:rsidRPr="00FF4687">
        <w:rPr>
          <w:rFonts w:ascii="Times New Roman" w:eastAsia="宋体" w:hAnsi="Times New Roman" w:cs="Times New Roman" w:hint="cs"/>
          <w:sz w:val="20"/>
          <w:szCs w:val="20"/>
          <w:vertAlign w:val="subscript"/>
        </w:rPr>
        <w:t xml:space="preserve"> </w:t>
      </w:r>
      <w:r w:rsidR="008F4986" w:rsidRPr="00FF4687">
        <w:rPr>
          <w:rFonts w:ascii="Times New Roman" w:hAnsi="Times New Roman" w:cs="Times New Roman"/>
          <w:sz w:val="20"/>
          <w:szCs w:val="20"/>
        </w:rPr>
        <w:t>Λ</w:t>
      </w:r>
      <w:r w:rsidR="008F4986" w:rsidRPr="00FF4687">
        <w:rPr>
          <w:rFonts w:ascii="宋体" w:eastAsia="宋体" w:hAnsi="宋体" w:cs="宋体" w:hint="eastAsia"/>
          <w:sz w:val="20"/>
          <w:szCs w:val="20"/>
          <w:vertAlign w:val="subscript"/>
        </w:rPr>
        <w:t>∥</w:t>
      </w:r>
      <w:r w:rsidR="008F4986" w:rsidRPr="00FF4687">
        <w:rPr>
          <w:rFonts w:ascii="Times New Roman" w:eastAsia="宋体" w:hAnsi="Times New Roman" w:cs="Times New Roman" w:hint="cs"/>
          <w:sz w:val="20"/>
          <w:szCs w:val="20"/>
          <w:vertAlign w:val="subscript"/>
        </w:rPr>
        <w:t xml:space="preserve"> </w:t>
      </w:r>
      <w:r w:rsidR="008F4986" w:rsidRPr="00FF4687">
        <w:rPr>
          <w:rFonts w:ascii="Times New Roman" w:eastAsia="宋体" w:hAnsi="Times New Roman" w:cs="Times New Roman"/>
          <w:sz w:val="20"/>
          <w:szCs w:val="20"/>
        </w:rPr>
        <w:t>and G</w:t>
      </w:r>
      <w:r w:rsidR="008F4986">
        <w:rPr>
          <w:rFonts w:ascii="Times New Roman" w:eastAsia="宋体" w:hAnsi="Times New Roman" w:cs="Times New Roman"/>
          <w:sz w:val="20"/>
          <w:szCs w:val="20"/>
        </w:rPr>
        <w:t xml:space="preserve"> at 300</w:t>
      </w:r>
      <w:r w:rsidR="00ED589C">
        <w:rPr>
          <w:rFonts w:ascii="Times New Roman" w:eastAsia="宋体" w:hAnsi="Times New Roman" w:cs="Times New Roman"/>
          <w:sz w:val="20"/>
          <w:szCs w:val="20"/>
        </w:rPr>
        <w:t xml:space="preserve"> </w:t>
      </w:r>
      <w:r w:rsidR="008F4986">
        <w:rPr>
          <w:rFonts w:ascii="Times New Roman" w:eastAsia="宋体" w:hAnsi="Times New Roman" w:cs="Times New Roman"/>
          <w:sz w:val="20"/>
          <w:szCs w:val="20"/>
        </w:rPr>
        <w:t xml:space="preserve">K. (a) </w:t>
      </w:r>
      <w:r w:rsidR="002A5991">
        <w:rPr>
          <w:rFonts w:ascii="Times New Roman" w:eastAsia="宋体" w:hAnsi="Times New Roman" w:cs="Times New Roman" w:hint="eastAsia"/>
          <w:sz w:val="20"/>
          <w:szCs w:val="20"/>
        </w:rPr>
        <w:t>Beam</w:t>
      </w:r>
      <w:r w:rsidR="00DC5D1B">
        <w:rPr>
          <w:rFonts w:ascii="Times New Roman" w:eastAsia="宋体" w:hAnsi="Times New Roman" w:cs="Times New Roman"/>
          <w:sz w:val="20"/>
          <w:szCs w:val="20"/>
        </w:rPr>
        <w:t>-</w:t>
      </w:r>
      <w:r w:rsidR="002A5991">
        <w:rPr>
          <w:rFonts w:ascii="Times New Roman" w:eastAsia="宋体" w:hAnsi="Times New Roman" w:cs="Times New Roman" w:hint="eastAsia"/>
          <w:sz w:val="20"/>
          <w:szCs w:val="20"/>
        </w:rPr>
        <w:t>offset</w:t>
      </w:r>
      <w:r w:rsidR="002A5991">
        <w:rPr>
          <w:rFonts w:ascii="Times New Roman" w:eastAsia="宋体" w:hAnsi="Times New Roman" w:cs="Times New Roman"/>
          <w:sz w:val="20"/>
          <w:szCs w:val="20"/>
        </w:rPr>
        <w:t xml:space="preserve"> </w:t>
      </w:r>
      <w:r w:rsidR="002A5991">
        <w:rPr>
          <w:rFonts w:ascii="Times New Roman" w:eastAsia="宋体" w:hAnsi="Times New Roman" w:cs="Times New Roman" w:hint="eastAsia"/>
          <w:sz w:val="20"/>
          <w:szCs w:val="20"/>
        </w:rPr>
        <w:t>TDTR</w:t>
      </w:r>
      <w:r w:rsidR="002A5991">
        <w:rPr>
          <w:rFonts w:ascii="Times New Roman" w:eastAsia="宋体" w:hAnsi="Times New Roman" w:cs="Times New Roman"/>
          <w:sz w:val="20"/>
          <w:szCs w:val="20"/>
        </w:rPr>
        <w:t xml:space="preserve"> </w:t>
      </w:r>
      <w:r w:rsidR="002A5991">
        <w:rPr>
          <w:rFonts w:ascii="Times New Roman" w:eastAsia="宋体" w:hAnsi="Times New Roman" w:cs="Times New Roman" w:hint="eastAsia"/>
          <w:sz w:val="20"/>
          <w:szCs w:val="20"/>
        </w:rPr>
        <w:t>measurement</w:t>
      </w:r>
      <w:r w:rsidR="002A5991">
        <w:rPr>
          <w:rFonts w:ascii="Times New Roman" w:eastAsia="宋体" w:hAnsi="Times New Roman" w:cs="Times New Roman"/>
          <w:sz w:val="20"/>
          <w:szCs w:val="20"/>
        </w:rPr>
        <w:t xml:space="preserve"> </w:t>
      </w:r>
      <w:r w:rsidR="00844757">
        <w:rPr>
          <w:rFonts w:ascii="Times New Roman" w:eastAsia="宋体" w:hAnsi="Times New Roman" w:cs="Times New Roman"/>
          <w:sz w:val="20"/>
          <w:szCs w:val="20"/>
        </w:rPr>
        <w:t>at 300</w:t>
      </w:r>
      <w:r w:rsidR="00ED589C">
        <w:rPr>
          <w:rFonts w:ascii="Times New Roman" w:eastAsia="宋体" w:hAnsi="Times New Roman" w:cs="Times New Roman"/>
          <w:sz w:val="20"/>
          <w:szCs w:val="20"/>
        </w:rPr>
        <w:t xml:space="preserve"> </w:t>
      </w:r>
      <w:r w:rsidR="00844757">
        <w:rPr>
          <w:rFonts w:ascii="Times New Roman" w:eastAsia="宋体" w:hAnsi="Times New Roman" w:cs="Times New Roman"/>
          <w:sz w:val="20"/>
          <w:szCs w:val="20"/>
        </w:rPr>
        <w:t>K</w:t>
      </w:r>
      <w:r w:rsidR="00ED589C">
        <w:rPr>
          <w:rFonts w:ascii="Times New Roman" w:eastAsia="宋体" w:hAnsi="Times New Roman" w:cs="Times New Roman"/>
          <w:sz w:val="20"/>
          <w:szCs w:val="20"/>
        </w:rPr>
        <w:t>, where we obtain a FWHM of 71.2 µm</w:t>
      </w:r>
      <w:r w:rsidR="00844757">
        <w:rPr>
          <w:rFonts w:ascii="Times New Roman" w:eastAsia="宋体" w:hAnsi="Times New Roman" w:cs="Times New Roman"/>
          <w:sz w:val="20"/>
          <w:szCs w:val="20"/>
        </w:rPr>
        <w:t xml:space="preserve">. </w:t>
      </w:r>
      <w:r w:rsidR="00DF5FCE">
        <w:rPr>
          <w:rFonts w:ascii="Times New Roman" w:eastAsia="宋体" w:hAnsi="Times New Roman" w:cs="Times New Roman"/>
          <w:sz w:val="20"/>
          <w:szCs w:val="20"/>
        </w:rPr>
        <w:t>(b)</w:t>
      </w:r>
      <w:r w:rsidR="00ED589C">
        <w:rPr>
          <w:rFonts w:ascii="Times New Roman" w:eastAsia="宋体" w:hAnsi="Times New Roman" w:cs="Times New Roman"/>
          <w:sz w:val="20"/>
          <w:szCs w:val="20"/>
        </w:rPr>
        <w:t xml:space="preserve"> </w:t>
      </w:r>
      <w:r w:rsidR="00DF5FCE">
        <w:rPr>
          <w:rFonts w:ascii="Times New Roman" w:eastAsia="宋体" w:hAnsi="Times New Roman" w:cs="Times New Roman"/>
          <w:sz w:val="20"/>
          <w:szCs w:val="20"/>
        </w:rPr>
        <w:t>and (c) The first</w:t>
      </w:r>
      <w:r w:rsidR="00ED589C">
        <w:rPr>
          <w:rFonts w:ascii="Times New Roman" w:eastAsia="宋体" w:hAnsi="Times New Roman" w:cs="Times New Roman"/>
          <w:sz w:val="20"/>
          <w:szCs w:val="20"/>
        </w:rPr>
        <w:t xml:space="preserve"> round of</w:t>
      </w:r>
      <w:r w:rsidR="00DF5FCE">
        <w:rPr>
          <w:rFonts w:ascii="Times New Roman" w:eastAsia="宋体" w:hAnsi="Times New Roman" w:cs="Times New Roman"/>
          <w:sz w:val="20"/>
          <w:szCs w:val="20"/>
        </w:rPr>
        <w:t xml:space="preserve"> iteration.</w:t>
      </w:r>
      <w:r w:rsidR="00ED589C">
        <w:rPr>
          <w:rFonts w:ascii="Times New Roman" w:eastAsia="宋体" w:hAnsi="Times New Roman" w:cs="Times New Roman"/>
          <w:sz w:val="20"/>
          <w:szCs w:val="20"/>
        </w:rPr>
        <w:t xml:space="preserve"> In (b), </w:t>
      </w:r>
      <w:r w:rsidR="00ED589C" w:rsidRPr="00FF4687">
        <w:rPr>
          <w:rFonts w:ascii="Times New Roman" w:hAnsi="Times New Roman" w:cs="Times New Roman"/>
          <w:sz w:val="20"/>
          <w:szCs w:val="20"/>
        </w:rPr>
        <w:t>Λ</w:t>
      </w:r>
      <w:r w:rsidR="00ED589C" w:rsidRPr="00FF4687">
        <w:rPr>
          <w:rFonts w:ascii="宋体" w:eastAsia="宋体" w:hAnsi="宋体" w:cs="宋体" w:hint="eastAsia"/>
          <w:sz w:val="20"/>
          <w:szCs w:val="20"/>
          <w:vertAlign w:val="subscript"/>
        </w:rPr>
        <w:t>∥</w:t>
      </w:r>
      <w:r w:rsidR="00ED589C" w:rsidRPr="00FF4687">
        <w:rPr>
          <w:rFonts w:ascii="Times New Roman" w:eastAsia="宋体" w:hAnsi="Times New Roman" w:cs="Times New Roman" w:hint="cs"/>
          <w:sz w:val="20"/>
          <w:szCs w:val="20"/>
          <w:vertAlign w:val="subscript"/>
        </w:rPr>
        <w:t xml:space="preserve"> </w:t>
      </w:r>
      <w:r w:rsidR="00ED589C">
        <w:rPr>
          <w:rFonts w:ascii="Times New Roman" w:eastAsia="宋体" w:hAnsi="Times New Roman" w:cs="Times New Roman"/>
          <w:sz w:val="20"/>
          <w:szCs w:val="20"/>
        </w:rPr>
        <w:t>is determined to be 2040 W m</w:t>
      </w:r>
      <w:r w:rsidR="00ED589C">
        <w:rPr>
          <w:rFonts w:ascii="Times New Roman" w:eastAsia="宋体" w:hAnsi="Times New Roman" w:cs="Times New Roman"/>
          <w:sz w:val="20"/>
          <w:szCs w:val="20"/>
          <w:vertAlign w:val="superscript"/>
        </w:rPr>
        <w:t>-1</w:t>
      </w:r>
      <w:r w:rsidR="00ED589C">
        <w:rPr>
          <w:rFonts w:ascii="Times New Roman" w:eastAsia="宋体" w:hAnsi="Times New Roman" w:cs="Times New Roman"/>
          <w:sz w:val="20"/>
          <w:szCs w:val="20"/>
        </w:rPr>
        <w:t xml:space="preserve"> K</w:t>
      </w:r>
      <w:r w:rsidR="00ED589C">
        <w:rPr>
          <w:rFonts w:ascii="Times New Roman" w:eastAsia="宋体" w:hAnsi="Times New Roman" w:cs="Times New Roman"/>
          <w:sz w:val="20"/>
          <w:szCs w:val="20"/>
          <w:vertAlign w:val="superscript"/>
        </w:rPr>
        <w:t>-1</w:t>
      </w:r>
      <w:r w:rsidR="00ED589C">
        <w:rPr>
          <w:rFonts w:ascii="Times New Roman" w:eastAsia="宋体" w:hAnsi="Times New Roman" w:cs="Times New Roman"/>
          <w:sz w:val="20"/>
          <w:szCs w:val="20"/>
        </w:rPr>
        <w:t xml:space="preserve"> using the FWHM from beam-offset TDTR, while we assume a</w:t>
      </w:r>
      <w:r w:rsidR="002F3F9B">
        <w:rPr>
          <w:rFonts w:ascii="Times New Roman" w:eastAsia="宋体" w:hAnsi="Times New Roman" w:cs="Times New Roman"/>
          <w:sz w:val="20"/>
          <w:szCs w:val="20"/>
        </w:rPr>
        <w:t xml:space="preserve"> </w:t>
      </w:r>
      <w:r w:rsidR="00ED589C" w:rsidRPr="00FF4687">
        <w:rPr>
          <w:rFonts w:ascii="Times New Roman" w:hAnsi="Times New Roman" w:cs="Times New Roman"/>
          <w:sz w:val="20"/>
          <w:szCs w:val="20"/>
        </w:rPr>
        <w:t>Λ</w:t>
      </w:r>
      <w:r w:rsidR="00ED589C" w:rsidRPr="00FF4687">
        <w:rPr>
          <w:rFonts w:ascii="宋体" w:eastAsia="宋体" w:hAnsi="宋体" w:cs="宋体" w:hint="eastAsia"/>
          <w:sz w:val="20"/>
          <w:szCs w:val="20"/>
          <w:vertAlign w:val="subscript"/>
        </w:rPr>
        <w:t>⊥</w:t>
      </w:r>
      <w:r w:rsidR="00ED589C">
        <w:rPr>
          <w:rFonts w:ascii="Times New Roman" w:eastAsia="宋体" w:hAnsi="Times New Roman" w:cs="Times New Roman" w:hint="eastAsia"/>
          <w:sz w:val="20"/>
          <w:szCs w:val="20"/>
        </w:rPr>
        <w:t xml:space="preserve"> </w:t>
      </w:r>
      <w:r w:rsidR="00ED589C">
        <w:rPr>
          <w:rFonts w:ascii="Times New Roman" w:eastAsia="宋体" w:hAnsi="Times New Roman" w:cs="Times New Roman"/>
          <w:sz w:val="20"/>
          <w:szCs w:val="20"/>
        </w:rPr>
        <w:t xml:space="preserve">of </w:t>
      </w:r>
      <w:r w:rsidR="002F3F9B">
        <w:rPr>
          <w:rFonts w:ascii="Times New Roman" w:eastAsia="宋体" w:hAnsi="Times New Roman" w:cs="Times New Roman"/>
          <w:sz w:val="20"/>
          <w:szCs w:val="20"/>
        </w:rPr>
        <w:t>9</w:t>
      </w:r>
      <w:r w:rsidR="00ED589C">
        <w:rPr>
          <w:rFonts w:ascii="Times New Roman" w:eastAsia="宋体" w:hAnsi="Times New Roman" w:cs="Times New Roman"/>
          <w:sz w:val="20"/>
          <w:szCs w:val="20"/>
        </w:rPr>
        <w:t xml:space="preserve"> W m</w:t>
      </w:r>
      <w:r w:rsidR="00ED589C">
        <w:rPr>
          <w:rFonts w:ascii="Times New Roman" w:eastAsia="宋体" w:hAnsi="Times New Roman" w:cs="Times New Roman"/>
          <w:sz w:val="20"/>
          <w:szCs w:val="20"/>
          <w:vertAlign w:val="superscript"/>
        </w:rPr>
        <w:t>-1</w:t>
      </w:r>
      <w:r w:rsidR="00ED589C">
        <w:rPr>
          <w:rFonts w:ascii="Times New Roman" w:eastAsia="宋体" w:hAnsi="Times New Roman" w:cs="Times New Roman"/>
          <w:sz w:val="20"/>
          <w:szCs w:val="20"/>
        </w:rPr>
        <w:t xml:space="preserve"> K</w:t>
      </w:r>
      <w:r w:rsidR="00ED589C">
        <w:rPr>
          <w:rFonts w:ascii="Times New Roman" w:eastAsia="宋体" w:hAnsi="Times New Roman" w:cs="Times New Roman"/>
          <w:sz w:val="20"/>
          <w:szCs w:val="20"/>
          <w:vertAlign w:val="superscript"/>
        </w:rPr>
        <w:t>-1</w:t>
      </w:r>
      <w:r w:rsidR="002F3F9B">
        <w:rPr>
          <w:rFonts w:ascii="Times New Roman" w:eastAsia="宋体" w:hAnsi="Times New Roman" w:cs="Times New Roman"/>
          <w:sz w:val="20"/>
          <w:szCs w:val="20"/>
        </w:rPr>
        <w:t xml:space="preserve"> from literature value</w:t>
      </w:r>
      <w:r w:rsidR="00ED589C">
        <w:rPr>
          <w:rFonts w:ascii="Times New Roman" w:eastAsia="宋体" w:hAnsi="Times New Roman" w:cs="Times New Roman"/>
          <w:sz w:val="20"/>
          <w:szCs w:val="20"/>
        </w:rPr>
        <w:t xml:space="preserve">. We then </w:t>
      </w:r>
      <w:r w:rsidR="00051C95">
        <w:rPr>
          <w:rFonts w:ascii="Times New Roman" w:eastAsia="宋体" w:hAnsi="Times New Roman" w:cs="Times New Roman"/>
          <w:sz w:val="20"/>
          <w:szCs w:val="20"/>
        </w:rPr>
        <w:t xml:space="preserve">put the obtained </w:t>
      </w:r>
      <w:r w:rsidR="00051C95" w:rsidRPr="00FF4687">
        <w:rPr>
          <w:rFonts w:ascii="Times New Roman" w:hAnsi="Times New Roman" w:cs="Times New Roman"/>
          <w:sz w:val="20"/>
          <w:szCs w:val="20"/>
        </w:rPr>
        <w:t>Λ</w:t>
      </w:r>
      <w:r w:rsidR="00051C95" w:rsidRPr="00FF4687">
        <w:rPr>
          <w:rFonts w:ascii="宋体" w:eastAsia="宋体" w:hAnsi="宋体" w:cs="宋体" w:hint="eastAsia"/>
          <w:sz w:val="20"/>
          <w:szCs w:val="20"/>
          <w:vertAlign w:val="subscript"/>
        </w:rPr>
        <w:t>∥</w:t>
      </w:r>
      <w:r w:rsidR="00051C95">
        <w:rPr>
          <w:rFonts w:ascii="宋体" w:eastAsia="宋体" w:hAnsi="宋体" w:cs="宋体" w:hint="eastAsia"/>
          <w:sz w:val="20"/>
          <w:szCs w:val="20"/>
        </w:rPr>
        <w:t xml:space="preserve"> </w:t>
      </w:r>
      <w:r w:rsidR="00051C95">
        <w:rPr>
          <w:rFonts w:ascii="Times New Roman" w:eastAsia="宋体" w:hAnsi="Times New Roman" w:cs="Times New Roman"/>
          <w:sz w:val="20"/>
          <w:szCs w:val="20"/>
        </w:rPr>
        <w:t xml:space="preserve">in conventional TDTR measurement, as in (c), and we obtain </w:t>
      </w:r>
      <w:r w:rsidR="00051C95" w:rsidRPr="00FF4687">
        <w:rPr>
          <w:rFonts w:ascii="Times New Roman" w:hAnsi="Times New Roman" w:cs="Times New Roman"/>
          <w:sz w:val="20"/>
          <w:szCs w:val="20"/>
        </w:rPr>
        <w:t>Λ</w:t>
      </w:r>
      <w:r w:rsidR="00051C95" w:rsidRPr="00FF4687">
        <w:rPr>
          <w:rFonts w:ascii="宋体" w:eastAsia="宋体" w:hAnsi="宋体" w:cs="宋体" w:hint="eastAsia"/>
          <w:sz w:val="20"/>
          <w:szCs w:val="20"/>
          <w:vertAlign w:val="subscript"/>
        </w:rPr>
        <w:t>⊥</w:t>
      </w:r>
      <w:r w:rsidR="00051C95">
        <w:rPr>
          <w:rFonts w:ascii="Times New Roman" w:eastAsia="宋体" w:hAnsi="Times New Roman" w:cs="Times New Roman" w:hint="eastAsia"/>
          <w:sz w:val="20"/>
          <w:szCs w:val="20"/>
        </w:rPr>
        <w:t xml:space="preserve"> </w:t>
      </w:r>
      <w:r w:rsidR="00051C95">
        <w:rPr>
          <w:rFonts w:ascii="Times New Roman" w:eastAsia="宋体" w:hAnsi="Times New Roman" w:cs="Times New Roman"/>
          <w:sz w:val="20"/>
          <w:szCs w:val="20"/>
        </w:rPr>
        <w:t>of 12.9 W m</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K</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w:t>
      </w:r>
      <w:r w:rsidR="00DF5FCE">
        <w:rPr>
          <w:rFonts w:ascii="Times New Roman" w:eastAsia="宋体" w:hAnsi="Times New Roman" w:cs="Times New Roman"/>
          <w:sz w:val="20"/>
          <w:szCs w:val="20"/>
        </w:rPr>
        <w:t xml:space="preserve"> (d) and (e) The </w:t>
      </w:r>
      <w:r w:rsidR="009B2401">
        <w:rPr>
          <w:rFonts w:ascii="Times New Roman" w:eastAsia="宋体" w:hAnsi="Times New Roman" w:cs="Times New Roman"/>
          <w:sz w:val="20"/>
          <w:szCs w:val="20"/>
        </w:rPr>
        <w:t xml:space="preserve">second </w:t>
      </w:r>
      <w:r w:rsidR="00051C95">
        <w:rPr>
          <w:rFonts w:ascii="Times New Roman" w:eastAsia="宋体" w:hAnsi="Times New Roman" w:cs="Times New Roman"/>
          <w:sz w:val="20"/>
          <w:szCs w:val="20"/>
        </w:rPr>
        <w:t xml:space="preserve">round of </w:t>
      </w:r>
      <w:r w:rsidR="009B2401">
        <w:rPr>
          <w:rFonts w:ascii="Times New Roman" w:eastAsia="宋体" w:hAnsi="Times New Roman" w:cs="Times New Roman"/>
          <w:sz w:val="20"/>
          <w:szCs w:val="20"/>
        </w:rPr>
        <w:t>iteration</w:t>
      </w:r>
      <w:r w:rsidR="00051C95">
        <w:rPr>
          <w:rFonts w:ascii="Times New Roman" w:eastAsia="宋体" w:hAnsi="Times New Roman" w:cs="Times New Roman"/>
          <w:sz w:val="20"/>
          <w:szCs w:val="20"/>
        </w:rPr>
        <w:t>, where we repeat the process as in (b) and (c)</w:t>
      </w:r>
      <w:r w:rsidR="009B2401">
        <w:rPr>
          <w:rFonts w:ascii="Times New Roman" w:eastAsia="宋体" w:hAnsi="Times New Roman" w:cs="Times New Roman"/>
          <w:sz w:val="20"/>
          <w:szCs w:val="20"/>
        </w:rPr>
        <w:t>.</w:t>
      </w:r>
      <w:r w:rsidR="00051C95">
        <w:rPr>
          <w:rFonts w:ascii="Times New Roman" w:eastAsia="宋体" w:hAnsi="Times New Roman" w:cs="Times New Roman"/>
          <w:sz w:val="20"/>
          <w:szCs w:val="20"/>
        </w:rPr>
        <w:t xml:space="preserve"> In (d), we put </w:t>
      </w:r>
      <w:r w:rsidR="00051C95" w:rsidRPr="00FF4687">
        <w:rPr>
          <w:rFonts w:ascii="Times New Roman" w:hAnsi="Times New Roman" w:cs="Times New Roman"/>
          <w:sz w:val="20"/>
          <w:szCs w:val="20"/>
        </w:rPr>
        <w:t>Λ</w:t>
      </w:r>
      <w:r w:rsidR="00051C95" w:rsidRPr="00FF4687">
        <w:rPr>
          <w:rFonts w:ascii="宋体" w:eastAsia="宋体" w:hAnsi="宋体" w:cs="宋体" w:hint="eastAsia"/>
          <w:sz w:val="20"/>
          <w:szCs w:val="20"/>
          <w:vertAlign w:val="subscript"/>
        </w:rPr>
        <w:t>⊥</w:t>
      </w:r>
      <w:r w:rsidR="00051C95">
        <w:rPr>
          <w:rFonts w:ascii="Times New Roman" w:eastAsia="宋体" w:hAnsi="Times New Roman" w:cs="Times New Roman" w:hint="eastAsia"/>
          <w:sz w:val="20"/>
          <w:szCs w:val="20"/>
        </w:rPr>
        <w:t xml:space="preserve"> </w:t>
      </w:r>
      <w:r w:rsidR="00051C95">
        <w:rPr>
          <w:rFonts w:ascii="Times New Roman" w:eastAsia="宋体" w:hAnsi="Times New Roman" w:cs="Times New Roman"/>
          <w:sz w:val="20"/>
          <w:szCs w:val="20"/>
        </w:rPr>
        <w:t>of 12.9 W m</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K</w:t>
      </w:r>
      <w:r w:rsidR="00051C95">
        <w:rPr>
          <w:rFonts w:ascii="Times New Roman" w:eastAsia="宋体" w:hAnsi="Times New Roman" w:cs="Times New Roman"/>
          <w:sz w:val="20"/>
          <w:szCs w:val="20"/>
          <w:vertAlign w:val="superscript"/>
        </w:rPr>
        <w:t>-</w:t>
      </w:r>
      <w:r w:rsidR="00051C95" w:rsidRP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determined from (c) in the thermal model, and </w:t>
      </w:r>
      <w:r w:rsidR="00051C95" w:rsidRPr="00FF4687">
        <w:rPr>
          <w:rFonts w:ascii="Times New Roman" w:hAnsi="Times New Roman" w:cs="Times New Roman"/>
          <w:sz w:val="20"/>
          <w:szCs w:val="20"/>
        </w:rPr>
        <w:t>Λ</w:t>
      </w:r>
      <w:r w:rsidR="00051C95" w:rsidRPr="00FF4687">
        <w:rPr>
          <w:rFonts w:ascii="宋体" w:eastAsia="宋体" w:hAnsi="宋体" w:cs="宋体" w:hint="eastAsia"/>
          <w:sz w:val="20"/>
          <w:szCs w:val="20"/>
          <w:vertAlign w:val="subscript"/>
        </w:rPr>
        <w:t>∥</w:t>
      </w:r>
      <w:r w:rsidR="00051C95" w:rsidRPr="00FF4687">
        <w:rPr>
          <w:rFonts w:ascii="Times New Roman" w:eastAsia="宋体" w:hAnsi="Times New Roman" w:cs="Times New Roman" w:hint="cs"/>
          <w:sz w:val="20"/>
          <w:szCs w:val="20"/>
          <w:vertAlign w:val="subscript"/>
        </w:rPr>
        <w:t xml:space="preserve"> </w:t>
      </w:r>
      <w:r w:rsidR="00051C95">
        <w:rPr>
          <w:rFonts w:ascii="Times New Roman" w:eastAsia="宋体" w:hAnsi="Times New Roman" w:cs="Times New Roman"/>
          <w:sz w:val="20"/>
          <w:szCs w:val="20"/>
        </w:rPr>
        <w:t>is determined to be 2010 W m</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K</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w:t>
      </w:r>
      <w:r w:rsidR="0029354A">
        <w:rPr>
          <w:rFonts w:ascii="Times New Roman" w:eastAsia="宋体" w:hAnsi="Times New Roman" w:cs="Times New Roman"/>
          <w:sz w:val="20"/>
          <w:szCs w:val="20"/>
        </w:rPr>
        <w:t xml:space="preserve">We then put </w:t>
      </w:r>
      <w:r w:rsidR="00051C95" w:rsidRPr="00FF4687">
        <w:rPr>
          <w:rFonts w:ascii="Times New Roman" w:hAnsi="Times New Roman" w:cs="Times New Roman"/>
          <w:sz w:val="20"/>
          <w:szCs w:val="20"/>
        </w:rPr>
        <w:t>Λ</w:t>
      </w:r>
      <w:r w:rsidR="00051C95" w:rsidRPr="00FF4687">
        <w:rPr>
          <w:rFonts w:ascii="宋体" w:eastAsia="宋体" w:hAnsi="宋体" w:cs="宋体" w:hint="eastAsia"/>
          <w:sz w:val="20"/>
          <w:szCs w:val="20"/>
          <w:vertAlign w:val="subscript"/>
        </w:rPr>
        <w:t>∥</w:t>
      </w:r>
      <w:r w:rsidR="00051C95" w:rsidRPr="00FF4687">
        <w:rPr>
          <w:rFonts w:ascii="Times New Roman" w:eastAsia="宋体" w:hAnsi="Times New Roman" w:cs="Times New Roman" w:hint="cs"/>
          <w:sz w:val="20"/>
          <w:szCs w:val="20"/>
          <w:vertAlign w:val="subscript"/>
        </w:rPr>
        <w:t xml:space="preserve"> </w:t>
      </w:r>
      <w:r w:rsidR="00051C95">
        <w:rPr>
          <w:rFonts w:ascii="Times New Roman" w:eastAsia="宋体" w:hAnsi="Times New Roman" w:cs="Times New Roman"/>
          <w:sz w:val="20"/>
          <w:szCs w:val="20"/>
        </w:rPr>
        <w:t>of 2010 W m</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K</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w:t>
      </w:r>
      <w:r w:rsidR="0029354A">
        <w:rPr>
          <w:rFonts w:ascii="Times New Roman" w:eastAsia="宋体" w:hAnsi="Times New Roman" w:cs="Times New Roman"/>
          <w:sz w:val="20"/>
          <w:szCs w:val="20"/>
        </w:rPr>
        <w:t xml:space="preserve">in (e), </w:t>
      </w:r>
      <w:r w:rsidR="00051C95">
        <w:rPr>
          <w:rFonts w:ascii="Times New Roman" w:eastAsia="宋体" w:hAnsi="Times New Roman" w:cs="Times New Roman"/>
          <w:sz w:val="20"/>
          <w:szCs w:val="20"/>
        </w:rPr>
        <w:t xml:space="preserve">and </w:t>
      </w:r>
      <w:r w:rsidR="00051C95" w:rsidRPr="00FF4687">
        <w:rPr>
          <w:rFonts w:ascii="Times New Roman" w:hAnsi="Times New Roman" w:cs="Times New Roman"/>
          <w:sz w:val="20"/>
          <w:szCs w:val="20"/>
        </w:rPr>
        <w:t>Λ</w:t>
      </w:r>
      <w:r w:rsidR="00051C95" w:rsidRPr="00FF4687">
        <w:rPr>
          <w:rFonts w:ascii="宋体" w:eastAsia="宋体" w:hAnsi="宋体" w:cs="宋体" w:hint="eastAsia"/>
          <w:sz w:val="20"/>
          <w:szCs w:val="20"/>
          <w:vertAlign w:val="subscript"/>
        </w:rPr>
        <w:t>⊥</w:t>
      </w:r>
      <w:r w:rsidR="00051C95">
        <w:rPr>
          <w:rFonts w:ascii="Times New Roman" w:eastAsia="宋体" w:hAnsi="Times New Roman" w:cs="Times New Roman" w:hint="eastAsia"/>
          <w:sz w:val="20"/>
          <w:szCs w:val="20"/>
        </w:rPr>
        <w:t xml:space="preserve"> </w:t>
      </w:r>
      <w:r w:rsidR="00051C95">
        <w:rPr>
          <w:rFonts w:ascii="Times New Roman" w:eastAsia="宋体" w:hAnsi="Times New Roman" w:cs="Times New Roman"/>
          <w:sz w:val="20"/>
          <w:szCs w:val="20"/>
        </w:rPr>
        <w:t>of 13.4 W m</w:t>
      </w:r>
      <w:r w:rsidR="00051C95">
        <w:rPr>
          <w:rFonts w:ascii="Times New Roman" w:eastAsia="宋体" w:hAnsi="Times New Roman" w:cs="Times New Roman"/>
          <w:sz w:val="20"/>
          <w:szCs w:val="20"/>
          <w:vertAlign w:val="superscript"/>
        </w:rPr>
        <w:t>-1</w:t>
      </w:r>
      <w:r w:rsidR="00051C95">
        <w:rPr>
          <w:rFonts w:ascii="Times New Roman" w:eastAsia="宋体" w:hAnsi="Times New Roman" w:cs="Times New Roman"/>
          <w:sz w:val="20"/>
          <w:szCs w:val="20"/>
        </w:rPr>
        <w:t xml:space="preserve"> K</w:t>
      </w:r>
      <w:r w:rsidR="00051C95">
        <w:rPr>
          <w:rFonts w:ascii="Times New Roman" w:eastAsia="宋体" w:hAnsi="Times New Roman" w:cs="Times New Roman"/>
          <w:sz w:val="20"/>
          <w:szCs w:val="20"/>
          <w:vertAlign w:val="superscript"/>
        </w:rPr>
        <w:t>-1</w:t>
      </w:r>
      <w:r w:rsidR="0029354A">
        <w:rPr>
          <w:rFonts w:ascii="Times New Roman" w:eastAsia="宋体" w:hAnsi="Times New Roman" w:cs="Times New Roman"/>
          <w:sz w:val="20"/>
          <w:szCs w:val="20"/>
        </w:rPr>
        <w:t xml:space="preserve"> is determined</w:t>
      </w:r>
      <w:r w:rsidR="00051C95">
        <w:rPr>
          <w:rFonts w:ascii="Times New Roman" w:eastAsia="宋体" w:hAnsi="Times New Roman" w:cs="Times New Roman"/>
          <w:sz w:val="20"/>
          <w:szCs w:val="20"/>
        </w:rPr>
        <w:t xml:space="preserve">. No further </w:t>
      </w:r>
      <w:r w:rsidR="0029354A">
        <w:rPr>
          <w:rFonts w:ascii="Times New Roman" w:eastAsia="宋体" w:hAnsi="Times New Roman" w:cs="Times New Roman"/>
          <w:sz w:val="20"/>
          <w:szCs w:val="20"/>
        </w:rPr>
        <w:t xml:space="preserve">repeat of such process is needed as the values of </w:t>
      </w:r>
      <w:r w:rsidR="0029354A" w:rsidRPr="00FF4687">
        <w:rPr>
          <w:rFonts w:ascii="Times New Roman" w:hAnsi="Times New Roman" w:cs="Times New Roman"/>
          <w:sz w:val="20"/>
          <w:szCs w:val="20"/>
        </w:rPr>
        <w:t>Λ</w:t>
      </w:r>
      <w:r w:rsidR="0029354A" w:rsidRPr="00FF4687">
        <w:rPr>
          <w:rFonts w:ascii="宋体" w:eastAsia="宋体" w:hAnsi="宋体" w:cs="宋体" w:hint="eastAsia"/>
          <w:sz w:val="20"/>
          <w:szCs w:val="20"/>
          <w:vertAlign w:val="subscript"/>
        </w:rPr>
        <w:t>⊥</w:t>
      </w:r>
      <w:r w:rsidR="0029354A">
        <w:rPr>
          <w:rFonts w:ascii="Times New Roman" w:eastAsia="宋体" w:hAnsi="Times New Roman" w:cs="Times New Roman"/>
          <w:sz w:val="20"/>
          <w:szCs w:val="20"/>
        </w:rPr>
        <w:t xml:space="preserve"> and </w:t>
      </w:r>
      <w:r w:rsidR="0029354A" w:rsidRPr="00FF4687">
        <w:rPr>
          <w:rFonts w:ascii="Times New Roman" w:hAnsi="Times New Roman" w:cs="Times New Roman"/>
          <w:sz w:val="20"/>
          <w:szCs w:val="20"/>
        </w:rPr>
        <w:t>Λ</w:t>
      </w:r>
      <w:r w:rsidR="0029354A" w:rsidRPr="00FF4687">
        <w:rPr>
          <w:rFonts w:ascii="宋体" w:eastAsia="宋体" w:hAnsi="宋体" w:cs="宋体" w:hint="eastAsia"/>
          <w:sz w:val="20"/>
          <w:szCs w:val="20"/>
          <w:vertAlign w:val="subscript"/>
        </w:rPr>
        <w:t>∥</w:t>
      </w:r>
      <w:r w:rsidR="0029354A">
        <w:rPr>
          <w:rFonts w:ascii="宋体" w:eastAsia="宋体" w:hAnsi="宋体" w:cs="宋体" w:hint="eastAsia"/>
          <w:sz w:val="20"/>
          <w:szCs w:val="20"/>
        </w:rPr>
        <w:t xml:space="preserve"> </w:t>
      </w:r>
      <w:r w:rsidR="0029354A" w:rsidRPr="006E7CF0">
        <w:rPr>
          <w:rFonts w:ascii="Times New Roman" w:eastAsia="宋体" w:hAnsi="Times New Roman" w:cs="Times New Roman"/>
          <w:sz w:val="20"/>
          <w:szCs w:val="20"/>
        </w:rPr>
        <w:t>will not</w:t>
      </w:r>
      <w:r w:rsidR="0029354A">
        <w:rPr>
          <w:rFonts w:ascii="Times New Roman" w:eastAsia="宋体" w:hAnsi="Times New Roman" w:cs="Times New Roman"/>
          <w:sz w:val="20"/>
          <w:szCs w:val="20"/>
        </w:rPr>
        <w:t xml:space="preserve"> change any more.</w:t>
      </w:r>
    </w:p>
    <w:p w14:paraId="6CD25E94" w14:textId="77777777" w:rsidR="00AD5B6F" w:rsidRDefault="00AD5B6F">
      <w:pPr>
        <w:widowControl/>
        <w:jc w:val="left"/>
        <w:rPr>
          <w:rFonts w:ascii="Times New Roman" w:eastAsia="宋体" w:hAnsi="Times New Roman" w:cs="Times New Roman"/>
          <w:sz w:val="20"/>
          <w:szCs w:val="20"/>
        </w:rPr>
      </w:pPr>
      <w:r>
        <w:rPr>
          <w:rFonts w:ascii="Times New Roman" w:eastAsia="宋体" w:hAnsi="Times New Roman" w:cs="Times New Roman"/>
          <w:sz w:val="20"/>
          <w:szCs w:val="20"/>
        </w:rPr>
        <w:br w:type="page"/>
      </w:r>
    </w:p>
    <w:p w14:paraId="2DF4DBEE" w14:textId="29D62E3E" w:rsidR="00844757" w:rsidRDefault="008236D2" w:rsidP="00186930">
      <w:pPr>
        <w:spacing w:line="360" w:lineRule="auto"/>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18B8C4A3" wp14:editId="05389E3D">
            <wp:extent cx="5580000" cy="6165141"/>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00K iteration.em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80000" cy="6165141"/>
                    </a:xfrm>
                    <a:prstGeom prst="rect">
                      <a:avLst/>
                    </a:prstGeom>
                  </pic:spPr>
                </pic:pic>
              </a:graphicData>
            </a:graphic>
          </wp:inline>
        </w:drawing>
      </w:r>
    </w:p>
    <w:p w14:paraId="3C10860E" w14:textId="6903E1EF" w:rsidR="00AD5B6F" w:rsidRDefault="00AD5B6F" w:rsidP="00AD5B6F">
      <w:pPr>
        <w:spacing w:line="360" w:lineRule="auto"/>
        <w:rPr>
          <w:rFonts w:ascii="Times New Roman" w:eastAsia="宋体" w:hAnsi="Times New Roman" w:cs="Times New Roman"/>
          <w:sz w:val="20"/>
          <w:szCs w:val="20"/>
        </w:rPr>
      </w:pPr>
      <w:r>
        <w:rPr>
          <w:rFonts w:ascii="Times New Roman" w:eastAsia="宋体" w:hAnsi="Times New Roman" w:cs="Times New Roman"/>
          <w:sz w:val="20"/>
          <w:szCs w:val="20"/>
        </w:rPr>
        <w:t xml:space="preserve">Fig. S4. </w:t>
      </w:r>
      <w:r>
        <w:rPr>
          <w:rFonts w:ascii="Times New Roman" w:hAnsi="Times New Roman" w:cs="Times New Roman"/>
          <w:sz w:val="20"/>
          <w:szCs w:val="20"/>
        </w:rPr>
        <w:t xml:space="preserve">Iteration for </w:t>
      </w:r>
      <w:r w:rsidRPr="00FF4687">
        <w:rPr>
          <w:rFonts w:ascii="Times New Roman" w:hAnsi="Times New Roman" w:cs="Times New Roman"/>
          <w:sz w:val="20"/>
          <w:szCs w:val="20"/>
        </w:rPr>
        <w:t>Λ</w:t>
      </w:r>
      <w:r w:rsidRPr="00FF4687">
        <w:rPr>
          <w:rFonts w:ascii="宋体" w:eastAsia="宋体" w:hAnsi="宋体" w:cs="宋体" w:hint="eastAsia"/>
          <w:sz w:val="20"/>
          <w:szCs w:val="20"/>
          <w:vertAlign w:val="subscript"/>
        </w:rPr>
        <w:t>⊥</w:t>
      </w:r>
      <w:r w:rsidRPr="00FF4687">
        <w:rPr>
          <w:rFonts w:ascii="Times New Roman" w:eastAsia="宋体" w:hAnsi="Times New Roman" w:cs="Times New Roman" w:hint="cs"/>
          <w:sz w:val="20"/>
          <w:szCs w:val="20"/>
        </w:rPr>
        <w:t>,</w:t>
      </w:r>
      <w:r w:rsidRPr="00FF4687">
        <w:rPr>
          <w:rFonts w:ascii="Times New Roman" w:eastAsia="宋体" w:hAnsi="Times New Roman" w:cs="Times New Roman" w:hint="cs"/>
          <w:sz w:val="20"/>
          <w:szCs w:val="20"/>
          <w:vertAlign w:val="subscript"/>
        </w:rPr>
        <w:t xml:space="preserve"> </w:t>
      </w:r>
      <w:r w:rsidRPr="00FF4687">
        <w:rPr>
          <w:rFonts w:ascii="Times New Roman" w:hAnsi="Times New Roman" w:cs="Times New Roman"/>
          <w:sz w:val="20"/>
          <w:szCs w:val="20"/>
        </w:rPr>
        <w:t>Λ</w:t>
      </w:r>
      <w:r w:rsidRPr="00FF4687">
        <w:rPr>
          <w:rFonts w:ascii="宋体" w:eastAsia="宋体" w:hAnsi="宋体" w:cs="宋体" w:hint="eastAsia"/>
          <w:sz w:val="20"/>
          <w:szCs w:val="20"/>
          <w:vertAlign w:val="subscript"/>
        </w:rPr>
        <w:t>∥</w:t>
      </w:r>
      <w:r w:rsidRPr="00FF4687">
        <w:rPr>
          <w:rFonts w:ascii="Times New Roman" w:eastAsia="宋体" w:hAnsi="Times New Roman" w:cs="Times New Roman" w:hint="cs"/>
          <w:sz w:val="20"/>
          <w:szCs w:val="20"/>
          <w:vertAlign w:val="subscript"/>
        </w:rPr>
        <w:t xml:space="preserve"> </w:t>
      </w:r>
      <w:r w:rsidRPr="00FF4687">
        <w:rPr>
          <w:rFonts w:ascii="Times New Roman" w:eastAsia="宋体" w:hAnsi="Times New Roman" w:cs="Times New Roman"/>
          <w:sz w:val="20"/>
          <w:szCs w:val="20"/>
        </w:rPr>
        <w:t>and G</w:t>
      </w:r>
      <w:r>
        <w:rPr>
          <w:rFonts w:ascii="Times New Roman" w:eastAsia="宋体" w:hAnsi="Times New Roman" w:cs="Times New Roman"/>
          <w:sz w:val="20"/>
          <w:szCs w:val="20"/>
        </w:rPr>
        <w:t xml:space="preserve"> at 100K. (a) </w:t>
      </w:r>
      <w:r>
        <w:rPr>
          <w:rFonts w:ascii="Times New Roman" w:eastAsia="宋体" w:hAnsi="Times New Roman" w:cs="Times New Roman" w:hint="eastAsia"/>
          <w:sz w:val="20"/>
          <w:szCs w:val="20"/>
        </w:rPr>
        <w:t>Beam</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offset</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TDTR</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measurement</w:t>
      </w:r>
      <w:r>
        <w:rPr>
          <w:rFonts w:ascii="Times New Roman" w:eastAsia="宋体" w:hAnsi="Times New Roman" w:cs="Times New Roman"/>
          <w:sz w:val="20"/>
          <w:szCs w:val="20"/>
        </w:rPr>
        <w:t xml:space="preserve"> at 100K. (b) and (c) The first</w:t>
      </w:r>
      <w:r w:rsidR="0029354A">
        <w:rPr>
          <w:rFonts w:ascii="Times New Roman" w:eastAsia="宋体" w:hAnsi="Times New Roman" w:cs="Times New Roman"/>
          <w:sz w:val="20"/>
          <w:szCs w:val="20"/>
        </w:rPr>
        <w:t xml:space="preserve"> round of</w:t>
      </w:r>
      <w:r>
        <w:rPr>
          <w:rFonts w:ascii="Times New Roman" w:eastAsia="宋体" w:hAnsi="Times New Roman" w:cs="Times New Roman"/>
          <w:sz w:val="20"/>
          <w:szCs w:val="20"/>
        </w:rPr>
        <w:t xml:space="preserve"> iteration. (d) and (e) The second </w:t>
      </w:r>
      <w:r w:rsidR="0029354A">
        <w:rPr>
          <w:rFonts w:ascii="Times New Roman" w:eastAsia="宋体" w:hAnsi="Times New Roman" w:cs="Times New Roman"/>
          <w:sz w:val="20"/>
          <w:szCs w:val="20"/>
        </w:rPr>
        <w:t xml:space="preserve">round of </w:t>
      </w:r>
      <w:r>
        <w:rPr>
          <w:rFonts w:ascii="Times New Roman" w:eastAsia="宋体" w:hAnsi="Times New Roman" w:cs="Times New Roman"/>
          <w:sz w:val="20"/>
          <w:szCs w:val="20"/>
        </w:rPr>
        <w:t>iteration.</w:t>
      </w:r>
    </w:p>
    <w:p w14:paraId="437A65A4" w14:textId="77777777" w:rsidR="004B1AF9" w:rsidRDefault="004B1AF9">
      <w:pPr>
        <w:widowControl/>
        <w:jc w:val="left"/>
        <w:rPr>
          <w:rFonts w:ascii="Times New Roman" w:eastAsia="宋体" w:hAnsi="Times New Roman" w:cs="Times New Roman"/>
          <w:sz w:val="20"/>
          <w:szCs w:val="20"/>
        </w:rPr>
      </w:pPr>
      <w:r>
        <w:rPr>
          <w:rFonts w:ascii="Times New Roman" w:eastAsia="宋体" w:hAnsi="Times New Roman" w:cs="Times New Roman"/>
          <w:sz w:val="20"/>
          <w:szCs w:val="20"/>
        </w:rPr>
        <w:br w:type="page"/>
      </w:r>
    </w:p>
    <w:p w14:paraId="06E445F6" w14:textId="1AD21A80" w:rsidR="00B80D4D" w:rsidRDefault="00AA12C2" w:rsidP="00B80D4D">
      <w:pPr>
        <w:autoSpaceDE w:val="0"/>
        <w:autoSpaceDN w:val="0"/>
        <w:adjustRightInd w:val="0"/>
        <w:spacing w:line="360" w:lineRule="auto"/>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094F60B8" wp14:editId="77F078AD">
            <wp:extent cx="5274310" cy="4036060"/>
            <wp:effectExtent l="0" t="0" r="2540" b="2540"/>
            <wp:docPr id="4412083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08320" name="Picture 441208320"/>
                    <pic:cNvPicPr/>
                  </pic:nvPicPr>
                  <pic:blipFill>
                    <a:blip r:embed="rId15"/>
                    <a:stretch>
                      <a:fillRect/>
                    </a:stretch>
                  </pic:blipFill>
                  <pic:spPr>
                    <a:xfrm>
                      <a:off x="0" y="0"/>
                      <a:ext cx="5274310" cy="4036060"/>
                    </a:xfrm>
                    <a:prstGeom prst="rect">
                      <a:avLst/>
                    </a:prstGeom>
                  </pic:spPr>
                </pic:pic>
              </a:graphicData>
            </a:graphic>
          </wp:inline>
        </w:drawing>
      </w:r>
    </w:p>
    <w:p w14:paraId="7E5CB52C" w14:textId="6EDBE605" w:rsidR="00B80D4D" w:rsidRPr="00B80D4D" w:rsidRDefault="00B80D4D" w:rsidP="00B80D4D">
      <w:pPr>
        <w:autoSpaceDE w:val="0"/>
        <w:autoSpaceDN w:val="0"/>
        <w:adjustRightInd w:val="0"/>
        <w:spacing w:line="360" w:lineRule="auto"/>
        <w:rPr>
          <w:rFonts w:ascii="Times New Roman" w:hAnsi="Times New Roman" w:cs="Times New Roman"/>
          <w:sz w:val="20"/>
          <w:szCs w:val="20"/>
        </w:rPr>
      </w:pPr>
      <w:r w:rsidRPr="00555DC7">
        <w:rPr>
          <w:rFonts w:ascii="Times New Roman" w:hAnsi="Times New Roman" w:cs="Times New Roman"/>
          <w:sz w:val="20"/>
          <w:szCs w:val="20"/>
        </w:rPr>
        <w:t xml:space="preserve">Fig. </w:t>
      </w:r>
      <w:r w:rsidR="006E30A8">
        <w:rPr>
          <w:rFonts w:ascii="Times New Roman" w:hAnsi="Times New Roman" w:cs="Times New Roman"/>
          <w:sz w:val="20"/>
          <w:szCs w:val="20"/>
        </w:rPr>
        <w:t>S</w:t>
      </w:r>
      <w:r w:rsidR="0058324B">
        <w:rPr>
          <w:rFonts w:ascii="Times New Roman" w:hAnsi="Times New Roman" w:cs="Times New Roman"/>
          <w:sz w:val="20"/>
          <w:szCs w:val="20"/>
        </w:rPr>
        <w:t>5</w:t>
      </w:r>
      <w:r w:rsidR="00555DC7">
        <w:rPr>
          <w:rFonts w:ascii="Times New Roman" w:hAnsi="Times New Roman" w:cs="Times New Roman"/>
          <w:sz w:val="20"/>
          <w:szCs w:val="20"/>
        </w:rPr>
        <w:t>.</w:t>
      </w:r>
      <w:r w:rsidRPr="00555DC7">
        <w:rPr>
          <w:rFonts w:ascii="Times New Roman" w:hAnsi="Times New Roman" w:cs="Times New Roman"/>
          <w:sz w:val="20"/>
          <w:szCs w:val="20"/>
        </w:rPr>
        <w:t xml:space="preserve"> In-plane thermal conductivity of G1</w:t>
      </w:r>
      <w:r w:rsidR="0029354A">
        <w:rPr>
          <w:rFonts w:ascii="Times New Roman" w:hAnsi="Times New Roman" w:cs="Times New Roman"/>
          <w:sz w:val="20"/>
          <w:szCs w:val="20"/>
        </w:rPr>
        <w:t xml:space="preserve"> as a function of heat diameter</w:t>
      </w:r>
      <w:r w:rsidR="004D4ED5">
        <w:rPr>
          <w:rFonts w:ascii="Times New Roman" w:hAnsi="Times New Roman" w:cs="Times New Roman" w:hint="eastAsia"/>
          <w:sz w:val="20"/>
          <w:szCs w:val="20"/>
        </w:rPr>
        <w:t xml:space="preserve"> or </w:t>
      </w:r>
      <w:r w:rsidR="004D4ED5">
        <w:rPr>
          <w:rFonts w:ascii="Times New Roman" w:hAnsi="Times New Roman" w:cs="Times New Roman"/>
          <w:sz w:val="20"/>
          <w:szCs w:val="20"/>
        </w:rPr>
        <w:t>characteristic</w:t>
      </w:r>
      <w:r w:rsidR="004D4ED5">
        <w:rPr>
          <w:rFonts w:ascii="Times New Roman" w:hAnsi="Times New Roman" w:cs="Times New Roman" w:hint="eastAsia"/>
          <w:sz w:val="20"/>
          <w:szCs w:val="20"/>
        </w:rPr>
        <w:t xml:space="preserve"> length (L</w:t>
      </w:r>
      <w:r w:rsidR="004D4ED5">
        <w:rPr>
          <w:rFonts w:ascii="Times New Roman" w:hAnsi="Times New Roman" w:cs="Times New Roman" w:hint="eastAsia"/>
          <w:sz w:val="20"/>
          <w:szCs w:val="20"/>
          <w:vertAlign w:val="subscript"/>
        </w:rPr>
        <w:t>c</w:t>
      </w:r>
      <w:r w:rsidR="004D4ED5">
        <w:rPr>
          <w:rFonts w:ascii="Times New Roman" w:hAnsi="Times New Roman" w:cs="Times New Roman" w:hint="eastAsia"/>
          <w:sz w:val="20"/>
          <w:szCs w:val="20"/>
        </w:rPr>
        <w:t>)</w:t>
      </w:r>
      <w:r w:rsidRPr="00555DC7">
        <w:rPr>
          <w:rFonts w:ascii="Times New Roman" w:hAnsi="Times New Roman" w:cs="Times New Roman"/>
          <w:sz w:val="20"/>
          <w:szCs w:val="20"/>
        </w:rPr>
        <w:t>. S</w:t>
      </w:r>
      <w:r w:rsidRPr="00F36CC0">
        <w:rPr>
          <w:rFonts w:ascii="Times New Roman" w:eastAsia="宋体" w:hAnsi="Times New Roman" w:cs="Times New Roman"/>
          <w:sz w:val="20"/>
          <w:szCs w:val="20"/>
        </w:rPr>
        <w:t>pot-size dependent TDTR measurement of Λ</w:t>
      </w:r>
      <w:r w:rsidRPr="00F36CC0">
        <w:rPr>
          <w:rFonts w:ascii="宋体" w:eastAsia="宋体" w:hAnsi="宋体" w:cs="宋体" w:hint="eastAsia"/>
          <w:sz w:val="20"/>
          <w:szCs w:val="20"/>
          <w:vertAlign w:val="subscript"/>
        </w:rPr>
        <w:t>∥</w:t>
      </w:r>
      <w:r w:rsidR="00660CAF">
        <w:rPr>
          <w:rFonts w:ascii="宋体" w:eastAsia="宋体" w:hAnsi="宋体" w:cs="宋体" w:hint="eastAsia"/>
          <w:sz w:val="20"/>
          <w:szCs w:val="20"/>
        </w:rPr>
        <w:t xml:space="preserve"> </w:t>
      </w:r>
      <w:r w:rsidRPr="00F36CC0">
        <w:rPr>
          <w:rFonts w:ascii="Times New Roman" w:eastAsia="宋体" w:hAnsi="Times New Roman" w:cs="Times New Roman"/>
          <w:sz w:val="20"/>
          <w:szCs w:val="20"/>
        </w:rPr>
        <w:t>at 300 K (</w:t>
      </w:r>
      <w:r w:rsidR="004D4ED5">
        <w:rPr>
          <w:rFonts w:ascii="Times New Roman" w:eastAsia="宋体" w:hAnsi="Times New Roman" w:cs="Times New Roman" w:hint="eastAsia"/>
          <w:sz w:val="20"/>
          <w:szCs w:val="20"/>
        </w:rPr>
        <w:t>black</w:t>
      </w:r>
      <w:r w:rsidRPr="00F36CC0">
        <w:rPr>
          <w:rFonts w:ascii="Times New Roman" w:eastAsia="宋体" w:hAnsi="Times New Roman" w:cs="Times New Roman"/>
          <w:sz w:val="20"/>
          <w:szCs w:val="20"/>
        </w:rPr>
        <w:t xml:space="preserve"> squares)</w:t>
      </w:r>
      <w:r w:rsidR="004D4ED5">
        <w:rPr>
          <w:rFonts w:ascii="Times New Roman" w:eastAsia="宋体" w:hAnsi="Times New Roman" w:cs="Times New Roman" w:hint="eastAsia"/>
          <w:sz w:val="20"/>
          <w:szCs w:val="20"/>
        </w:rPr>
        <w:t>, our</w:t>
      </w:r>
      <w:r w:rsidRPr="00F36CC0">
        <w:rPr>
          <w:rFonts w:ascii="Times New Roman" w:eastAsia="宋体" w:hAnsi="Times New Roman" w:cs="Times New Roman"/>
          <w:sz w:val="20"/>
          <w:szCs w:val="20"/>
        </w:rPr>
        <w:t xml:space="preserve"> </w:t>
      </w:r>
      <w:bookmarkStart w:id="2" w:name="_Hlk172467983"/>
      <w:r w:rsidRPr="00F36CC0">
        <w:rPr>
          <w:rFonts w:ascii="Times New Roman" w:eastAsia="宋体" w:hAnsi="Times New Roman" w:cs="Times New Roman"/>
          <w:sz w:val="20"/>
          <w:szCs w:val="20"/>
        </w:rPr>
        <w:t>first-principles calculations</w:t>
      </w:r>
      <w:r w:rsidR="004D4ED5">
        <w:rPr>
          <w:rFonts w:ascii="Times New Roman" w:eastAsia="宋体" w:hAnsi="Times New Roman" w:cs="Times New Roman" w:hint="eastAsia"/>
          <w:sz w:val="20"/>
          <w:szCs w:val="20"/>
        </w:rPr>
        <w:t xml:space="preserve"> (olive dashed line) and</w:t>
      </w:r>
      <w:r w:rsidRPr="00F36CC0">
        <w:rPr>
          <w:rFonts w:ascii="Times New Roman" w:eastAsia="宋体" w:hAnsi="Times New Roman" w:cs="Times New Roman"/>
          <w:sz w:val="20"/>
          <w:szCs w:val="20"/>
        </w:rPr>
        <w:t xml:space="preserve"> by </w:t>
      </w:r>
      <w:r w:rsidR="0029354A">
        <w:rPr>
          <w:rFonts w:ascii="Times New Roman" w:eastAsia="宋体" w:hAnsi="Times New Roman" w:cs="Times New Roman"/>
          <w:sz w:val="20"/>
          <w:szCs w:val="20"/>
        </w:rPr>
        <w:t>Fugallo</w:t>
      </w:r>
      <w:r w:rsidR="0029354A" w:rsidRPr="00F36CC0">
        <w:rPr>
          <w:rFonts w:ascii="Times New Roman" w:eastAsia="宋体" w:hAnsi="Times New Roman" w:cs="Times New Roman"/>
          <w:sz w:val="20"/>
          <w:szCs w:val="20"/>
        </w:rPr>
        <w:t xml:space="preserve"> </w:t>
      </w:r>
      <w:r w:rsidRPr="00B80D4D">
        <w:rPr>
          <w:rFonts w:ascii="Times New Roman" w:eastAsia="宋体" w:hAnsi="Times New Roman" w:cs="Times New Roman"/>
          <w:i/>
          <w:sz w:val="20"/>
          <w:szCs w:val="20"/>
        </w:rPr>
        <w:t>et al</w:t>
      </w:r>
      <w:r w:rsidRPr="00F36CC0">
        <w:rPr>
          <w:rFonts w:ascii="Times New Roman" w:eastAsia="宋体" w:hAnsi="Times New Roman" w:cs="Times New Roman"/>
          <w:sz w:val="20"/>
          <w:szCs w:val="20"/>
        </w:rPr>
        <w:t>.</w:t>
      </w:r>
      <w:bookmarkEnd w:id="2"/>
      <w:r w:rsidR="004D4ED5">
        <w:rPr>
          <w:rFonts w:ascii="Times New Roman" w:eastAsia="宋体" w:hAnsi="Times New Roman" w:cs="Times New Roman"/>
          <w:sz w:val="20"/>
          <w:szCs w:val="20"/>
        </w:rPr>
        <w:fldChar w:fldCharType="begin"/>
      </w:r>
      <w:r w:rsidR="004D4ED5">
        <w:rPr>
          <w:rFonts w:ascii="Times New Roman" w:eastAsia="宋体" w:hAnsi="Times New Roman" w:cs="Times New Roman"/>
          <w:sz w:val="20"/>
          <w:szCs w:val="20"/>
        </w:rPr>
        <w:instrText xml:space="preserve"> ADDIN ZOTERO_ITEM CSL_CITATION {"citationID":"J1cMhLYw","properties":{"formattedCitation":"\\super 1\\nosupersub{}","plainCitation":"1","noteIndex":0},"citationItems":[{"id":127,"uris":["http://zotero.org/users/6487072/items/46RC3LUK"],"itemData":{"id":127,"type":"article-journal","abstract":"We characterize the thermal conductivity of graphite, monolayer graphene, graphane, fluorographane, and bilayer graphene, solving exactly the Boltzmann transport equation for phonons, with phonon–phonon collision rates obtained from density functional perturbation theory. For graphite, the results are found to be in excellent agreement with experiments; notably, the thermal conductivity is 1 order of magnitude larger than what found by solving the Boltzmann equation in the single mode approximation, commonly used to describe heat transport. For graphene, we point out that a meaningful value of intrinsic thermal conductivity at room temperature can be obtained only for sample sizes of the order of 1 mm, something not considered previously. This unusual requirement is because collective phonon excitations, and not single phonons, are the main heat carriers in these materials; these excitations are characterized by mean free paths of the order of hundreds of micrometers. As a result, even Fourier’s law becomes questionable in typical sample sizes, because its statistical nature makes it applicable only in the thermodynamic limit to systems larger than a few mean free paths. Finally, we discuss the effects of isotopic disorder, strain, and chemical functionalization on thermal performance. Only chemical functionalization is found to play an important role, decreasing the conductivity by a factor of 2 in hydrogenated graphene, and by 1 order of magnitude in fluorogenated graphene.","container-title":"Nano Letters","DOI":"10.1021/nl502059f","ISSN":"1530-6984","issue":"11","journalAbbreviation":"Nano Lett.","note":"publisher: American Chemical Society","page":"6109-6114","source":"ACS Publications","title":"Thermal Conductivity of Graphene and Graphite: Collective Excitations and Mean Free Paths","title-short":"Thermal Conductivity of Graphene and Graphite","volume":"14","author":[{"family":"Fugallo","given":"Giorgia"},{"family":"Cepellotti","given":"Andrea"},{"family":"Paulatto","given":"Lorenzo"},{"family":"Lazzeri","given":"Michele"},{"family":"Marzari","given":"Nicola"},{"family":"Mauri","given":"Francesco"}],"issued":{"date-parts":[["2014",11,12]]}}}],"schema":"https://github.com/citation-style-language/schema/raw/master/csl-citation.json"} </w:instrText>
      </w:r>
      <w:r w:rsidR="004D4ED5">
        <w:rPr>
          <w:rFonts w:ascii="Times New Roman" w:eastAsia="宋体" w:hAnsi="Times New Roman" w:cs="Times New Roman"/>
          <w:sz w:val="20"/>
          <w:szCs w:val="20"/>
        </w:rPr>
        <w:fldChar w:fldCharType="separate"/>
      </w:r>
      <w:r w:rsidR="004D4ED5" w:rsidRPr="004D4ED5">
        <w:rPr>
          <w:rFonts w:ascii="Times New Roman" w:hAnsi="Times New Roman" w:cs="Times New Roman"/>
          <w:kern w:val="0"/>
          <w:sz w:val="20"/>
          <w:szCs w:val="24"/>
          <w:vertAlign w:val="superscript"/>
        </w:rPr>
        <w:t>1</w:t>
      </w:r>
      <w:r w:rsidR="004D4ED5">
        <w:rPr>
          <w:rFonts w:ascii="Times New Roman" w:eastAsia="宋体" w:hAnsi="Times New Roman" w:cs="Times New Roman"/>
          <w:sz w:val="20"/>
          <w:szCs w:val="20"/>
        </w:rPr>
        <w:fldChar w:fldCharType="end"/>
      </w:r>
      <w:r w:rsidRPr="00F36CC0">
        <w:rPr>
          <w:rFonts w:ascii="Times New Roman" w:eastAsia="宋体" w:hAnsi="Times New Roman" w:cs="Times New Roman"/>
          <w:sz w:val="20"/>
          <w:szCs w:val="20"/>
        </w:rPr>
        <w:t xml:space="preserve"> (</w:t>
      </w:r>
      <w:r w:rsidR="004D4ED5">
        <w:rPr>
          <w:rFonts w:ascii="Times New Roman" w:eastAsia="宋体" w:hAnsi="Times New Roman" w:cs="Times New Roman" w:hint="eastAsia"/>
          <w:sz w:val="20"/>
          <w:szCs w:val="20"/>
        </w:rPr>
        <w:t>orange dashed dot</w:t>
      </w:r>
      <w:r w:rsidRPr="00F36CC0">
        <w:rPr>
          <w:rFonts w:ascii="Times New Roman" w:eastAsia="宋体" w:hAnsi="Times New Roman" w:cs="Times New Roman"/>
          <w:sz w:val="20"/>
          <w:szCs w:val="20"/>
        </w:rPr>
        <w:t xml:space="preserve"> lines)</w:t>
      </w:r>
      <w:r w:rsidR="004D4ED5">
        <w:rPr>
          <w:rFonts w:ascii="Times New Roman" w:eastAsia="宋体" w:hAnsi="Times New Roman" w:cs="Times New Roman" w:hint="eastAsia"/>
          <w:sz w:val="20"/>
          <w:szCs w:val="20"/>
        </w:rPr>
        <w:t xml:space="preserve"> are presented</w:t>
      </w:r>
      <w:r w:rsidRPr="00F36CC0">
        <w:rPr>
          <w:rFonts w:ascii="Times New Roman" w:eastAsia="宋体" w:hAnsi="Times New Roman" w:cs="Times New Roman"/>
          <w:sz w:val="20"/>
          <w:szCs w:val="20"/>
        </w:rPr>
        <w:t>.</w:t>
      </w:r>
      <w:r w:rsidR="004D4ED5" w:rsidRPr="00B80D4D">
        <w:rPr>
          <w:rFonts w:ascii="Times New Roman" w:hAnsi="Times New Roman" w:cs="Times New Roman"/>
          <w:sz w:val="20"/>
          <w:szCs w:val="20"/>
        </w:rPr>
        <w:t xml:space="preserve"> </w:t>
      </w:r>
    </w:p>
    <w:p w14:paraId="459F4BC6" w14:textId="77777777" w:rsidR="00555DC7" w:rsidRDefault="00555DC7" w:rsidP="006C2090">
      <w:pPr>
        <w:spacing w:line="360" w:lineRule="auto"/>
        <w:ind w:firstLine="360"/>
        <w:rPr>
          <w:rFonts w:ascii="Times New Roman" w:hAnsi="Times New Roman" w:cs="Times New Roman"/>
          <w:noProof/>
        </w:rPr>
      </w:pPr>
    </w:p>
    <w:p w14:paraId="045DF923" w14:textId="3EDB6847" w:rsidR="00B435C0" w:rsidRDefault="00B435C0" w:rsidP="002C2E7A"/>
    <w:p w14:paraId="5DE082AB" w14:textId="77777777" w:rsidR="004B1AF9" w:rsidRDefault="004B1AF9">
      <w:pPr>
        <w:widowControl/>
        <w:jc w:val="left"/>
        <w:rPr>
          <w:rFonts w:ascii="Times New Roman" w:hAnsi="Times New Roman" w:cs="Times New Roman"/>
        </w:rPr>
      </w:pPr>
      <w:r>
        <w:rPr>
          <w:rFonts w:ascii="Times New Roman" w:hAnsi="Times New Roman" w:cs="Times New Roman"/>
        </w:rPr>
        <w:br w:type="page"/>
      </w:r>
    </w:p>
    <w:p w14:paraId="2313D984" w14:textId="64043A74" w:rsidR="004B1AF9" w:rsidRDefault="004B1AF9" w:rsidP="004B1AF9">
      <w:pPr>
        <w:spacing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11436B81" wp14:editId="3E4343A0">
            <wp:extent cx="5274310" cy="686371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igure 3-15.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6863715"/>
                    </a:xfrm>
                    <a:prstGeom prst="rect">
                      <a:avLst/>
                    </a:prstGeom>
                  </pic:spPr>
                </pic:pic>
              </a:graphicData>
            </a:graphic>
          </wp:inline>
        </w:drawing>
      </w:r>
    </w:p>
    <w:p w14:paraId="63B80B05" w14:textId="6D3BDAF4" w:rsidR="004B1AF9" w:rsidRPr="00226AF6" w:rsidRDefault="001F145D" w:rsidP="004B1AF9">
      <w:pPr>
        <w:spacing w:line="360" w:lineRule="auto"/>
        <w:rPr>
          <w:rFonts w:ascii="Times New Roman" w:hAnsi="Times New Roman" w:cs="Times New Roman"/>
          <w:noProof/>
          <w:sz w:val="20"/>
          <w:szCs w:val="20"/>
        </w:rPr>
      </w:pPr>
      <w:r w:rsidRPr="00226AF6">
        <w:rPr>
          <w:rFonts w:ascii="Times New Roman" w:hAnsi="Times New Roman" w:cs="Times New Roman" w:hint="cs"/>
          <w:sz w:val="20"/>
          <w:szCs w:val="20"/>
        </w:rPr>
        <w:t>F</w:t>
      </w:r>
      <w:r w:rsidR="006E30A8" w:rsidRPr="00226AF6">
        <w:rPr>
          <w:rFonts w:ascii="Times New Roman" w:hAnsi="Times New Roman" w:cs="Times New Roman"/>
          <w:sz w:val="20"/>
          <w:szCs w:val="20"/>
        </w:rPr>
        <w:t>ig. S</w:t>
      </w:r>
      <w:r w:rsidR="0058324B">
        <w:rPr>
          <w:rFonts w:ascii="Times New Roman" w:hAnsi="Times New Roman" w:cs="Times New Roman"/>
          <w:sz w:val="20"/>
          <w:szCs w:val="20"/>
        </w:rPr>
        <w:t>6</w:t>
      </w:r>
      <w:r w:rsidRPr="00226AF6">
        <w:rPr>
          <w:rFonts w:ascii="Times New Roman" w:hAnsi="Times New Roman" w:cs="Times New Roman"/>
          <w:sz w:val="20"/>
          <w:szCs w:val="20"/>
        </w:rPr>
        <w:t>. The comparison of thermal conductivity for ZYA (a, b) and ZYB (c, d)</w:t>
      </w:r>
      <w:r w:rsidR="004D4ED5">
        <w:rPr>
          <w:rFonts w:ascii="Times New Roman" w:hAnsi="Times New Roman" w:cs="Times New Roman" w:hint="eastAsia"/>
          <w:sz w:val="20"/>
          <w:szCs w:val="20"/>
        </w:rPr>
        <w:t xml:space="preserve"> grades HOPG</w:t>
      </w:r>
      <w:r w:rsidRPr="00226AF6">
        <w:rPr>
          <w:rFonts w:ascii="Times New Roman" w:hAnsi="Times New Roman" w:cs="Times New Roman"/>
          <w:sz w:val="20"/>
          <w:szCs w:val="20"/>
        </w:rPr>
        <w:t xml:space="preserve"> from SPI supplie</w:t>
      </w:r>
      <w:r w:rsidR="00E304E4" w:rsidRPr="00226AF6">
        <w:rPr>
          <w:rFonts w:ascii="Times New Roman" w:hAnsi="Times New Roman" w:cs="Times New Roman"/>
          <w:sz w:val="20"/>
          <w:szCs w:val="20"/>
        </w:rPr>
        <w:t>s (G1 and G</w:t>
      </w:r>
      <w:r w:rsidR="00555DC7" w:rsidRPr="00226AF6">
        <w:rPr>
          <w:rFonts w:ascii="Times New Roman" w:hAnsi="Times New Roman" w:cs="Times New Roman"/>
          <w:sz w:val="20"/>
          <w:szCs w:val="20"/>
        </w:rPr>
        <w:t>2) and HQ Graphene (G1’ and G</w:t>
      </w:r>
      <w:r w:rsidRPr="00226AF6">
        <w:rPr>
          <w:rFonts w:ascii="Times New Roman" w:hAnsi="Times New Roman" w:cs="Times New Roman"/>
          <w:sz w:val="20"/>
          <w:szCs w:val="20"/>
        </w:rPr>
        <w:t>2’).</w:t>
      </w:r>
      <w:r w:rsidR="004B1AF9" w:rsidRPr="00226AF6">
        <w:rPr>
          <w:rFonts w:ascii="Times New Roman" w:hAnsi="Times New Roman" w:cs="Times New Roman"/>
          <w:sz w:val="20"/>
          <w:szCs w:val="20"/>
        </w:rPr>
        <w:t xml:space="preserve"> </w:t>
      </w:r>
      <w:r w:rsidR="004B1AF9" w:rsidRPr="00226AF6">
        <w:rPr>
          <w:rFonts w:ascii="Times New Roman" w:hAnsi="Times New Roman" w:cs="Times New Roman"/>
          <w:noProof/>
          <w:sz w:val="20"/>
          <w:szCs w:val="20"/>
        </w:rPr>
        <w:t xml:space="preserve">We purchased </w:t>
      </w:r>
      <w:r w:rsidR="00BB1C7B" w:rsidRPr="00226AF6">
        <w:rPr>
          <w:rFonts w:ascii="Times New Roman" w:hAnsi="Times New Roman" w:cs="Times New Roman" w:hint="eastAsia"/>
          <w:noProof/>
          <w:sz w:val="20"/>
          <w:szCs w:val="20"/>
        </w:rPr>
        <w:t>two</w:t>
      </w:r>
      <w:r w:rsidR="004B1AF9" w:rsidRPr="00226AF6">
        <w:rPr>
          <w:rFonts w:ascii="Times New Roman" w:hAnsi="Times New Roman" w:cs="Times New Roman"/>
          <w:noProof/>
          <w:sz w:val="20"/>
          <w:szCs w:val="20"/>
        </w:rPr>
        <w:t xml:space="preserve"> different HOPG samples in ZYA, ZYB</w:t>
      </w:r>
      <w:r w:rsidR="004D4ED5">
        <w:rPr>
          <w:rFonts w:ascii="Times New Roman" w:hAnsi="Times New Roman" w:cs="Times New Roman" w:hint="eastAsia"/>
          <w:noProof/>
          <w:sz w:val="20"/>
          <w:szCs w:val="20"/>
        </w:rPr>
        <w:t xml:space="preserve"> grades</w:t>
      </w:r>
      <w:r w:rsidR="004B1AF9" w:rsidRPr="00226AF6">
        <w:rPr>
          <w:rFonts w:ascii="Times New Roman" w:hAnsi="Times New Roman" w:cs="Times New Roman"/>
          <w:noProof/>
          <w:sz w:val="20"/>
          <w:szCs w:val="20"/>
        </w:rPr>
        <w:t xml:space="preserve"> fr</w:t>
      </w:r>
      <w:r w:rsidR="00BB1C7B" w:rsidRPr="00226AF6">
        <w:rPr>
          <w:rFonts w:ascii="Times New Roman" w:hAnsi="Times New Roman" w:cs="Times New Roman"/>
          <w:noProof/>
          <w:sz w:val="20"/>
          <w:szCs w:val="20"/>
        </w:rPr>
        <w:t>om SPI supplies and HQ Graphene</w:t>
      </w:r>
      <w:r w:rsidR="004B1AF9" w:rsidRPr="00226AF6">
        <w:rPr>
          <w:rFonts w:ascii="Times New Roman" w:hAnsi="Times New Roman" w:cs="Times New Roman"/>
          <w:noProof/>
          <w:sz w:val="20"/>
          <w:szCs w:val="20"/>
        </w:rPr>
        <w:t xml:space="preserve"> for cross validation</w:t>
      </w:r>
      <w:r w:rsidR="00780953" w:rsidRPr="00226AF6">
        <w:rPr>
          <w:rFonts w:ascii="Times New Roman" w:hAnsi="Times New Roman" w:cs="Times New Roman"/>
          <w:noProof/>
          <w:sz w:val="20"/>
          <w:szCs w:val="20"/>
        </w:rPr>
        <w:t>, and then</w:t>
      </w:r>
      <w:r w:rsidR="004B1AF9" w:rsidRPr="00226AF6">
        <w:rPr>
          <w:rFonts w:ascii="Times New Roman" w:hAnsi="Times New Roman" w:cs="Times New Roman"/>
          <w:noProof/>
          <w:sz w:val="20"/>
          <w:szCs w:val="20"/>
        </w:rPr>
        <w:t xml:space="preserve"> performed same measurements for samples from</w:t>
      </w:r>
      <w:r w:rsidR="004D4ED5">
        <w:rPr>
          <w:rFonts w:ascii="Times New Roman" w:hAnsi="Times New Roman" w:cs="Times New Roman" w:hint="eastAsia"/>
          <w:noProof/>
          <w:sz w:val="20"/>
          <w:szCs w:val="20"/>
        </w:rPr>
        <w:t xml:space="preserve"> the</w:t>
      </w:r>
      <w:r w:rsidR="004B1AF9" w:rsidRPr="00226AF6">
        <w:rPr>
          <w:rFonts w:ascii="Times New Roman" w:hAnsi="Times New Roman" w:cs="Times New Roman"/>
          <w:noProof/>
          <w:sz w:val="20"/>
          <w:szCs w:val="20"/>
        </w:rPr>
        <w:t xml:space="preserve"> two companies, and we find that all </w:t>
      </w:r>
      <w:r w:rsidR="004B1AF9" w:rsidRPr="00226AF6">
        <w:rPr>
          <w:rFonts w:ascii="Times New Roman" w:hAnsi="Times New Roman" w:cs="Times New Roman"/>
          <w:sz w:val="20"/>
          <w:szCs w:val="20"/>
        </w:rPr>
        <w:t>Λ</w:t>
      </w:r>
      <w:r w:rsidR="004B1AF9" w:rsidRPr="00226AF6">
        <w:rPr>
          <w:rFonts w:ascii="宋体" w:eastAsia="宋体" w:hAnsi="宋体" w:cs="宋体" w:hint="eastAsia"/>
          <w:sz w:val="20"/>
          <w:szCs w:val="20"/>
          <w:vertAlign w:val="subscript"/>
        </w:rPr>
        <w:t>⊥</w:t>
      </w:r>
      <w:r w:rsidR="004B1AF9" w:rsidRPr="00226AF6">
        <w:rPr>
          <w:rFonts w:ascii="Times New Roman" w:eastAsia="宋体" w:hAnsi="Times New Roman" w:cs="Times New Roman" w:hint="cs"/>
          <w:sz w:val="20"/>
          <w:szCs w:val="20"/>
        </w:rPr>
        <w:t xml:space="preserve"> </w:t>
      </w:r>
      <w:r w:rsidR="004B1AF9" w:rsidRPr="00226AF6">
        <w:rPr>
          <w:rFonts w:ascii="Times New Roman" w:eastAsia="宋体" w:hAnsi="Times New Roman" w:cs="Times New Roman"/>
          <w:sz w:val="20"/>
          <w:szCs w:val="20"/>
        </w:rPr>
        <w:t xml:space="preserve">and </w:t>
      </w:r>
      <w:r w:rsidR="004B1AF9" w:rsidRPr="00226AF6">
        <w:rPr>
          <w:rFonts w:ascii="Times New Roman" w:hAnsi="Times New Roman" w:cs="Times New Roman"/>
          <w:sz w:val="20"/>
          <w:szCs w:val="20"/>
        </w:rPr>
        <w:t>Λ</w:t>
      </w:r>
      <w:r w:rsidR="004B1AF9" w:rsidRPr="00226AF6">
        <w:rPr>
          <w:rFonts w:ascii="宋体" w:eastAsia="宋体" w:hAnsi="宋体" w:cs="宋体" w:hint="eastAsia"/>
          <w:sz w:val="20"/>
          <w:szCs w:val="20"/>
          <w:vertAlign w:val="subscript"/>
        </w:rPr>
        <w:t>∥</w:t>
      </w:r>
      <w:r w:rsidR="004B1AF9" w:rsidRPr="00226AF6">
        <w:rPr>
          <w:rFonts w:ascii="Times New Roman" w:eastAsia="宋体" w:hAnsi="Times New Roman" w:cs="Times New Roman" w:hint="cs"/>
          <w:sz w:val="20"/>
          <w:szCs w:val="20"/>
        </w:rPr>
        <w:t xml:space="preserve"> </w:t>
      </w:r>
      <w:r w:rsidR="004B1AF9" w:rsidRPr="00226AF6">
        <w:rPr>
          <w:rFonts w:ascii="Times New Roman" w:eastAsia="宋体" w:hAnsi="Times New Roman" w:cs="Times New Roman"/>
          <w:sz w:val="20"/>
          <w:szCs w:val="20"/>
        </w:rPr>
        <w:t xml:space="preserve">are consistent with each other </w:t>
      </w:r>
      <w:r w:rsidR="004B1AF9" w:rsidRPr="00226AF6">
        <w:rPr>
          <w:rFonts w:ascii="Times New Roman" w:hAnsi="Times New Roman" w:cs="Times New Roman"/>
          <w:noProof/>
          <w:sz w:val="20"/>
          <w:szCs w:val="20"/>
        </w:rPr>
        <w:t xml:space="preserve">within the whole temperature range. </w:t>
      </w:r>
    </w:p>
    <w:p w14:paraId="242B653F" w14:textId="351AE460" w:rsidR="001F145D" w:rsidRPr="004B1AF9" w:rsidRDefault="001F145D" w:rsidP="002C2E7A">
      <w:pPr>
        <w:rPr>
          <w:rFonts w:ascii="Times New Roman" w:hAnsi="Times New Roman" w:cs="Times New Roman"/>
        </w:rPr>
      </w:pPr>
    </w:p>
    <w:p w14:paraId="0892651D" w14:textId="7A61B421" w:rsidR="00B435C0" w:rsidRDefault="00B435C0" w:rsidP="00B435C0">
      <w:pPr>
        <w:jc w:val="center"/>
      </w:pPr>
    </w:p>
    <w:p w14:paraId="1D143F16" w14:textId="1C55978C" w:rsidR="001C229C" w:rsidRDefault="001C229C" w:rsidP="004B1AF9">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1AA396C0" wp14:editId="6DB1E4B2">
            <wp:extent cx="5400000" cy="228196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raman and xrd.em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00" cy="2281965"/>
                    </a:xfrm>
                    <a:prstGeom prst="rect">
                      <a:avLst/>
                    </a:prstGeom>
                  </pic:spPr>
                </pic:pic>
              </a:graphicData>
            </a:graphic>
          </wp:inline>
        </w:drawing>
      </w:r>
    </w:p>
    <w:p w14:paraId="733DADDF" w14:textId="7C9B75BE" w:rsidR="00CF2207" w:rsidRDefault="00CF2207" w:rsidP="00546E08">
      <w:pPr>
        <w:spacing w:line="360" w:lineRule="auto"/>
        <w:rPr>
          <w:rFonts w:ascii="Times New Roman" w:hAnsi="Times New Roman" w:cs="Times New Roman"/>
          <w:sz w:val="20"/>
          <w:szCs w:val="20"/>
        </w:rPr>
      </w:pPr>
      <w:r>
        <w:rPr>
          <w:rFonts w:ascii="Times New Roman" w:hAnsi="Times New Roman" w:cs="Times New Roman"/>
          <w:sz w:val="20"/>
          <w:szCs w:val="20"/>
        </w:rPr>
        <w:t>Fig.</w:t>
      </w:r>
      <w:r w:rsidR="006E30A8">
        <w:rPr>
          <w:rFonts w:ascii="Times New Roman" w:hAnsi="Times New Roman" w:cs="Times New Roman"/>
          <w:sz w:val="20"/>
          <w:szCs w:val="20"/>
        </w:rPr>
        <w:t xml:space="preserve"> S</w:t>
      </w:r>
      <w:r w:rsidR="00F42D27">
        <w:rPr>
          <w:rFonts w:ascii="Times New Roman" w:hAnsi="Times New Roman" w:cs="Times New Roman"/>
          <w:sz w:val="20"/>
          <w:szCs w:val="20"/>
        </w:rPr>
        <w:t>7</w:t>
      </w:r>
      <w:r w:rsidR="00206172">
        <w:rPr>
          <w:rFonts w:ascii="Times New Roman" w:hAnsi="Times New Roman" w:cs="Times New Roman"/>
          <w:sz w:val="20"/>
          <w:szCs w:val="20"/>
        </w:rPr>
        <w:t xml:space="preserve">. </w:t>
      </w:r>
      <w:r w:rsidR="00206172" w:rsidRPr="00206172">
        <w:rPr>
          <w:rFonts w:ascii="Times New Roman" w:hAnsi="Times New Roman" w:cs="Times New Roman"/>
          <w:sz w:val="20"/>
          <w:szCs w:val="20"/>
        </w:rPr>
        <w:t>(a) Raman spectroscopy of HOPG. (b) XRD measurement of HOPG.</w:t>
      </w:r>
      <w:r w:rsidR="004B1AF9">
        <w:rPr>
          <w:rFonts w:ascii="Times New Roman" w:hAnsi="Times New Roman" w:cs="Times New Roman"/>
          <w:sz w:val="20"/>
          <w:szCs w:val="20"/>
        </w:rPr>
        <w:t xml:space="preserve"> </w:t>
      </w:r>
      <w:r w:rsidR="002F3F9B">
        <w:rPr>
          <w:rFonts w:ascii="Times New Roman" w:hAnsi="Times New Roman" w:cs="Times New Roman"/>
          <w:sz w:val="20"/>
          <w:szCs w:val="20"/>
        </w:rPr>
        <w:t>All</w:t>
      </w:r>
      <w:r w:rsidR="002F3F9B" w:rsidRPr="00B435C0">
        <w:rPr>
          <w:rFonts w:ascii="Times New Roman" w:hAnsi="Times New Roman" w:cs="Times New Roman"/>
          <w:sz w:val="20"/>
          <w:szCs w:val="20"/>
        </w:rPr>
        <w:t xml:space="preserve"> </w:t>
      </w:r>
      <w:r w:rsidR="004B1AF9" w:rsidRPr="00B435C0">
        <w:rPr>
          <w:rFonts w:ascii="Times New Roman" w:hAnsi="Times New Roman" w:cs="Times New Roman"/>
          <w:sz w:val="20"/>
          <w:szCs w:val="20"/>
        </w:rPr>
        <w:t xml:space="preserve">three samples </w:t>
      </w:r>
      <w:r w:rsidR="006E7CF0" w:rsidRPr="00B435C0">
        <w:rPr>
          <w:rFonts w:ascii="Times New Roman" w:hAnsi="Times New Roman" w:cs="Times New Roman"/>
          <w:sz w:val="20"/>
          <w:szCs w:val="20"/>
        </w:rPr>
        <w:t>do not</w:t>
      </w:r>
      <w:r w:rsidR="004B1AF9" w:rsidRPr="00B435C0">
        <w:rPr>
          <w:rFonts w:ascii="Times New Roman" w:hAnsi="Times New Roman" w:cs="Times New Roman"/>
          <w:sz w:val="20"/>
          <w:szCs w:val="20"/>
        </w:rPr>
        <w:t xml:space="preserve"> display D peaks (1350 cm</w:t>
      </w:r>
      <w:r w:rsidR="004B1AF9" w:rsidRPr="00B435C0">
        <w:rPr>
          <w:rFonts w:ascii="Times New Roman" w:hAnsi="Times New Roman" w:cs="Times New Roman"/>
          <w:sz w:val="20"/>
          <w:szCs w:val="20"/>
          <w:vertAlign w:val="superscript"/>
        </w:rPr>
        <w:t>-1</w:t>
      </w:r>
      <w:r w:rsidR="004B1AF9" w:rsidRPr="00B435C0">
        <w:rPr>
          <w:rFonts w:ascii="Times New Roman" w:hAnsi="Times New Roman" w:cs="Times New Roman"/>
          <w:sz w:val="20"/>
          <w:szCs w:val="20"/>
        </w:rPr>
        <w:t>) caused by defects, and the absence of D peaks in our case indicate that absolute disorders are not probed in three HOPG samples within the detection of Raman spectroscopy. Additionally, all samples exhibit noticeable G peak at 1580 cm</w:t>
      </w:r>
      <w:r w:rsidR="004B1AF9" w:rsidRPr="00B435C0">
        <w:rPr>
          <w:rFonts w:ascii="Times New Roman" w:hAnsi="Times New Roman" w:cs="Times New Roman"/>
          <w:sz w:val="20"/>
          <w:szCs w:val="20"/>
          <w:vertAlign w:val="superscript"/>
        </w:rPr>
        <w:t>-1</w:t>
      </w:r>
      <w:r w:rsidR="004B1AF9" w:rsidRPr="00B435C0">
        <w:rPr>
          <w:rFonts w:ascii="Times New Roman" w:hAnsi="Times New Roman" w:cs="Times New Roman"/>
          <w:sz w:val="20"/>
          <w:szCs w:val="20"/>
        </w:rPr>
        <w:t xml:space="preserve"> and 2D peak at 2700 cm</w:t>
      </w:r>
      <w:r w:rsidR="004B1AF9" w:rsidRPr="00B435C0">
        <w:rPr>
          <w:rFonts w:ascii="Times New Roman" w:hAnsi="Times New Roman" w:cs="Times New Roman"/>
          <w:sz w:val="20"/>
          <w:szCs w:val="20"/>
          <w:vertAlign w:val="superscript"/>
        </w:rPr>
        <w:t>-1</w:t>
      </w:r>
      <w:r w:rsidR="004B1AF9" w:rsidRPr="00B435C0">
        <w:rPr>
          <w:rFonts w:ascii="Times New Roman" w:hAnsi="Times New Roman" w:cs="Times New Roman"/>
          <w:sz w:val="20"/>
          <w:szCs w:val="20"/>
        </w:rPr>
        <w:t>, the former is contribute</w:t>
      </w:r>
      <w:r w:rsidR="004B1AF9" w:rsidRPr="00B435C0">
        <w:rPr>
          <w:rFonts w:ascii="Times New Roman" w:hAnsi="Times New Roman" w:cs="Times New Roman" w:hint="eastAsia"/>
          <w:sz w:val="20"/>
          <w:szCs w:val="20"/>
        </w:rPr>
        <w:t>d</w:t>
      </w:r>
      <w:r w:rsidR="004B1AF9" w:rsidRPr="00B435C0">
        <w:rPr>
          <w:rFonts w:ascii="Times New Roman" w:hAnsi="Times New Roman" w:cs="Times New Roman"/>
          <w:sz w:val="20"/>
          <w:szCs w:val="20"/>
        </w:rPr>
        <w:t xml:space="preserve"> </w:t>
      </w:r>
      <w:r w:rsidR="00226AF6">
        <w:rPr>
          <w:rFonts w:ascii="Times New Roman" w:hAnsi="Times New Roman" w:cs="Times New Roman"/>
          <w:sz w:val="20"/>
          <w:szCs w:val="20"/>
        </w:rPr>
        <w:t>from</w:t>
      </w:r>
      <w:r w:rsidR="004B1AF9" w:rsidRPr="00B435C0">
        <w:rPr>
          <w:rFonts w:ascii="Times New Roman" w:hAnsi="Times New Roman" w:cs="Times New Roman"/>
          <w:sz w:val="20"/>
          <w:szCs w:val="20"/>
        </w:rPr>
        <w:t xml:space="preserve"> sp</w:t>
      </w:r>
      <w:r w:rsidR="004B1AF9" w:rsidRPr="00B435C0">
        <w:rPr>
          <w:rFonts w:ascii="Times New Roman" w:hAnsi="Times New Roman" w:cs="Times New Roman"/>
          <w:sz w:val="20"/>
          <w:szCs w:val="20"/>
          <w:vertAlign w:val="superscript"/>
        </w:rPr>
        <w:t>2</w:t>
      </w:r>
      <w:r w:rsidR="004B1AF9" w:rsidRPr="00B435C0">
        <w:rPr>
          <w:rFonts w:ascii="Times New Roman" w:hAnsi="Times New Roman" w:cs="Times New Roman"/>
          <w:sz w:val="20"/>
          <w:szCs w:val="20"/>
        </w:rPr>
        <w:t xml:space="preserve"> carbon networks and the doublet of later 2D is a reflection of well stacked graphene sheets along c axis, which again proved the dominant of almost perfect 2D layered structure</w:t>
      </w:r>
      <w:r w:rsidR="00660CAF">
        <w:rPr>
          <w:rFonts w:ascii="Times New Roman" w:hAnsi="Times New Roman" w:cs="Times New Roman"/>
          <w:sz w:val="20"/>
          <w:szCs w:val="20"/>
        </w:rPr>
        <w:fldChar w:fldCharType="begin"/>
      </w:r>
      <w:r w:rsidR="007F6564">
        <w:rPr>
          <w:rFonts w:ascii="Times New Roman" w:hAnsi="Times New Roman" w:cs="Times New Roman"/>
          <w:sz w:val="20"/>
          <w:szCs w:val="20"/>
        </w:rPr>
        <w:instrText xml:space="preserve"> ADDIN ZOTERO_ITEM CSL_CITATION {"citationID":"abwwJsO3","properties":{"formattedCitation":"\\super 2,3\\nosupersub{}","plainCitation":"2,3","noteIndex":0},"citationItems":[{"id":581,"uris":["http://zotero.org/users/6487072/items/ZXFRVE75"],"itemData":{"i</w:instrText>
      </w:r>
      <w:r w:rsidR="007F6564">
        <w:rPr>
          <w:rFonts w:ascii="Times New Roman" w:hAnsi="Times New Roman" w:cs="Times New Roman" w:hint="eastAsia"/>
          <w:sz w:val="20"/>
          <w:szCs w:val="20"/>
        </w:rPr>
        <w:instrText>d":581,"type":"article-journal","abstract":"This manuscript reports the analysis of the G</w:instrText>
      </w:r>
      <w:r w:rsidR="007F6564">
        <w:rPr>
          <w:rFonts w:ascii="Times New Roman" w:hAnsi="Times New Roman" w:cs="Times New Roman" w:hint="eastAsia"/>
          <w:sz w:val="20"/>
          <w:szCs w:val="20"/>
        </w:rPr>
        <w:instrText>′</w:instrText>
      </w:r>
      <w:r w:rsidR="007F6564">
        <w:rPr>
          <w:rFonts w:ascii="Times New Roman" w:hAnsi="Times New Roman" w:cs="Times New Roman" w:hint="eastAsia"/>
          <w:sz w:val="20"/>
          <w:szCs w:val="20"/>
        </w:rPr>
        <w:instrText xml:space="preserve"> band profile in the Raman spectra of nanographites with different degrees of stacking order. Since the </w:instrText>
      </w:r>
      <w:r w:rsidR="007F6564">
        <w:rPr>
          <w:rFonts w:ascii="Times New Roman" w:hAnsi="Times New Roman" w:cs="Times New Roman" w:hint="eastAsia"/>
          <w:sz w:val="20"/>
          <w:szCs w:val="20"/>
        </w:rPr>
        <w:instrText>…</w:instrText>
      </w:r>
      <w:r w:rsidR="007F6564">
        <w:rPr>
          <w:rFonts w:ascii="Times New Roman" w:hAnsi="Times New Roman" w:cs="Times New Roman" w:hint="eastAsia"/>
          <w:sz w:val="20"/>
          <w:szCs w:val="20"/>
        </w:rPr>
        <w:instrText>","container-title":"Carbon","DOI":"10.1016/j.carbon.2007.11</w:instrText>
      </w:r>
      <w:r w:rsidR="007F6564">
        <w:rPr>
          <w:rFonts w:ascii="Times New Roman" w:hAnsi="Times New Roman" w:cs="Times New Roman"/>
          <w:sz w:val="20"/>
          <w:szCs w:val="20"/>
        </w:rPr>
        <w:instrText xml:space="preserve">.015","ISSN":"0008-6223","issue":"2","language":"en-US","note":"publisher: Pergamon","page":"272-275","source":"www.sciencedirect.com","title":"Measuring the degree of stacking order in graphite by Raman spectroscopy","volume":"46","author":[{"family":"Cançado","given":"L.G."},{"family":"Takai","given":"K."},{"family":"Enoki","given":"T."},{"family":"Endo","given":"M."},{"family":"Kim","given":"Y.A."},{"family":"Mizusaki","given":"H."},{"family":"Speziali","given":"N.L."},{"family":"Jorio","given":"A."},{"family":"Pimenta","given":"M.A."}],"issued":{"date-parts":[["2008",2,1]]}}},{"id":579,"uris":["http://zotero.org/users/6487072/items/8AUFCRZY"],"itemData":{"id":579,"type":"article-journal","abstract":"We report that the ferromagnetism of highly ordered pyrolytic graphite (HOPG) samples as measured by hysteretic magnetization loops can be diminished and eventually extinguished with sufficiently long high vacuum anneals at temperatures on the order of 2300°C. Concomitant with the extinction of ferromagnetism, we observe an anneal-induced increase in grain size (accompanied by possible edge reconstruction) confirmed by X-ray diffraction measurements and improved transport properties, including lower in-plane and out-of-plane resistivity, higher electron and hole mobility and improved charge compensation. The implied reduction of defects and vacancies by annealing suggests that the ferromagnetism of pristine HOPG is correlated with localized states located at zigzag edges, vacancies and related defects.","container-title":"Carbon","DOI":"10.1016/j.carbon.2011.11.040","ISSN":"0008-6223","issue":"4","journalAbbreviation":"Carbon","page":"1614-1618","source":"ScienceDirect","title":"Extinction of ferromagnetism in highly ordered pyrolytic graphite by annealing","volume":"50","author":[{"family":"Miao","given":"Xiaochang"},{"family":"Tongay","given":"Sefaattin"},{"family":"Hebard","given":"Arthur F."}],"issued":{"date-parts":[["2012",4,1]]}}}],"schema":"https://github.com/citation-style-language/schema/raw/master/csl-citation.json"} </w:instrText>
      </w:r>
      <w:r w:rsidR="00660CAF">
        <w:rPr>
          <w:rFonts w:ascii="Times New Roman" w:hAnsi="Times New Roman" w:cs="Times New Roman"/>
          <w:sz w:val="20"/>
          <w:szCs w:val="20"/>
        </w:rPr>
        <w:fldChar w:fldCharType="separate"/>
      </w:r>
      <w:r w:rsidR="00660CAF" w:rsidRPr="00660CAF">
        <w:rPr>
          <w:rFonts w:ascii="Times New Roman" w:hAnsi="Times New Roman" w:cs="Times New Roman"/>
          <w:kern w:val="0"/>
          <w:sz w:val="20"/>
          <w:szCs w:val="24"/>
          <w:vertAlign w:val="superscript"/>
        </w:rPr>
        <w:t>2,3</w:t>
      </w:r>
      <w:r w:rsidR="00660CAF">
        <w:rPr>
          <w:rFonts w:ascii="Times New Roman" w:hAnsi="Times New Roman" w:cs="Times New Roman"/>
          <w:sz w:val="20"/>
          <w:szCs w:val="20"/>
        </w:rPr>
        <w:fldChar w:fldCharType="end"/>
      </w:r>
      <w:r w:rsidR="004B1AF9">
        <w:rPr>
          <w:rFonts w:ascii="Times New Roman" w:hAnsi="Times New Roman" w:cs="Times New Roman"/>
          <w:sz w:val="20"/>
          <w:szCs w:val="20"/>
        </w:rPr>
        <w:t>.</w:t>
      </w:r>
      <w:r w:rsidR="004B1AF9" w:rsidRPr="004B1AF9">
        <w:rPr>
          <w:rFonts w:ascii="Times New Roman" w:hAnsi="Times New Roman" w:cs="Times New Roman"/>
          <w:sz w:val="20"/>
          <w:szCs w:val="20"/>
        </w:rPr>
        <w:t xml:space="preserve"> </w:t>
      </w:r>
      <w:r w:rsidR="004B1AF9" w:rsidRPr="00B435C0">
        <w:rPr>
          <w:rFonts w:ascii="Times New Roman" w:hAnsi="Times New Roman" w:cs="Times New Roman"/>
          <w:sz w:val="20"/>
          <w:szCs w:val="20"/>
        </w:rPr>
        <w:t>As expec</w:t>
      </w:r>
      <w:r w:rsidR="004B1AF9">
        <w:rPr>
          <w:rFonts w:ascii="Times New Roman" w:hAnsi="Times New Roman" w:cs="Times New Roman"/>
          <w:sz w:val="20"/>
          <w:szCs w:val="20"/>
        </w:rPr>
        <w:t>ted, the XRD patterns</w:t>
      </w:r>
      <w:r w:rsidR="004B1AF9" w:rsidRPr="00B435C0">
        <w:rPr>
          <w:rFonts w:ascii="Times New Roman" w:hAnsi="Times New Roman" w:cs="Times New Roman"/>
          <w:sz w:val="20"/>
          <w:szCs w:val="20"/>
        </w:rPr>
        <w:t xml:space="preserve"> clearly indicate the preferential orientation in [002] direction, and no appearance of other diffraction peaks, which shows all samples are in excellent crystallinity</w:t>
      </w:r>
      <w:r>
        <w:rPr>
          <w:rFonts w:ascii="Times New Roman" w:hAnsi="Times New Roman" w:cs="Times New Roman"/>
          <w:sz w:val="20"/>
          <w:szCs w:val="20"/>
        </w:rPr>
        <w:t>.</w:t>
      </w:r>
    </w:p>
    <w:p w14:paraId="57383E89" w14:textId="77777777" w:rsidR="00CF2207" w:rsidRDefault="00CF2207">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148D0AB8" w14:textId="2A814DA8" w:rsidR="006F0706" w:rsidRDefault="003F1EE6" w:rsidP="006F0706">
      <w:r>
        <w:rPr>
          <w:noProof/>
        </w:rPr>
        <w:lastRenderedPageBreak/>
        <w:drawing>
          <wp:inline distT="0" distB="0" distL="0" distR="0" wp14:anchorId="3D8CEF63" wp14:editId="3C8AD794">
            <wp:extent cx="5274310" cy="235140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wsit density.png.em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351405"/>
                    </a:xfrm>
                    <a:prstGeom prst="rect">
                      <a:avLst/>
                    </a:prstGeom>
                  </pic:spPr>
                </pic:pic>
              </a:graphicData>
            </a:graphic>
          </wp:inline>
        </w:drawing>
      </w:r>
    </w:p>
    <w:p w14:paraId="01E0FEE1" w14:textId="0D6AB4A5" w:rsidR="00206172" w:rsidRPr="00206172" w:rsidRDefault="006E30A8" w:rsidP="00546E08">
      <w:pPr>
        <w:spacing w:line="360" w:lineRule="auto"/>
        <w:rPr>
          <w:rFonts w:ascii="Times New Roman" w:hAnsi="Times New Roman" w:cs="Times New Roman"/>
          <w:sz w:val="20"/>
          <w:szCs w:val="20"/>
        </w:rPr>
      </w:pPr>
      <w:r>
        <w:rPr>
          <w:rFonts w:ascii="Times New Roman" w:hAnsi="Times New Roman" w:cs="Times New Roman"/>
          <w:sz w:val="20"/>
          <w:szCs w:val="20"/>
        </w:rPr>
        <w:t>Fig. S</w:t>
      </w:r>
      <w:r w:rsidR="00F42D27">
        <w:rPr>
          <w:rFonts w:ascii="Times New Roman" w:hAnsi="Times New Roman" w:cs="Times New Roman"/>
          <w:sz w:val="20"/>
          <w:szCs w:val="20"/>
        </w:rPr>
        <w:t>8</w:t>
      </w:r>
      <w:r w:rsidR="002A7B84">
        <w:rPr>
          <w:rFonts w:ascii="Times New Roman" w:hAnsi="Times New Roman" w:cs="Times New Roman"/>
          <w:sz w:val="20"/>
          <w:szCs w:val="20"/>
        </w:rPr>
        <w:t xml:space="preserve">. </w:t>
      </w:r>
      <w:r w:rsidR="007F7078">
        <w:rPr>
          <w:rFonts w:ascii="Times New Roman" w:hAnsi="Times New Roman" w:cs="Times New Roman"/>
          <w:sz w:val="20"/>
          <w:szCs w:val="20"/>
        </w:rPr>
        <w:t>C</w:t>
      </w:r>
      <w:r w:rsidR="007F7078" w:rsidRPr="007F7078">
        <w:rPr>
          <w:rFonts w:ascii="Times New Roman" w:hAnsi="Times New Roman" w:cs="Times New Roman"/>
          <w:sz w:val="20"/>
          <w:szCs w:val="20"/>
        </w:rPr>
        <w:t xml:space="preserve">ross-sectional TEM images </w:t>
      </w:r>
      <w:r w:rsidR="002A7B84">
        <w:rPr>
          <w:rFonts w:ascii="Times New Roman" w:hAnsi="Times New Roman" w:cs="Times New Roman"/>
          <w:sz w:val="20"/>
          <w:szCs w:val="20"/>
        </w:rPr>
        <w:t>of G1 (a) and G3</w:t>
      </w:r>
      <w:r w:rsidR="00206172">
        <w:rPr>
          <w:rFonts w:ascii="Times New Roman" w:hAnsi="Times New Roman" w:cs="Times New Roman"/>
          <w:sz w:val="20"/>
          <w:szCs w:val="20"/>
        </w:rPr>
        <w:t xml:space="preserve"> (b)</w:t>
      </w:r>
      <w:r w:rsidR="007F7078">
        <w:rPr>
          <w:rFonts w:ascii="Times New Roman" w:hAnsi="Times New Roman" w:cs="Times New Roman" w:hint="eastAsia"/>
          <w:sz w:val="20"/>
          <w:szCs w:val="20"/>
        </w:rPr>
        <w:t>.</w:t>
      </w:r>
      <w:r w:rsidR="007F7078">
        <w:rPr>
          <w:rFonts w:ascii="Times New Roman" w:hAnsi="Times New Roman" w:cs="Times New Roman"/>
          <w:sz w:val="20"/>
          <w:szCs w:val="20"/>
        </w:rPr>
        <w:t xml:space="preserve"> The average period of twist is 196 nm for G1 and 48nm for G3.</w:t>
      </w:r>
    </w:p>
    <w:p w14:paraId="24363377" w14:textId="1F6AD691" w:rsidR="00A370E5" w:rsidRDefault="00A370E5" w:rsidP="00505ACF"/>
    <w:p w14:paraId="60B62F12" w14:textId="77777777" w:rsidR="00A370E5" w:rsidRDefault="00A370E5">
      <w:pPr>
        <w:widowControl/>
        <w:jc w:val="left"/>
      </w:pPr>
      <w:r>
        <w:br w:type="page"/>
      </w:r>
    </w:p>
    <w:p w14:paraId="2102FC02" w14:textId="77777777" w:rsidR="00A370E5" w:rsidRDefault="00A370E5" w:rsidP="00A370E5">
      <w:pPr>
        <w:widowControl/>
        <w:jc w:val="left"/>
      </w:pPr>
      <w:r>
        <w:rPr>
          <w:noProof/>
        </w:rPr>
        <w:lastRenderedPageBreak/>
        <w:drawing>
          <wp:inline distT="0" distB="0" distL="0" distR="0" wp14:anchorId="0EF6F28D" wp14:editId="3FE287A4">
            <wp:extent cx="5274310" cy="2329180"/>
            <wp:effectExtent l="0" t="0" r="2540" b="0"/>
            <wp:docPr id="8418586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858642" name="Picture 84185864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329180"/>
                    </a:xfrm>
                    <a:prstGeom prst="rect">
                      <a:avLst/>
                    </a:prstGeom>
                  </pic:spPr>
                </pic:pic>
              </a:graphicData>
            </a:graphic>
          </wp:inline>
        </w:drawing>
      </w:r>
    </w:p>
    <w:p w14:paraId="0A8A97AB" w14:textId="669FBD1F" w:rsidR="00A370E5" w:rsidRPr="00206172" w:rsidRDefault="00A370E5" w:rsidP="00A370E5">
      <w:pPr>
        <w:spacing w:line="360" w:lineRule="auto"/>
        <w:rPr>
          <w:rFonts w:ascii="Times New Roman" w:hAnsi="Times New Roman" w:cs="Times New Roman"/>
          <w:sz w:val="20"/>
          <w:szCs w:val="20"/>
        </w:rPr>
      </w:pPr>
      <w:r>
        <w:rPr>
          <w:rFonts w:ascii="Times New Roman" w:hAnsi="Times New Roman" w:cs="Times New Roman"/>
          <w:sz w:val="20"/>
          <w:szCs w:val="20"/>
        </w:rPr>
        <w:t xml:space="preserve">Fig. S9. </w:t>
      </w:r>
      <w:r w:rsidR="00E37C6F">
        <w:rPr>
          <w:rFonts w:ascii="Times New Roman" w:hAnsi="Times New Roman" w:cs="Times New Roman"/>
          <w:sz w:val="20"/>
          <w:szCs w:val="20"/>
        </w:rPr>
        <w:t>Characterization of wedge-shaped gap</w:t>
      </w:r>
      <w:r>
        <w:rPr>
          <w:rFonts w:ascii="Times New Roman" w:hAnsi="Times New Roman" w:cs="Times New Roman"/>
          <w:sz w:val="20"/>
          <w:szCs w:val="20"/>
        </w:rPr>
        <w:t>.</w:t>
      </w:r>
      <w:r w:rsidR="00E37C6F">
        <w:rPr>
          <w:rFonts w:ascii="Times New Roman" w:hAnsi="Times New Roman" w:cs="Times New Roman"/>
          <w:sz w:val="20"/>
          <w:szCs w:val="20"/>
        </w:rPr>
        <w:t xml:space="preserve"> </w:t>
      </w:r>
    </w:p>
    <w:p w14:paraId="3712AA63" w14:textId="51E388C6" w:rsidR="00505ACF" w:rsidRPr="00505ACF" w:rsidRDefault="00A370E5" w:rsidP="00A370E5">
      <w:pPr>
        <w:widowControl/>
        <w:jc w:val="left"/>
        <w:sectPr w:rsidR="00505ACF" w:rsidRPr="00505ACF">
          <w:pgSz w:w="11906" w:h="16838"/>
          <w:pgMar w:top="1440" w:right="1800" w:bottom="1440" w:left="1800" w:header="851" w:footer="992" w:gutter="0"/>
          <w:cols w:space="425"/>
          <w:docGrid w:type="lines" w:linePitch="312"/>
        </w:sectPr>
      </w:pPr>
      <w:r>
        <w:br w:type="page"/>
      </w:r>
    </w:p>
    <w:p w14:paraId="35BCA6CE" w14:textId="05F545B3" w:rsidR="00505ACF" w:rsidRPr="00505ACF" w:rsidRDefault="00226AF6" w:rsidP="00505ACF">
      <w:pPr>
        <w:pStyle w:val="Heading1"/>
        <w:rPr>
          <w:rFonts w:ascii="Times New Roman" w:hAnsi="Times New Roman" w:cs="Times New Roman"/>
          <w:sz w:val="20"/>
          <w:szCs w:val="20"/>
        </w:rPr>
      </w:pPr>
      <w:r>
        <w:rPr>
          <w:rFonts w:ascii="Times New Roman" w:hAnsi="Times New Roman" w:cs="Times New Roman"/>
          <w:sz w:val="20"/>
          <w:szCs w:val="20"/>
        </w:rPr>
        <w:lastRenderedPageBreak/>
        <w:t xml:space="preserve">Supplementary </w:t>
      </w:r>
      <w:r w:rsidR="00505ACF" w:rsidRPr="00505ACF">
        <w:rPr>
          <w:rFonts w:ascii="Times New Roman" w:hAnsi="Times New Roman" w:cs="Times New Roman"/>
          <w:sz w:val="20"/>
          <w:szCs w:val="20"/>
        </w:rPr>
        <w:t>Note Ⅰ</w:t>
      </w:r>
      <w:r w:rsidR="00505ACF">
        <w:rPr>
          <w:rFonts w:ascii="Times New Roman" w:hAnsi="Times New Roman" w:cs="Times New Roman" w:hint="eastAsia"/>
          <w:sz w:val="20"/>
          <w:szCs w:val="20"/>
        </w:rPr>
        <w:t>:</w:t>
      </w:r>
      <w:r w:rsidR="00505ACF">
        <w:rPr>
          <w:rFonts w:ascii="Times New Roman" w:hAnsi="Times New Roman" w:cs="Times New Roman"/>
          <w:sz w:val="20"/>
          <w:szCs w:val="20"/>
        </w:rPr>
        <w:t xml:space="preserve"> S</w:t>
      </w:r>
      <w:r w:rsidR="00505ACF">
        <w:rPr>
          <w:rFonts w:ascii="Times New Roman" w:hAnsi="Times New Roman" w:cs="Times New Roman" w:hint="eastAsia"/>
          <w:sz w:val="20"/>
          <w:szCs w:val="20"/>
        </w:rPr>
        <w:t>ensitivity</w:t>
      </w:r>
      <w:r w:rsidR="00505ACF">
        <w:rPr>
          <w:rFonts w:ascii="Times New Roman" w:hAnsi="Times New Roman" w:cs="Times New Roman"/>
          <w:sz w:val="20"/>
          <w:szCs w:val="20"/>
        </w:rPr>
        <w:t xml:space="preserve"> </w:t>
      </w:r>
      <w:r w:rsidR="00505ACF">
        <w:rPr>
          <w:rFonts w:ascii="Times New Roman" w:hAnsi="Times New Roman" w:cs="Times New Roman" w:hint="eastAsia"/>
          <w:sz w:val="20"/>
          <w:szCs w:val="20"/>
        </w:rPr>
        <w:t>a</w:t>
      </w:r>
      <w:r w:rsidR="00505ACF">
        <w:rPr>
          <w:rFonts w:ascii="Times New Roman" w:hAnsi="Times New Roman" w:cs="Times New Roman"/>
          <w:sz w:val="20"/>
          <w:szCs w:val="20"/>
        </w:rPr>
        <w:t>nd uncertainty</w:t>
      </w:r>
      <w:r w:rsidR="002F3F9B">
        <w:rPr>
          <w:rFonts w:ascii="Times New Roman" w:hAnsi="Times New Roman" w:cs="Times New Roman"/>
          <w:sz w:val="20"/>
          <w:szCs w:val="20"/>
        </w:rPr>
        <w:t xml:space="preserve"> analysis of TDTR measurement</w:t>
      </w:r>
    </w:p>
    <w:p w14:paraId="3267D37D" w14:textId="168C9583" w:rsidR="00FF5C92" w:rsidRPr="00FF5C92" w:rsidRDefault="00FF5C92" w:rsidP="007F4246">
      <w:pPr>
        <w:spacing w:line="360" w:lineRule="auto"/>
        <w:ind w:firstLine="360"/>
        <w:rPr>
          <w:rFonts w:ascii="Times New Roman" w:hAnsi="Times New Roman" w:cs="Times New Roman"/>
          <w:sz w:val="20"/>
          <w:szCs w:val="20"/>
        </w:rPr>
      </w:pPr>
      <w:r w:rsidRPr="00FF5C92">
        <w:rPr>
          <w:rFonts w:ascii="Times New Roman" w:hAnsi="Times New Roman" w:cs="Times New Roman"/>
          <w:sz w:val="20"/>
          <w:szCs w:val="20"/>
        </w:rPr>
        <w:t xml:space="preserve">The sensitivity </w:t>
      </w:r>
      <w:r>
        <w:rPr>
          <w:rFonts w:ascii="Times New Roman" w:hAnsi="Times New Roman" w:cs="Times New Roman"/>
          <w:sz w:val="20"/>
          <w:szCs w:val="20"/>
        </w:rPr>
        <w:t>(</w:t>
      </w:r>
      <w:r w:rsidRPr="00FF5C92">
        <w:rPr>
          <w:rFonts w:ascii="Times New Roman" w:hAnsi="Times New Roman" w:cs="Times New Roman"/>
          <w:i/>
          <w:sz w:val="20"/>
          <w:szCs w:val="20"/>
        </w:rPr>
        <w:t>S</w:t>
      </w:r>
      <w:r w:rsidRPr="00FF5C92">
        <w:rPr>
          <w:rFonts w:ascii="Times New Roman" w:hAnsi="Times New Roman" w:cs="Times New Roman"/>
          <w:i/>
          <w:sz w:val="20"/>
          <w:szCs w:val="20"/>
          <w:vertAlign w:val="subscript"/>
        </w:rPr>
        <w:t>α</w:t>
      </w:r>
      <w:r>
        <w:rPr>
          <w:rFonts w:ascii="Times New Roman" w:hAnsi="Times New Roman" w:cs="Times New Roman"/>
          <w:sz w:val="20"/>
          <w:szCs w:val="20"/>
        </w:rPr>
        <w:t>) to parameter</w:t>
      </w:r>
      <w:r w:rsidRPr="00FF5C92">
        <w:rPr>
          <w:rFonts w:ascii="Times New Roman" w:hAnsi="Times New Roman" w:cs="Times New Roman"/>
          <w:sz w:val="20"/>
          <w:szCs w:val="20"/>
        </w:rPr>
        <w:t xml:space="preserve"> in conventional TDTR is defined as</w:t>
      </w:r>
      <w:r w:rsidR="007F6564">
        <w:rPr>
          <w:rFonts w:ascii="Times New Roman" w:hAnsi="Times New Roman" w:cs="Times New Roman"/>
          <w:sz w:val="20"/>
          <w:szCs w:val="20"/>
        </w:rPr>
        <w:fldChar w:fldCharType="begin"/>
      </w:r>
      <w:r w:rsidR="007F6564">
        <w:rPr>
          <w:rFonts w:ascii="Times New Roman" w:hAnsi="Times New Roman" w:cs="Times New Roman"/>
          <w:sz w:val="20"/>
          <w:szCs w:val="20"/>
        </w:rPr>
        <w:instrText xml:space="preserve"> ADDIN ZOTERO_ITEM CSL_CITATION {"citationID":"o80IECme","properties":{"formattedCitation":"\\super 4\\nosupersub{}","plainCitation":"4","noteIndex":0},"citationItems":[{"id":584,"uris":["http://zotero.org/users/6487072/items/VNDZVD7V"],"itemData":{"id":584,"type":"article-journal","abstract":"The 3ω technique and time-domain thermoreflectance (TDTR) are two experimental methods capable of measuring the cross-plane thermal conductivity of thin films. We compare the cross-plane thermal conductivity measured by the 3ω method and TDTR on epitaxial (In0.52Al0.48)x(In0.53Ga0.47)1−xAs alloy layers with embedded ErAs nanoparticles. Thermal conductivities measured by TDTR at low modulation frequencies (</w:instrText>
      </w:r>
      <w:r w:rsidR="007F6564">
        <w:rPr>
          <w:rFonts w:ascii="Cambria Math" w:hAnsi="Cambria Math" w:cs="Cambria Math"/>
          <w:sz w:val="20"/>
          <w:szCs w:val="20"/>
        </w:rPr>
        <w:instrText>∼</w:instrText>
      </w:r>
      <w:r w:rsidR="007F6564">
        <w:rPr>
          <w:rFonts w:ascii="Times New Roman" w:hAnsi="Times New Roman" w:cs="Times New Roman"/>
          <w:sz w:val="20"/>
          <w:szCs w:val="20"/>
        </w:rPr>
        <w:instrText xml:space="preserve">1 MHz) are typically in good agreement with thermal conductivities measured by the 3ω method. We discuss the accuracy and limitations of both methods and provide guidelines for estimating uncertainties for each approach.","container-title":"Journal of Applied Physics","DOI":"10.1063/1.3078808","ISSN":"0021-8979","issue":"5","journalAbbreviation":"Journal of Applied Physics","page":"054303","source":"Silverchair","title":"Comparison of the 3ω method and time-domain thermoreflectance for measurements of the cross-plane thermal conductivity of epitaxial semiconductors","volume":"105","author":[{"family":"Koh","given":"Yee Kan"},{"family":"Singer","given":"Suzanne L."},{"family":"Kim","given":"Woochul"},{"family":"Zide","given":"Joshua M. O."},{"family":"Lu","given":"Hong"},{"family":"Cahill","given":"David G."},{"family":"Majumdar","given":"Arun"},{"family":"Gossard","given":"Arthur C."}],"issued":{"date-parts":[["2009",3,4]]}}}],"schema":"https://github.com/citation-style-language/schema/raw/master/csl-citation.json"} </w:instrText>
      </w:r>
      <w:r w:rsid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4"/>
          <w:vertAlign w:val="superscript"/>
        </w:rPr>
        <w:t>4</w:t>
      </w:r>
      <w:r w:rsidR="007F6564">
        <w:rPr>
          <w:rFonts w:ascii="Times New Roman" w:hAnsi="Times New Roman" w:cs="Times New Roman"/>
          <w:sz w:val="20"/>
          <w:szCs w:val="20"/>
        </w:rPr>
        <w:fldChar w:fldCharType="end"/>
      </w:r>
      <w:r w:rsidRPr="00FF5C92">
        <w:rPr>
          <w:rFonts w:ascii="Times New Roman"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237"/>
        <w:gridCol w:w="1071"/>
      </w:tblGrid>
      <w:tr w:rsidR="00FF5C92" w14:paraId="09503D05" w14:textId="77777777" w:rsidTr="00DF5FCE">
        <w:tc>
          <w:tcPr>
            <w:tcW w:w="988" w:type="dxa"/>
          </w:tcPr>
          <w:p w14:paraId="5429203A" w14:textId="77777777" w:rsidR="00FF5C92" w:rsidRDefault="00FF5C92" w:rsidP="00DF5FCE">
            <w:pPr>
              <w:spacing w:line="360" w:lineRule="auto"/>
              <w:rPr>
                <w:rFonts w:ascii="Times New Roman" w:hAnsi="Times New Roman" w:cs="Times New Roman"/>
                <w:sz w:val="20"/>
                <w:szCs w:val="20"/>
              </w:rPr>
            </w:pPr>
          </w:p>
        </w:tc>
        <w:tc>
          <w:tcPr>
            <w:tcW w:w="6237" w:type="dxa"/>
          </w:tcPr>
          <w:p w14:paraId="48C6254A" w14:textId="77777777" w:rsidR="00FF5C92" w:rsidRDefault="00000000" w:rsidP="00DF5FCE">
            <w:pPr>
              <w:rPr>
                <w:rFonts w:ascii="Times New Roman" w:hAnsi="Times New Roman" w:cs="Times New Roman"/>
                <w:sz w:val="20"/>
                <w:szCs w:val="20"/>
              </w:rPr>
            </w:pPr>
            <m:oMathPara>
              <m:oMath>
                <m:sSub>
                  <m:sSubPr>
                    <m:ctrlPr>
                      <w:rPr>
                        <w:rFonts w:ascii="Cambria Math" w:hAnsi="Cambria Math" w:cs="Times New Roman"/>
                        <w:sz w:val="20"/>
                        <w:szCs w:val="20"/>
                      </w:rPr>
                    </m:ctrlPr>
                  </m:sSubPr>
                  <m:e>
                    <m:r>
                      <w:rPr>
                        <w:rFonts w:ascii="Cambria Math" w:hAnsi="Cambria Math" w:cs="Times New Roman"/>
                        <w:sz w:val="20"/>
                        <w:szCs w:val="20"/>
                      </w:rPr>
                      <m:t>S</m:t>
                    </m:r>
                  </m:e>
                  <m:sub>
                    <m:r>
                      <w:rPr>
                        <w:rFonts w:ascii="Cambria Math" w:hAnsi="Cambria Math" w:cs="Times New Roman"/>
                        <w:sz w:val="20"/>
                        <w:szCs w:val="20"/>
                      </w:rPr>
                      <m:t>α</m:t>
                    </m:r>
                  </m:sub>
                </m:sSub>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m:t>
                    </m:r>
                    <m:func>
                      <m:funcPr>
                        <m:ctrlPr>
                          <w:rPr>
                            <w:rFonts w:ascii="Cambria Math" w:hAnsi="Cambria Math" w:cs="Times New Roman"/>
                            <w:i/>
                            <w:sz w:val="20"/>
                            <w:szCs w:val="20"/>
                          </w:rPr>
                        </m:ctrlPr>
                      </m:funcPr>
                      <m:fName>
                        <m:r>
                          <m:rPr>
                            <m:sty m:val="p"/>
                          </m:rPr>
                          <w:rPr>
                            <w:rFonts w:ascii="Cambria Math" w:hAnsi="Cambria Math" w:cs="Times New Roman"/>
                            <w:sz w:val="20"/>
                            <w:szCs w:val="20"/>
                          </w:rPr>
                          <m:t>ln</m:t>
                        </m:r>
                      </m:fName>
                      <m:e>
                        <m:r>
                          <w:rPr>
                            <w:rFonts w:ascii="Cambria Math" w:hAnsi="Cambria Math" w:cs="Times New Roman"/>
                            <w:sz w:val="20"/>
                            <w:szCs w:val="20"/>
                          </w:rPr>
                          <m:t>R</m:t>
                        </m:r>
                      </m:e>
                    </m:func>
                  </m:num>
                  <m:den>
                    <m:r>
                      <w:rPr>
                        <w:rFonts w:ascii="Cambria Math" w:hAnsi="Cambria Math" w:cs="Times New Roman"/>
                        <w:sz w:val="20"/>
                        <w:szCs w:val="20"/>
                      </w:rPr>
                      <m:t>∂</m:t>
                    </m:r>
                    <m:func>
                      <m:funcPr>
                        <m:ctrlPr>
                          <w:rPr>
                            <w:rFonts w:ascii="Cambria Math" w:hAnsi="Cambria Math" w:cs="Times New Roman"/>
                            <w:i/>
                            <w:sz w:val="20"/>
                            <w:szCs w:val="20"/>
                          </w:rPr>
                        </m:ctrlPr>
                      </m:funcPr>
                      <m:fName>
                        <m:r>
                          <m:rPr>
                            <m:sty m:val="p"/>
                          </m:rPr>
                          <w:rPr>
                            <w:rFonts w:ascii="Cambria Math" w:hAnsi="Cambria Math" w:cs="Times New Roman"/>
                            <w:sz w:val="20"/>
                            <w:szCs w:val="20"/>
                          </w:rPr>
                          <m:t>ln</m:t>
                        </m:r>
                      </m:fName>
                      <m:e>
                        <m:r>
                          <w:rPr>
                            <w:rFonts w:ascii="Cambria Math" w:hAnsi="Cambria Math" w:cs="Times New Roman"/>
                            <w:sz w:val="20"/>
                            <w:szCs w:val="20"/>
                          </w:rPr>
                          <m:t>α</m:t>
                        </m:r>
                      </m:e>
                    </m:func>
                  </m:den>
                </m:f>
              </m:oMath>
            </m:oMathPara>
          </w:p>
        </w:tc>
        <w:tc>
          <w:tcPr>
            <w:tcW w:w="1071" w:type="dxa"/>
            <w:vAlign w:val="center"/>
          </w:tcPr>
          <w:p w14:paraId="74916803" w14:textId="77777777" w:rsidR="00FF5C92" w:rsidRPr="00CF4468" w:rsidRDefault="00FF5C92" w:rsidP="00DF5FCE">
            <w:pPr>
              <w:spacing w:line="360" w:lineRule="auto"/>
              <w:jc w:val="right"/>
              <w:rPr>
                <w:rFonts w:ascii="Times New Roman" w:hAnsi="Times New Roman" w:cs="Times New Roman"/>
                <w:sz w:val="20"/>
                <w:szCs w:val="20"/>
              </w:rPr>
            </w:pPr>
            <w:r>
              <w:rPr>
                <w:rFonts w:ascii="Times New Roman" w:hAnsi="Times New Roman" w:cs="Times New Roman" w:hint="cs"/>
                <w:sz w:val="20"/>
                <w:szCs w:val="20"/>
              </w:rPr>
              <w:t>(</w:t>
            </w:r>
            <w:r>
              <w:rPr>
                <w:rFonts w:ascii="Times New Roman" w:hAnsi="Times New Roman" w:cs="Times New Roman"/>
                <w:sz w:val="20"/>
                <w:szCs w:val="20"/>
              </w:rPr>
              <w:t>1)</w:t>
            </w:r>
          </w:p>
        </w:tc>
      </w:tr>
    </w:tbl>
    <w:p w14:paraId="66419B17" w14:textId="3033032E" w:rsidR="00FF5C92" w:rsidRPr="00FF5C92" w:rsidRDefault="00FF5C92" w:rsidP="007F4246">
      <w:pPr>
        <w:spacing w:line="360" w:lineRule="auto"/>
        <w:ind w:firstLine="360"/>
        <w:rPr>
          <w:rFonts w:ascii="Times New Roman" w:hAnsi="Times New Roman" w:cs="Times New Roman"/>
          <w:sz w:val="20"/>
          <w:szCs w:val="20"/>
        </w:rPr>
      </w:pPr>
      <w:r w:rsidRPr="00FF5C92">
        <w:rPr>
          <w:rFonts w:ascii="Times New Roman" w:hAnsi="Times New Roman" w:cs="Times New Roman"/>
          <w:sz w:val="20"/>
          <w:szCs w:val="20"/>
        </w:rPr>
        <w:t>Where α is the parameter which is sensitive to TDTR measurements</w:t>
      </w:r>
      <w:r>
        <w:rPr>
          <w:rFonts w:ascii="Times New Roman" w:hAnsi="Times New Roman" w:cs="Times New Roman"/>
          <w:sz w:val="20"/>
          <w:szCs w:val="20"/>
        </w:rPr>
        <w:t xml:space="preserve"> (such as thermal conductivity, laser spot</w:t>
      </w:r>
      <w:r w:rsidR="007F6564">
        <w:rPr>
          <w:rFonts w:ascii="Times New Roman" w:hAnsi="Times New Roman" w:cs="Times New Roman"/>
          <w:sz w:val="20"/>
          <w:szCs w:val="20"/>
        </w:rPr>
        <w:t xml:space="preserve"> </w:t>
      </w:r>
      <w:r>
        <w:rPr>
          <w:rFonts w:ascii="Times New Roman" w:hAnsi="Times New Roman" w:cs="Times New Roman"/>
          <w:sz w:val="20"/>
          <w:szCs w:val="20"/>
        </w:rPr>
        <w:t>size, heat capacity and so on)</w:t>
      </w:r>
      <w:r w:rsidRPr="00FF5C92">
        <w:rPr>
          <w:rFonts w:ascii="Times New Roman" w:hAnsi="Times New Roman" w:cs="Times New Roman"/>
          <w:sz w:val="20"/>
          <w:szCs w:val="20"/>
        </w:rPr>
        <w:t>, and R is the value of ratio R=-V</w:t>
      </w:r>
      <w:r w:rsidRPr="00FF5C92">
        <w:rPr>
          <w:rFonts w:ascii="Times New Roman" w:hAnsi="Times New Roman" w:cs="Times New Roman"/>
          <w:sz w:val="20"/>
          <w:szCs w:val="20"/>
          <w:vertAlign w:val="subscript"/>
        </w:rPr>
        <w:t>in</w:t>
      </w:r>
      <w:r w:rsidRPr="00FF5C92">
        <w:rPr>
          <w:rFonts w:ascii="Times New Roman" w:hAnsi="Times New Roman" w:cs="Times New Roman"/>
          <w:sz w:val="20"/>
          <w:szCs w:val="20"/>
        </w:rPr>
        <w:t>/</w:t>
      </w:r>
      <w:proofErr w:type="spellStart"/>
      <w:r w:rsidRPr="00FF5C92">
        <w:rPr>
          <w:rFonts w:ascii="Times New Roman" w:hAnsi="Times New Roman" w:cs="Times New Roman"/>
          <w:sz w:val="20"/>
          <w:szCs w:val="20"/>
        </w:rPr>
        <w:t>V</w:t>
      </w:r>
      <w:r w:rsidRPr="00FF5C92">
        <w:rPr>
          <w:rFonts w:ascii="Times New Roman" w:hAnsi="Times New Roman" w:cs="Times New Roman"/>
          <w:sz w:val="20"/>
          <w:szCs w:val="20"/>
          <w:vertAlign w:val="subscript"/>
        </w:rPr>
        <w:t>out</w:t>
      </w:r>
      <w:proofErr w:type="spellEnd"/>
      <w:r w:rsidRPr="00FF5C92">
        <w:rPr>
          <w:rFonts w:ascii="Times New Roman" w:hAnsi="Times New Roman" w:cs="Times New Roman"/>
          <w:sz w:val="20"/>
          <w:szCs w:val="20"/>
        </w:rPr>
        <w:t xml:space="preserve"> (V</w:t>
      </w:r>
      <w:r w:rsidRPr="00FF5C92">
        <w:rPr>
          <w:rFonts w:ascii="Times New Roman" w:hAnsi="Times New Roman" w:cs="Times New Roman"/>
          <w:sz w:val="20"/>
          <w:szCs w:val="20"/>
          <w:vertAlign w:val="subscript"/>
        </w:rPr>
        <w:t>in</w:t>
      </w:r>
      <w:r w:rsidRPr="00FF5C92">
        <w:rPr>
          <w:rFonts w:ascii="Times New Roman" w:hAnsi="Times New Roman" w:cs="Times New Roman"/>
          <w:sz w:val="20"/>
          <w:szCs w:val="20"/>
        </w:rPr>
        <w:t xml:space="preserve"> and </w:t>
      </w:r>
      <w:proofErr w:type="spellStart"/>
      <w:r w:rsidRPr="00FF5C92">
        <w:rPr>
          <w:rFonts w:ascii="Times New Roman" w:hAnsi="Times New Roman" w:cs="Times New Roman"/>
          <w:sz w:val="20"/>
          <w:szCs w:val="20"/>
        </w:rPr>
        <w:t>V</w:t>
      </w:r>
      <w:r w:rsidRPr="00FF5C92">
        <w:rPr>
          <w:rFonts w:ascii="Times New Roman" w:hAnsi="Times New Roman" w:cs="Times New Roman"/>
          <w:sz w:val="20"/>
          <w:szCs w:val="20"/>
          <w:vertAlign w:val="subscript"/>
        </w:rPr>
        <w:t>out</w:t>
      </w:r>
      <w:proofErr w:type="spellEnd"/>
      <w:r w:rsidRPr="00FF5C92">
        <w:rPr>
          <w:rFonts w:ascii="Times New Roman" w:hAnsi="Times New Roman" w:cs="Times New Roman"/>
          <w:sz w:val="20"/>
          <w:szCs w:val="20"/>
        </w:rPr>
        <w:t xml:space="preserve"> are the in-phase and out-of-phase signal processed by lock-in</w:t>
      </w:r>
      <w:r w:rsidR="007F6564">
        <w:rPr>
          <w:rFonts w:ascii="Times New Roman" w:hAnsi="Times New Roman" w:cs="Times New Roman"/>
          <w:sz w:val="20"/>
          <w:szCs w:val="20"/>
        </w:rPr>
        <w:t xml:space="preserve"> amplifier</w:t>
      </w:r>
      <w:r w:rsidRPr="00FF5C92">
        <w:rPr>
          <w:rFonts w:ascii="Times New Roman" w:hAnsi="Times New Roman" w:cs="Times New Roman"/>
          <w:sz w:val="20"/>
          <w:szCs w:val="20"/>
        </w:rPr>
        <w:t>)</w:t>
      </w:r>
      <w:r w:rsidR="007F6564">
        <w:rPr>
          <w:rFonts w:ascii="Times New Roman" w:hAnsi="Times New Roman" w:cs="Times New Roman"/>
          <w:sz w:val="20"/>
          <w:szCs w:val="20"/>
        </w:rPr>
        <w:t>.</w:t>
      </w:r>
    </w:p>
    <w:p w14:paraId="7DE7BCFC" w14:textId="6852F8EA" w:rsidR="00FF5C92" w:rsidRPr="00FF5C92" w:rsidRDefault="00FF5C92" w:rsidP="007F4246">
      <w:pPr>
        <w:spacing w:line="360" w:lineRule="auto"/>
        <w:ind w:firstLine="360"/>
        <w:rPr>
          <w:rFonts w:ascii="Times New Roman" w:hAnsi="Times New Roman" w:cs="Times New Roman"/>
          <w:sz w:val="20"/>
          <w:szCs w:val="20"/>
        </w:rPr>
      </w:pPr>
      <w:r w:rsidRPr="00FF5C92">
        <w:rPr>
          <w:rFonts w:ascii="Times New Roman" w:hAnsi="Times New Roman" w:cs="Times New Roman"/>
          <w:sz w:val="20"/>
          <w:szCs w:val="20"/>
        </w:rPr>
        <w:t xml:space="preserve">For beam-offset TDTR, the sensitivity parameter for FWHM of </w:t>
      </w:r>
      <w:proofErr w:type="spellStart"/>
      <w:r w:rsidRPr="00FF5C92">
        <w:rPr>
          <w:rFonts w:ascii="Times New Roman" w:hAnsi="Times New Roman" w:cs="Times New Roman"/>
          <w:sz w:val="20"/>
          <w:szCs w:val="20"/>
        </w:rPr>
        <w:t>V</w:t>
      </w:r>
      <w:r w:rsidRPr="00FF5C92">
        <w:rPr>
          <w:rFonts w:ascii="Times New Roman" w:hAnsi="Times New Roman" w:cs="Times New Roman"/>
          <w:sz w:val="20"/>
          <w:szCs w:val="20"/>
          <w:vertAlign w:val="subscript"/>
        </w:rPr>
        <w:t>out</w:t>
      </w:r>
      <w:proofErr w:type="spellEnd"/>
      <w:r w:rsidRPr="00FF5C92">
        <w:rPr>
          <w:rFonts w:ascii="Times New Roman" w:hAnsi="Times New Roman" w:cs="Times New Roman"/>
          <w:sz w:val="20"/>
          <w:szCs w:val="20"/>
          <w:vertAlign w:val="subscript"/>
        </w:rPr>
        <w:t xml:space="preserve"> </w:t>
      </w:r>
      <w:r w:rsidRPr="00FF5C92">
        <w:rPr>
          <w:rFonts w:ascii="Times New Roman" w:hAnsi="Times New Roman" w:cs="Times New Roman"/>
          <w:sz w:val="20"/>
          <w:szCs w:val="20"/>
        </w:rPr>
        <w:t>is defined as</w:t>
      </w:r>
      <w:r w:rsidR="007F6564">
        <w:rPr>
          <w:rFonts w:ascii="Times New Roman" w:hAnsi="Times New Roman" w:cs="Times New Roman"/>
          <w:sz w:val="20"/>
          <w:szCs w:val="20"/>
        </w:rPr>
        <w:fldChar w:fldCharType="begin"/>
      </w:r>
      <w:r w:rsidR="007F6564">
        <w:rPr>
          <w:rFonts w:ascii="Times New Roman" w:hAnsi="Times New Roman" w:cs="Times New Roman"/>
          <w:sz w:val="20"/>
          <w:szCs w:val="20"/>
        </w:rPr>
        <w:instrText xml:space="preserve"> ADDIN ZOTERO_ITEM CSL_CITATION {"citationID":"3ZStrQIl","properties":{"formattedCitation":"\\super 5\\nosupersub{}","plainCitation":"5","noteIndex":0},"citationItems":[{"id":594,"uris":["http://zotero.org/users/6487072/items/64MSXARY"],"itemData":{"id":594,"type":"article-journal","abstract":"We previously demonstrated an extension of time-domain thermoreflectance (TDTR) which utilizes offset pump and probe laser locations to measure in-plane thermal transport properties of multilayers. However, the technique was limited to systems of transversely isotropic materials studied using axisymmetric laser intensities. Here, we extend the mathematics so that data reduction can be performed on non-transversely isotropic systems. An analytic solution of the diffusion equation for an N-layer system is given, where each layer has a homogenous but otherwise arbitrary thermal conductivity tensor and the illuminating spots have arbitrary intensity profiles. As a demonstration, we use both TDTR and time-resolved magneto-optic Kerr effect measurements to obtain thermal conductivity tensor elements of &amp;lt;110&amp;gt; α-SiO2. We show that the out-of-phase beam offset sweep has full-width half-maxima that contains nearly independent sensitivity to the in-plane thermal conductivity corresponding to the scanning direction. Also, we demonstrate a Nb-V alloy as a low thermal conductivity TDTR transducer layer that helps improve the accuracy of in-plane measurements.","container-title":"Review of Scientific Instruments","DOI":"10.1063/1.4897622","ISSN":"0034-6748","issue":"10","journalAbbreviation":"Review of Scientific Instruments","page":"104903","source":"Silverchair","title":"Pump-probe measurements of the thermal conductivity tensor for materials lacking in-plane symmetry","volume":"85","author":[{"family":"Feser","given":"Joseph P."},{"family":"Liu","given":"Jun"},{"family":"Cahill","given":"David G."}],"issued":{"date-parts":[["2014",10,17]]}}}],"schema":"https://github.com/citation-style-language/schema/raw/master/csl-citation.json"} </w:instrText>
      </w:r>
      <w:r w:rsid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4"/>
          <w:vertAlign w:val="superscript"/>
        </w:rPr>
        <w:t>5</w:t>
      </w:r>
      <w:r w:rsidR="007F6564">
        <w:rPr>
          <w:rFonts w:ascii="Times New Roman" w:hAnsi="Times New Roman" w:cs="Times New Roman"/>
          <w:sz w:val="20"/>
          <w:szCs w:val="20"/>
        </w:rPr>
        <w:fldChar w:fldCharType="end"/>
      </w:r>
      <w:r w:rsidRPr="00FF5C92">
        <w:rPr>
          <w:rFonts w:ascii="Times New Roman"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6096"/>
        <w:gridCol w:w="1071"/>
      </w:tblGrid>
      <w:tr w:rsidR="00FF5C92" w14:paraId="64BCF5D3" w14:textId="77777777" w:rsidTr="00DF5FCE">
        <w:tc>
          <w:tcPr>
            <w:tcW w:w="1129" w:type="dxa"/>
          </w:tcPr>
          <w:p w14:paraId="3E4A0483" w14:textId="77777777" w:rsidR="00FF5C92" w:rsidRDefault="00FF5C92" w:rsidP="00DF5FCE">
            <w:pPr>
              <w:spacing w:line="360" w:lineRule="auto"/>
              <w:rPr>
                <w:rFonts w:ascii="Times New Roman" w:hAnsi="Times New Roman" w:cs="Times New Roman"/>
                <w:sz w:val="20"/>
                <w:szCs w:val="20"/>
              </w:rPr>
            </w:pPr>
          </w:p>
        </w:tc>
        <w:tc>
          <w:tcPr>
            <w:tcW w:w="6096" w:type="dxa"/>
          </w:tcPr>
          <w:p w14:paraId="389BDDE5" w14:textId="77777777" w:rsidR="00FF5C92" w:rsidRDefault="00000000" w:rsidP="00DF5FCE">
            <w:pPr>
              <w:rPr>
                <w:rFonts w:ascii="Times New Roman" w:hAnsi="Times New Roman" w:cs="Times New Roman"/>
                <w:sz w:val="20"/>
                <w:szCs w:val="20"/>
              </w:rPr>
            </w:pPr>
            <m:oMathPara>
              <m:oMath>
                <m:sSubSup>
                  <m:sSubSupPr>
                    <m:ctrlPr>
                      <w:rPr>
                        <w:rFonts w:ascii="Cambria Math" w:hAnsi="Cambria Math" w:cs="Times New Roman"/>
                        <w:sz w:val="20"/>
                        <w:szCs w:val="20"/>
                      </w:rPr>
                    </m:ctrlPr>
                  </m:sSubSupPr>
                  <m:e>
                    <m:r>
                      <w:rPr>
                        <w:rFonts w:ascii="Cambria Math" w:hAnsi="Cambria Math" w:cs="Times New Roman"/>
                        <w:sz w:val="20"/>
                        <w:szCs w:val="20"/>
                      </w:rPr>
                      <m:t>S</m:t>
                    </m:r>
                  </m:e>
                  <m:sub>
                    <m:r>
                      <w:rPr>
                        <w:rFonts w:ascii="Cambria Math" w:hAnsi="Cambria Math" w:cs="Times New Roman"/>
                        <w:sz w:val="20"/>
                        <w:szCs w:val="20"/>
                      </w:rPr>
                      <m:t>α</m:t>
                    </m:r>
                  </m:sub>
                  <m:sup>
                    <m:r>
                      <w:rPr>
                        <w:rFonts w:ascii="Cambria Math" w:hAnsi="Cambria Math" w:cs="Times New Roman"/>
                        <w:sz w:val="20"/>
                        <w:szCs w:val="20"/>
                      </w:rPr>
                      <m:t>FWHM</m:t>
                    </m:r>
                  </m:sup>
                </m:sSubSup>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m:t>
                    </m:r>
                    <m:func>
                      <m:funcPr>
                        <m:ctrlPr>
                          <w:rPr>
                            <w:rFonts w:ascii="Cambria Math" w:hAnsi="Cambria Math" w:cs="Times New Roman"/>
                            <w:i/>
                            <w:sz w:val="20"/>
                            <w:szCs w:val="20"/>
                          </w:rPr>
                        </m:ctrlPr>
                      </m:funcPr>
                      <m:fName>
                        <m:r>
                          <m:rPr>
                            <m:sty m:val="p"/>
                          </m:rPr>
                          <w:rPr>
                            <w:rFonts w:ascii="Cambria Math" w:hAnsi="Cambria Math" w:cs="Times New Roman"/>
                            <w:sz w:val="20"/>
                            <w:szCs w:val="20"/>
                          </w:rPr>
                          <m:t>ln</m:t>
                        </m:r>
                      </m:fName>
                      <m:e>
                        <m:r>
                          <w:rPr>
                            <w:rFonts w:ascii="Cambria Math" w:hAnsi="Cambria Math" w:cs="Times New Roman"/>
                            <w:sz w:val="20"/>
                            <w:szCs w:val="20"/>
                          </w:rPr>
                          <m:t>FWHM</m:t>
                        </m:r>
                      </m:e>
                    </m:func>
                  </m:num>
                  <m:den>
                    <m:r>
                      <w:rPr>
                        <w:rFonts w:ascii="Cambria Math" w:hAnsi="Cambria Math" w:cs="Times New Roman"/>
                        <w:sz w:val="20"/>
                        <w:szCs w:val="20"/>
                      </w:rPr>
                      <m:t>∂</m:t>
                    </m:r>
                    <m:func>
                      <m:funcPr>
                        <m:ctrlPr>
                          <w:rPr>
                            <w:rFonts w:ascii="Cambria Math" w:hAnsi="Cambria Math" w:cs="Times New Roman"/>
                            <w:i/>
                            <w:sz w:val="20"/>
                            <w:szCs w:val="20"/>
                          </w:rPr>
                        </m:ctrlPr>
                      </m:funcPr>
                      <m:fName>
                        <m:r>
                          <m:rPr>
                            <m:sty m:val="p"/>
                          </m:rPr>
                          <w:rPr>
                            <w:rFonts w:ascii="Cambria Math" w:hAnsi="Cambria Math" w:cs="Times New Roman"/>
                            <w:sz w:val="20"/>
                            <w:szCs w:val="20"/>
                          </w:rPr>
                          <m:t>ln</m:t>
                        </m:r>
                      </m:fName>
                      <m:e>
                        <m:r>
                          <w:rPr>
                            <w:rFonts w:ascii="Cambria Math" w:hAnsi="Cambria Math" w:cs="Times New Roman"/>
                            <w:sz w:val="20"/>
                            <w:szCs w:val="20"/>
                          </w:rPr>
                          <m:t>α</m:t>
                        </m:r>
                      </m:e>
                    </m:func>
                  </m:den>
                </m:f>
              </m:oMath>
            </m:oMathPara>
          </w:p>
        </w:tc>
        <w:tc>
          <w:tcPr>
            <w:tcW w:w="1071" w:type="dxa"/>
            <w:vAlign w:val="center"/>
          </w:tcPr>
          <w:p w14:paraId="4E9C7EE5" w14:textId="77777777" w:rsidR="00FF5C92" w:rsidRPr="00CF4468" w:rsidRDefault="00FF5C92" w:rsidP="00DF5FCE">
            <w:pPr>
              <w:spacing w:line="360" w:lineRule="auto"/>
              <w:jc w:val="right"/>
              <w:rPr>
                <w:rFonts w:ascii="Times New Roman" w:hAnsi="Times New Roman" w:cs="Times New Roman"/>
                <w:sz w:val="20"/>
                <w:szCs w:val="20"/>
              </w:rPr>
            </w:pPr>
            <w:r>
              <w:rPr>
                <w:rFonts w:ascii="Times New Roman" w:hAnsi="Times New Roman" w:cs="Times New Roman" w:hint="cs"/>
                <w:sz w:val="20"/>
                <w:szCs w:val="20"/>
              </w:rPr>
              <w:t>(</w:t>
            </w:r>
            <w:r>
              <w:rPr>
                <w:rFonts w:ascii="Times New Roman" w:hAnsi="Times New Roman" w:cs="Times New Roman"/>
                <w:sz w:val="20"/>
                <w:szCs w:val="20"/>
              </w:rPr>
              <w:t>2)</w:t>
            </w:r>
          </w:p>
        </w:tc>
      </w:tr>
    </w:tbl>
    <w:p w14:paraId="3AF36CCC" w14:textId="19807548" w:rsidR="007B6CB9" w:rsidRPr="004C1AC8" w:rsidRDefault="00FF5C92" w:rsidP="00FF5C92">
      <w:pPr>
        <w:spacing w:line="360" w:lineRule="auto"/>
        <w:rPr>
          <w:rFonts w:ascii="Times New Roman" w:hAnsi="Times New Roman" w:cs="Times New Roman"/>
          <w:sz w:val="20"/>
          <w:szCs w:val="20"/>
        </w:rPr>
      </w:pPr>
      <w:r w:rsidRPr="00FF5C92">
        <w:rPr>
          <w:rFonts w:ascii="Times New Roman" w:hAnsi="Times New Roman" w:cs="Times New Roman"/>
          <w:sz w:val="20"/>
          <w:szCs w:val="20"/>
        </w:rPr>
        <w:t>Where α is defined as the same with above.</w:t>
      </w:r>
      <w:r w:rsidR="007F4246">
        <w:rPr>
          <w:rFonts w:ascii="Times New Roman" w:hAnsi="Times New Roman" w:cs="Times New Roman"/>
          <w:sz w:val="20"/>
          <w:szCs w:val="20"/>
        </w:rPr>
        <w:t xml:space="preserve"> In </w:t>
      </w:r>
      <w:r w:rsidR="00CF0479">
        <w:rPr>
          <w:rFonts w:ascii="Times New Roman" w:hAnsi="Times New Roman" w:cs="Times New Roman"/>
          <w:sz w:val="20"/>
          <w:szCs w:val="20"/>
        </w:rPr>
        <w:t xml:space="preserve">sensitivity analysis </w:t>
      </w:r>
      <w:r w:rsidR="00AD5B6F">
        <w:rPr>
          <w:rFonts w:ascii="Times New Roman" w:hAnsi="Times New Roman" w:cs="Times New Roman"/>
          <w:sz w:val="20"/>
          <w:szCs w:val="20"/>
        </w:rPr>
        <w:t>of Fig.</w:t>
      </w:r>
      <w:r w:rsidR="0096783C">
        <w:rPr>
          <w:rFonts w:ascii="Times New Roman" w:hAnsi="Times New Roman" w:cs="Times New Roman"/>
          <w:sz w:val="20"/>
          <w:szCs w:val="20"/>
        </w:rPr>
        <w:t xml:space="preserve"> S1</w:t>
      </w:r>
      <w:r w:rsidR="007B6CB9">
        <w:rPr>
          <w:rFonts w:ascii="Times New Roman" w:hAnsi="Times New Roman" w:cs="Times New Roman"/>
          <w:sz w:val="20"/>
          <w:szCs w:val="20"/>
        </w:rPr>
        <w:t xml:space="preserve">, </w:t>
      </w:r>
      <w:r w:rsidR="00FC72C7">
        <w:rPr>
          <w:rFonts w:ascii="Times New Roman" w:hAnsi="Times New Roman" w:cs="Times New Roman"/>
          <w:sz w:val="20"/>
          <w:szCs w:val="20"/>
        </w:rPr>
        <w:t>volume heat capacity of Al and graphite is 2.42 J cm</w:t>
      </w:r>
      <w:r w:rsidR="00FC72C7" w:rsidRPr="00A71964">
        <w:rPr>
          <w:rFonts w:ascii="Times New Roman" w:hAnsi="Times New Roman" w:cs="Times New Roman"/>
          <w:sz w:val="20"/>
          <w:szCs w:val="20"/>
          <w:vertAlign w:val="superscript"/>
        </w:rPr>
        <w:t>-3</w:t>
      </w:r>
      <w:r w:rsidR="00FC72C7">
        <w:rPr>
          <w:rFonts w:ascii="Times New Roman" w:hAnsi="Times New Roman" w:cs="Times New Roman"/>
          <w:sz w:val="20"/>
          <w:szCs w:val="20"/>
        </w:rPr>
        <w:t xml:space="preserve"> K</w:t>
      </w:r>
      <w:r w:rsidR="00FC72C7" w:rsidRPr="00A71964">
        <w:rPr>
          <w:rFonts w:ascii="Times New Roman" w:hAnsi="Times New Roman" w:cs="Times New Roman"/>
          <w:sz w:val="20"/>
          <w:szCs w:val="20"/>
          <w:vertAlign w:val="superscript"/>
        </w:rPr>
        <w:t>-1</w:t>
      </w:r>
      <w:r w:rsidR="00A71964">
        <w:rPr>
          <w:rFonts w:ascii="Times New Roman" w:hAnsi="Times New Roman" w:cs="Times New Roman"/>
          <w:sz w:val="20"/>
          <w:szCs w:val="20"/>
          <w:vertAlign w:val="superscript"/>
        </w:rPr>
        <w:t xml:space="preserve"> </w:t>
      </w:r>
      <w:r w:rsidR="007F6564">
        <w:rPr>
          <w:rFonts w:ascii="Times New Roman" w:hAnsi="Times New Roman" w:cs="Times New Roman"/>
          <w:sz w:val="20"/>
          <w:szCs w:val="20"/>
          <w:vertAlign w:val="superscript"/>
        </w:rPr>
        <w:fldChar w:fldCharType="begin"/>
      </w:r>
      <w:r w:rsidR="007F6564">
        <w:rPr>
          <w:rFonts w:ascii="Times New Roman" w:hAnsi="Times New Roman" w:cs="Times New Roman"/>
          <w:sz w:val="20"/>
          <w:szCs w:val="20"/>
          <w:vertAlign w:val="superscript"/>
        </w:rPr>
        <w:instrText xml:space="preserve"> ADDIN ZOTERO_ITEM CSL_CITATION {"citationID":"4yymnMjk","properties":{"formattedCitation":"\\super 6\\nosupersub{}","plainCitation":"6","noteIndex":0},"citationItems":[{"id":588,"uris":["http://zotero.org/users/6487072/items/W4DWAYIH"],"itemData":{"id":588,"type":"webpage","title":"Thermophysical Properties of Matter - The TPRC Data Series. Volume 4. Specific Heat - Metallic Elements and Alloys","URL":"https://apps.dtic.mil/sti/citations/ADA951938","accessed":{"date-parts":[["2024",7,31]]}}}],"schema":"https://github.com/citation-style-language/schema/raw/master/csl-citation.json"} </w:instrText>
      </w:r>
      <w:r w:rsidR="007F6564">
        <w:rPr>
          <w:rFonts w:ascii="Times New Roman" w:hAnsi="Times New Roman" w:cs="Times New Roman"/>
          <w:sz w:val="20"/>
          <w:szCs w:val="20"/>
          <w:vertAlign w:val="superscript"/>
        </w:rPr>
        <w:fldChar w:fldCharType="separate"/>
      </w:r>
      <w:r w:rsidR="007F6564" w:rsidRPr="007F6564">
        <w:rPr>
          <w:rFonts w:ascii="Times New Roman" w:hAnsi="Times New Roman" w:cs="Times New Roman"/>
          <w:kern w:val="0"/>
          <w:sz w:val="20"/>
          <w:szCs w:val="24"/>
          <w:vertAlign w:val="superscript"/>
        </w:rPr>
        <w:t>6</w:t>
      </w:r>
      <w:r w:rsidR="007F6564">
        <w:rPr>
          <w:rFonts w:ascii="Times New Roman" w:hAnsi="Times New Roman" w:cs="Times New Roman"/>
          <w:sz w:val="20"/>
          <w:szCs w:val="20"/>
          <w:vertAlign w:val="superscript"/>
        </w:rPr>
        <w:fldChar w:fldCharType="end"/>
      </w:r>
      <w:r w:rsidR="00FC72C7">
        <w:rPr>
          <w:rFonts w:ascii="Times New Roman" w:hAnsi="Times New Roman" w:cs="Times New Roman"/>
          <w:sz w:val="20"/>
          <w:szCs w:val="20"/>
        </w:rPr>
        <w:t xml:space="preserve"> and </w:t>
      </w:r>
      <w:r w:rsidR="00A71964">
        <w:rPr>
          <w:rFonts w:ascii="Times New Roman" w:hAnsi="Times New Roman" w:cs="Times New Roman"/>
          <w:sz w:val="20"/>
          <w:szCs w:val="20"/>
        </w:rPr>
        <w:t>1.62 J cm</w:t>
      </w:r>
      <w:r w:rsidR="00A71964" w:rsidRPr="00A71964">
        <w:rPr>
          <w:rFonts w:ascii="Times New Roman" w:hAnsi="Times New Roman" w:cs="Times New Roman"/>
          <w:sz w:val="20"/>
          <w:szCs w:val="20"/>
          <w:vertAlign w:val="superscript"/>
        </w:rPr>
        <w:t>-3</w:t>
      </w:r>
      <w:r w:rsidR="00A71964">
        <w:rPr>
          <w:rFonts w:ascii="Times New Roman" w:hAnsi="Times New Roman" w:cs="Times New Roman"/>
          <w:sz w:val="20"/>
          <w:szCs w:val="20"/>
        </w:rPr>
        <w:t xml:space="preserve"> K</w:t>
      </w:r>
      <w:r w:rsidR="00A71964" w:rsidRPr="00A71964">
        <w:rPr>
          <w:rFonts w:ascii="Times New Roman" w:hAnsi="Times New Roman" w:cs="Times New Roman"/>
          <w:sz w:val="20"/>
          <w:szCs w:val="20"/>
          <w:vertAlign w:val="superscript"/>
        </w:rPr>
        <w:t>-1</w:t>
      </w:r>
      <w:r w:rsidR="007F6564">
        <w:rPr>
          <w:rFonts w:ascii="Times New Roman" w:hAnsi="Times New Roman" w:cs="Times New Roman"/>
          <w:sz w:val="20"/>
          <w:szCs w:val="20"/>
          <w:vertAlign w:val="superscript"/>
        </w:rPr>
        <w:fldChar w:fldCharType="begin"/>
      </w:r>
      <w:r w:rsidR="007F6564">
        <w:rPr>
          <w:rFonts w:ascii="Times New Roman" w:hAnsi="Times New Roman" w:cs="Times New Roman"/>
          <w:sz w:val="20"/>
          <w:szCs w:val="20"/>
          <w:vertAlign w:val="superscript"/>
        </w:rPr>
        <w:instrText xml:space="preserve"> ADDIN ZOTERO_ITEM CSL_CITATION {"citationID":"iMy1yn11","properties":{"formattedCitation":"\\super 7\\nosupersub{}","plainCitation":"7","noteIndex":0},"citationItems":[{"id":590,"uris":["http://zotero.org/users/6487072/items/NJXPGHW7"],"itemData":{"id":590,"type":"webpage","title":"Thermophysical Properties of Matter - the TPRC Data Series. Volume 5. Specific Heat - Nonmetallic Solids","URL":"https://apps.dtic.mil/sti/citations/ADA951939","accessed":{"date-parts":[["2024",7,31]]}}}],"schema":"https://github.com/citation-style-language/schema/raw/master/csl-citation.json"} </w:instrText>
      </w:r>
      <w:r w:rsidR="007F6564">
        <w:rPr>
          <w:rFonts w:ascii="Times New Roman" w:hAnsi="Times New Roman" w:cs="Times New Roman"/>
          <w:sz w:val="20"/>
          <w:szCs w:val="20"/>
          <w:vertAlign w:val="superscript"/>
        </w:rPr>
        <w:fldChar w:fldCharType="separate"/>
      </w:r>
      <w:r w:rsidR="007F6564" w:rsidRPr="007F6564">
        <w:rPr>
          <w:rFonts w:ascii="Times New Roman" w:hAnsi="Times New Roman" w:cs="Times New Roman"/>
          <w:kern w:val="0"/>
          <w:sz w:val="20"/>
          <w:szCs w:val="24"/>
          <w:vertAlign w:val="superscript"/>
        </w:rPr>
        <w:t>7</w:t>
      </w:r>
      <w:r w:rsidR="007F6564">
        <w:rPr>
          <w:rFonts w:ascii="Times New Roman" w:hAnsi="Times New Roman" w:cs="Times New Roman"/>
          <w:sz w:val="20"/>
          <w:szCs w:val="20"/>
          <w:vertAlign w:val="superscript"/>
        </w:rPr>
        <w:fldChar w:fldCharType="end"/>
      </w:r>
      <w:r w:rsidR="00A71964">
        <w:rPr>
          <w:rFonts w:ascii="Times New Roman" w:hAnsi="Times New Roman" w:cs="Times New Roman"/>
          <w:sz w:val="20"/>
          <w:szCs w:val="20"/>
        </w:rPr>
        <w:t>, respectively. And thermal conductivity of Al film is 200 W m</w:t>
      </w:r>
      <w:r w:rsidR="00A71964" w:rsidRPr="00A71964">
        <w:rPr>
          <w:rFonts w:ascii="Times New Roman" w:hAnsi="Times New Roman" w:cs="Times New Roman"/>
          <w:sz w:val="20"/>
          <w:szCs w:val="20"/>
          <w:vertAlign w:val="superscript"/>
        </w:rPr>
        <w:t>-1</w:t>
      </w:r>
      <w:r w:rsidR="00A71964">
        <w:rPr>
          <w:rFonts w:ascii="Times New Roman" w:hAnsi="Times New Roman" w:cs="Times New Roman"/>
          <w:sz w:val="20"/>
          <w:szCs w:val="20"/>
        </w:rPr>
        <w:t xml:space="preserve"> K</w:t>
      </w:r>
      <w:r w:rsidR="00A71964" w:rsidRPr="00A71964">
        <w:rPr>
          <w:rFonts w:ascii="Times New Roman" w:hAnsi="Times New Roman" w:cs="Times New Roman"/>
          <w:sz w:val="20"/>
          <w:szCs w:val="20"/>
          <w:vertAlign w:val="superscript"/>
        </w:rPr>
        <w:t>-1</w:t>
      </w:r>
      <w:r w:rsidR="00A71964">
        <w:rPr>
          <w:rFonts w:ascii="Times New Roman" w:hAnsi="Times New Roman" w:cs="Times New Roman"/>
          <w:sz w:val="20"/>
          <w:szCs w:val="20"/>
        </w:rPr>
        <w:t xml:space="preserve">, </w:t>
      </w:r>
      <w:r w:rsidR="002F3F9B">
        <w:rPr>
          <w:rFonts w:ascii="Times New Roman" w:hAnsi="Times New Roman" w:cs="Times New Roman"/>
          <w:sz w:val="20"/>
          <w:szCs w:val="20"/>
        </w:rPr>
        <w:t xml:space="preserve">which is determined from the </w:t>
      </w:r>
      <w:r w:rsidR="002F3F9B" w:rsidRPr="002F3F9B">
        <w:rPr>
          <w:rFonts w:ascii="Times New Roman" w:hAnsi="Times New Roman" w:cs="Times New Roman"/>
          <w:sz w:val="20"/>
          <w:szCs w:val="20"/>
        </w:rPr>
        <w:t>Wiedemann-Franz law</w:t>
      </w:r>
      <w:r w:rsidR="002F3F9B">
        <w:rPr>
          <w:rFonts w:ascii="Times New Roman" w:hAnsi="Times New Roman" w:cs="Times New Roman"/>
          <w:sz w:val="20"/>
          <w:szCs w:val="20"/>
        </w:rPr>
        <w:t xml:space="preserve">. </w:t>
      </w:r>
      <w:r w:rsidR="004C1AC8">
        <w:rPr>
          <w:rFonts w:ascii="Times New Roman" w:hAnsi="Times New Roman" w:cs="Times New Roman"/>
          <w:sz w:val="20"/>
          <w:szCs w:val="20"/>
        </w:rPr>
        <w:t>Laser spot size in this calculation is</w:t>
      </w:r>
      <w:r w:rsidR="004C1AC8" w:rsidRPr="001703FF">
        <w:rPr>
          <w:rFonts w:ascii="Times New Roman" w:hAnsi="Times New Roman" w:cs="Times New Roman"/>
          <w:sz w:val="20"/>
          <w:szCs w:val="20"/>
        </w:rPr>
        <w:t xml:space="preserve"> 30 </w:t>
      </w:r>
      <w:proofErr w:type="spellStart"/>
      <w:r w:rsidR="004C1AC8" w:rsidRPr="001703FF">
        <w:rPr>
          <w:rFonts w:ascii="Times New Roman" w:hAnsi="Times New Roman" w:cs="Times New Roman"/>
          <w:sz w:val="20"/>
          <w:szCs w:val="20"/>
        </w:rPr>
        <w:t>μm</w:t>
      </w:r>
      <w:proofErr w:type="spellEnd"/>
      <w:r w:rsidR="004C1AC8">
        <w:rPr>
          <w:rFonts w:ascii="Times New Roman" w:hAnsi="Times New Roman" w:cs="Times New Roman"/>
          <w:sz w:val="20"/>
          <w:szCs w:val="20"/>
        </w:rPr>
        <w:t xml:space="preserve"> and modulation frequency is 0.5 </w:t>
      </w:r>
      <w:proofErr w:type="spellStart"/>
      <w:r w:rsidR="004C1AC8">
        <w:rPr>
          <w:rFonts w:ascii="Times New Roman" w:hAnsi="Times New Roman" w:cs="Times New Roman"/>
          <w:sz w:val="20"/>
          <w:szCs w:val="20"/>
        </w:rPr>
        <w:t>MHz.</w:t>
      </w:r>
      <w:proofErr w:type="spellEnd"/>
    </w:p>
    <w:p w14:paraId="46D83DBC" w14:textId="77777777" w:rsidR="00FF5C92" w:rsidRPr="00FF5C92" w:rsidRDefault="00FF5C92" w:rsidP="007F4246">
      <w:pPr>
        <w:spacing w:line="360" w:lineRule="auto"/>
        <w:ind w:firstLine="360"/>
        <w:rPr>
          <w:rFonts w:ascii="Times New Roman" w:eastAsia="宋体" w:hAnsi="Times New Roman" w:cs="Times New Roman"/>
          <w:sz w:val="20"/>
          <w:szCs w:val="20"/>
        </w:rPr>
      </w:pPr>
      <w:r w:rsidRPr="00FF5C92">
        <w:rPr>
          <w:rFonts w:ascii="Times New Roman" w:hAnsi="Times New Roman" w:cs="Times New Roman"/>
          <w:sz w:val="20"/>
          <w:szCs w:val="20"/>
        </w:rPr>
        <w:t>The measurement uncertainty of</w:t>
      </w:r>
      <w:r w:rsidRPr="00FF5C92">
        <w:rPr>
          <w:rFonts w:ascii="Times New Roman" w:eastAsia="宋体" w:hAnsi="Times New Roman" w:cs="Times New Roman"/>
          <w:sz w:val="20"/>
          <w:szCs w:val="20"/>
        </w:rPr>
        <w:t xml:space="preserve"> </w:t>
      </w:r>
      <w:r w:rsidRPr="00FF5C92">
        <w:rPr>
          <w:rFonts w:ascii="Times New Roman" w:hAnsi="Times New Roman" w:cs="Times New Roman"/>
          <w:sz w:val="20"/>
          <w:szCs w:val="20"/>
        </w:rPr>
        <w:t>Λ</w:t>
      </w:r>
      <w:r w:rsidRPr="00FF5C92">
        <w:rPr>
          <w:rFonts w:ascii="宋体" w:eastAsia="宋体" w:hAnsi="宋体" w:cs="宋体" w:hint="eastAsia"/>
          <w:sz w:val="20"/>
          <w:szCs w:val="20"/>
          <w:vertAlign w:val="subscript"/>
        </w:rPr>
        <w:t>⊥</w:t>
      </w:r>
      <w:r w:rsidRPr="00FF5C92">
        <w:rPr>
          <w:rFonts w:ascii="Times New Roman" w:eastAsia="宋体" w:hAnsi="Times New Roman" w:cs="Times New Roman"/>
          <w:sz w:val="20"/>
          <w:szCs w:val="20"/>
        </w:rPr>
        <w:t xml:space="preserve"> and </w:t>
      </w:r>
      <w:r w:rsidRPr="00FF5C92">
        <w:rPr>
          <w:rFonts w:ascii="Times New Roman" w:hAnsi="Times New Roman" w:cs="Times New Roman"/>
          <w:sz w:val="20"/>
          <w:szCs w:val="20"/>
        </w:rPr>
        <w:t>Λ</w:t>
      </w:r>
      <w:r w:rsidRPr="00FF5C92">
        <w:rPr>
          <w:rFonts w:ascii="宋体" w:eastAsia="宋体" w:hAnsi="宋体" w:cs="宋体" w:hint="eastAsia"/>
          <w:sz w:val="20"/>
          <w:szCs w:val="20"/>
          <w:vertAlign w:val="subscript"/>
        </w:rPr>
        <w:t>∥</w:t>
      </w:r>
      <w:r w:rsidRPr="00FF5C92">
        <w:rPr>
          <w:rFonts w:ascii="Times New Roman" w:eastAsia="宋体" w:hAnsi="Times New Roman" w:cs="Times New Roman"/>
          <w:sz w:val="20"/>
          <w:szCs w:val="20"/>
        </w:rPr>
        <w:t xml:space="preserve"> can be evaluated by: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5670"/>
        <w:gridCol w:w="1213"/>
      </w:tblGrid>
      <w:tr w:rsidR="00FF5C92" w14:paraId="7BC265E1" w14:textId="77777777" w:rsidTr="00DF5FCE">
        <w:tc>
          <w:tcPr>
            <w:tcW w:w="1413" w:type="dxa"/>
          </w:tcPr>
          <w:p w14:paraId="70C525D8" w14:textId="77777777" w:rsidR="00FF5C92" w:rsidRDefault="00FF5C92" w:rsidP="00DF5FCE">
            <w:pPr>
              <w:spacing w:line="360" w:lineRule="auto"/>
              <w:rPr>
                <w:rFonts w:ascii="Times New Roman" w:eastAsia="宋体" w:hAnsi="Times New Roman" w:cs="Times New Roman"/>
                <w:sz w:val="20"/>
                <w:szCs w:val="20"/>
              </w:rPr>
            </w:pPr>
          </w:p>
        </w:tc>
        <w:tc>
          <w:tcPr>
            <w:tcW w:w="5670" w:type="dxa"/>
          </w:tcPr>
          <w:p w14:paraId="5649B36C" w14:textId="77777777" w:rsidR="00FF5C92" w:rsidRDefault="00000000" w:rsidP="00DF5FCE">
            <w:pPr>
              <w:rPr>
                <w:rFonts w:ascii="Times New Roman" w:eastAsia="宋体" w:hAnsi="Times New Roman" w:cs="Times New Roman"/>
                <w:sz w:val="20"/>
                <w:szCs w:val="20"/>
              </w:rPr>
            </w:pPr>
            <m:oMathPara>
              <m:oMath>
                <m:sSup>
                  <m:sSupPr>
                    <m:ctrlPr>
                      <w:rPr>
                        <w:rFonts w:ascii="Cambria Math" w:hAnsi="Cambria Math" w:cs="Times New Roman"/>
                        <w:sz w:val="20"/>
                        <w:szCs w:val="20"/>
                      </w:rPr>
                    </m:ctrlPr>
                  </m:sSupPr>
                  <m:e>
                    <m:d>
                      <m:dPr>
                        <m:ctrlPr>
                          <w:rPr>
                            <w:rFonts w:ascii="Cambria Math" w:hAnsi="Cambria Math" w:cs="Times New Roman"/>
                            <w:i/>
                            <w:sz w:val="20"/>
                            <w:szCs w:val="20"/>
                          </w:rPr>
                        </m:ctrlPr>
                      </m:dPr>
                      <m:e>
                        <m:f>
                          <m:fPr>
                            <m:ctrlPr>
                              <w:rPr>
                                <w:rFonts w:ascii="Cambria Math" w:hAnsi="Cambria Math" w:cs="Times New Roman"/>
                                <w:i/>
                                <w:sz w:val="20"/>
                                <w:szCs w:val="20"/>
                              </w:rPr>
                            </m:ctrlPr>
                          </m:fPr>
                          <m:num>
                            <m:r>
                              <w:rPr>
                                <w:rFonts w:ascii="Cambria Math" w:hAnsi="Cambria Math" w:cs="Times New Roman"/>
                                <w:sz w:val="20"/>
                                <w:szCs w:val="20"/>
                              </w:rPr>
                              <m:t>∆</m:t>
                            </m:r>
                            <m:sSub>
                              <m:sSubPr>
                                <m:ctrlPr>
                                  <w:rPr>
                                    <w:rFonts w:ascii="Cambria Math" w:hAnsi="Cambria Math" w:cs="Times New Roman"/>
                                    <w:sz w:val="20"/>
                                    <w:szCs w:val="20"/>
                                  </w:rPr>
                                </m:ctrlPr>
                              </m:sSubPr>
                              <m:e>
                                <m:r>
                                  <m:rPr>
                                    <m:sty m:val="p"/>
                                  </m:rPr>
                                  <w:rPr>
                                    <w:rFonts w:ascii="Cambria Math" w:hAnsi="Cambria Math" w:cs="Times New Roman"/>
                                    <w:sz w:val="20"/>
                                    <w:szCs w:val="20"/>
                                  </w:rPr>
                                  <m:t>Λ</m:t>
                                </m:r>
                              </m:e>
                              <m:sub>
                                <m:r>
                                  <w:rPr>
                                    <w:rFonts w:ascii="Cambria Math" w:hAnsi="Cambria Math" w:cs="Times New Roman"/>
                                    <w:sz w:val="20"/>
                                    <w:szCs w:val="20"/>
                                  </w:rPr>
                                  <m:t>⊥</m:t>
                                </m:r>
                              </m:sub>
                            </m:sSub>
                          </m:num>
                          <m:den>
                            <m:sSub>
                              <m:sSubPr>
                                <m:ctrlPr>
                                  <w:rPr>
                                    <w:rFonts w:ascii="Cambria Math" w:hAnsi="Cambria Math" w:cs="Times New Roman"/>
                                    <w:sz w:val="20"/>
                                    <w:szCs w:val="20"/>
                                  </w:rPr>
                                </m:ctrlPr>
                              </m:sSubPr>
                              <m:e>
                                <m:r>
                                  <m:rPr>
                                    <m:sty m:val="p"/>
                                  </m:rPr>
                                  <w:rPr>
                                    <w:rFonts w:ascii="Cambria Math" w:hAnsi="Cambria Math" w:cs="Times New Roman"/>
                                    <w:sz w:val="20"/>
                                    <w:szCs w:val="20"/>
                                  </w:rPr>
                                  <m:t>Λ</m:t>
                                </m:r>
                              </m:e>
                              <m:sub>
                                <m:r>
                                  <w:rPr>
                                    <w:rFonts w:ascii="Cambria Math" w:hAnsi="Cambria Math" w:cs="Times New Roman"/>
                                    <w:sz w:val="20"/>
                                    <w:szCs w:val="20"/>
                                  </w:rPr>
                                  <m:t>⊥</m:t>
                                </m:r>
                              </m:sub>
                            </m:sSub>
                          </m:den>
                        </m:f>
                      </m:e>
                    </m:d>
                  </m:e>
                  <m:sup>
                    <m:r>
                      <w:rPr>
                        <w:rFonts w:ascii="Cambria Math" w:hAnsi="Cambria Math" w:cs="Times New Roman"/>
                        <w:sz w:val="20"/>
                        <w:szCs w:val="20"/>
                      </w:rPr>
                      <m:t>2</m:t>
                    </m:r>
                  </m:sup>
                </m:sSup>
                <m:r>
                  <w:rPr>
                    <w:rFonts w:ascii="Cambria Math" w:hAnsi="Cambria Math" w:cs="Times New Roman"/>
                    <w:sz w:val="20"/>
                    <w:szCs w:val="20"/>
                  </w:rPr>
                  <m:t>=</m:t>
                </m:r>
                <m:nary>
                  <m:naryPr>
                    <m:chr m:val="∑"/>
                    <m:limLoc m:val="undOvr"/>
                    <m:subHide m:val="1"/>
                    <m:supHide m:val="1"/>
                    <m:ctrlPr>
                      <w:rPr>
                        <w:rFonts w:ascii="Cambria Math" w:hAnsi="Cambria Math" w:cs="Times New Roman"/>
                        <w:i/>
                        <w:sz w:val="20"/>
                        <w:szCs w:val="20"/>
                      </w:rPr>
                    </m:ctrlPr>
                  </m:naryPr>
                  <m:sub/>
                  <m:sup/>
                  <m:e>
                    <m:sSup>
                      <m:sSupPr>
                        <m:ctrlPr>
                          <w:rPr>
                            <w:rFonts w:ascii="Cambria Math" w:hAnsi="Cambria Math" w:cs="Times New Roman"/>
                            <w:i/>
                            <w:sz w:val="20"/>
                            <w:szCs w:val="20"/>
                          </w:rPr>
                        </m:ctrlPr>
                      </m:sSupPr>
                      <m:e>
                        <m:d>
                          <m:dPr>
                            <m:ctrlPr>
                              <w:rPr>
                                <w:rFonts w:ascii="Cambria Math" w:hAnsi="Cambria Math" w:cs="Times New Roman"/>
                                <w:i/>
                                <w:sz w:val="20"/>
                                <w:szCs w:val="20"/>
                              </w:rPr>
                            </m:ctrlPr>
                          </m:dPr>
                          <m:e>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S</m:t>
                                    </m:r>
                                  </m:e>
                                  <m:sub>
                                    <m:r>
                                      <w:rPr>
                                        <w:rFonts w:ascii="Cambria Math" w:hAnsi="Cambria Math" w:cs="Times New Roman"/>
                                        <w:sz w:val="20"/>
                                        <w:szCs w:val="20"/>
                                      </w:rPr>
                                      <m:t>α</m:t>
                                    </m:r>
                                  </m:sub>
                                </m:sSub>
                              </m:num>
                              <m:den>
                                <m:sSub>
                                  <m:sSubPr>
                                    <m:ctrlPr>
                                      <w:rPr>
                                        <w:rFonts w:ascii="Cambria Math" w:hAnsi="Cambria Math" w:cs="Times New Roman"/>
                                        <w:i/>
                                        <w:sz w:val="20"/>
                                        <w:szCs w:val="20"/>
                                      </w:rPr>
                                    </m:ctrlPr>
                                  </m:sSubPr>
                                  <m:e>
                                    <m:r>
                                      <w:rPr>
                                        <w:rFonts w:ascii="Cambria Math" w:hAnsi="Cambria Math" w:cs="Times New Roman"/>
                                        <w:sz w:val="20"/>
                                        <w:szCs w:val="20"/>
                                      </w:rPr>
                                      <m:t>S</m:t>
                                    </m:r>
                                  </m:e>
                                  <m:sub>
                                    <m:r>
                                      <w:rPr>
                                        <w:rFonts w:ascii="Cambria Math" w:hAnsi="Cambria Math" w:cs="Times New Roman"/>
                                        <w:sz w:val="20"/>
                                        <w:szCs w:val="20"/>
                                      </w:rPr>
                                      <m:t>⊥</m:t>
                                    </m:r>
                                  </m:sub>
                                </m:sSub>
                              </m:den>
                            </m:f>
                            <m:f>
                              <m:fPr>
                                <m:ctrlPr>
                                  <w:rPr>
                                    <w:rFonts w:ascii="Cambria Math" w:hAnsi="Cambria Math" w:cs="Times New Roman"/>
                                    <w:i/>
                                    <w:sz w:val="20"/>
                                    <w:szCs w:val="20"/>
                                  </w:rPr>
                                </m:ctrlPr>
                              </m:fPr>
                              <m:num>
                                <m:r>
                                  <w:rPr>
                                    <w:rFonts w:ascii="Cambria Math" w:hAnsi="Cambria Math" w:cs="Times New Roman"/>
                                    <w:sz w:val="20"/>
                                    <w:szCs w:val="20"/>
                                  </w:rPr>
                                  <m:t>∆α</m:t>
                                </m:r>
                              </m:num>
                              <m:den>
                                <m:r>
                                  <w:rPr>
                                    <w:rFonts w:ascii="Cambria Math" w:hAnsi="Cambria Math" w:cs="Times New Roman"/>
                                    <w:sz w:val="20"/>
                                    <w:szCs w:val="20"/>
                                  </w:rPr>
                                  <m:t>α</m:t>
                                </m:r>
                              </m:den>
                            </m:f>
                          </m:e>
                        </m:d>
                      </m:e>
                      <m:sup>
                        <m:r>
                          <w:rPr>
                            <w:rFonts w:ascii="Cambria Math" w:hAnsi="Cambria Math" w:cs="Times New Roman"/>
                            <w:sz w:val="20"/>
                            <w:szCs w:val="20"/>
                          </w:rPr>
                          <m:t>2</m:t>
                        </m:r>
                      </m:sup>
                    </m:sSup>
                  </m:e>
                </m:nary>
              </m:oMath>
            </m:oMathPara>
          </w:p>
        </w:tc>
        <w:tc>
          <w:tcPr>
            <w:tcW w:w="1213" w:type="dxa"/>
            <w:vAlign w:val="center"/>
          </w:tcPr>
          <w:p w14:paraId="64751C0F" w14:textId="77777777" w:rsidR="00FF5C92" w:rsidRPr="00CF4468" w:rsidRDefault="00FF5C92" w:rsidP="00DF5FCE">
            <w:pPr>
              <w:spacing w:line="360" w:lineRule="auto"/>
              <w:jc w:val="right"/>
              <w:rPr>
                <w:rFonts w:ascii="Times New Roman" w:eastAsia="宋体" w:hAnsi="Times New Roman" w:cs="Times New Roman"/>
                <w:sz w:val="20"/>
                <w:szCs w:val="20"/>
              </w:rPr>
            </w:pPr>
            <w:r>
              <w:rPr>
                <w:rFonts w:ascii="Times New Roman" w:eastAsia="宋体" w:hAnsi="Times New Roman" w:cs="Times New Roman" w:hint="cs"/>
                <w:sz w:val="20"/>
                <w:szCs w:val="20"/>
              </w:rPr>
              <w:t>(</w:t>
            </w:r>
            <w:r>
              <w:rPr>
                <w:rFonts w:ascii="Times New Roman" w:eastAsia="宋体" w:hAnsi="Times New Roman" w:cs="Times New Roman"/>
                <w:sz w:val="20"/>
                <w:szCs w:val="20"/>
              </w:rPr>
              <w:t>3)</w:t>
            </w:r>
          </w:p>
        </w:tc>
      </w:tr>
    </w:tbl>
    <w:p w14:paraId="6BCB614C" w14:textId="77777777" w:rsidR="00FF5C92" w:rsidRPr="00FF5C92" w:rsidRDefault="00FF5C92" w:rsidP="00FF5C92">
      <w:pPr>
        <w:spacing w:line="360" w:lineRule="auto"/>
        <w:rPr>
          <w:rFonts w:ascii="Times New Roman" w:eastAsia="宋体"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6096"/>
        <w:gridCol w:w="1071"/>
      </w:tblGrid>
      <w:tr w:rsidR="00FF5C92" w14:paraId="74BDBCC6" w14:textId="77777777" w:rsidTr="00DF5FCE">
        <w:tc>
          <w:tcPr>
            <w:tcW w:w="1129" w:type="dxa"/>
          </w:tcPr>
          <w:p w14:paraId="7460847C" w14:textId="77777777" w:rsidR="00FF5C92" w:rsidRDefault="00FF5C92" w:rsidP="00DF5FCE">
            <w:pPr>
              <w:spacing w:line="360" w:lineRule="auto"/>
              <w:jc w:val="center"/>
              <w:rPr>
                <w:rFonts w:ascii="Times New Roman" w:hAnsi="Times New Roman" w:cs="Times New Roman"/>
                <w:sz w:val="20"/>
                <w:szCs w:val="20"/>
              </w:rPr>
            </w:pPr>
          </w:p>
        </w:tc>
        <w:tc>
          <w:tcPr>
            <w:tcW w:w="6096" w:type="dxa"/>
          </w:tcPr>
          <w:p w14:paraId="35C78E32" w14:textId="77777777" w:rsidR="00FF5C92" w:rsidRDefault="00000000" w:rsidP="00DF5FCE">
            <w:pPr>
              <w:jc w:val="center"/>
              <w:rPr>
                <w:rFonts w:ascii="Times New Roman" w:hAnsi="Times New Roman" w:cs="Times New Roman"/>
                <w:sz w:val="20"/>
                <w:szCs w:val="20"/>
              </w:rPr>
            </w:pPr>
            <m:oMathPara>
              <m:oMath>
                <m:sSup>
                  <m:sSupPr>
                    <m:ctrlPr>
                      <w:rPr>
                        <w:rFonts w:ascii="Cambria Math" w:hAnsi="Cambria Math" w:cs="Times New Roman"/>
                        <w:sz w:val="20"/>
                        <w:szCs w:val="20"/>
                      </w:rPr>
                    </m:ctrlPr>
                  </m:sSupPr>
                  <m:e>
                    <m:d>
                      <m:dPr>
                        <m:ctrlPr>
                          <w:rPr>
                            <w:rFonts w:ascii="Cambria Math" w:hAnsi="Cambria Math" w:cs="Times New Roman"/>
                            <w:i/>
                            <w:sz w:val="20"/>
                            <w:szCs w:val="20"/>
                          </w:rPr>
                        </m:ctrlPr>
                      </m:dPr>
                      <m:e>
                        <m:f>
                          <m:fPr>
                            <m:ctrlPr>
                              <w:rPr>
                                <w:rFonts w:ascii="Cambria Math" w:hAnsi="Cambria Math" w:cs="Times New Roman"/>
                                <w:i/>
                                <w:sz w:val="20"/>
                                <w:szCs w:val="20"/>
                              </w:rPr>
                            </m:ctrlPr>
                          </m:fPr>
                          <m:num>
                            <m:r>
                              <w:rPr>
                                <w:rFonts w:ascii="Cambria Math" w:hAnsi="Cambria Math" w:cs="Times New Roman"/>
                                <w:sz w:val="20"/>
                                <w:szCs w:val="20"/>
                              </w:rPr>
                              <m:t>∆</m:t>
                            </m:r>
                            <m:sSub>
                              <m:sSubPr>
                                <m:ctrlPr>
                                  <w:rPr>
                                    <w:rFonts w:ascii="Cambria Math" w:hAnsi="Cambria Math" w:cs="Times New Roman"/>
                                    <w:i/>
                                    <w:sz w:val="20"/>
                                    <w:szCs w:val="20"/>
                                  </w:rPr>
                                </m:ctrlPr>
                              </m:sSubPr>
                              <m:e>
                                <m:r>
                                  <m:rPr>
                                    <m:sty m:val="p"/>
                                  </m:rPr>
                                  <w:rPr>
                                    <w:rFonts w:ascii="Cambria Math" w:hAnsi="Cambria Math" w:cs="Times New Roman"/>
                                    <w:sz w:val="20"/>
                                    <w:szCs w:val="20"/>
                                  </w:rPr>
                                  <m:t>Λ</m:t>
                                </m:r>
                              </m:e>
                              <m:sub>
                                <m:r>
                                  <w:rPr>
                                    <w:rFonts w:ascii="Cambria Math" w:hAnsi="Cambria Math" w:cs="Times New Roman"/>
                                    <w:sz w:val="20"/>
                                    <w:szCs w:val="20"/>
                                  </w:rPr>
                                  <m:t>∥</m:t>
                                </m:r>
                              </m:sub>
                            </m:sSub>
                          </m:num>
                          <m:den>
                            <m:sSub>
                              <m:sSubPr>
                                <m:ctrlPr>
                                  <w:rPr>
                                    <w:rFonts w:ascii="Cambria Math" w:hAnsi="Cambria Math" w:cs="Times New Roman"/>
                                    <w:i/>
                                    <w:sz w:val="20"/>
                                    <w:szCs w:val="20"/>
                                  </w:rPr>
                                </m:ctrlPr>
                              </m:sSubPr>
                              <m:e>
                                <m:r>
                                  <m:rPr>
                                    <m:sty m:val="p"/>
                                  </m:rPr>
                                  <w:rPr>
                                    <w:rFonts w:ascii="Cambria Math" w:hAnsi="Cambria Math" w:cs="Times New Roman"/>
                                    <w:sz w:val="20"/>
                                    <w:szCs w:val="20"/>
                                  </w:rPr>
                                  <m:t>Λ</m:t>
                                </m:r>
                              </m:e>
                              <m:sub>
                                <m:r>
                                  <w:rPr>
                                    <w:rFonts w:ascii="Cambria Math" w:hAnsi="Cambria Math" w:cs="Times New Roman"/>
                                    <w:sz w:val="20"/>
                                    <w:szCs w:val="20"/>
                                  </w:rPr>
                                  <m:t>∥</m:t>
                                </m:r>
                              </m:sub>
                            </m:sSub>
                          </m:den>
                        </m:f>
                      </m:e>
                    </m:d>
                  </m:e>
                  <m:sup>
                    <m:r>
                      <w:rPr>
                        <w:rFonts w:ascii="Cambria Math" w:hAnsi="Cambria Math" w:cs="Times New Roman"/>
                        <w:sz w:val="20"/>
                        <w:szCs w:val="20"/>
                      </w:rPr>
                      <m:t>2</m:t>
                    </m:r>
                  </m:sup>
                </m:sSup>
                <m:r>
                  <w:rPr>
                    <w:rFonts w:ascii="Cambria Math" w:hAnsi="Cambria Math" w:cs="Times New Roman"/>
                    <w:sz w:val="20"/>
                    <w:szCs w:val="20"/>
                  </w:rPr>
                  <m:t>=</m:t>
                </m:r>
                <m:nary>
                  <m:naryPr>
                    <m:chr m:val="∑"/>
                    <m:limLoc m:val="undOvr"/>
                    <m:subHide m:val="1"/>
                    <m:supHide m:val="1"/>
                    <m:ctrlPr>
                      <w:rPr>
                        <w:rFonts w:ascii="Cambria Math" w:hAnsi="Cambria Math" w:cs="Times New Roman"/>
                        <w:i/>
                        <w:sz w:val="20"/>
                        <w:szCs w:val="20"/>
                      </w:rPr>
                    </m:ctrlPr>
                  </m:naryPr>
                  <m:sub/>
                  <m:sup/>
                  <m:e>
                    <m:sSup>
                      <m:sSupPr>
                        <m:ctrlPr>
                          <w:rPr>
                            <w:rFonts w:ascii="Cambria Math" w:hAnsi="Cambria Math" w:cs="Times New Roman"/>
                            <w:i/>
                            <w:sz w:val="20"/>
                            <w:szCs w:val="20"/>
                          </w:rPr>
                        </m:ctrlPr>
                      </m:sSupPr>
                      <m:e>
                        <m:d>
                          <m:dPr>
                            <m:ctrlPr>
                              <w:rPr>
                                <w:rFonts w:ascii="Cambria Math" w:hAnsi="Cambria Math" w:cs="Times New Roman"/>
                                <w:i/>
                                <w:sz w:val="20"/>
                                <w:szCs w:val="20"/>
                              </w:rPr>
                            </m:ctrlPr>
                          </m:dPr>
                          <m:e>
                            <m:f>
                              <m:fPr>
                                <m:ctrlPr>
                                  <w:rPr>
                                    <w:rFonts w:ascii="Cambria Math" w:hAnsi="Cambria Math" w:cs="Times New Roman"/>
                                    <w:i/>
                                    <w:sz w:val="20"/>
                                    <w:szCs w:val="20"/>
                                  </w:rPr>
                                </m:ctrlPr>
                              </m:fPr>
                              <m:num>
                                <m:sSubSup>
                                  <m:sSubSupPr>
                                    <m:ctrlPr>
                                      <w:rPr>
                                        <w:rFonts w:ascii="Cambria Math" w:hAnsi="Cambria Math" w:cs="Times New Roman"/>
                                        <w:i/>
                                        <w:sz w:val="20"/>
                                        <w:szCs w:val="20"/>
                                      </w:rPr>
                                    </m:ctrlPr>
                                  </m:sSubSupPr>
                                  <m:e>
                                    <m:r>
                                      <w:rPr>
                                        <w:rFonts w:ascii="Cambria Math" w:hAnsi="Cambria Math" w:cs="Times New Roman"/>
                                        <w:sz w:val="20"/>
                                        <w:szCs w:val="20"/>
                                      </w:rPr>
                                      <m:t>S</m:t>
                                    </m:r>
                                  </m:e>
                                  <m:sub>
                                    <m:r>
                                      <w:rPr>
                                        <w:rFonts w:ascii="Cambria Math" w:hAnsi="Cambria Math" w:cs="Times New Roman"/>
                                        <w:sz w:val="20"/>
                                        <w:szCs w:val="20"/>
                                      </w:rPr>
                                      <m:t>α</m:t>
                                    </m:r>
                                  </m:sub>
                                  <m:sup>
                                    <m:r>
                                      <w:rPr>
                                        <w:rFonts w:ascii="Cambria Math" w:hAnsi="Cambria Math" w:cs="Times New Roman"/>
                                        <w:sz w:val="20"/>
                                        <w:szCs w:val="20"/>
                                      </w:rPr>
                                      <m:t>FWHM</m:t>
                                    </m:r>
                                  </m:sup>
                                </m:sSubSup>
                              </m:num>
                              <m:den>
                                <m:sSubSup>
                                  <m:sSubSupPr>
                                    <m:ctrlPr>
                                      <w:rPr>
                                        <w:rFonts w:ascii="Cambria Math" w:hAnsi="Cambria Math" w:cs="Times New Roman"/>
                                        <w:i/>
                                        <w:sz w:val="20"/>
                                        <w:szCs w:val="20"/>
                                      </w:rPr>
                                    </m:ctrlPr>
                                  </m:sSubSupPr>
                                  <m:e>
                                    <m:r>
                                      <w:rPr>
                                        <w:rFonts w:ascii="Cambria Math" w:hAnsi="Cambria Math" w:cs="Times New Roman"/>
                                        <w:sz w:val="20"/>
                                        <w:szCs w:val="20"/>
                                      </w:rPr>
                                      <m:t>S</m:t>
                                    </m:r>
                                  </m:e>
                                  <m:sub>
                                    <m:r>
                                      <w:rPr>
                                        <w:rFonts w:ascii="Cambria Math" w:hAnsi="Cambria Math" w:cs="Times New Roman"/>
                                        <w:sz w:val="20"/>
                                        <w:szCs w:val="20"/>
                                      </w:rPr>
                                      <m:t>∥</m:t>
                                    </m:r>
                                  </m:sub>
                                  <m:sup>
                                    <m:r>
                                      <w:rPr>
                                        <w:rFonts w:ascii="Cambria Math" w:hAnsi="Cambria Math" w:cs="Times New Roman"/>
                                        <w:sz w:val="20"/>
                                        <w:szCs w:val="20"/>
                                      </w:rPr>
                                      <m:t>FWHM</m:t>
                                    </m:r>
                                  </m:sup>
                                </m:sSubSup>
                              </m:den>
                            </m:f>
                          </m:e>
                        </m:d>
                      </m:e>
                      <m:sup>
                        <m:r>
                          <w:rPr>
                            <w:rFonts w:ascii="Cambria Math" w:hAnsi="Cambria Math" w:cs="Times New Roman"/>
                            <w:sz w:val="20"/>
                            <w:szCs w:val="20"/>
                          </w:rPr>
                          <m:t>2</m:t>
                        </m:r>
                      </m:sup>
                    </m:sSup>
                  </m:e>
                </m:nary>
              </m:oMath>
            </m:oMathPara>
          </w:p>
        </w:tc>
        <w:tc>
          <w:tcPr>
            <w:tcW w:w="1071" w:type="dxa"/>
            <w:vAlign w:val="center"/>
          </w:tcPr>
          <w:p w14:paraId="43A6E576" w14:textId="77777777" w:rsidR="00FF5C92" w:rsidRPr="00CF4468" w:rsidRDefault="00FF5C92" w:rsidP="00DF5FCE">
            <w:pPr>
              <w:spacing w:line="360" w:lineRule="auto"/>
              <w:jc w:val="right"/>
              <w:rPr>
                <w:rFonts w:ascii="Times New Roman" w:hAnsi="Times New Roman" w:cs="Times New Roman"/>
                <w:sz w:val="20"/>
                <w:szCs w:val="20"/>
              </w:rPr>
            </w:pPr>
            <w:r>
              <w:rPr>
                <w:rFonts w:ascii="Times New Roman" w:hAnsi="Times New Roman" w:cs="Times New Roman" w:hint="cs"/>
                <w:sz w:val="20"/>
                <w:szCs w:val="20"/>
              </w:rPr>
              <w:t>(</w:t>
            </w:r>
            <w:r>
              <w:rPr>
                <w:rFonts w:ascii="Times New Roman" w:hAnsi="Times New Roman" w:cs="Times New Roman"/>
                <w:sz w:val="20"/>
                <w:szCs w:val="20"/>
              </w:rPr>
              <w:t>4)</w:t>
            </w:r>
          </w:p>
        </w:tc>
      </w:tr>
    </w:tbl>
    <w:p w14:paraId="5137F294" w14:textId="0C63C04E" w:rsidR="006C5E52" w:rsidRDefault="00FF5C92" w:rsidP="00FF5C92">
      <w:pPr>
        <w:spacing w:line="360" w:lineRule="auto"/>
        <w:rPr>
          <w:rFonts w:ascii="Times New Roman" w:hAnsi="Times New Roman" w:cs="Times New Roman"/>
          <w:sz w:val="20"/>
          <w:szCs w:val="20"/>
        </w:rPr>
      </w:pPr>
      <w:r w:rsidRPr="00FF5C92">
        <w:rPr>
          <w:rFonts w:ascii="Times New Roman" w:hAnsi="Times New Roman" w:cs="Times New Roman"/>
          <w:sz w:val="20"/>
          <w:szCs w:val="20"/>
        </w:rPr>
        <w:t>Where the Δα/α is the uncertainty of parameter α.</w:t>
      </w:r>
      <w:r w:rsidR="0096783C">
        <w:rPr>
          <w:rFonts w:ascii="Times New Roman" w:hAnsi="Times New Roman" w:cs="Times New Roman"/>
          <w:sz w:val="20"/>
          <w:szCs w:val="20"/>
        </w:rPr>
        <w:t xml:space="preserve"> And total uncertainty for in-</w:t>
      </w:r>
      <w:r w:rsidR="00F9418A">
        <w:rPr>
          <w:rFonts w:ascii="Times New Roman" w:hAnsi="Times New Roman" w:cs="Times New Roman"/>
          <w:sz w:val="20"/>
          <w:szCs w:val="20"/>
        </w:rPr>
        <w:t>plane thermal conductivity is 10</w:t>
      </w:r>
      <w:r w:rsidR="0096783C">
        <w:rPr>
          <w:rFonts w:ascii="Times New Roman" w:hAnsi="Times New Roman" w:cs="Times New Roman"/>
          <w:sz w:val="20"/>
          <w:szCs w:val="20"/>
        </w:rPr>
        <w:t xml:space="preserve">% </w:t>
      </w:r>
      <w:r w:rsidR="0096783C">
        <w:rPr>
          <w:rFonts w:ascii="Times New Roman" w:hAnsi="Times New Roman" w:cs="Times New Roman" w:hint="eastAsia"/>
          <w:sz w:val="20"/>
          <w:szCs w:val="20"/>
        </w:rPr>
        <w:t>a</w:t>
      </w:r>
      <w:r w:rsidR="0096783C">
        <w:rPr>
          <w:rFonts w:ascii="Times New Roman" w:hAnsi="Times New Roman" w:cs="Times New Roman"/>
          <w:sz w:val="20"/>
          <w:szCs w:val="20"/>
        </w:rPr>
        <w:t xml:space="preserve">nd for </w:t>
      </w:r>
      <w:r w:rsidR="00A65924">
        <w:rPr>
          <w:rFonts w:ascii="Times New Roman" w:hAnsi="Times New Roman" w:cs="Times New Roman"/>
          <w:sz w:val="20"/>
          <w:szCs w:val="20"/>
        </w:rPr>
        <w:t>through</w:t>
      </w:r>
      <w:r w:rsidR="0096783C">
        <w:rPr>
          <w:rFonts w:ascii="Times New Roman" w:hAnsi="Times New Roman" w:cs="Times New Roman"/>
          <w:sz w:val="20"/>
          <w:szCs w:val="20"/>
        </w:rPr>
        <w:t>-plane thermal conductivity is 6%</w:t>
      </w:r>
      <w:r w:rsidR="00D969C2">
        <w:rPr>
          <w:rFonts w:ascii="Times New Roman" w:hAnsi="Times New Roman" w:cs="Times New Roman"/>
          <w:sz w:val="20"/>
          <w:szCs w:val="20"/>
        </w:rPr>
        <w:t xml:space="preserve"> at 300 K</w:t>
      </w:r>
      <w:r w:rsidR="0096783C">
        <w:rPr>
          <w:rFonts w:ascii="Times New Roman" w:hAnsi="Times New Roman" w:cs="Times New Roman"/>
          <w:sz w:val="20"/>
          <w:szCs w:val="20"/>
        </w:rPr>
        <w:t>.</w:t>
      </w:r>
    </w:p>
    <w:p w14:paraId="0CD1034C" w14:textId="77777777" w:rsidR="006C5E52" w:rsidRDefault="006C5E52">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32F8D692" w14:textId="1BD63378" w:rsidR="00505ACF" w:rsidRPr="00505ACF" w:rsidRDefault="00A65924" w:rsidP="00505ACF">
      <w:pPr>
        <w:pStyle w:val="Heading1"/>
        <w:rPr>
          <w:rFonts w:ascii="Times New Roman" w:hAnsi="Times New Roman" w:cs="Times New Roman"/>
          <w:sz w:val="20"/>
          <w:szCs w:val="20"/>
        </w:rPr>
      </w:pPr>
      <w:r>
        <w:rPr>
          <w:rFonts w:ascii="Times New Roman" w:hAnsi="Times New Roman" w:cs="Times New Roman"/>
          <w:sz w:val="20"/>
          <w:szCs w:val="20"/>
        </w:rPr>
        <w:lastRenderedPageBreak/>
        <w:t xml:space="preserve">Supplementary </w:t>
      </w:r>
      <w:r w:rsidR="00505ACF" w:rsidRPr="00505ACF">
        <w:rPr>
          <w:rFonts w:ascii="Times New Roman" w:hAnsi="Times New Roman" w:cs="Times New Roman"/>
          <w:sz w:val="20"/>
          <w:szCs w:val="20"/>
        </w:rPr>
        <w:t>Note Ⅱ</w:t>
      </w:r>
      <w:r w:rsidR="00505ACF">
        <w:rPr>
          <w:rFonts w:ascii="Times New Roman" w:hAnsi="Times New Roman" w:cs="Times New Roman" w:hint="eastAsia"/>
          <w:sz w:val="20"/>
          <w:szCs w:val="20"/>
        </w:rPr>
        <w:t>:</w:t>
      </w:r>
      <w:r w:rsidR="00505ACF">
        <w:rPr>
          <w:rFonts w:ascii="Times New Roman" w:hAnsi="Times New Roman" w:cs="Times New Roman"/>
          <w:sz w:val="20"/>
          <w:szCs w:val="20"/>
        </w:rPr>
        <w:t xml:space="preserve"> </w:t>
      </w:r>
      <w:r w:rsidR="00505ACF" w:rsidRPr="00505ACF">
        <w:rPr>
          <w:rFonts w:ascii="Times New Roman" w:hAnsi="Times New Roman" w:cs="Times New Roman"/>
          <w:sz w:val="20"/>
          <w:szCs w:val="20"/>
        </w:rPr>
        <w:t xml:space="preserve">Iteration </w:t>
      </w:r>
      <w:r w:rsidR="002F3F9B">
        <w:rPr>
          <w:rFonts w:ascii="Times New Roman" w:hAnsi="Times New Roman" w:cs="Times New Roman"/>
          <w:sz w:val="20"/>
          <w:szCs w:val="20"/>
        </w:rPr>
        <w:t xml:space="preserve">process to determine both in-plane and through-plane thermal conductivity </w:t>
      </w:r>
      <w:r w:rsidR="00505ACF" w:rsidRPr="00505ACF">
        <w:rPr>
          <w:rFonts w:ascii="Times New Roman" w:hAnsi="Times New Roman" w:cs="Times New Roman"/>
          <w:sz w:val="20"/>
          <w:szCs w:val="20"/>
        </w:rPr>
        <w:t>of</w:t>
      </w:r>
      <w:r w:rsidR="002F3F9B">
        <w:rPr>
          <w:rFonts w:ascii="Times New Roman" w:hAnsi="Times New Roman" w:cs="Times New Roman"/>
          <w:sz w:val="20"/>
          <w:szCs w:val="20"/>
        </w:rPr>
        <w:t xml:space="preserve"> graphite from</w:t>
      </w:r>
      <w:r w:rsidR="00505ACF" w:rsidRPr="00505ACF">
        <w:rPr>
          <w:rFonts w:ascii="Times New Roman" w:hAnsi="Times New Roman" w:cs="Times New Roman"/>
          <w:sz w:val="20"/>
          <w:szCs w:val="20"/>
        </w:rPr>
        <w:t xml:space="preserve"> TDTR and beam-offset</w:t>
      </w:r>
      <w:r w:rsidR="002F3F9B">
        <w:rPr>
          <w:rFonts w:ascii="Times New Roman" w:hAnsi="Times New Roman" w:cs="Times New Roman"/>
          <w:sz w:val="20"/>
          <w:szCs w:val="20"/>
        </w:rPr>
        <w:t xml:space="preserve"> TDTR</w:t>
      </w:r>
    </w:p>
    <w:p w14:paraId="09D99072" w14:textId="3B0172A1" w:rsidR="00AD5B6F" w:rsidRDefault="00257B63" w:rsidP="00AD5B6F">
      <w:pPr>
        <w:spacing w:line="360" w:lineRule="auto"/>
        <w:ind w:firstLine="360"/>
        <w:rPr>
          <w:rFonts w:ascii="Times New Roman" w:eastAsia="宋体" w:hAnsi="Times New Roman" w:cs="Times New Roman"/>
          <w:sz w:val="20"/>
          <w:szCs w:val="20"/>
        </w:rPr>
      </w:pPr>
      <w:r w:rsidRPr="00FF4687">
        <w:rPr>
          <w:rFonts w:ascii="Times New Roman" w:hAnsi="Times New Roman" w:cs="Times New Roman"/>
          <w:sz w:val="20"/>
          <w:szCs w:val="20"/>
        </w:rPr>
        <w:t xml:space="preserve">FWHM of </w:t>
      </w:r>
      <w:proofErr w:type="spellStart"/>
      <w:r w:rsidRPr="00FF4687">
        <w:rPr>
          <w:rFonts w:ascii="Times New Roman" w:hAnsi="Times New Roman" w:cs="Times New Roman"/>
          <w:sz w:val="20"/>
          <w:szCs w:val="20"/>
        </w:rPr>
        <w:t>V</w:t>
      </w:r>
      <w:r w:rsidRPr="00FF4687">
        <w:rPr>
          <w:rFonts w:ascii="Times New Roman" w:hAnsi="Times New Roman" w:cs="Times New Roman"/>
          <w:sz w:val="20"/>
          <w:szCs w:val="20"/>
          <w:vertAlign w:val="subscript"/>
        </w:rPr>
        <w:t>out</w:t>
      </w:r>
      <w:proofErr w:type="spellEnd"/>
      <w:r w:rsidRPr="00FF4687">
        <w:rPr>
          <w:rFonts w:ascii="Times New Roman" w:hAnsi="Times New Roman" w:cs="Times New Roman"/>
          <w:sz w:val="20"/>
          <w:szCs w:val="20"/>
        </w:rPr>
        <w:t xml:space="preserve"> obtained by beam-offset</w:t>
      </w:r>
      <w:r w:rsidR="00A65924">
        <w:rPr>
          <w:rFonts w:ascii="Times New Roman" w:hAnsi="Times New Roman" w:cs="Times New Roman"/>
          <w:sz w:val="20"/>
          <w:szCs w:val="20"/>
        </w:rPr>
        <w:t xml:space="preserve"> TDTR</w:t>
      </w:r>
      <w:r w:rsidRPr="00FF4687">
        <w:rPr>
          <w:rFonts w:ascii="Times New Roman" w:hAnsi="Times New Roman" w:cs="Times New Roman"/>
          <w:sz w:val="20"/>
          <w:szCs w:val="20"/>
        </w:rPr>
        <w:t xml:space="preserve"> and ratio of V</w:t>
      </w:r>
      <w:r w:rsidRPr="00FF4687">
        <w:rPr>
          <w:rFonts w:ascii="Times New Roman" w:hAnsi="Times New Roman" w:cs="Times New Roman"/>
          <w:sz w:val="20"/>
          <w:szCs w:val="20"/>
          <w:vertAlign w:val="subscript"/>
        </w:rPr>
        <w:t>in</w:t>
      </w:r>
      <w:r w:rsidRPr="00FF4687">
        <w:rPr>
          <w:rFonts w:ascii="Times New Roman" w:hAnsi="Times New Roman" w:cs="Times New Roman"/>
          <w:sz w:val="20"/>
          <w:szCs w:val="20"/>
        </w:rPr>
        <w:t>/</w:t>
      </w:r>
      <w:proofErr w:type="spellStart"/>
      <w:r w:rsidRPr="00FF4687">
        <w:rPr>
          <w:rFonts w:ascii="Times New Roman" w:hAnsi="Times New Roman" w:cs="Times New Roman"/>
          <w:sz w:val="20"/>
          <w:szCs w:val="20"/>
        </w:rPr>
        <w:t>V</w:t>
      </w:r>
      <w:r w:rsidRPr="00FF4687">
        <w:rPr>
          <w:rFonts w:ascii="Times New Roman" w:hAnsi="Times New Roman" w:cs="Times New Roman"/>
          <w:sz w:val="20"/>
          <w:szCs w:val="20"/>
          <w:vertAlign w:val="subscript"/>
        </w:rPr>
        <w:t>out</w:t>
      </w:r>
      <w:proofErr w:type="spellEnd"/>
      <w:r w:rsidRPr="00FF4687">
        <w:rPr>
          <w:rFonts w:ascii="Times New Roman" w:hAnsi="Times New Roman" w:cs="Times New Roman"/>
          <w:sz w:val="20"/>
          <w:szCs w:val="20"/>
        </w:rPr>
        <w:t xml:space="preserve"> measured by conventional TDTR are iteratively</w:t>
      </w:r>
      <w:r w:rsidR="00A65924">
        <w:rPr>
          <w:rFonts w:ascii="Times New Roman" w:hAnsi="Times New Roman" w:cs="Times New Roman"/>
          <w:sz w:val="20"/>
          <w:szCs w:val="20"/>
        </w:rPr>
        <w:t xml:space="preserve"> used</w:t>
      </w:r>
      <w:r w:rsidRPr="00FF4687">
        <w:rPr>
          <w:rFonts w:ascii="Times New Roman" w:hAnsi="Times New Roman" w:cs="Times New Roman"/>
          <w:sz w:val="20"/>
          <w:szCs w:val="20"/>
        </w:rPr>
        <w:t xml:space="preserve"> to accurately calculate Λ</w:t>
      </w:r>
      <w:r w:rsidRPr="00FF4687">
        <w:rPr>
          <w:rFonts w:ascii="宋体" w:eastAsia="宋体" w:hAnsi="宋体" w:cs="宋体" w:hint="eastAsia"/>
          <w:sz w:val="20"/>
          <w:szCs w:val="20"/>
          <w:vertAlign w:val="subscript"/>
        </w:rPr>
        <w:t>⊥</w:t>
      </w:r>
      <w:r w:rsidRPr="00FF4687">
        <w:rPr>
          <w:rFonts w:ascii="Times New Roman" w:eastAsia="宋体" w:hAnsi="Times New Roman" w:cs="Times New Roman" w:hint="cs"/>
          <w:sz w:val="20"/>
          <w:szCs w:val="20"/>
        </w:rPr>
        <w:t>,</w:t>
      </w:r>
      <w:r w:rsidRPr="00FF4687">
        <w:rPr>
          <w:rFonts w:ascii="Times New Roman" w:eastAsia="宋体" w:hAnsi="Times New Roman" w:cs="Times New Roman" w:hint="cs"/>
          <w:sz w:val="20"/>
          <w:szCs w:val="20"/>
          <w:vertAlign w:val="subscript"/>
        </w:rPr>
        <w:t xml:space="preserve"> </w:t>
      </w:r>
      <w:r w:rsidRPr="00FF4687">
        <w:rPr>
          <w:rFonts w:ascii="Times New Roman" w:hAnsi="Times New Roman" w:cs="Times New Roman"/>
          <w:sz w:val="20"/>
          <w:szCs w:val="20"/>
        </w:rPr>
        <w:t>Λ</w:t>
      </w:r>
      <w:r w:rsidRPr="00FF4687">
        <w:rPr>
          <w:rFonts w:ascii="宋体" w:eastAsia="宋体" w:hAnsi="宋体" w:cs="宋体" w:hint="eastAsia"/>
          <w:sz w:val="20"/>
          <w:szCs w:val="20"/>
          <w:vertAlign w:val="subscript"/>
        </w:rPr>
        <w:t>∥</w:t>
      </w:r>
      <w:r w:rsidRPr="00FF4687">
        <w:rPr>
          <w:rFonts w:ascii="Times New Roman" w:eastAsia="宋体" w:hAnsi="Times New Roman" w:cs="Times New Roman" w:hint="cs"/>
          <w:sz w:val="20"/>
          <w:szCs w:val="20"/>
          <w:vertAlign w:val="subscript"/>
        </w:rPr>
        <w:t xml:space="preserve"> </w:t>
      </w:r>
      <w:r w:rsidRPr="00FF4687">
        <w:rPr>
          <w:rFonts w:ascii="Times New Roman" w:eastAsia="宋体" w:hAnsi="Times New Roman" w:cs="Times New Roman"/>
          <w:sz w:val="20"/>
          <w:szCs w:val="20"/>
        </w:rPr>
        <w:t>and G using the multilayer anisotropic heat transfer model.</w:t>
      </w:r>
      <w:r>
        <w:rPr>
          <w:rFonts w:ascii="Times New Roman" w:eastAsia="宋体" w:hAnsi="Times New Roman" w:cs="Times New Roman"/>
          <w:sz w:val="20"/>
          <w:szCs w:val="20"/>
        </w:rPr>
        <w:t xml:space="preserve"> </w:t>
      </w:r>
    </w:p>
    <w:p w14:paraId="493C1449" w14:textId="7246E12F" w:rsidR="00DF5FCE" w:rsidRPr="00FF4687" w:rsidRDefault="00991791" w:rsidP="00AD5B6F">
      <w:pPr>
        <w:spacing w:line="360" w:lineRule="auto"/>
        <w:ind w:firstLine="360"/>
        <w:rPr>
          <w:rFonts w:ascii="Times New Roman" w:hAnsi="Times New Roman" w:cs="Times New Roman"/>
          <w:sz w:val="20"/>
          <w:szCs w:val="20"/>
        </w:rPr>
      </w:pPr>
      <w:r w:rsidRPr="00FF4687">
        <w:rPr>
          <w:rFonts w:ascii="Times New Roman" w:hAnsi="Times New Roman" w:cs="Times New Roman"/>
          <w:sz w:val="20"/>
          <w:szCs w:val="20"/>
        </w:rPr>
        <w:t>The iteration</w:t>
      </w:r>
      <w:r>
        <w:rPr>
          <w:rFonts w:ascii="Times New Roman" w:hAnsi="Times New Roman" w:cs="Times New Roman"/>
          <w:sz w:val="20"/>
          <w:szCs w:val="20"/>
        </w:rPr>
        <w:t xml:space="preserve"> process </w:t>
      </w:r>
      <w:r w:rsidR="00DF5FCE">
        <w:rPr>
          <w:rFonts w:ascii="Times New Roman" w:hAnsi="Times New Roman" w:cs="Times New Roman"/>
          <w:sz w:val="20"/>
          <w:szCs w:val="20"/>
        </w:rPr>
        <w:t xml:space="preserve">for in-plane thermal conductivity, </w:t>
      </w:r>
      <w:r w:rsidR="00A65924">
        <w:rPr>
          <w:rFonts w:ascii="Times New Roman" w:hAnsi="Times New Roman" w:cs="Times New Roman"/>
          <w:sz w:val="20"/>
          <w:szCs w:val="20"/>
        </w:rPr>
        <w:t>through</w:t>
      </w:r>
      <w:r w:rsidR="00DF5FCE">
        <w:rPr>
          <w:rFonts w:ascii="Times New Roman" w:hAnsi="Times New Roman" w:cs="Times New Roman"/>
          <w:sz w:val="20"/>
          <w:szCs w:val="20"/>
        </w:rPr>
        <w:t>-plane thermal conductivity, and thermal conductance at 300</w:t>
      </w:r>
      <w:r w:rsidR="00D969C2">
        <w:rPr>
          <w:rFonts w:ascii="Times New Roman" w:hAnsi="Times New Roman" w:cs="Times New Roman"/>
          <w:sz w:val="20"/>
          <w:szCs w:val="20"/>
        </w:rPr>
        <w:t xml:space="preserve"> </w:t>
      </w:r>
      <w:r w:rsidR="00DF5FCE">
        <w:rPr>
          <w:rFonts w:ascii="Times New Roman" w:hAnsi="Times New Roman" w:cs="Times New Roman"/>
          <w:sz w:val="20"/>
          <w:szCs w:val="20"/>
        </w:rPr>
        <w:t xml:space="preserve">K </w:t>
      </w:r>
      <w:r>
        <w:rPr>
          <w:rFonts w:ascii="Times New Roman" w:hAnsi="Times New Roman" w:cs="Times New Roman"/>
          <w:sz w:val="20"/>
          <w:szCs w:val="20"/>
        </w:rPr>
        <w:t>is shown as Figure S2</w:t>
      </w:r>
      <w:r w:rsidRPr="00FF4687">
        <w:rPr>
          <w:rFonts w:ascii="Times New Roman" w:hAnsi="Times New Roman" w:cs="Times New Roman"/>
          <w:sz w:val="20"/>
          <w:szCs w:val="20"/>
        </w:rPr>
        <w:t>.</w:t>
      </w:r>
      <w:r w:rsidR="00DF5FCE">
        <w:rPr>
          <w:rFonts w:ascii="Times New Roman" w:hAnsi="Times New Roman" w:cs="Times New Roman"/>
          <w:sz w:val="20"/>
          <w:szCs w:val="20"/>
        </w:rPr>
        <w:t xml:space="preserve"> </w:t>
      </w:r>
      <w:r w:rsidR="00DF5FCE">
        <w:rPr>
          <w:rFonts w:ascii="Times New Roman" w:eastAsia="宋体" w:hAnsi="Times New Roman" w:cs="Times New Roman"/>
          <w:sz w:val="20"/>
          <w:szCs w:val="20"/>
        </w:rPr>
        <w:t xml:space="preserve">The </w:t>
      </w:r>
      <w:r w:rsidR="00DF5FCE" w:rsidRPr="00FF4687">
        <w:rPr>
          <w:rFonts w:ascii="Times New Roman" w:hAnsi="Times New Roman" w:cs="Times New Roman"/>
          <w:sz w:val="20"/>
          <w:szCs w:val="20"/>
        </w:rPr>
        <w:t xml:space="preserve">FWHM of </w:t>
      </w:r>
      <w:r w:rsidR="00DF5FCE">
        <w:rPr>
          <w:rFonts w:ascii="Times New Roman" w:hAnsi="Times New Roman" w:cs="Times New Roman"/>
          <w:sz w:val="20"/>
          <w:szCs w:val="20"/>
        </w:rPr>
        <w:t xml:space="preserve">normalized </w:t>
      </w:r>
      <w:proofErr w:type="spellStart"/>
      <w:r w:rsidR="00DF5FCE" w:rsidRPr="00FF4687">
        <w:rPr>
          <w:rFonts w:ascii="Times New Roman" w:hAnsi="Times New Roman" w:cs="Times New Roman"/>
          <w:sz w:val="20"/>
          <w:szCs w:val="20"/>
        </w:rPr>
        <w:t>V</w:t>
      </w:r>
      <w:r w:rsidR="00DF5FCE" w:rsidRPr="00FF4687">
        <w:rPr>
          <w:rFonts w:ascii="Times New Roman" w:hAnsi="Times New Roman" w:cs="Times New Roman"/>
          <w:sz w:val="20"/>
          <w:szCs w:val="20"/>
          <w:vertAlign w:val="subscript"/>
        </w:rPr>
        <w:t>out</w:t>
      </w:r>
      <w:proofErr w:type="spellEnd"/>
      <w:r w:rsidR="00DF5FCE" w:rsidRPr="00FF4687">
        <w:rPr>
          <w:rFonts w:ascii="Times New Roman" w:hAnsi="Times New Roman" w:cs="Times New Roman"/>
          <w:sz w:val="20"/>
          <w:szCs w:val="20"/>
        </w:rPr>
        <w:t xml:space="preserve"> </w:t>
      </w:r>
      <w:r w:rsidR="00DF5FCE" w:rsidRPr="00FF4687">
        <w:rPr>
          <w:rFonts w:ascii="Times New Roman" w:eastAsia="宋体" w:hAnsi="Times New Roman" w:cs="Times New Roman"/>
          <w:sz w:val="20"/>
          <w:szCs w:val="20"/>
        </w:rPr>
        <w:t>is calculated as 71.2</w:t>
      </w:r>
      <w:r w:rsidR="00DF5FCE">
        <w:rPr>
          <w:rFonts w:ascii="Times New Roman" w:eastAsia="宋体" w:hAnsi="Times New Roman" w:cs="Times New Roman"/>
          <w:sz w:val="20"/>
          <w:szCs w:val="20"/>
        </w:rPr>
        <w:t xml:space="preserve"> </w:t>
      </w:r>
      <w:proofErr w:type="spellStart"/>
      <w:r w:rsidR="00DF5FCE">
        <w:rPr>
          <w:rFonts w:ascii="Times New Roman" w:eastAsia="宋体" w:hAnsi="Times New Roman" w:cs="Times New Roman"/>
          <w:sz w:val="20"/>
          <w:szCs w:val="20"/>
        </w:rPr>
        <w:t>μ</w:t>
      </w:r>
      <w:r w:rsidR="00DF5FCE">
        <w:rPr>
          <w:rFonts w:ascii="Times New Roman" w:eastAsia="宋体" w:hAnsi="Times New Roman" w:cs="Times New Roman" w:hint="eastAsia"/>
          <w:sz w:val="20"/>
          <w:szCs w:val="20"/>
        </w:rPr>
        <w:t>m</w:t>
      </w:r>
      <w:proofErr w:type="spellEnd"/>
      <w:r w:rsidR="00DF5FCE" w:rsidRPr="00FF4687">
        <w:rPr>
          <w:rFonts w:ascii="Times New Roman" w:eastAsia="宋体" w:hAnsi="Times New Roman" w:cs="Times New Roman"/>
          <w:sz w:val="20"/>
          <w:szCs w:val="20"/>
        </w:rPr>
        <w:t xml:space="preserve"> by fitting the offset curve, then this experimental FWHM is used to extrac</w:t>
      </w:r>
      <w:r w:rsidR="00DF5FCE">
        <w:rPr>
          <w:rFonts w:ascii="Times New Roman" w:eastAsia="宋体" w:hAnsi="Times New Roman" w:cs="Times New Roman"/>
          <w:sz w:val="20"/>
          <w:szCs w:val="20"/>
        </w:rPr>
        <w:t>t the corresponding in-plane thermal conductivity in anisotropic thermal model</w:t>
      </w:r>
      <w:r w:rsidR="007F6564">
        <w:rPr>
          <w:rFonts w:ascii="Times New Roman" w:eastAsia="宋体" w:hAnsi="Times New Roman" w:cs="Times New Roman"/>
          <w:sz w:val="20"/>
          <w:szCs w:val="20"/>
        </w:rPr>
        <w:fldChar w:fldCharType="begin"/>
      </w:r>
      <w:r w:rsidR="007F6564">
        <w:rPr>
          <w:rFonts w:ascii="Times New Roman" w:eastAsia="宋体" w:hAnsi="Times New Roman" w:cs="Times New Roman"/>
          <w:sz w:val="20"/>
          <w:szCs w:val="20"/>
        </w:rPr>
        <w:instrText xml:space="preserve"> ADDIN ZOTERO_ITEM CSL_CITATION {"citationID":"8lUCLQgE","properties":{"formattedCitation":"\\super 5\\nosupersub{}","plainCitation":"5","noteIndex":0},"citationItems":[{"id":594,"uris":["http://zotero.org/users/6487072/items/64MSXARY"],"itemData":{"id":594,"type":"article-journal","abstract":"We previously demonstrated an extension of time-domain thermoreflectance (TDTR) which utilizes offset pump and probe laser locations to measure in-plane thermal transport properties of multilayers. However, the technique was limited to systems of transversely isotropic materials studied using axisymmetric laser intensities. Here, we extend the mathematics so that data reduction can be performed on non-transversely isotropic systems. An analytic solution of the diffusion equation for an N-layer system is given, where each layer has a homogenous but otherwise arbitrary thermal conductivity tensor and the illuminating spots have arbitrary intensity profiles. As a demonstration, we use both TDTR and time-resolved magneto-optic Kerr effect measurements to obtain thermal conductivity tensor elements of &amp;lt;110&amp;gt; α-SiO2. We show that the out-of-phase beam offset sweep has full-width half-maxima that contains nearly independent sensitivity to the in-plane thermal conductivity corresponding to the scanning direction. Also, we demonstrate a Nb-V alloy as a low thermal conductivity TDTR transducer layer that helps improve the accuracy of in-plane measurements.","container-title":"Review of Scientific Instruments","DOI":"10.1063/1.4897622","ISSN":"0034-6748","issue":"10","journalAbbreviation":"Review of Scientific Instruments","page":"104903","source":"Silverchair","title":"Pump-probe measurements of the thermal conductivity tensor for materials lacking in-plane symmetry","volume":"85","author":[{"family":"Feser","given":"Joseph P."},{"family":"Liu","given":"Jun"},{"family":"Cahill","given":"David G."}],"issued":{"date-parts":[["2014",10,17]]}}}],"schema":"https://github.com/citation-style-language/schema/raw/master/csl-citation.json"} </w:instrText>
      </w:r>
      <w:r w:rsidR="007F6564">
        <w:rPr>
          <w:rFonts w:ascii="Times New Roman" w:eastAsia="宋体" w:hAnsi="Times New Roman" w:cs="Times New Roman"/>
          <w:sz w:val="20"/>
          <w:szCs w:val="20"/>
        </w:rPr>
        <w:fldChar w:fldCharType="separate"/>
      </w:r>
      <w:r w:rsidR="007F6564" w:rsidRPr="007F6564">
        <w:rPr>
          <w:rFonts w:ascii="Times New Roman" w:hAnsi="Times New Roman" w:cs="Times New Roman"/>
          <w:kern w:val="0"/>
          <w:sz w:val="20"/>
          <w:szCs w:val="24"/>
          <w:vertAlign w:val="superscript"/>
        </w:rPr>
        <w:t>5</w:t>
      </w:r>
      <w:r w:rsidR="007F6564">
        <w:rPr>
          <w:rFonts w:ascii="Times New Roman" w:eastAsia="宋体" w:hAnsi="Times New Roman" w:cs="Times New Roman"/>
          <w:sz w:val="20"/>
          <w:szCs w:val="20"/>
        </w:rPr>
        <w:fldChar w:fldCharType="end"/>
      </w:r>
      <w:r w:rsidR="00DF5FCE">
        <w:rPr>
          <w:rFonts w:ascii="Times New Roman" w:eastAsia="宋体" w:hAnsi="Times New Roman" w:cs="Times New Roman"/>
          <w:sz w:val="20"/>
          <w:szCs w:val="20"/>
        </w:rPr>
        <w:t xml:space="preserve">. In the first iteration (Fig. S2 (b) and (c)), </w:t>
      </w:r>
      <w:r w:rsidR="00EE5E36">
        <w:rPr>
          <w:rFonts w:ascii="Times New Roman" w:eastAsia="宋体" w:hAnsi="Times New Roman" w:cs="Times New Roman"/>
          <w:sz w:val="20"/>
          <w:szCs w:val="20"/>
        </w:rPr>
        <w:t xml:space="preserve">in order to extract the in-plane thermal conductivity, firstly, </w:t>
      </w:r>
      <w:r w:rsidR="00A65924">
        <w:rPr>
          <w:rFonts w:ascii="Times New Roman" w:eastAsia="宋体" w:hAnsi="Times New Roman" w:cs="Times New Roman"/>
          <w:sz w:val="20"/>
          <w:szCs w:val="20"/>
        </w:rPr>
        <w:t>through</w:t>
      </w:r>
      <w:r w:rsidR="00DF5FCE">
        <w:rPr>
          <w:rFonts w:ascii="Times New Roman" w:eastAsia="宋体" w:hAnsi="Times New Roman" w:cs="Times New Roman"/>
          <w:sz w:val="20"/>
          <w:szCs w:val="20"/>
        </w:rPr>
        <w:t xml:space="preserve">-plane thermal conductivity </w:t>
      </w:r>
      <w:r w:rsidR="00DF5FCE" w:rsidRPr="00FF4687">
        <w:rPr>
          <w:rFonts w:ascii="Times New Roman" w:eastAsia="宋体" w:hAnsi="Times New Roman" w:cs="Times New Roman"/>
          <w:sz w:val="20"/>
          <w:szCs w:val="20"/>
        </w:rPr>
        <w:t xml:space="preserve">for bulk HOPG </w:t>
      </w:r>
      <w:r w:rsidR="00EE5E36">
        <w:rPr>
          <w:rFonts w:ascii="Times New Roman" w:eastAsia="宋体" w:hAnsi="Times New Roman" w:cs="Times New Roman"/>
          <w:sz w:val="20"/>
          <w:szCs w:val="20"/>
        </w:rPr>
        <w:t>and thermal conductance are fixed to be</w:t>
      </w:r>
      <w:r w:rsidR="00DF5FCE" w:rsidRPr="00FF4687">
        <w:rPr>
          <w:rFonts w:ascii="Times New Roman" w:eastAsia="宋体" w:hAnsi="Times New Roman" w:cs="Times New Roman"/>
          <w:sz w:val="20"/>
          <w:szCs w:val="20"/>
        </w:rPr>
        <w:t xml:space="preserve"> </w:t>
      </w:r>
      <w:r w:rsidR="00DF5FCE">
        <w:rPr>
          <w:rFonts w:ascii="Times New Roman" w:eastAsia="宋体" w:hAnsi="Times New Roman" w:cs="Times New Roman"/>
          <w:sz w:val="20"/>
          <w:szCs w:val="20"/>
        </w:rPr>
        <w:t>about 9 W m</w:t>
      </w:r>
      <w:r w:rsidR="00DF5FCE" w:rsidRPr="004310E1">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K</w:t>
      </w:r>
      <w:r w:rsidR="00DF5FCE" w:rsidRPr="004310E1">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w:t>
      </w:r>
      <w:r w:rsidR="00AF439D">
        <w:rPr>
          <w:rFonts w:ascii="Times New Roman" w:eastAsia="宋体" w:hAnsi="Times New Roman" w:cs="Times New Roman"/>
          <w:sz w:val="20"/>
          <w:szCs w:val="20"/>
        </w:rPr>
        <w:t xml:space="preserve">for </w:t>
      </w:r>
      <w:r w:rsidR="00AF439D" w:rsidRPr="00FF4687">
        <w:rPr>
          <w:rFonts w:ascii="Times New Roman" w:hAnsi="Times New Roman" w:cs="Times New Roman"/>
          <w:sz w:val="20"/>
          <w:szCs w:val="20"/>
        </w:rPr>
        <w:t>Λ</w:t>
      </w:r>
      <w:r w:rsidR="00AF439D" w:rsidRPr="00FF4687">
        <w:rPr>
          <w:rFonts w:ascii="宋体" w:eastAsia="宋体" w:hAnsi="宋体" w:cs="宋体" w:hint="eastAsia"/>
          <w:sz w:val="20"/>
          <w:szCs w:val="20"/>
          <w:vertAlign w:val="subscript"/>
        </w:rPr>
        <w:t xml:space="preserve">⊥ </w:t>
      </w:r>
      <w:r w:rsidR="00A65924">
        <w:rPr>
          <w:rFonts w:ascii="Times New Roman" w:eastAsia="宋体" w:hAnsi="Times New Roman" w:cs="Times New Roman"/>
          <w:sz w:val="20"/>
          <w:szCs w:val="20"/>
        </w:rPr>
        <w:t>from</w:t>
      </w:r>
      <w:r w:rsidR="00DF5FCE">
        <w:rPr>
          <w:rFonts w:ascii="Times New Roman" w:eastAsia="宋体" w:hAnsi="Times New Roman" w:cs="Times New Roman"/>
          <w:sz w:val="20"/>
          <w:szCs w:val="20"/>
        </w:rPr>
        <w:t xml:space="preserve"> TPRC data</w:t>
      </w:r>
      <w:r w:rsidR="007F6564">
        <w:rPr>
          <w:rFonts w:ascii="Times New Roman" w:eastAsia="宋体" w:hAnsi="Times New Roman" w:cs="Times New Roman"/>
          <w:sz w:val="20"/>
          <w:szCs w:val="20"/>
        </w:rPr>
        <w:fldChar w:fldCharType="begin"/>
      </w:r>
      <w:r w:rsidR="007F6564">
        <w:rPr>
          <w:rFonts w:ascii="Times New Roman" w:eastAsia="宋体" w:hAnsi="Times New Roman" w:cs="Times New Roman"/>
          <w:sz w:val="20"/>
          <w:szCs w:val="20"/>
        </w:rPr>
        <w:instrText xml:space="preserve"> ADDIN ZOTERO_ITEM CSL_CITATION {"citationID":"tqwgqk39","properties":{"formattedCitation":"\\super 8\\nosupersub{}","plainCitation":"8","noteIndex":0},"citationItems":[{"id":476,"uris":["http://zotero.org/users/6487072/items/CE3JRNLB"],"itemData":{"id":476,"type":"book","abstract":"Abstract : The TPRC Data Series published in 13 volumes plus a Master Index volume constitutes a permanent and valuable contribution to science and technology. This 17,000 page Data Series should form a necessary acquisition to all scientific and technological libraries and laboratories. These volumes contain an enormous amount of data and information for thermophysical properties on more than 5,000 different materials of interest to researchers in government laboratories and the defense industrial establishment. Volume 2 in this 14 volume TPRC Data Series covers nonmetallic materials which are in the solid state at normal temperature and pressure, including five elements (with over 100 varieties of graphite), 53 simple and complex oxides, 82 systems of oxide mixtures, 83 nonoxide compounds, seven systems of mixtures of oxides and nonoxides, 15 organic compounds, 22 kinds of cermets, 10 groups of systems, eight kinds of refractory materials, over 40 kinds of glasses, 24 minerals, 16 polymers, 26 animal and vegetable natural substances, 30 processed composites and processed natural and mineral substances, and 10 aggregate mixes, slags, scales, and residues. Data for the elements and for a few oxides have been critically evaluated, analyzed, and synthesized, and recommended values or provisional values are presented in addition to the original experimental data.","publisher":"Defense Technical Information Center","source":"Semantic Scholar","title":"Thermophysical Properties of Matter - The TPRC Data Series. Volume 2. Thermal Conductivity - Nonmetallic Solids","URL":"https://www.semanticscholar.org/paper/Thermophysical-Properties-of-Matter-The-TPRC-Data-Touloukian-Powell/878f57e10987e5e95dbc5a3062d5edcede86415f","author":[{"family":"Touloukian","given":"Y. S."},{"family":"Powell","given":"R."},{"family":"Ho","given":"C."},{"family":"Klemens","given":"P."}],"accessed":{"date-parts":[["2023",12,13]]},"issued":{"date-parts":[["1971"]]}}}],"schema":"https://github.com/citation-style-language/schema/raw/master/csl-citation.json"} </w:instrText>
      </w:r>
      <w:r w:rsidR="007F6564">
        <w:rPr>
          <w:rFonts w:ascii="Times New Roman" w:eastAsia="宋体" w:hAnsi="Times New Roman" w:cs="Times New Roman"/>
          <w:sz w:val="20"/>
          <w:szCs w:val="20"/>
        </w:rPr>
        <w:fldChar w:fldCharType="separate"/>
      </w:r>
      <w:r w:rsidR="007F6564" w:rsidRPr="007F6564">
        <w:rPr>
          <w:rFonts w:ascii="Times New Roman" w:hAnsi="Times New Roman" w:cs="Times New Roman"/>
          <w:kern w:val="0"/>
          <w:sz w:val="20"/>
          <w:szCs w:val="24"/>
          <w:vertAlign w:val="superscript"/>
        </w:rPr>
        <w:t>8</w:t>
      </w:r>
      <w:r w:rsidR="007F6564">
        <w:rPr>
          <w:rFonts w:ascii="Times New Roman" w:eastAsia="宋体" w:hAnsi="Times New Roman" w:cs="Times New Roman"/>
          <w:sz w:val="20"/>
          <w:szCs w:val="20"/>
        </w:rPr>
        <w:fldChar w:fldCharType="end"/>
      </w:r>
      <w:r w:rsidR="00DF5FCE">
        <w:rPr>
          <w:rFonts w:ascii="Times New Roman" w:eastAsia="宋体" w:hAnsi="Times New Roman" w:cs="Times New Roman"/>
          <w:sz w:val="20"/>
          <w:szCs w:val="20"/>
        </w:rPr>
        <w:t>,</w:t>
      </w:r>
      <w:r w:rsidR="00DF5FCE" w:rsidRPr="00FF4687">
        <w:rPr>
          <w:rFonts w:ascii="Times New Roman" w:eastAsia="宋体" w:hAnsi="Times New Roman" w:cs="Times New Roman"/>
          <w:sz w:val="20"/>
          <w:szCs w:val="20"/>
        </w:rPr>
        <w:t xml:space="preserve"> </w:t>
      </w:r>
      <w:r w:rsidR="00DF5FCE">
        <w:rPr>
          <w:rFonts w:ascii="Times New Roman" w:eastAsia="宋体" w:hAnsi="Times New Roman" w:cs="Times New Roman"/>
          <w:sz w:val="20"/>
          <w:szCs w:val="20"/>
        </w:rPr>
        <w:t>and 50 MW m</w:t>
      </w:r>
      <w:r w:rsidR="00AD5B6F">
        <w:rPr>
          <w:rFonts w:ascii="Times New Roman" w:eastAsia="宋体" w:hAnsi="Times New Roman" w:cs="Times New Roman"/>
          <w:sz w:val="20"/>
          <w:szCs w:val="20"/>
          <w:vertAlign w:val="superscript"/>
        </w:rPr>
        <w:t>-2</w:t>
      </w:r>
      <w:r w:rsidR="00DF5FCE">
        <w:rPr>
          <w:rFonts w:ascii="Times New Roman" w:eastAsia="宋体" w:hAnsi="Times New Roman" w:cs="Times New Roman"/>
          <w:sz w:val="20"/>
          <w:szCs w:val="20"/>
        </w:rPr>
        <w:t xml:space="preserve"> K</w:t>
      </w:r>
      <w:r w:rsidR="00DF5FCE" w:rsidRPr="004310E1">
        <w:rPr>
          <w:rFonts w:ascii="Times New Roman" w:eastAsia="宋体" w:hAnsi="Times New Roman" w:cs="Times New Roman"/>
          <w:sz w:val="20"/>
          <w:szCs w:val="20"/>
          <w:vertAlign w:val="superscript"/>
        </w:rPr>
        <w:t>-1</w:t>
      </w:r>
      <w:r w:rsidR="00AD5B6F">
        <w:rPr>
          <w:rFonts w:ascii="Times New Roman" w:eastAsia="宋体" w:hAnsi="Times New Roman" w:cs="Times New Roman"/>
          <w:sz w:val="20"/>
          <w:szCs w:val="20"/>
        </w:rPr>
        <w:t xml:space="preserve"> </w:t>
      </w:r>
      <w:r w:rsidR="00AF439D">
        <w:rPr>
          <w:rFonts w:ascii="Times New Roman" w:eastAsia="宋体" w:hAnsi="Times New Roman" w:cs="Times New Roman"/>
          <w:sz w:val="20"/>
          <w:szCs w:val="20"/>
        </w:rPr>
        <w:t>for G</w:t>
      </w:r>
      <w:r w:rsidR="007F6564">
        <w:rPr>
          <w:rFonts w:ascii="Times New Roman" w:eastAsia="宋体" w:hAnsi="Times New Roman" w:cs="Times New Roman"/>
          <w:sz w:val="20"/>
          <w:szCs w:val="20"/>
        </w:rPr>
        <w:fldChar w:fldCharType="begin"/>
      </w:r>
      <w:r w:rsidR="007F6564">
        <w:rPr>
          <w:rFonts w:ascii="Times New Roman" w:eastAsia="宋体" w:hAnsi="Times New Roman" w:cs="Times New Roman"/>
          <w:sz w:val="20"/>
          <w:szCs w:val="20"/>
        </w:rPr>
        <w:instrText xml:space="preserve"> ADDIN ZOTERO_ITEM CSL_CITATION {"citationID":"Kvnn42af","properties":{"formattedCitation":"\\super 9\\nosupersub{}","plainCitation":"9","noteIndex":0},"citationItems":[{"id":586,"uris":["http://zotero.org/users/6487072/items/2QMS3MRK"],"itemData":{"id":586,"type":"article-journal","abstract":"The thermal boundary conductances between c-axis oriented highly ordered pyrolytic graphite and several metals have been measured in the temperature range 87–300 K and are found to be similar to those of metal–diamond interfaces. The values obtained are indicative of the thermal interface conductance between metals and the sidewalls of multiwall carbon nanotubes (CNTs) and, therefore, have relevance for the accurate characterization of the thermal properties of CNTs, graphene, and the design and performance of composite materials and electronic devices based on these structures. A modified diffuse mismatch model is used to interpret the data and extract the phonon transmissivity at the interface. The results indicate that metal–graphite adhesion forces and interfacial mixing effects play important roles in determining the boundary conductance.","container-title":"Journal of Applied Physics","DOI":"10.1063/1.3428464","ISSN":"0021-8979","issue":"10","journalAbbreviation":"Journal of Applied Physics","page":"104907","source":"Silverchair","title":"Thermal conductance and phonon transmissivity of metal–graphite interfaces","volume":"107","author":[{"family":"Schmidt","given":"Aaron J."},{"family":"Collins","given":"Kimberlee C."},{"family":"Minnich","given":"Austin J."},{"family":"Chen","given":"Gang"}],"issued":{"date-parts":[["2010",5,26]]}}}],"schema":"https://github.com/citation-style-language/schema/raw/master/csl-citation.json"} </w:instrText>
      </w:r>
      <w:r w:rsidR="007F6564">
        <w:rPr>
          <w:rFonts w:ascii="Times New Roman" w:eastAsia="宋体" w:hAnsi="Times New Roman" w:cs="Times New Roman"/>
          <w:sz w:val="20"/>
          <w:szCs w:val="20"/>
        </w:rPr>
        <w:fldChar w:fldCharType="separate"/>
      </w:r>
      <w:r w:rsidR="007F6564" w:rsidRPr="007F6564">
        <w:rPr>
          <w:rFonts w:ascii="Times New Roman" w:hAnsi="Times New Roman" w:cs="Times New Roman"/>
          <w:kern w:val="0"/>
          <w:sz w:val="20"/>
          <w:szCs w:val="24"/>
          <w:vertAlign w:val="superscript"/>
        </w:rPr>
        <w:t>9</w:t>
      </w:r>
      <w:r w:rsidR="007F6564">
        <w:rPr>
          <w:rFonts w:ascii="Times New Roman" w:eastAsia="宋体" w:hAnsi="Times New Roman" w:cs="Times New Roman"/>
          <w:sz w:val="20"/>
          <w:szCs w:val="20"/>
        </w:rPr>
        <w:fldChar w:fldCharType="end"/>
      </w:r>
      <w:r w:rsidR="00AD5B6F">
        <w:rPr>
          <w:rFonts w:ascii="Times New Roman" w:eastAsia="宋体" w:hAnsi="Times New Roman" w:cs="Times New Roman"/>
          <w:sz w:val="20"/>
          <w:szCs w:val="20"/>
        </w:rPr>
        <w:t>,</w:t>
      </w:r>
      <w:r w:rsidR="00DF5FCE">
        <w:rPr>
          <w:rFonts w:ascii="Times New Roman" w:eastAsia="宋体" w:hAnsi="Times New Roman" w:cs="Times New Roman"/>
          <w:sz w:val="20"/>
          <w:szCs w:val="20"/>
        </w:rPr>
        <w:t xml:space="preserve"> </w:t>
      </w:r>
      <w:r w:rsidR="00DF5FCE" w:rsidRPr="00FF4687">
        <w:rPr>
          <w:rFonts w:ascii="Times New Roman" w:eastAsia="宋体" w:hAnsi="Times New Roman" w:cs="Times New Roman"/>
          <w:sz w:val="20"/>
          <w:szCs w:val="20"/>
        </w:rPr>
        <w:t>then the</w:t>
      </w:r>
      <w:r w:rsidR="00DF5FCE">
        <w:rPr>
          <w:rFonts w:ascii="Times New Roman" w:eastAsia="宋体" w:hAnsi="Times New Roman" w:cs="Times New Roman"/>
          <w:sz w:val="20"/>
          <w:szCs w:val="20"/>
        </w:rPr>
        <w:t xml:space="preserve">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 xml:space="preserve">⊥ </w:t>
      </w:r>
      <w:r w:rsidR="00DF5FCE" w:rsidRPr="00FF4687">
        <w:rPr>
          <w:rFonts w:ascii="Times New Roman" w:eastAsia="宋体" w:hAnsi="Times New Roman" w:cs="Times New Roman"/>
          <w:sz w:val="20"/>
          <w:szCs w:val="20"/>
        </w:rPr>
        <w:t xml:space="preserve">and G are </w:t>
      </w:r>
      <w:r w:rsidR="00DF5FCE">
        <w:rPr>
          <w:rFonts w:ascii="Times New Roman" w:eastAsia="宋体" w:hAnsi="Times New Roman" w:cs="Times New Roman"/>
          <w:sz w:val="20"/>
          <w:szCs w:val="20"/>
        </w:rPr>
        <w:t>put into the anisotropic thermal model to</w:t>
      </w:r>
      <w:r w:rsidR="00DF5FCE" w:rsidRPr="00FF4687">
        <w:rPr>
          <w:rFonts w:ascii="Times New Roman" w:eastAsia="宋体" w:hAnsi="Times New Roman" w:cs="Times New Roman"/>
          <w:sz w:val="20"/>
          <w:szCs w:val="20"/>
        </w:rPr>
        <w:t xml:space="preserve"> </w:t>
      </w:r>
      <w:r w:rsidR="00DF5FCE">
        <w:rPr>
          <w:rFonts w:ascii="Times New Roman" w:eastAsia="宋体" w:hAnsi="Times New Roman" w:cs="Times New Roman"/>
          <w:sz w:val="20"/>
          <w:szCs w:val="20"/>
        </w:rPr>
        <w:t xml:space="preserve">calculate </w:t>
      </w:r>
      <w:r w:rsidR="00DF5FCE" w:rsidRPr="00FF4687">
        <w:rPr>
          <w:rFonts w:ascii="Times New Roman" w:eastAsia="宋体" w:hAnsi="Times New Roman" w:cs="Times New Roman"/>
          <w:sz w:val="20"/>
          <w:szCs w:val="20"/>
        </w:rPr>
        <w:t xml:space="preserve">the simulated FWHM </w:t>
      </w:r>
      <w:r w:rsidR="002F3F9B">
        <w:rPr>
          <w:rFonts w:ascii="Times New Roman" w:eastAsia="宋体" w:hAnsi="Times New Roman" w:cs="Times New Roman"/>
          <w:sz w:val="20"/>
          <w:szCs w:val="20"/>
        </w:rPr>
        <w:t>plot</w:t>
      </w:r>
      <w:r w:rsidR="002F3F9B" w:rsidRPr="00FF4687">
        <w:rPr>
          <w:rFonts w:ascii="Times New Roman" w:eastAsia="宋体" w:hAnsi="Times New Roman" w:cs="Times New Roman"/>
          <w:sz w:val="20"/>
          <w:szCs w:val="20"/>
        </w:rPr>
        <w:t xml:space="preserve"> </w:t>
      </w:r>
      <w:r w:rsidR="00DF5FCE" w:rsidRPr="00FF4687">
        <w:rPr>
          <w:rFonts w:ascii="Times New Roman" w:eastAsia="宋体" w:hAnsi="Times New Roman" w:cs="Times New Roman"/>
          <w:sz w:val="20"/>
          <w:szCs w:val="20"/>
        </w:rPr>
        <w:t xml:space="preserve">as a function of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Pr>
          <w:rFonts w:ascii="Times New Roman" w:eastAsia="宋体" w:hAnsi="Times New Roman" w:cs="Times New Roman"/>
          <w:sz w:val="20"/>
          <w:szCs w:val="20"/>
        </w:rPr>
        <w:t>, and</w:t>
      </w:r>
      <w:r w:rsidR="00DF5FCE" w:rsidRPr="00FF4687">
        <w:rPr>
          <w:rFonts w:ascii="Times New Roman" w:eastAsia="宋体" w:hAnsi="Times New Roman" w:cs="Times New Roman"/>
          <w:sz w:val="20"/>
          <w:szCs w:val="20"/>
        </w:rPr>
        <w:t xml:space="preserve"> </w:t>
      </w:r>
      <w:r w:rsidR="00DF5FCE">
        <w:rPr>
          <w:rFonts w:ascii="Times New Roman" w:eastAsia="宋体" w:hAnsi="Times New Roman" w:cs="Times New Roman"/>
          <w:sz w:val="20"/>
          <w:szCs w:val="20"/>
        </w:rPr>
        <w:t>t</w:t>
      </w:r>
      <w:r w:rsidR="00DF5FCE" w:rsidRPr="00FF4687">
        <w:rPr>
          <w:rFonts w:ascii="Times New Roman" w:eastAsia="宋体" w:hAnsi="Times New Roman" w:cs="Times New Roman"/>
          <w:sz w:val="20"/>
          <w:szCs w:val="20"/>
        </w:rPr>
        <w:t xml:space="preserve">he value of </w:t>
      </w:r>
      <w:r w:rsidR="00DF5FCE">
        <w:rPr>
          <w:rFonts w:ascii="Times New Roman" w:eastAsia="宋体" w:hAnsi="Times New Roman" w:cs="Times New Roman"/>
          <w:sz w:val="20"/>
          <w:szCs w:val="20"/>
        </w:rPr>
        <w:t>2040</w:t>
      </w:r>
      <w:r w:rsidR="00DF5FCE" w:rsidRPr="00FF4687">
        <w:rPr>
          <w:rFonts w:ascii="Times New Roman" w:eastAsia="宋体" w:hAnsi="Times New Roman" w:cs="Times New Roman"/>
          <w:sz w:val="20"/>
          <w:szCs w:val="20"/>
        </w:rPr>
        <w:t xml:space="preserve"> W m</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K</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for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sidRPr="00FF4687">
        <w:rPr>
          <w:rFonts w:ascii="Times New Roman" w:eastAsia="宋体" w:hAnsi="Times New Roman" w:cs="Times New Roman" w:hint="cs"/>
          <w:sz w:val="20"/>
          <w:szCs w:val="20"/>
        </w:rPr>
        <w:t xml:space="preserve"> </w:t>
      </w:r>
      <w:r w:rsidR="00DF5FCE">
        <w:rPr>
          <w:rFonts w:ascii="Times New Roman" w:eastAsia="宋体" w:hAnsi="Times New Roman" w:cs="Times New Roman"/>
          <w:sz w:val="20"/>
          <w:szCs w:val="20"/>
        </w:rPr>
        <w:t xml:space="preserve">is </w:t>
      </w:r>
      <w:r w:rsidR="00DF5FCE" w:rsidRPr="00FF4687">
        <w:rPr>
          <w:rFonts w:ascii="Times New Roman" w:eastAsia="宋体" w:hAnsi="Times New Roman" w:cs="Times New Roman"/>
          <w:sz w:val="20"/>
          <w:szCs w:val="20"/>
        </w:rPr>
        <w:t>obtained</w:t>
      </w:r>
      <w:r w:rsidR="00DF5FCE">
        <w:rPr>
          <w:rFonts w:ascii="Times New Roman" w:eastAsia="宋体" w:hAnsi="Times New Roman" w:cs="Times New Roman"/>
          <w:sz w:val="20"/>
          <w:szCs w:val="20"/>
        </w:rPr>
        <w:t xml:space="preserve">. </w:t>
      </w:r>
      <w:r w:rsidR="00A65924">
        <w:rPr>
          <w:rFonts w:ascii="Times New Roman" w:eastAsia="宋体" w:hAnsi="Times New Roman" w:cs="Times New Roman"/>
          <w:sz w:val="20"/>
          <w:szCs w:val="20"/>
        </w:rPr>
        <w:t>We then use</w:t>
      </w:r>
      <w:r w:rsidR="002F3F9B">
        <w:rPr>
          <w:rFonts w:ascii="Times New Roman" w:eastAsia="宋体" w:hAnsi="Times New Roman" w:cs="Times New Roman"/>
          <w:sz w:val="20"/>
          <w:szCs w:val="20"/>
        </w:rPr>
        <w:t xml:space="preserve">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2F3F9B" w:rsidRPr="006E7CF0">
        <w:rPr>
          <w:rFonts w:ascii="宋体" w:eastAsia="宋体" w:hAnsi="宋体" w:cs="宋体"/>
          <w:sz w:val="20"/>
          <w:szCs w:val="20"/>
        </w:rPr>
        <w:t xml:space="preserve"> </w:t>
      </w:r>
      <w:r w:rsidR="00DF5FCE">
        <w:rPr>
          <w:rFonts w:ascii="Times New Roman" w:eastAsia="宋体" w:hAnsi="Times New Roman" w:cs="Times New Roman"/>
          <w:sz w:val="20"/>
          <w:szCs w:val="20"/>
        </w:rPr>
        <w:t>of 2040</w:t>
      </w:r>
      <w:r w:rsidR="00DF5FCE" w:rsidRPr="00FF4687">
        <w:rPr>
          <w:rFonts w:ascii="Times New Roman" w:eastAsia="宋体" w:hAnsi="Times New Roman" w:cs="Times New Roman"/>
          <w:sz w:val="20"/>
          <w:szCs w:val="20"/>
        </w:rPr>
        <w:t xml:space="preserve"> W m</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K</w:t>
      </w:r>
      <w:r w:rsidR="00DF5FCE" w:rsidRPr="00FF4687">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w:t>
      </w:r>
      <w:r w:rsidR="00A65924">
        <w:rPr>
          <w:rFonts w:ascii="Times New Roman" w:eastAsia="宋体" w:hAnsi="Times New Roman" w:cs="Times New Roman"/>
          <w:sz w:val="20"/>
          <w:szCs w:val="20"/>
        </w:rPr>
        <w:t>as</w:t>
      </w:r>
      <w:r w:rsidR="00DF5FCE">
        <w:rPr>
          <w:rFonts w:ascii="Times New Roman" w:eastAsia="宋体" w:hAnsi="Times New Roman" w:cs="Times New Roman"/>
          <w:sz w:val="20"/>
          <w:szCs w:val="20"/>
        </w:rPr>
        <w:t xml:space="preserve"> </w:t>
      </w:r>
      <w:r w:rsidR="00DF5FCE" w:rsidRPr="00FF4687">
        <w:rPr>
          <w:rFonts w:ascii="Times New Roman" w:eastAsia="宋体" w:hAnsi="Times New Roman" w:cs="Times New Roman"/>
          <w:sz w:val="20"/>
          <w:szCs w:val="20"/>
        </w:rPr>
        <w:t xml:space="preserve">input to the </w:t>
      </w:r>
      <w:r w:rsidR="00DF5FCE">
        <w:rPr>
          <w:rFonts w:ascii="Times New Roman" w:eastAsia="宋体" w:hAnsi="Times New Roman" w:cs="Times New Roman"/>
          <w:sz w:val="20"/>
          <w:szCs w:val="20"/>
        </w:rPr>
        <w:t>conventional TDTR thermal model</w:t>
      </w:r>
      <w:r w:rsidR="00DF5FCE" w:rsidRPr="00FF4687">
        <w:rPr>
          <w:rFonts w:ascii="Times New Roman" w:eastAsia="宋体" w:hAnsi="Times New Roman" w:cs="Times New Roman"/>
          <w:sz w:val="20"/>
          <w:szCs w:val="20"/>
        </w:rPr>
        <w:t>,</w:t>
      </w:r>
      <w:r w:rsidR="00DF5FCE">
        <w:rPr>
          <w:rFonts w:ascii="Times New Roman" w:eastAsia="宋体" w:hAnsi="Times New Roman" w:cs="Times New Roman"/>
          <w:sz w:val="20"/>
          <w:szCs w:val="20"/>
        </w:rPr>
        <w:t xml:space="preserve"> by fitting the ratio of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Pr>
          <w:rFonts w:ascii="Times New Roman" w:eastAsia="宋体" w:hAnsi="Times New Roman" w:cs="Times New Roman" w:hint="eastAsia"/>
          <w:sz w:val="20"/>
          <w:szCs w:val="20"/>
        </w:rPr>
        <w:t xml:space="preserve"> </w:t>
      </w:r>
      <w:r w:rsidR="00DF5FCE">
        <w:rPr>
          <w:rFonts w:ascii="Times New Roman" w:eastAsia="宋体" w:hAnsi="Times New Roman" w:cs="Times New Roman"/>
          <w:sz w:val="20"/>
          <w:szCs w:val="20"/>
        </w:rPr>
        <w:t xml:space="preserve">and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Pr>
          <w:rFonts w:ascii="Times New Roman" w:eastAsia="宋体" w:hAnsi="Times New Roman" w:cs="Times New Roman" w:hint="eastAsia"/>
          <w:sz w:val="20"/>
          <w:szCs w:val="20"/>
        </w:rPr>
        <w:t xml:space="preserve"> </w:t>
      </w:r>
      <w:r w:rsidR="00DF5FCE">
        <w:rPr>
          <w:rFonts w:ascii="Times New Roman" w:eastAsia="宋体" w:hAnsi="Times New Roman" w:cs="Times New Roman"/>
          <w:sz w:val="20"/>
          <w:szCs w:val="20"/>
        </w:rPr>
        <w:t>to the multilayer thermal model, the value</w:t>
      </w:r>
      <w:r w:rsidR="004F3711">
        <w:rPr>
          <w:rFonts w:ascii="Times New Roman" w:eastAsia="宋体" w:hAnsi="Times New Roman" w:cs="Times New Roman"/>
          <w:sz w:val="20"/>
          <w:szCs w:val="20"/>
        </w:rPr>
        <w:t>s</w:t>
      </w:r>
      <w:r w:rsidR="00DF5FCE">
        <w:rPr>
          <w:rFonts w:ascii="Times New Roman" w:eastAsia="宋体" w:hAnsi="Times New Roman" w:cs="Times New Roman"/>
          <w:sz w:val="20"/>
          <w:szCs w:val="20"/>
        </w:rPr>
        <w:t xml:space="preserve"> of 12.9 </w:t>
      </w:r>
      <w:r w:rsidR="00DF5FCE" w:rsidRPr="00FF4687">
        <w:rPr>
          <w:rFonts w:ascii="Times New Roman" w:eastAsia="宋体" w:hAnsi="Times New Roman" w:cs="Times New Roman"/>
          <w:sz w:val="20"/>
          <w:szCs w:val="20"/>
        </w:rPr>
        <w:t>W m</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K</w:t>
      </w:r>
      <w:r w:rsidR="00DF5FCE" w:rsidRPr="00FF4687">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for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Pr>
          <w:rFonts w:ascii="Times New Roman" w:eastAsia="宋体" w:hAnsi="Times New Roman" w:cs="Times New Roman" w:hint="eastAsia"/>
          <w:sz w:val="20"/>
          <w:szCs w:val="20"/>
        </w:rPr>
        <w:t xml:space="preserve"> </w:t>
      </w:r>
      <w:r w:rsidR="00DF5FCE">
        <w:rPr>
          <w:rFonts w:ascii="Times New Roman" w:eastAsia="宋体" w:hAnsi="Times New Roman" w:cs="Times New Roman"/>
          <w:sz w:val="20"/>
          <w:szCs w:val="20"/>
        </w:rPr>
        <w:t>and 58.6 MW m</w:t>
      </w:r>
      <w:r w:rsidR="00AD5B6F">
        <w:rPr>
          <w:rFonts w:ascii="Times New Roman" w:eastAsia="宋体" w:hAnsi="Times New Roman" w:cs="Times New Roman"/>
          <w:sz w:val="20"/>
          <w:szCs w:val="20"/>
          <w:vertAlign w:val="superscript"/>
        </w:rPr>
        <w:t>-2</w:t>
      </w:r>
      <w:r w:rsidR="00DF5FCE">
        <w:rPr>
          <w:rFonts w:ascii="Times New Roman" w:eastAsia="宋体" w:hAnsi="Times New Roman" w:cs="Times New Roman"/>
          <w:sz w:val="20"/>
          <w:szCs w:val="20"/>
        </w:rPr>
        <w:t xml:space="preserve"> K</w:t>
      </w:r>
      <w:r w:rsidR="00DF5FCE" w:rsidRPr="004310E1">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for G are obtained</w:t>
      </w:r>
      <w:r w:rsidR="007F6564">
        <w:rPr>
          <w:rFonts w:ascii="Times New Roman" w:eastAsia="宋体" w:hAnsi="Times New Roman" w:cs="Times New Roman"/>
          <w:sz w:val="20"/>
          <w:szCs w:val="20"/>
        </w:rPr>
        <w:fldChar w:fldCharType="begin"/>
      </w:r>
      <w:r w:rsidR="007F6564">
        <w:rPr>
          <w:rFonts w:ascii="Times New Roman" w:eastAsia="宋体" w:hAnsi="Times New Roman" w:cs="Times New Roman"/>
          <w:sz w:val="20"/>
          <w:szCs w:val="20"/>
        </w:rPr>
        <w:instrText xml:space="preserve"> ADDIN ZOTERO_ITEM CSL_CITATION {"citationID":"IZsi84dB","properties":{"formattedCitation":"\\super 10\\nosupersub{}","plainCitation":"10","noteIndex":0},"citationItems":[{"id":598,"uris":["http://zotero.org/users/6487072/items/WNDCZL2A"],"itemData":{"id":598,"type":"article-journal","abstract":"The iterative algorithm of Feldman for heat flow in layered structures is solved in cylindrical coordinates for surface heating and temperature measurement by Gaussian-shaped laser beams. This solution for the frequency-domain temperature response is then used to model the lock-in amplifier signals acquired in time-domain thermoreflectance measurements of thermal properties.","container-title":"Review of Scientific Instruments","DOI":"10.1063/1.1819431","ISSN":"0034-6748","issue":"12","journalAbbreviation":"Review of Scientific Instruments","page":"5119-5122","source":"Silverchair","title":"Analysis of heat flow in layered structures for time-domain thermoreflectance","volume":"75","author":[{"family":"Cahill","given":"David G."}],"issued":{"date-parts":[["2004",12,1]]}}}],"schema":"https://github.com/citation-style-language/schema/raw/master/csl-citation.json"} </w:instrText>
      </w:r>
      <w:r w:rsidR="007F6564">
        <w:rPr>
          <w:rFonts w:ascii="Times New Roman" w:eastAsia="宋体" w:hAnsi="Times New Roman" w:cs="Times New Roman"/>
          <w:sz w:val="20"/>
          <w:szCs w:val="20"/>
        </w:rPr>
        <w:fldChar w:fldCharType="separate"/>
      </w:r>
      <w:r w:rsidR="007F6564" w:rsidRPr="007F6564">
        <w:rPr>
          <w:rFonts w:ascii="Times New Roman" w:hAnsi="Times New Roman" w:cs="Times New Roman"/>
          <w:kern w:val="0"/>
          <w:sz w:val="20"/>
          <w:szCs w:val="24"/>
          <w:vertAlign w:val="superscript"/>
        </w:rPr>
        <w:t>10</w:t>
      </w:r>
      <w:r w:rsidR="007F6564">
        <w:rPr>
          <w:rFonts w:ascii="Times New Roman" w:eastAsia="宋体" w:hAnsi="Times New Roman" w:cs="Times New Roman"/>
          <w:sz w:val="20"/>
          <w:szCs w:val="20"/>
        </w:rPr>
        <w:fldChar w:fldCharType="end"/>
      </w:r>
      <w:r w:rsidR="00DF5FCE">
        <w:rPr>
          <w:rFonts w:ascii="Times New Roman" w:eastAsia="宋体" w:hAnsi="Times New Roman" w:cs="Times New Roman"/>
          <w:sz w:val="20"/>
          <w:szCs w:val="20"/>
        </w:rPr>
        <w:t>. T</w:t>
      </w:r>
      <w:r w:rsidR="00DF5FCE" w:rsidRPr="00FF4687">
        <w:rPr>
          <w:rFonts w:ascii="Times New Roman" w:eastAsia="宋体" w:hAnsi="Times New Roman" w:cs="Times New Roman"/>
          <w:sz w:val="20"/>
          <w:szCs w:val="20"/>
        </w:rPr>
        <w:t>hen</w:t>
      </w:r>
      <w:r w:rsidR="00AD5B6F">
        <w:rPr>
          <w:rFonts w:ascii="Times New Roman" w:eastAsia="宋体" w:hAnsi="Times New Roman" w:cs="Times New Roman"/>
          <w:sz w:val="20"/>
          <w:szCs w:val="20"/>
        </w:rPr>
        <w:t xml:space="preserve"> the second iteration is conducted (Fig. S2 (d) and (e)),</w:t>
      </w:r>
      <w:r w:rsidR="00DF5FCE" w:rsidRPr="00FF4687">
        <w:rPr>
          <w:rFonts w:ascii="Times New Roman" w:eastAsia="宋体" w:hAnsi="Times New Roman" w:cs="Times New Roman"/>
          <w:sz w:val="20"/>
          <w:szCs w:val="20"/>
        </w:rPr>
        <w:t xml:space="preserve"> the</w:t>
      </w:r>
      <w:r w:rsidR="00DF5FCE">
        <w:rPr>
          <w:rFonts w:ascii="Times New Roman" w:eastAsia="宋体" w:hAnsi="Times New Roman" w:cs="Times New Roman"/>
          <w:sz w:val="20"/>
          <w:szCs w:val="20"/>
        </w:rPr>
        <w:t xml:space="preserve">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 xml:space="preserve">⊥ </w:t>
      </w:r>
      <w:r w:rsidR="00DF5FCE">
        <w:rPr>
          <w:rFonts w:ascii="Times New Roman" w:eastAsia="宋体" w:hAnsi="Times New Roman" w:cs="Times New Roman"/>
          <w:sz w:val="20"/>
          <w:szCs w:val="20"/>
        </w:rPr>
        <w:t>of 12.9 W m</w:t>
      </w:r>
      <w:r w:rsidR="00DF5FCE" w:rsidRPr="00DF5FCE">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K</w:t>
      </w:r>
      <w:r w:rsidR="00DF5FCE" w:rsidRPr="00DF5FCE">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w:t>
      </w:r>
      <w:r w:rsidR="00DF5FCE" w:rsidRPr="00FF4687">
        <w:rPr>
          <w:rFonts w:ascii="Times New Roman" w:eastAsia="宋体" w:hAnsi="Times New Roman" w:cs="Times New Roman"/>
          <w:sz w:val="20"/>
          <w:szCs w:val="20"/>
        </w:rPr>
        <w:t xml:space="preserve">and G </w:t>
      </w:r>
      <w:r w:rsidR="00AD5B6F">
        <w:rPr>
          <w:rFonts w:ascii="Times New Roman" w:eastAsia="宋体" w:hAnsi="Times New Roman" w:cs="Times New Roman"/>
          <w:sz w:val="20"/>
          <w:szCs w:val="20"/>
        </w:rPr>
        <w:t>of 58.6 MW m</w:t>
      </w:r>
      <w:r w:rsidR="00AD5B6F" w:rsidRPr="00AD5B6F">
        <w:rPr>
          <w:rFonts w:ascii="Times New Roman" w:eastAsia="宋体" w:hAnsi="Times New Roman" w:cs="Times New Roman"/>
          <w:sz w:val="20"/>
          <w:szCs w:val="20"/>
          <w:vertAlign w:val="superscript"/>
        </w:rPr>
        <w:t>-2</w:t>
      </w:r>
      <w:r w:rsidR="00DF5FCE">
        <w:rPr>
          <w:rFonts w:ascii="Times New Roman" w:eastAsia="宋体" w:hAnsi="Times New Roman" w:cs="Times New Roman"/>
          <w:sz w:val="20"/>
          <w:szCs w:val="20"/>
        </w:rPr>
        <w:t xml:space="preserve"> K</w:t>
      </w:r>
      <w:r w:rsidR="00DF5FCE" w:rsidRPr="00AD5B6F">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w:t>
      </w:r>
      <w:r w:rsidR="00DF5FCE" w:rsidRPr="00FF4687">
        <w:rPr>
          <w:rFonts w:ascii="Times New Roman" w:eastAsia="宋体" w:hAnsi="Times New Roman" w:cs="Times New Roman"/>
          <w:sz w:val="20"/>
          <w:szCs w:val="20"/>
        </w:rPr>
        <w:t xml:space="preserve">are </w:t>
      </w:r>
      <w:r w:rsidR="00DF5FCE">
        <w:rPr>
          <w:rFonts w:ascii="Times New Roman" w:eastAsia="宋体" w:hAnsi="Times New Roman" w:cs="Times New Roman"/>
          <w:sz w:val="20"/>
          <w:szCs w:val="20"/>
        </w:rPr>
        <w:t>put into the anisotropic thermal model to calculate</w:t>
      </w:r>
      <w:r w:rsidR="00DF5FCE" w:rsidRPr="00FF4687">
        <w:rPr>
          <w:rFonts w:ascii="Times New Roman" w:eastAsia="宋体" w:hAnsi="Times New Roman" w:cs="Times New Roman"/>
          <w:sz w:val="20"/>
          <w:szCs w:val="20"/>
        </w:rPr>
        <w:t xml:space="preserve"> the simulated FWHM </w:t>
      </w:r>
      <w:r w:rsidR="002F3F9B">
        <w:rPr>
          <w:rFonts w:ascii="Times New Roman" w:eastAsia="宋体" w:hAnsi="Times New Roman" w:cs="Times New Roman"/>
          <w:sz w:val="20"/>
          <w:szCs w:val="20"/>
        </w:rPr>
        <w:t>plot</w:t>
      </w:r>
      <w:r w:rsidR="002F3F9B" w:rsidRPr="00FF4687">
        <w:rPr>
          <w:rFonts w:ascii="Times New Roman" w:eastAsia="宋体" w:hAnsi="Times New Roman" w:cs="Times New Roman"/>
          <w:sz w:val="20"/>
          <w:szCs w:val="20"/>
        </w:rPr>
        <w:t xml:space="preserve"> </w:t>
      </w:r>
      <w:r w:rsidR="00DF5FCE" w:rsidRPr="00FF4687">
        <w:rPr>
          <w:rFonts w:ascii="Times New Roman" w:eastAsia="宋体" w:hAnsi="Times New Roman" w:cs="Times New Roman"/>
          <w:sz w:val="20"/>
          <w:szCs w:val="20"/>
        </w:rPr>
        <w:t xml:space="preserve">as a function of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Pr>
          <w:rFonts w:ascii="Times New Roman" w:eastAsia="宋体" w:hAnsi="Times New Roman" w:cs="Times New Roman"/>
          <w:sz w:val="20"/>
          <w:szCs w:val="20"/>
        </w:rPr>
        <w:t>, and</w:t>
      </w:r>
      <w:r w:rsidR="00DF5FCE" w:rsidRPr="00FF4687">
        <w:rPr>
          <w:rFonts w:ascii="Times New Roman" w:eastAsia="宋体" w:hAnsi="Times New Roman" w:cs="Times New Roman"/>
          <w:sz w:val="20"/>
          <w:szCs w:val="20"/>
        </w:rPr>
        <w:t xml:space="preserve"> </w:t>
      </w:r>
      <w:r w:rsidR="00DF5FCE">
        <w:rPr>
          <w:rFonts w:ascii="Times New Roman" w:eastAsia="宋体" w:hAnsi="Times New Roman" w:cs="Times New Roman"/>
          <w:sz w:val="20"/>
          <w:szCs w:val="20"/>
        </w:rPr>
        <w:t>t</w:t>
      </w:r>
      <w:r w:rsidR="00DF5FCE" w:rsidRPr="00FF4687">
        <w:rPr>
          <w:rFonts w:ascii="Times New Roman" w:eastAsia="宋体" w:hAnsi="Times New Roman" w:cs="Times New Roman"/>
          <w:sz w:val="20"/>
          <w:szCs w:val="20"/>
        </w:rPr>
        <w:t xml:space="preserve">he value of </w:t>
      </w:r>
      <w:r w:rsidR="007E1BDA">
        <w:rPr>
          <w:rFonts w:ascii="Times New Roman" w:eastAsia="宋体" w:hAnsi="Times New Roman" w:cs="Times New Roman"/>
          <w:sz w:val="20"/>
          <w:szCs w:val="20"/>
        </w:rPr>
        <w:t>2010</w:t>
      </w:r>
      <w:r w:rsidR="00DF5FCE" w:rsidRPr="00FF4687">
        <w:rPr>
          <w:rFonts w:ascii="Times New Roman" w:eastAsia="宋体" w:hAnsi="Times New Roman" w:cs="Times New Roman"/>
          <w:sz w:val="20"/>
          <w:szCs w:val="20"/>
        </w:rPr>
        <w:t xml:space="preserve"> W m</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K</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for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sidRPr="00FF4687">
        <w:rPr>
          <w:rFonts w:ascii="Times New Roman" w:eastAsia="宋体" w:hAnsi="Times New Roman" w:cs="Times New Roman" w:hint="cs"/>
          <w:sz w:val="20"/>
          <w:szCs w:val="20"/>
        </w:rPr>
        <w:t xml:space="preserve"> </w:t>
      </w:r>
      <w:r w:rsidR="00DF5FCE">
        <w:rPr>
          <w:rFonts w:ascii="Times New Roman" w:eastAsia="宋体" w:hAnsi="Times New Roman" w:cs="Times New Roman"/>
          <w:sz w:val="20"/>
          <w:szCs w:val="20"/>
        </w:rPr>
        <w:t xml:space="preserve">is </w:t>
      </w:r>
      <w:r w:rsidR="00DF5FCE" w:rsidRPr="00FF4687">
        <w:rPr>
          <w:rFonts w:ascii="Times New Roman" w:eastAsia="宋体" w:hAnsi="Times New Roman" w:cs="Times New Roman"/>
          <w:sz w:val="20"/>
          <w:szCs w:val="20"/>
        </w:rPr>
        <w:t>obtained</w:t>
      </w:r>
      <w:r w:rsidR="00DF5FCE">
        <w:rPr>
          <w:rFonts w:ascii="Times New Roman" w:eastAsia="宋体" w:hAnsi="Times New Roman" w:cs="Times New Roman"/>
          <w:sz w:val="20"/>
          <w:szCs w:val="20"/>
        </w:rPr>
        <w:t xml:space="preserve">.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Pr>
          <w:rFonts w:ascii="Times New Roman" w:eastAsia="宋体" w:hAnsi="Times New Roman" w:cs="Times New Roman"/>
          <w:sz w:val="20"/>
          <w:szCs w:val="20"/>
        </w:rPr>
        <w:t xml:space="preserve">of </w:t>
      </w:r>
      <w:r w:rsidR="00940083">
        <w:rPr>
          <w:rFonts w:ascii="Times New Roman" w:eastAsia="宋体" w:hAnsi="Times New Roman" w:cs="Times New Roman"/>
          <w:sz w:val="20"/>
          <w:szCs w:val="20"/>
        </w:rPr>
        <w:t>2010</w:t>
      </w:r>
      <w:r w:rsidR="00DF5FCE" w:rsidRPr="00FF4687">
        <w:rPr>
          <w:rFonts w:ascii="Times New Roman" w:eastAsia="宋体" w:hAnsi="Times New Roman" w:cs="Times New Roman"/>
          <w:sz w:val="20"/>
          <w:szCs w:val="20"/>
        </w:rPr>
        <w:t xml:space="preserve"> W m</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K</w:t>
      </w:r>
      <w:r w:rsidR="00DF5FCE" w:rsidRPr="00FF4687">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is </w:t>
      </w:r>
      <w:r w:rsidR="00DF5FCE" w:rsidRPr="00FF4687">
        <w:rPr>
          <w:rFonts w:ascii="Times New Roman" w:eastAsia="宋体" w:hAnsi="Times New Roman" w:cs="Times New Roman"/>
          <w:sz w:val="20"/>
          <w:szCs w:val="20"/>
        </w:rPr>
        <w:t xml:space="preserve">put </w:t>
      </w:r>
      <w:r w:rsidR="00DF5FCE">
        <w:rPr>
          <w:rFonts w:ascii="Times New Roman" w:eastAsia="宋体" w:hAnsi="Times New Roman" w:cs="Times New Roman"/>
          <w:sz w:val="20"/>
          <w:szCs w:val="20"/>
        </w:rPr>
        <w:t>in</w:t>
      </w:r>
      <w:r w:rsidR="00DF5FCE" w:rsidRPr="00FF4687">
        <w:rPr>
          <w:rFonts w:ascii="Times New Roman" w:eastAsia="宋体" w:hAnsi="Times New Roman" w:cs="Times New Roman"/>
          <w:sz w:val="20"/>
          <w:szCs w:val="20"/>
        </w:rPr>
        <w:t xml:space="preserve">to the </w:t>
      </w:r>
      <w:r w:rsidR="00DF5FCE">
        <w:rPr>
          <w:rFonts w:ascii="Times New Roman" w:eastAsia="宋体" w:hAnsi="Times New Roman" w:cs="Times New Roman"/>
          <w:sz w:val="20"/>
          <w:szCs w:val="20"/>
        </w:rPr>
        <w:t>conventional TDTR thermal model</w:t>
      </w:r>
      <w:r w:rsidR="00DF5FCE" w:rsidRPr="00FF4687">
        <w:rPr>
          <w:rFonts w:ascii="Times New Roman" w:eastAsia="宋体" w:hAnsi="Times New Roman" w:cs="Times New Roman"/>
          <w:sz w:val="20"/>
          <w:szCs w:val="20"/>
        </w:rPr>
        <w:t>,</w:t>
      </w:r>
      <w:r w:rsidR="00DF5FCE">
        <w:rPr>
          <w:rFonts w:ascii="Times New Roman" w:eastAsia="宋体" w:hAnsi="Times New Roman" w:cs="Times New Roman"/>
          <w:sz w:val="20"/>
          <w:szCs w:val="20"/>
        </w:rPr>
        <w:t xml:space="preserve"> </w:t>
      </w:r>
      <w:r w:rsidR="00AD5B6F">
        <w:rPr>
          <w:rFonts w:ascii="Times New Roman" w:eastAsia="宋体" w:hAnsi="Times New Roman" w:cs="Times New Roman"/>
          <w:sz w:val="20"/>
          <w:szCs w:val="20"/>
        </w:rPr>
        <w:t xml:space="preserve">and then </w:t>
      </w:r>
      <w:r w:rsidR="00DF5FCE">
        <w:rPr>
          <w:rFonts w:ascii="Times New Roman" w:eastAsia="宋体" w:hAnsi="Times New Roman" w:cs="Times New Roman"/>
          <w:sz w:val="20"/>
          <w:szCs w:val="20"/>
        </w:rPr>
        <w:t>the value</w:t>
      </w:r>
      <w:r w:rsidR="004F3711">
        <w:rPr>
          <w:rFonts w:ascii="Times New Roman" w:eastAsia="宋体" w:hAnsi="Times New Roman" w:cs="Times New Roman"/>
          <w:sz w:val="20"/>
          <w:szCs w:val="20"/>
        </w:rPr>
        <w:t>s</w:t>
      </w:r>
      <w:r w:rsidR="007E1BDA">
        <w:rPr>
          <w:rFonts w:ascii="Times New Roman" w:eastAsia="宋体" w:hAnsi="Times New Roman" w:cs="Times New Roman"/>
          <w:sz w:val="20"/>
          <w:szCs w:val="20"/>
        </w:rPr>
        <w:t xml:space="preserve"> of 13.4</w:t>
      </w:r>
      <w:r w:rsidR="00DF5FCE">
        <w:rPr>
          <w:rFonts w:ascii="Times New Roman" w:eastAsia="宋体" w:hAnsi="Times New Roman" w:cs="Times New Roman"/>
          <w:sz w:val="20"/>
          <w:szCs w:val="20"/>
        </w:rPr>
        <w:t xml:space="preserve"> </w:t>
      </w:r>
      <w:r w:rsidR="00DF5FCE" w:rsidRPr="00FF4687">
        <w:rPr>
          <w:rFonts w:ascii="Times New Roman" w:eastAsia="宋体" w:hAnsi="Times New Roman" w:cs="Times New Roman"/>
          <w:sz w:val="20"/>
          <w:szCs w:val="20"/>
        </w:rPr>
        <w:t>W m</w:t>
      </w:r>
      <w:r w:rsidR="00DF5FCE" w:rsidRPr="00FF4687">
        <w:rPr>
          <w:rFonts w:ascii="Times New Roman" w:eastAsia="宋体" w:hAnsi="Times New Roman" w:cs="Times New Roman"/>
          <w:sz w:val="20"/>
          <w:szCs w:val="20"/>
          <w:vertAlign w:val="superscript"/>
        </w:rPr>
        <w:t>-1</w:t>
      </w:r>
      <w:r w:rsidR="00DF5FCE" w:rsidRPr="00FF4687">
        <w:rPr>
          <w:rFonts w:ascii="Times New Roman" w:eastAsia="宋体" w:hAnsi="Times New Roman" w:cs="Times New Roman"/>
          <w:sz w:val="20"/>
          <w:szCs w:val="20"/>
        </w:rPr>
        <w:t xml:space="preserve"> K</w:t>
      </w:r>
      <w:r w:rsidR="00DF5FCE" w:rsidRPr="00FF4687">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for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Pr>
          <w:rFonts w:ascii="Times New Roman" w:eastAsia="宋体" w:hAnsi="Times New Roman" w:cs="Times New Roman" w:hint="eastAsia"/>
          <w:sz w:val="20"/>
          <w:szCs w:val="20"/>
        </w:rPr>
        <w:t xml:space="preserve"> </w:t>
      </w:r>
      <w:r w:rsidR="00DF5FCE">
        <w:rPr>
          <w:rFonts w:ascii="Times New Roman" w:eastAsia="宋体" w:hAnsi="Times New Roman" w:cs="Times New Roman"/>
          <w:sz w:val="20"/>
          <w:szCs w:val="20"/>
        </w:rPr>
        <w:t>and 56.5MW m</w:t>
      </w:r>
      <w:r w:rsidR="00DF5FCE" w:rsidRPr="004310E1">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K</w:t>
      </w:r>
      <w:r w:rsidR="00DF5FCE" w:rsidRPr="004310E1">
        <w:rPr>
          <w:rFonts w:ascii="Times New Roman" w:eastAsia="宋体" w:hAnsi="Times New Roman" w:cs="Times New Roman"/>
          <w:sz w:val="20"/>
          <w:szCs w:val="20"/>
          <w:vertAlign w:val="superscript"/>
        </w:rPr>
        <w:t>-1</w:t>
      </w:r>
      <w:r w:rsidR="00DF5FCE">
        <w:rPr>
          <w:rFonts w:ascii="Times New Roman" w:eastAsia="宋体" w:hAnsi="Times New Roman" w:cs="Times New Roman"/>
          <w:sz w:val="20"/>
          <w:szCs w:val="20"/>
        </w:rPr>
        <w:t xml:space="preserve"> for G are obtained. </w:t>
      </w:r>
      <w:r w:rsidR="00AD5B6F">
        <w:rPr>
          <w:rFonts w:ascii="Times New Roman" w:eastAsia="宋体" w:hAnsi="Times New Roman" w:cs="Times New Roman"/>
          <w:sz w:val="20"/>
          <w:szCs w:val="20"/>
        </w:rPr>
        <w:t>At least 2-3</w:t>
      </w:r>
      <w:r w:rsidR="00DF5FCE" w:rsidRPr="00FF4687">
        <w:rPr>
          <w:rFonts w:ascii="Times New Roman" w:eastAsia="宋体" w:hAnsi="Times New Roman" w:cs="Times New Roman"/>
          <w:sz w:val="20"/>
          <w:szCs w:val="20"/>
        </w:rPr>
        <w:t xml:space="preserve"> iterations are needed to get</w:t>
      </w:r>
      <w:r w:rsidR="007F6564">
        <w:rPr>
          <w:rFonts w:ascii="Times New Roman" w:eastAsia="宋体" w:hAnsi="Times New Roman" w:cs="Times New Roman" w:hint="eastAsia"/>
          <w:sz w:val="20"/>
          <w:szCs w:val="20"/>
        </w:rPr>
        <w:t xml:space="preserve"> constant</w:t>
      </w:r>
      <w:r w:rsidR="00DF5FCE" w:rsidRPr="00FF4687">
        <w:rPr>
          <w:rFonts w:ascii="Times New Roman" w:eastAsia="宋体" w:hAnsi="Times New Roman" w:cs="Times New Roman"/>
          <w:sz w:val="20"/>
          <w:szCs w:val="20"/>
        </w:rPr>
        <w:t xml:space="preserve">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sidRPr="00FF4687">
        <w:rPr>
          <w:rFonts w:ascii="Times New Roman" w:eastAsia="宋体" w:hAnsi="Times New Roman" w:cs="Times New Roman"/>
          <w:sz w:val="20"/>
          <w:szCs w:val="20"/>
        </w:rPr>
        <w:t xml:space="preserve">, G and </w:t>
      </w:r>
      <w:r w:rsidR="00DF5FCE" w:rsidRPr="00FF4687">
        <w:rPr>
          <w:rFonts w:ascii="Times New Roman" w:hAnsi="Times New Roman" w:cs="Times New Roman"/>
          <w:sz w:val="20"/>
          <w:szCs w:val="20"/>
        </w:rPr>
        <w:t>Λ</w:t>
      </w:r>
      <w:r w:rsidR="00DF5FCE" w:rsidRPr="00FF4687">
        <w:rPr>
          <w:rFonts w:ascii="宋体" w:eastAsia="宋体" w:hAnsi="宋体" w:cs="宋体" w:hint="eastAsia"/>
          <w:sz w:val="20"/>
          <w:szCs w:val="20"/>
          <w:vertAlign w:val="subscript"/>
        </w:rPr>
        <w:t>∥</w:t>
      </w:r>
      <w:r w:rsidR="00DF5FCE" w:rsidRPr="00FF4687">
        <w:rPr>
          <w:rFonts w:ascii="Times New Roman" w:eastAsia="宋体" w:hAnsi="Times New Roman" w:cs="Times New Roman" w:hint="cs"/>
          <w:sz w:val="20"/>
          <w:szCs w:val="20"/>
        </w:rPr>
        <w:t xml:space="preserve"> </w:t>
      </w:r>
      <w:r w:rsidR="00DF5FCE">
        <w:rPr>
          <w:rFonts w:ascii="Times New Roman" w:eastAsia="宋体" w:hAnsi="Times New Roman" w:cs="Times New Roman"/>
          <w:sz w:val="20"/>
          <w:szCs w:val="20"/>
        </w:rPr>
        <w:t xml:space="preserve">within the </w:t>
      </w:r>
      <w:r w:rsidR="009B6E12">
        <w:rPr>
          <w:rFonts w:ascii="Times New Roman" w:eastAsia="宋体" w:hAnsi="Times New Roman" w:cs="Times New Roman" w:hint="eastAsia"/>
          <w:sz w:val="20"/>
          <w:szCs w:val="20"/>
        </w:rPr>
        <w:t>deviation</w:t>
      </w:r>
      <w:r w:rsidR="00DF5FCE">
        <w:rPr>
          <w:rFonts w:ascii="Times New Roman" w:eastAsia="宋体" w:hAnsi="Times New Roman" w:cs="Times New Roman"/>
          <w:sz w:val="20"/>
          <w:szCs w:val="20"/>
        </w:rPr>
        <w:t xml:space="preserve"> of 0.5</w:t>
      </w:r>
      <w:r w:rsidR="00DF5FCE" w:rsidRPr="00FF4687">
        <w:rPr>
          <w:rFonts w:ascii="Times New Roman" w:eastAsia="宋体" w:hAnsi="Times New Roman" w:cs="Times New Roman"/>
          <w:sz w:val="20"/>
          <w:szCs w:val="20"/>
        </w:rPr>
        <w:t xml:space="preserve">%. </w:t>
      </w:r>
    </w:p>
    <w:p w14:paraId="25F1E51D" w14:textId="1A1B9411" w:rsidR="00941CE3" w:rsidRDefault="00AD5B6F" w:rsidP="00D13AE8">
      <w:pPr>
        <w:spacing w:line="360" w:lineRule="auto"/>
        <w:ind w:firstLine="360"/>
        <w:rPr>
          <w:rFonts w:ascii="Times New Roman" w:eastAsia="宋体" w:hAnsi="Times New Roman" w:cs="Times New Roman"/>
          <w:sz w:val="20"/>
          <w:szCs w:val="20"/>
        </w:rPr>
      </w:pPr>
      <w:r>
        <w:rPr>
          <w:rFonts w:ascii="Times New Roman" w:eastAsia="宋体" w:hAnsi="Times New Roman" w:cs="Times New Roman"/>
          <w:sz w:val="20"/>
          <w:szCs w:val="20"/>
        </w:rPr>
        <w:t xml:space="preserve">The </w:t>
      </w:r>
      <w:r w:rsidRPr="00FF4687">
        <w:rPr>
          <w:rFonts w:ascii="Times New Roman" w:hAnsi="Times New Roman" w:cs="Times New Roman"/>
          <w:sz w:val="20"/>
          <w:szCs w:val="20"/>
        </w:rPr>
        <w:t xml:space="preserve">FWHM of </w:t>
      </w:r>
      <w:r>
        <w:rPr>
          <w:rFonts w:ascii="Times New Roman" w:hAnsi="Times New Roman" w:cs="Times New Roman"/>
          <w:sz w:val="20"/>
          <w:szCs w:val="20"/>
        </w:rPr>
        <w:t xml:space="preserve">normalized </w:t>
      </w:r>
      <w:proofErr w:type="spellStart"/>
      <w:r w:rsidRPr="00FF4687">
        <w:rPr>
          <w:rFonts w:ascii="Times New Roman" w:hAnsi="Times New Roman" w:cs="Times New Roman"/>
          <w:sz w:val="20"/>
          <w:szCs w:val="20"/>
        </w:rPr>
        <w:t>V</w:t>
      </w:r>
      <w:r w:rsidRPr="00FF4687">
        <w:rPr>
          <w:rFonts w:ascii="Times New Roman" w:hAnsi="Times New Roman" w:cs="Times New Roman"/>
          <w:sz w:val="20"/>
          <w:szCs w:val="20"/>
          <w:vertAlign w:val="subscript"/>
        </w:rPr>
        <w:t>out</w:t>
      </w:r>
      <w:proofErr w:type="spellEnd"/>
      <w:r w:rsidRPr="00FF4687">
        <w:rPr>
          <w:rFonts w:ascii="Times New Roman" w:hAnsi="Times New Roman" w:cs="Times New Roman"/>
          <w:sz w:val="20"/>
          <w:szCs w:val="20"/>
        </w:rPr>
        <w:t xml:space="preserve"> </w:t>
      </w:r>
      <w:r w:rsidR="00BF43DD">
        <w:rPr>
          <w:rFonts w:ascii="Times New Roman" w:hAnsi="Times New Roman" w:cs="Times New Roman"/>
          <w:sz w:val="20"/>
          <w:szCs w:val="20"/>
        </w:rPr>
        <w:t>at 100</w:t>
      </w:r>
      <w:r w:rsidR="00D969C2">
        <w:rPr>
          <w:rFonts w:ascii="Times New Roman" w:hAnsi="Times New Roman" w:cs="Times New Roman"/>
          <w:sz w:val="20"/>
          <w:szCs w:val="20"/>
        </w:rPr>
        <w:t xml:space="preserve"> </w:t>
      </w:r>
      <w:r w:rsidR="00BF43DD">
        <w:rPr>
          <w:rFonts w:ascii="Times New Roman" w:hAnsi="Times New Roman" w:cs="Times New Roman"/>
          <w:sz w:val="20"/>
          <w:szCs w:val="20"/>
        </w:rPr>
        <w:t>K</w:t>
      </w:r>
      <w:r w:rsidR="00BF43DD" w:rsidRPr="00FF4687">
        <w:rPr>
          <w:rFonts w:ascii="Times New Roman" w:eastAsia="宋体" w:hAnsi="Times New Roman" w:cs="Times New Roman"/>
          <w:sz w:val="20"/>
          <w:szCs w:val="20"/>
        </w:rPr>
        <w:t xml:space="preserve"> </w:t>
      </w:r>
      <w:r w:rsidRPr="00FF4687">
        <w:rPr>
          <w:rFonts w:ascii="Times New Roman" w:eastAsia="宋体" w:hAnsi="Times New Roman" w:cs="Times New Roman"/>
          <w:sz w:val="20"/>
          <w:szCs w:val="20"/>
        </w:rPr>
        <w:t xml:space="preserve">is calculated as </w:t>
      </w:r>
      <w:r>
        <w:rPr>
          <w:rFonts w:ascii="Times New Roman" w:eastAsia="宋体" w:hAnsi="Times New Roman" w:cs="Times New Roman"/>
          <w:sz w:val="20"/>
          <w:szCs w:val="20"/>
        </w:rPr>
        <w:t>134.3</w:t>
      </w:r>
      <w:r w:rsidRPr="00FF4687">
        <w:rPr>
          <w:rFonts w:ascii="Times New Roman" w:eastAsia="宋体" w:hAnsi="Times New Roman" w:cs="Times New Roman"/>
          <w:sz w:val="20"/>
          <w:szCs w:val="20"/>
        </w:rPr>
        <w:t xml:space="preserve"> </w:t>
      </w:r>
      <w:proofErr w:type="spellStart"/>
      <w:r>
        <w:rPr>
          <w:rFonts w:ascii="Times New Roman" w:eastAsia="宋体" w:hAnsi="Times New Roman" w:cs="Times New Roman"/>
          <w:sz w:val="20"/>
          <w:szCs w:val="20"/>
        </w:rPr>
        <w:t>μ</w:t>
      </w:r>
      <w:r>
        <w:rPr>
          <w:rFonts w:ascii="Times New Roman" w:eastAsia="宋体" w:hAnsi="Times New Roman" w:cs="Times New Roman" w:hint="eastAsia"/>
          <w:sz w:val="20"/>
          <w:szCs w:val="20"/>
        </w:rPr>
        <w:t>m</w:t>
      </w:r>
      <w:proofErr w:type="spellEnd"/>
      <w:r w:rsidR="00941CE3">
        <w:rPr>
          <w:rFonts w:ascii="Times New Roman" w:eastAsia="宋体" w:hAnsi="Times New Roman" w:cs="Times New Roman"/>
          <w:sz w:val="20"/>
          <w:szCs w:val="20"/>
        </w:rPr>
        <w:t xml:space="preserve"> (Fig. </w:t>
      </w:r>
      <w:r w:rsidR="00AC3E6F">
        <w:rPr>
          <w:rFonts w:ascii="Times New Roman" w:eastAsia="宋体" w:hAnsi="Times New Roman" w:cs="Times New Roman"/>
          <w:sz w:val="20"/>
          <w:szCs w:val="20"/>
        </w:rPr>
        <w:t>S</w:t>
      </w:r>
      <w:r w:rsidR="00941CE3">
        <w:rPr>
          <w:rFonts w:ascii="Times New Roman" w:eastAsia="宋体" w:hAnsi="Times New Roman" w:cs="Times New Roman"/>
          <w:sz w:val="20"/>
          <w:szCs w:val="20"/>
        </w:rPr>
        <w:t>3(a))</w:t>
      </w:r>
      <w:r w:rsidRPr="00FF4687">
        <w:rPr>
          <w:rFonts w:ascii="Times New Roman" w:eastAsia="宋体" w:hAnsi="Times New Roman" w:cs="Times New Roman"/>
          <w:sz w:val="20"/>
          <w:szCs w:val="20"/>
        </w:rPr>
        <w:t xml:space="preserve"> by fitting the offset curve</w:t>
      </w:r>
      <w:r w:rsidR="00BF43DD">
        <w:rPr>
          <w:rFonts w:ascii="Times New Roman" w:eastAsia="宋体" w:hAnsi="Times New Roman" w:cs="Times New Roman"/>
          <w:sz w:val="20"/>
          <w:szCs w:val="20"/>
        </w:rPr>
        <w:t xml:space="preserve">, and similar iteration is conducted. In the first iteration (Fig. </w:t>
      </w:r>
      <w:r w:rsidR="00AC3E6F">
        <w:rPr>
          <w:rFonts w:ascii="Times New Roman" w:eastAsia="宋体" w:hAnsi="Times New Roman" w:cs="Times New Roman"/>
          <w:sz w:val="20"/>
          <w:szCs w:val="20"/>
        </w:rPr>
        <w:t>S</w:t>
      </w:r>
      <w:r w:rsidR="00BF43DD">
        <w:rPr>
          <w:rFonts w:ascii="Times New Roman" w:eastAsia="宋体" w:hAnsi="Times New Roman" w:cs="Times New Roman"/>
          <w:sz w:val="20"/>
          <w:szCs w:val="20"/>
        </w:rPr>
        <w:t>3 (b) and (c)), v</w:t>
      </w:r>
      <w:r w:rsidR="00BF43DD" w:rsidRPr="00FF4687">
        <w:rPr>
          <w:rFonts w:ascii="Times New Roman" w:eastAsia="宋体" w:hAnsi="Times New Roman" w:cs="Times New Roman"/>
          <w:sz w:val="20"/>
          <w:szCs w:val="20"/>
        </w:rPr>
        <w:t xml:space="preserve">alue </w:t>
      </w:r>
      <w:r w:rsidR="00BF43DD">
        <w:rPr>
          <w:rFonts w:ascii="Times New Roman" w:eastAsia="宋体" w:hAnsi="Times New Roman" w:cs="Times New Roman"/>
          <w:sz w:val="20"/>
          <w:szCs w:val="20"/>
        </w:rPr>
        <w:t xml:space="preserve">of cross-plane thermal conductivity </w:t>
      </w:r>
      <w:r w:rsidR="00BF43DD" w:rsidRPr="00FF4687">
        <w:rPr>
          <w:rFonts w:ascii="Times New Roman" w:eastAsia="宋体" w:hAnsi="Times New Roman" w:cs="Times New Roman"/>
          <w:sz w:val="20"/>
          <w:szCs w:val="20"/>
        </w:rPr>
        <w:t xml:space="preserve">for bulk HOPG is </w:t>
      </w:r>
      <w:r w:rsidR="00BF43DD">
        <w:rPr>
          <w:rFonts w:ascii="Times New Roman" w:eastAsia="宋体" w:hAnsi="Times New Roman" w:cs="Times New Roman"/>
          <w:sz w:val="20"/>
          <w:szCs w:val="20"/>
        </w:rPr>
        <w:t>about 38 W m</w:t>
      </w:r>
      <w:r w:rsidR="00BF43DD" w:rsidRPr="004310E1">
        <w:rPr>
          <w:rFonts w:ascii="Times New Roman" w:eastAsia="宋体" w:hAnsi="Times New Roman" w:cs="Times New Roman"/>
          <w:sz w:val="20"/>
          <w:szCs w:val="20"/>
          <w:vertAlign w:val="superscript"/>
        </w:rPr>
        <w:t>-1</w:t>
      </w:r>
      <w:r w:rsidR="00BF43DD">
        <w:rPr>
          <w:rFonts w:ascii="Times New Roman" w:eastAsia="宋体" w:hAnsi="Times New Roman" w:cs="Times New Roman"/>
          <w:sz w:val="20"/>
          <w:szCs w:val="20"/>
        </w:rPr>
        <w:t xml:space="preserve"> K</w:t>
      </w:r>
      <w:r w:rsidR="00BF43DD" w:rsidRPr="004310E1">
        <w:rPr>
          <w:rFonts w:ascii="Times New Roman" w:eastAsia="宋体" w:hAnsi="Times New Roman" w:cs="Times New Roman"/>
          <w:sz w:val="20"/>
          <w:szCs w:val="20"/>
          <w:vertAlign w:val="superscript"/>
        </w:rPr>
        <w:t>-1</w:t>
      </w:r>
      <w:r w:rsidR="00941CE3">
        <w:rPr>
          <w:rFonts w:ascii="Times New Roman" w:eastAsia="宋体" w:hAnsi="Times New Roman" w:cs="Times New Roman"/>
          <w:sz w:val="20"/>
          <w:szCs w:val="20"/>
        </w:rPr>
        <w:t xml:space="preserve"> in TPRC data,</w:t>
      </w:r>
      <w:r w:rsidR="00BF43DD">
        <w:rPr>
          <w:rFonts w:ascii="Times New Roman" w:eastAsia="宋体" w:hAnsi="Times New Roman" w:cs="Times New Roman"/>
          <w:sz w:val="20"/>
          <w:szCs w:val="20"/>
        </w:rPr>
        <w:t xml:space="preserve"> and G is about 30 MW m</w:t>
      </w:r>
      <w:r w:rsidR="00941CE3">
        <w:rPr>
          <w:rFonts w:ascii="Times New Roman" w:eastAsia="宋体" w:hAnsi="Times New Roman" w:cs="Times New Roman"/>
          <w:sz w:val="20"/>
          <w:szCs w:val="20"/>
          <w:vertAlign w:val="superscript"/>
        </w:rPr>
        <w:t>-2</w:t>
      </w:r>
      <w:r w:rsidR="00BF43DD">
        <w:rPr>
          <w:rFonts w:ascii="Times New Roman" w:eastAsia="宋体" w:hAnsi="Times New Roman" w:cs="Times New Roman"/>
          <w:sz w:val="20"/>
          <w:szCs w:val="20"/>
        </w:rPr>
        <w:t xml:space="preserve"> K</w:t>
      </w:r>
      <w:r w:rsidR="00BF43DD" w:rsidRPr="004310E1">
        <w:rPr>
          <w:rFonts w:ascii="Times New Roman" w:eastAsia="宋体" w:hAnsi="Times New Roman" w:cs="Times New Roman"/>
          <w:sz w:val="20"/>
          <w:szCs w:val="20"/>
          <w:vertAlign w:val="superscript"/>
        </w:rPr>
        <w:t>-1</w:t>
      </w:r>
      <w:r w:rsidR="00941CE3">
        <w:rPr>
          <w:rFonts w:ascii="Times New Roman" w:eastAsia="宋体" w:hAnsi="Times New Roman" w:cs="Times New Roman"/>
          <w:sz w:val="20"/>
          <w:szCs w:val="20"/>
        </w:rPr>
        <w:t>,</w:t>
      </w:r>
      <w:r w:rsidR="00BF43DD">
        <w:rPr>
          <w:rFonts w:ascii="Times New Roman" w:eastAsia="宋体" w:hAnsi="Times New Roman" w:cs="Times New Roman"/>
          <w:sz w:val="20"/>
          <w:szCs w:val="20"/>
        </w:rPr>
        <w:t xml:space="preserve"> </w:t>
      </w:r>
      <w:r w:rsidR="00BF43DD" w:rsidRPr="00FF4687">
        <w:rPr>
          <w:rFonts w:ascii="Times New Roman" w:eastAsia="宋体" w:hAnsi="Times New Roman" w:cs="Times New Roman"/>
          <w:sz w:val="20"/>
          <w:szCs w:val="20"/>
        </w:rPr>
        <w:t>then the</w:t>
      </w:r>
      <w:r w:rsidR="00BF43DD">
        <w:rPr>
          <w:rFonts w:ascii="Times New Roman" w:eastAsia="宋体" w:hAnsi="Times New Roman" w:cs="Times New Roman"/>
          <w:sz w:val="20"/>
          <w:szCs w:val="20"/>
        </w:rPr>
        <w:t xml:space="preserve"> </w:t>
      </w:r>
      <w:r w:rsidR="00BF43DD" w:rsidRPr="00FF4687">
        <w:rPr>
          <w:rFonts w:ascii="Times New Roman" w:hAnsi="Times New Roman" w:cs="Times New Roman"/>
          <w:sz w:val="20"/>
          <w:szCs w:val="20"/>
        </w:rPr>
        <w:t>Λ</w:t>
      </w:r>
      <w:r w:rsidR="00BF43DD" w:rsidRPr="00FF4687">
        <w:rPr>
          <w:rFonts w:ascii="宋体" w:eastAsia="宋体" w:hAnsi="宋体" w:cs="宋体" w:hint="eastAsia"/>
          <w:sz w:val="20"/>
          <w:szCs w:val="20"/>
          <w:vertAlign w:val="subscript"/>
        </w:rPr>
        <w:t xml:space="preserve">⊥ </w:t>
      </w:r>
      <w:r w:rsidR="00BF43DD" w:rsidRPr="00FF4687">
        <w:rPr>
          <w:rFonts w:ascii="Times New Roman" w:eastAsia="宋体" w:hAnsi="Times New Roman" w:cs="Times New Roman"/>
          <w:sz w:val="20"/>
          <w:szCs w:val="20"/>
        </w:rPr>
        <w:t xml:space="preserve">and G are </w:t>
      </w:r>
      <w:r w:rsidR="00BF43DD">
        <w:rPr>
          <w:rFonts w:ascii="Times New Roman" w:eastAsia="宋体" w:hAnsi="Times New Roman" w:cs="Times New Roman"/>
          <w:sz w:val="20"/>
          <w:szCs w:val="20"/>
        </w:rPr>
        <w:t>put into the anisotropic thermal model to</w:t>
      </w:r>
      <w:r w:rsidR="00BF43DD" w:rsidRPr="00FF4687">
        <w:rPr>
          <w:rFonts w:ascii="Times New Roman" w:eastAsia="宋体" w:hAnsi="Times New Roman" w:cs="Times New Roman"/>
          <w:sz w:val="20"/>
          <w:szCs w:val="20"/>
        </w:rPr>
        <w:t xml:space="preserve"> </w:t>
      </w:r>
      <w:r w:rsidR="00BF43DD">
        <w:rPr>
          <w:rFonts w:ascii="Times New Roman" w:eastAsia="宋体" w:hAnsi="Times New Roman" w:cs="Times New Roman"/>
          <w:sz w:val="20"/>
          <w:szCs w:val="20"/>
        </w:rPr>
        <w:t xml:space="preserve">calculate </w:t>
      </w:r>
      <w:r w:rsidR="00BF43DD" w:rsidRPr="00FF4687">
        <w:rPr>
          <w:rFonts w:ascii="Times New Roman" w:eastAsia="宋体" w:hAnsi="Times New Roman" w:cs="Times New Roman"/>
          <w:sz w:val="20"/>
          <w:szCs w:val="20"/>
        </w:rPr>
        <w:t xml:space="preserve">the simulated FWHM map as a function of </w:t>
      </w:r>
      <w:r w:rsidR="00BF43DD" w:rsidRPr="00FF4687">
        <w:rPr>
          <w:rFonts w:ascii="Times New Roman" w:hAnsi="Times New Roman" w:cs="Times New Roman"/>
          <w:sz w:val="20"/>
          <w:szCs w:val="20"/>
        </w:rPr>
        <w:t>Λ</w:t>
      </w:r>
      <w:r w:rsidR="00BF43DD" w:rsidRPr="00FF4687">
        <w:rPr>
          <w:rFonts w:ascii="宋体" w:eastAsia="宋体" w:hAnsi="宋体" w:cs="宋体" w:hint="eastAsia"/>
          <w:sz w:val="20"/>
          <w:szCs w:val="20"/>
          <w:vertAlign w:val="subscript"/>
        </w:rPr>
        <w:t>∥</w:t>
      </w:r>
      <w:r w:rsidR="00BF43DD">
        <w:rPr>
          <w:rFonts w:ascii="Times New Roman" w:eastAsia="宋体" w:hAnsi="Times New Roman" w:cs="Times New Roman"/>
          <w:sz w:val="20"/>
          <w:szCs w:val="20"/>
        </w:rPr>
        <w:t>, and</w:t>
      </w:r>
      <w:r w:rsidR="00BF43DD" w:rsidRPr="00FF4687">
        <w:rPr>
          <w:rFonts w:ascii="Times New Roman" w:eastAsia="宋体" w:hAnsi="Times New Roman" w:cs="Times New Roman"/>
          <w:sz w:val="20"/>
          <w:szCs w:val="20"/>
        </w:rPr>
        <w:t xml:space="preserve"> </w:t>
      </w:r>
      <w:r w:rsidR="00BF43DD">
        <w:rPr>
          <w:rFonts w:ascii="Times New Roman" w:eastAsia="宋体" w:hAnsi="Times New Roman" w:cs="Times New Roman"/>
          <w:sz w:val="20"/>
          <w:szCs w:val="20"/>
        </w:rPr>
        <w:t>t</w:t>
      </w:r>
      <w:r w:rsidR="00BF43DD" w:rsidRPr="00FF4687">
        <w:rPr>
          <w:rFonts w:ascii="Times New Roman" w:eastAsia="宋体" w:hAnsi="Times New Roman" w:cs="Times New Roman"/>
          <w:sz w:val="20"/>
          <w:szCs w:val="20"/>
        </w:rPr>
        <w:t xml:space="preserve">he value of </w:t>
      </w:r>
      <w:r w:rsidR="00BF43DD">
        <w:rPr>
          <w:rFonts w:ascii="Times New Roman" w:eastAsia="宋体" w:hAnsi="Times New Roman" w:cs="Times New Roman"/>
          <w:sz w:val="20"/>
          <w:szCs w:val="20"/>
        </w:rPr>
        <w:t>5627</w:t>
      </w:r>
      <w:r w:rsidR="00BF43DD" w:rsidRPr="00FF4687">
        <w:rPr>
          <w:rFonts w:ascii="Times New Roman" w:eastAsia="宋体" w:hAnsi="Times New Roman" w:cs="Times New Roman"/>
          <w:sz w:val="20"/>
          <w:szCs w:val="20"/>
        </w:rPr>
        <w:t xml:space="preserve"> W m</w:t>
      </w:r>
      <w:r w:rsidR="00BF43DD" w:rsidRPr="00FF4687">
        <w:rPr>
          <w:rFonts w:ascii="Times New Roman" w:eastAsia="宋体" w:hAnsi="Times New Roman" w:cs="Times New Roman"/>
          <w:sz w:val="20"/>
          <w:szCs w:val="20"/>
          <w:vertAlign w:val="superscript"/>
        </w:rPr>
        <w:t>-1</w:t>
      </w:r>
      <w:r w:rsidR="00BF43DD" w:rsidRPr="00FF4687">
        <w:rPr>
          <w:rFonts w:ascii="Times New Roman" w:eastAsia="宋体" w:hAnsi="Times New Roman" w:cs="Times New Roman"/>
          <w:sz w:val="20"/>
          <w:szCs w:val="20"/>
        </w:rPr>
        <w:t xml:space="preserve"> K</w:t>
      </w:r>
      <w:r w:rsidR="00BF43DD" w:rsidRPr="00FF4687">
        <w:rPr>
          <w:rFonts w:ascii="Times New Roman" w:eastAsia="宋体" w:hAnsi="Times New Roman" w:cs="Times New Roman"/>
          <w:sz w:val="20"/>
          <w:szCs w:val="20"/>
          <w:vertAlign w:val="superscript"/>
        </w:rPr>
        <w:t>-1</w:t>
      </w:r>
      <w:r w:rsidR="00BF43DD" w:rsidRPr="00FF4687">
        <w:rPr>
          <w:rFonts w:ascii="Times New Roman" w:eastAsia="宋体" w:hAnsi="Times New Roman" w:cs="Times New Roman"/>
          <w:sz w:val="20"/>
          <w:szCs w:val="20"/>
        </w:rPr>
        <w:t xml:space="preserve"> for </w:t>
      </w:r>
      <w:r w:rsidR="00BF43DD" w:rsidRPr="00FF4687">
        <w:rPr>
          <w:rFonts w:ascii="Times New Roman" w:hAnsi="Times New Roman" w:cs="Times New Roman"/>
          <w:sz w:val="20"/>
          <w:szCs w:val="20"/>
        </w:rPr>
        <w:t>Λ</w:t>
      </w:r>
      <w:r w:rsidR="00BF43DD" w:rsidRPr="00FF4687">
        <w:rPr>
          <w:rFonts w:ascii="宋体" w:eastAsia="宋体" w:hAnsi="宋体" w:cs="宋体" w:hint="eastAsia"/>
          <w:sz w:val="20"/>
          <w:szCs w:val="20"/>
          <w:vertAlign w:val="subscript"/>
        </w:rPr>
        <w:t>∥</w:t>
      </w:r>
      <w:r w:rsidR="00BF43DD" w:rsidRPr="00FF4687">
        <w:rPr>
          <w:rFonts w:ascii="Times New Roman" w:eastAsia="宋体" w:hAnsi="Times New Roman" w:cs="Times New Roman" w:hint="cs"/>
          <w:sz w:val="20"/>
          <w:szCs w:val="20"/>
        </w:rPr>
        <w:t xml:space="preserve"> </w:t>
      </w:r>
      <w:r w:rsidR="00BF43DD">
        <w:rPr>
          <w:rFonts w:ascii="Times New Roman" w:eastAsia="宋体" w:hAnsi="Times New Roman" w:cs="Times New Roman"/>
          <w:sz w:val="20"/>
          <w:szCs w:val="20"/>
        </w:rPr>
        <w:t xml:space="preserve">is </w:t>
      </w:r>
      <w:r w:rsidR="00BF43DD" w:rsidRPr="00FF4687">
        <w:rPr>
          <w:rFonts w:ascii="Times New Roman" w:eastAsia="宋体" w:hAnsi="Times New Roman" w:cs="Times New Roman"/>
          <w:sz w:val="20"/>
          <w:szCs w:val="20"/>
        </w:rPr>
        <w:t>obtained</w:t>
      </w:r>
      <w:r w:rsidR="00BF43DD">
        <w:rPr>
          <w:rFonts w:ascii="Times New Roman" w:eastAsia="宋体" w:hAnsi="Times New Roman" w:cs="Times New Roman"/>
          <w:sz w:val="20"/>
          <w:szCs w:val="20"/>
        </w:rPr>
        <w:t xml:space="preserve">, which is </w:t>
      </w:r>
      <w:r w:rsidR="00BF43DD" w:rsidRPr="00FF4687">
        <w:rPr>
          <w:rFonts w:ascii="Times New Roman" w:eastAsia="宋体" w:hAnsi="Times New Roman" w:cs="Times New Roman"/>
          <w:sz w:val="20"/>
          <w:szCs w:val="20"/>
        </w:rPr>
        <w:t xml:space="preserve">put </w:t>
      </w:r>
      <w:r w:rsidR="00BF43DD">
        <w:rPr>
          <w:rFonts w:ascii="Times New Roman" w:eastAsia="宋体" w:hAnsi="Times New Roman" w:cs="Times New Roman"/>
          <w:sz w:val="20"/>
          <w:szCs w:val="20"/>
        </w:rPr>
        <w:t>in</w:t>
      </w:r>
      <w:r w:rsidR="00BF43DD" w:rsidRPr="00FF4687">
        <w:rPr>
          <w:rFonts w:ascii="Times New Roman" w:eastAsia="宋体" w:hAnsi="Times New Roman" w:cs="Times New Roman"/>
          <w:sz w:val="20"/>
          <w:szCs w:val="20"/>
        </w:rPr>
        <w:t xml:space="preserve">to the </w:t>
      </w:r>
      <w:r w:rsidR="00BF43DD">
        <w:rPr>
          <w:rFonts w:ascii="Times New Roman" w:eastAsia="宋体" w:hAnsi="Times New Roman" w:cs="Times New Roman"/>
          <w:sz w:val="20"/>
          <w:szCs w:val="20"/>
        </w:rPr>
        <w:t>conventional TDTR thermal model</w:t>
      </w:r>
      <w:r w:rsidR="00BF43DD" w:rsidRPr="00FF4687">
        <w:rPr>
          <w:rFonts w:ascii="Times New Roman" w:eastAsia="宋体" w:hAnsi="Times New Roman" w:cs="Times New Roman"/>
          <w:sz w:val="20"/>
          <w:szCs w:val="20"/>
        </w:rPr>
        <w:t>,</w:t>
      </w:r>
      <w:r w:rsidR="00BF43DD">
        <w:rPr>
          <w:rFonts w:ascii="Times New Roman" w:eastAsia="宋体" w:hAnsi="Times New Roman" w:cs="Times New Roman"/>
          <w:sz w:val="20"/>
          <w:szCs w:val="20"/>
        </w:rPr>
        <w:t xml:space="preserve"> </w:t>
      </w:r>
      <w:r w:rsidR="00941CE3">
        <w:rPr>
          <w:rFonts w:ascii="Times New Roman" w:eastAsia="宋体" w:hAnsi="Times New Roman" w:cs="Times New Roman"/>
          <w:sz w:val="20"/>
          <w:szCs w:val="20"/>
        </w:rPr>
        <w:t xml:space="preserve">and </w:t>
      </w:r>
      <w:r w:rsidR="00BF43DD">
        <w:rPr>
          <w:rFonts w:ascii="Times New Roman" w:eastAsia="宋体" w:hAnsi="Times New Roman" w:cs="Times New Roman"/>
          <w:sz w:val="20"/>
          <w:szCs w:val="20"/>
        </w:rPr>
        <w:t>the value</w:t>
      </w:r>
      <w:r w:rsidR="004F3711">
        <w:rPr>
          <w:rFonts w:ascii="Times New Roman" w:eastAsia="宋体" w:hAnsi="Times New Roman" w:cs="Times New Roman"/>
          <w:sz w:val="20"/>
          <w:szCs w:val="20"/>
        </w:rPr>
        <w:t>s</w:t>
      </w:r>
      <w:r w:rsidR="00BF43DD">
        <w:rPr>
          <w:rFonts w:ascii="Times New Roman" w:eastAsia="宋体" w:hAnsi="Times New Roman" w:cs="Times New Roman"/>
          <w:sz w:val="20"/>
          <w:szCs w:val="20"/>
        </w:rPr>
        <w:t xml:space="preserve"> of 41.3 </w:t>
      </w:r>
      <w:r w:rsidR="00BF43DD" w:rsidRPr="00FF4687">
        <w:rPr>
          <w:rFonts w:ascii="Times New Roman" w:eastAsia="宋体" w:hAnsi="Times New Roman" w:cs="Times New Roman"/>
          <w:sz w:val="20"/>
          <w:szCs w:val="20"/>
        </w:rPr>
        <w:t>W m</w:t>
      </w:r>
      <w:r w:rsidR="00BF43DD" w:rsidRPr="00FF4687">
        <w:rPr>
          <w:rFonts w:ascii="Times New Roman" w:eastAsia="宋体" w:hAnsi="Times New Roman" w:cs="Times New Roman"/>
          <w:sz w:val="20"/>
          <w:szCs w:val="20"/>
          <w:vertAlign w:val="superscript"/>
        </w:rPr>
        <w:t>-1</w:t>
      </w:r>
      <w:r w:rsidR="00BF43DD" w:rsidRPr="00FF4687">
        <w:rPr>
          <w:rFonts w:ascii="Times New Roman" w:eastAsia="宋体" w:hAnsi="Times New Roman" w:cs="Times New Roman"/>
          <w:sz w:val="20"/>
          <w:szCs w:val="20"/>
        </w:rPr>
        <w:t xml:space="preserve"> K</w:t>
      </w:r>
      <w:r w:rsidR="00BF43DD" w:rsidRPr="00FF4687">
        <w:rPr>
          <w:rFonts w:ascii="Times New Roman" w:eastAsia="宋体" w:hAnsi="Times New Roman" w:cs="Times New Roman"/>
          <w:sz w:val="20"/>
          <w:szCs w:val="20"/>
          <w:vertAlign w:val="superscript"/>
        </w:rPr>
        <w:t>-1</w:t>
      </w:r>
      <w:r w:rsidR="00BF43DD">
        <w:rPr>
          <w:rFonts w:ascii="Times New Roman" w:eastAsia="宋体" w:hAnsi="Times New Roman" w:cs="Times New Roman"/>
          <w:sz w:val="20"/>
          <w:szCs w:val="20"/>
        </w:rPr>
        <w:t xml:space="preserve"> for </w:t>
      </w:r>
      <w:r w:rsidR="00BF43DD" w:rsidRPr="00FF4687">
        <w:rPr>
          <w:rFonts w:ascii="Times New Roman" w:hAnsi="Times New Roman" w:cs="Times New Roman"/>
          <w:sz w:val="20"/>
          <w:szCs w:val="20"/>
        </w:rPr>
        <w:t>Λ</w:t>
      </w:r>
      <w:r w:rsidR="00BF43DD" w:rsidRPr="00FF4687">
        <w:rPr>
          <w:rFonts w:ascii="宋体" w:eastAsia="宋体" w:hAnsi="宋体" w:cs="宋体" w:hint="eastAsia"/>
          <w:sz w:val="20"/>
          <w:szCs w:val="20"/>
          <w:vertAlign w:val="subscript"/>
        </w:rPr>
        <w:t>⊥</w:t>
      </w:r>
      <w:r w:rsidR="00BF43DD">
        <w:rPr>
          <w:rFonts w:ascii="Times New Roman" w:eastAsia="宋体" w:hAnsi="Times New Roman" w:cs="Times New Roman" w:hint="eastAsia"/>
          <w:sz w:val="20"/>
          <w:szCs w:val="20"/>
        </w:rPr>
        <w:t xml:space="preserve"> </w:t>
      </w:r>
      <w:r w:rsidR="00BF43DD">
        <w:rPr>
          <w:rFonts w:ascii="Times New Roman" w:eastAsia="宋体" w:hAnsi="Times New Roman" w:cs="Times New Roman"/>
          <w:sz w:val="20"/>
          <w:szCs w:val="20"/>
        </w:rPr>
        <w:t>and 33.3 MW m</w:t>
      </w:r>
      <w:r w:rsidR="00941CE3">
        <w:rPr>
          <w:rFonts w:ascii="Times New Roman" w:eastAsia="宋体" w:hAnsi="Times New Roman" w:cs="Times New Roman"/>
          <w:sz w:val="20"/>
          <w:szCs w:val="20"/>
          <w:vertAlign w:val="superscript"/>
        </w:rPr>
        <w:t>-2</w:t>
      </w:r>
      <w:r w:rsidR="00BF43DD">
        <w:rPr>
          <w:rFonts w:ascii="Times New Roman" w:eastAsia="宋体" w:hAnsi="Times New Roman" w:cs="Times New Roman"/>
          <w:sz w:val="20"/>
          <w:szCs w:val="20"/>
        </w:rPr>
        <w:t xml:space="preserve"> K</w:t>
      </w:r>
      <w:r w:rsidR="00BF43DD" w:rsidRPr="004310E1">
        <w:rPr>
          <w:rFonts w:ascii="Times New Roman" w:eastAsia="宋体" w:hAnsi="Times New Roman" w:cs="Times New Roman"/>
          <w:sz w:val="20"/>
          <w:szCs w:val="20"/>
          <w:vertAlign w:val="superscript"/>
        </w:rPr>
        <w:t>-1</w:t>
      </w:r>
      <w:r w:rsidR="00BF43DD">
        <w:rPr>
          <w:rFonts w:ascii="Times New Roman" w:eastAsia="宋体" w:hAnsi="Times New Roman" w:cs="Times New Roman"/>
          <w:sz w:val="20"/>
          <w:szCs w:val="20"/>
        </w:rPr>
        <w:t xml:space="preserve"> for G are obtained.</w:t>
      </w:r>
      <w:r w:rsidR="00941CE3" w:rsidRPr="00941CE3">
        <w:rPr>
          <w:rFonts w:ascii="Times New Roman" w:eastAsia="宋体" w:hAnsi="Times New Roman" w:cs="Times New Roman"/>
          <w:sz w:val="20"/>
          <w:szCs w:val="20"/>
        </w:rPr>
        <w:t xml:space="preserve"> </w:t>
      </w:r>
      <w:r w:rsidR="00941CE3">
        <w:rPr>
          <w:rFonts w:ascii="Times New Roman" w:eastAsia="宋体" w:hAnsi="Times New Roman" w:cs="Times New Roman"/>
          <w:sz w:val="20"/>
          <w:szCs w:val="20"/>
        </w:rPr>
        <w:t>In the second iteration</w:t>
      </w:r>
      <w:r w:rsidR="004F3711">
        <w:rPr>
          <w:rFonts w:ascii="Times New Roman" w:eastAsia="宋体" w:hAnsi="Times New Roman" w:cs="Times New Roman"/>
          <w:sz w:val="20"/>
          <w:szCs w:val="20"/>
        </w:rPr>
        <w:t xml:space="preserve"> (Fig. </w:t>
      </w:r>
      <w:r w:rsidR="00AC3E6F">
        <w:rPr>
          <w:rFonts w:ascii="Times New Roman" w:eastAsia="宋体" w:hAnsi="Times New Roman" w:cs="Times New Roman"/>
          <w:sz w:val="20"/>
          <w:szCs w:val="20"/>
        </w:rPr>
        <w:t>S</w:t>
      </w:r>
      <w:r w:rsidR="004F3711">
        <w:rPr>
          <w:rFonts w:ascii="Times New Roman" w:eastAsia="宋体" w:hAnsi="Times New Roman" w:cs="Times New Roman"/>
          <w:sz w:val="20"/>
          <w:szCs w:val="20"/>
        </w:rPr>
        <w:t>3 (d) and (e))</w:t>
      </w:r>
      <w:r w:rsidR="00941CE3">
        <w:rPr>
          <w:rFonts w:ascii="Times New Roman" w:eastAsia="宋体" w:hAnsi="Times New Roman" w:cs="Times New Roman"/>
          <w:sz w:val="20"/>
          <w:szCs w:val="20"/>
        </w:rPr>
        <w:t>, v</w:t>
      </w:r>
      <w:r w:rsidR="00941CE3" w:rsidRPr="00FF4687">
        <w:rPr>
          <w:rFonts w:ascii="Times New Roman" w:eastAsia="宋体" w:hAnsi="Times New Roman" w:cs="Times New Roman"/>
          <w:sz w:val="20"/>
          <w:szCs w:val="20"/>
        </w:rPr>
        <w:t>alue</w:t>
      </w:r>
      <w:r w:rsidR="009521B7">
        <w:rPr>
          <w:rFonts w:ascii="Times New Roman" w:eastAsia="宋体" w:hAnsi="Times New Roman" w:cs="Times New Roman"/>
          <w:sz w:val="20"/>
          <w:szCs w:val="20"/>
        </w:rPr>
        <w:t>s</w:t>
      </w:r>
      <w:r w:rsidR="00941CE3" w:rsidRPr="00FF4687">
        <w:rPr>
          <w:rFonts w:ascii="Times New Roman" w:eastAsia="宋体" w:hAnsi="Times New Roman" w:cs="Times New Roman"/>
          <w:sz w:val="20"/>
          <w:szCs w:val="20"/>
        </w:rPr>
        <w:t xml:space="preserve"> </w:t>
      </w:r>
      <w:r w:rsidR="00941CE3">
        <w:rPr>
          <w:rFonts w:ascii="Times New Roman" w:eastAsia="宋体" w:hAnsi="Times New Roman" w:cs="Times New Roman"/>
          <w:sz w:val="20"/>
          <w:szCs w:val="20"/>
        </w:rPr>
        <w:t xml:space="preserve">of </w:t>
      </w:r>
      <w:r w:rsidR="007F6564">
        <w:rPr>
          <w:rFonts w:ascii="Times New Roman" w:eastAsia="宋体" w:hAnsi="Times New Roman" w:cs="Times New Roman" w:hint="eastAsia"/>
          <w:sz w:val="20"/>
          <w:szCs w:val="20"/>
        </w:rPr>
        <w:t>through</w:t>
      </w:r>
      <w:r w:rsidR="00941CE3">
        <w:rPr>
          <w:rFonts w:ascii="Times New Roman" w:eastAsia="宋体" w:hAnsi="Times New Roman" w:cs="Times New Roman"/>
          <w:sz w:val="20"/>
          <w:szCs w:val="20"/>
        </w:rPr>
        <w:t xml:space="preserve">-plane thermal conductivity </w:t>
      </w:r>
      <w:r w:rsidR="00387D07">
        <w:rPr>
          <w:rFonts w:ascii="Times New Roman" w:eastAsia="宋体" w:hAnsi="Times New Roman" w:cs="Times New Roman"/>
          <w:sz w:val="20"/>
          <w:szCs w:val="20"/>
        </w:rPr>
        <w:lastRenderedPageBreak/>
        <w:t>and</w:t>
      </w:r>
      <w:r w:rsidR="009521B7">
        <w:rPr>
          <w:rFonts w:ascii="Times New Roman" w:eastAsia="宋体" w:hAnsi="Times New Roman" w:cs="Times New Roman"/>
          <w:sz w:val="20"/>
          <w:szCs w:val="20"/>
        </w:rPr>
        <w:t xml:space="preserve"> interface thermal conductivity are</w:t>
      </w:r>
      <w:r w:rsidR="002C6BE7">
        <w:rPr>
          <w:rFonts w:ascii="Times New Roman" w:eastAsia="宋体" w:hAnsi="Times New Roman" w:cs="Times New Roman"/>
          <w:sz w:val="20"/>
          <w:szCs w:val="20"/>
        </w:rPr>
        <w:t xml:space="preserve"> fixed as</w:t>
      </w:r>
      <w:r w:rsidR="00941CE3" w:rsidRPr="00FF4687">
        <w:rPr>
          <w:rFonts w:ascii="Times New Roman" w:eastAsia="宋体" w:hAnsi="Times New Roman" w:cs="Times New Roman"/>
          <w:sz w:val="20"/>
          <w:szCs w:val="20"/>
        </w:rPr>
        <w:t xml:space="preserve"> </w:t>
      </w:r>
      <w:r w:rsidR="00941CE3">
        <w:rPr>
          <w:rFonts w:ascii="Times New Roman" w:eastAsia="宋体" w:hAnsi="Times New Roman" w:cs="Times New Roman"/>
          <w:sz w:val="20"/>
          <w:szCs w:val="20"/>
        </w:rPr>
        <w:t>41.3 W m</w:t>
      </w:r>
      <w:r w:rsidR="00941CE3" w:rsidRPr="004310E1">
        <w:rPr>
          <w:rFonts w:ascii="Times New Roman" w:eastAsia="宋体" w:hAnsi="Times New Roman" w:cs="Times New Roman"/>
          <w:sz w:val="20"/>
          <w:szCs w:val="20"/>
          <w:vertAlign w:val="superscript"/>
        </w:rPr>
        <w:t>-1</w:t>
      </w:r>
      <w:r w:rsidR="00941CE3">
        <w:rPr>
          <w:rFonts w:ascii="Times New Roman" w:eastAsia="宋体" w:hAnsi="Times New Roman" w:cs="Times New Roman"/>
          <w:sz w:val="20"/>
          <w:szCs w:val="20"/>
        </w:rPr>
        <w:t xml:space="preserve"> K</w:t>
      </w:r>
      <w:r w:rsidR="00941CE3" w:rsidRPr="004310E1">
        <w:rPr>
          <w:rFonts w:ascii="Times New Roman" w:eastAsia="宋体" w:hAnsi="Times New Roman" w:cs="Times New Roman"/>
          <w:sz w:val="20"/>
          <w:szCs w:val="20"/>
          <w:vertAlign w:val="superscript"/>
        </w:rPr>
        <w:t>-1</w:t>
      </w:r>
      <w:r w:rsidR="009521B7">
        <w:rPr>
          <w:rFonts w:ascii="Times New Roman" w:eastAsia="宋体" w:hAnsi="Times New Roman" w:cs="Times New Roman"/>
          <w:sz w:val="20"/>
          <w:szCs w:val="20"/>
        </w:rPr>
        <w:t xml:space="preserve"> and</w:t>
      </w:r>
      <w:r w:rsidR="00941CE3">
        <w:rPr>
          <w:rFonts w:ascii="Times New Roman" w:eastAsia="宋体" w:hAnsi="Times New Roman" w:cs="Times New Roman"/>
          <w:sz w:val="20"/>
          <w:szCs w:val="20"/>
        </w:rPr>
        <w:t xml:space="preserve"> 33.3 MW m</w:t>
      </w:r>
      <w:r w:rsidR="00941CE3">
        <w:rPr>
          <w:rFonts w:ascii="Times New Roman" w:eastAsia="宋体" w:hAnsi="Times New Roman" w:cs="Times New Roman"/>
          <w:sz w:val="20"/>
          <w:szCs w:val="20"/>
          <w:vertAlign w:val="superscript"/>
        </w:rPr>
        <w:t>-2</w:t>
      </w:r>
      <w:r w:rsidR="00941CE3">
        <w:rPr>
          <w:rFonts w:ascii="Times New Roman" w:eastAsia="宋体" w:hAnsi="Times New Roman" w:cs="Times New Roman"/>
          <w:sz w:val="20"/>
          <w:szCs w:val="20"/>
        </w:rPr>
        <w:t xml:space="preserve"> K</w:t>
      </w:r>
      <w:r w:rsidR="00941CE3" w:rsidRPr="004310E1">
        <w:rPr>
          <w:rFonts w:ascii="Times New Roman" w:eastAsia="宋体" w:hAnsi="Times New Roman" w:cs="Times New Roman"/>
          <w:sz w:val="20"/>
          <w:szCs w:val="20"/>
          <w:vertAlign w:val="superscript"/>
        </w:rPr>
        <w:t>-1</w:t>
      </w:r>
      <w:r w:rsidR="00387D07">
        <w:rPr>
          <w:rFonts w:ascii="Times New Roman" w:eastAsia="宋体" w:hAnsi="Times New Roman" w:cs="Times New Roman"/>
          <w:sz w:val="20"/>
          <w:szCs w:val="20"/>
        </w:rPr>
        <w:t>,</w:t>
      </w:r>
      <w:r w:rsidR="00941CE3" w:rsidRPr="00FF4687">
        <w:rPr>
          <w:rFonts w:ascii="Times New Roman" w:eastAsia="宋体" w:hAnsi="Times New Roman" w:cs="Times New Roman"/>
          <w:sz w:val="20"/>
          <w:szCs w:val="20"/>
        </w:rPr>
        <w:t xml:space="preserve"> </w:t>
      </w:r>
      <w:r w:rsidR="00387D07">
        <w:rPr>
          <w:rFonts w:ascii="Times New Roman" w:eastAsia="宋体" w:hAnsi="Times New Roman" w:cs="Times New Roman"/>
          <w:sz w:val="20"/>
          <w:szCs w:val="20"/>
        </w:rPr>
        <w:t xml:space="preserve">and </w:t>
      </w:r>
      <w:r w:rsidR="009521B7">
        <w:rPr>
          <w:rFonts w:ascii="Times New Roman" w:eastAsia="宋体" w:hAnsi="Times New Roman" w:cs="Times New Roman"/>
          <w:sz w:val="20"/>
          <w:szCs w:val="20"/>
        </w:rPr>
        <w:t xml:space="preserve">they </w:t>
      </w:r>
      <w:r w:rsidR="00941CE3" w:rsidRPr="00FF4687">
        <w:rPr>
          <w:rFonts w:ascii="Times New Roman" w:eastAsia="宋体" w:hAnsi="Times New Roman" w:cs="Times New Roman"/>
          <w:sz w:val="20"/>
          <w:szCs w:val="20"/>
        </w:rPr>
        <w:t xml:space="preserve">are </w:t>
      </w:r>
      <w:r w:rsidR="00941CE3">
        <w:rPr>
          <w:rFonts w:ascii="Times New Roman" w:eastAsia="宋体" w:hAnsi="Times New Roman" w:cs="Times New Roman"/>
          <w:sz w:val="20"/>
          <w:szCs w:val="20"/>
        </w:rPr>
        <w:t>put into the anisotropic thermal model to calculate</w:t>
      </w:r>
      <w:r w:rsidR="00941CE3" w:rsidRPr="00FF4687">
        <w:rPr>
          <w:rFonts w:ascii="Times New Roman" w:eastAsia="宋体" w:hAnsi="Times New Roman" w:cs="Times New Roman"/>
          <w:sz w:val="20"/>
          <w:szCs w:val="20"/>
        </w:rPr>
        <w:t xml:space="preserve"> the simulated FWHM map as a function of </w:t>
      </w:r>
      <w:r w:rsidR="00941CE3" w:rsidRPr="00FF4687">
        <w:rPr>
          <w:rFonts w:ascii="Times New Roman" w:hAnsi="Times New Roman" w:cs="Times New Roman"/>
          <w:sz w:val="20"/>
          <w:szCs w:val="20"/>
        </w:rPr>
        <w:t>Λ</w:t>
      </w:r>
      <w:r w:rsidR="00941CE3" w:rsidRPr="00FF4687">
        <w:rPr>
          <w:rFonts w:ascii="宋体" w:eastAsia="宋体" w:hAnsi="宋体" w:cs="宋体" w:hint="eastAsia"/>
          <w:sz w:val="20"/>
          <w:szCs w:val="20"/>
          <w:vertAlign w:val="subscript"/>
        </w:rPr>
        <w:t>∥</w:t>
      </w:r>
      <w:r w:rsidR="00941CE3">
        <w:rPr>
          <w:rFonts w:ascii="Times New Roman" w:eastAsia="宋体" w:hAnsi="Times New Roman" w:cs="Times New Roman"/>
          <w:sz w:val="20"/>
          <w:szCs w:val="20"/>
        </w:rPr>
        <w:t>, and</w:t>
      </w:r>
      <w:r w:rsidR="00941CE3" w:rsidRPr="00FF4687">
        <w:rPr>
          <w:rFonts w:ascii="Times New Roman" w:eastAsia="宋体" w:hAnsi="Times New Roman" w:cs="Times New Roman"/>
          <w:sz w:val="20"/>
          <w:szCs w:val="20"/>
        </w:rPr>
        <w:t xml:space="preserve"> </w:t>
      </w:r>
      <w:r w:rsidR="00941CE3">
        <w:rPr>
          <w:rFonts w:ascii="Times New Roman" w:eastAsia="宋体" w:hAnsi="Times New Roman" w:cs="Times New Roman"/>
          <w:sz w:val="20"/>
          <w:szCs w:val="20"/>
        </w:rPr>
        <w:t>t</w:t>
      </w:r>
      <w:r w:rsidR="00941CE3" w:rsidRPr="00FF4687">
        <w:rPr>
          <w:rFonts w:ascii="Times New Roman" w:eastAsia="宋体" w:hAnsi="Times New Roman" w:cs="Times New Roman"/>
          <w:sz w:val="20"/>
          <w:szCs w:val="20"/>
        </w:rPr>
        <w:t xml:space="preserve">he value of </w:t>
      </w:r>
      <w:r w:rsidR="00941CE3">
        <w:rPr>
          <w:rFonts w:ascii="Times New Roman" w:eastAsia="宋体" w:hAnsi="Times New Roman" w:cs="Times New Roman"/>
          <w:sz w:val="20"/>
          <w:szCs w:val="20"/>
        </w:rPr>
        <w:t>5552</w:t>
      </w:r>
      <w:r w:rsidR="00941CE3" w:rsidRPr="00FF4687">
        <w:rPr>
          <w:rFonts w:ascii="Times New Roman" w:eastAsia="宋体" w:hAnsi="Times New Roman" w:cs="Times New Roman"/>
          <w:sz w:val="20"/>
          <w:szCs w:val="20"/>
        </w:rPr>
        <w:t>W m</w:t>
      </w:r>
      <w:r w:rsidR="00941CE3" w:rsidRPr="00FF4687">
        <w:rPr>
          <w:rFonts w:ascii="Times New Roman" w:eastAsia="宋体" w:hAnsi="Times New Roman" w:cs="Times New Roman"/>
          <w:sz w:val="20"/>
          <w:szCs w:val="20"/>
          <w:vertAlign w:val="superscript"/>
        </w:rPr>
        <w:t>-1</w:t>
      </w:r>
      <w:r w:rsidR="00941CE3" w:rsidRPr="00FF4687">
        <w:rPr>
          <w:rFonts w:ascii="Times New Roman" w:eastAsia="宋体" w:hAnsi="Times New Roman" w:cs="Times New Roman"/>
          <w:sz w:val="20"/>
          <w:szCs w:val="20"/>
        </w:rPr>
        <w:t xml:space="preserve"> K</w:t>
      </w:r>
      <w:r w:rsidR="00941CE3" w:rsidRPr="00FF4687">
        <w:rPr>
          <w:rFonts w:ascii="Times New Roman" w:eastAsia="宋体" w:hAnsi="Times New Roman" w:cs="Times New Roman"/>
          <w:sz w:val="20"/>
          <w:szCs w:val="20"/>
          <w:vertAlign w:val="superscript"/>
        </w:rPr>
        <w:t>-1</w:t>
      </w:r>
      <w:r w:rsidR="00941CE3" w:rsidRPr="00FF4687">
        <w:rPr>
          <w:rFonts w:ascii="Times New Roman" w:eastAsia="宋体" w:hAnsi="Times New Roman" w:cs="Times New Roman"/>
          <w:sz w:val="20"/>
          <w:szCs w:val="20"/>
        </w:rPr>
        <w:t xml:space="preserve"> for </w:t>
      </w:r>
      <w:r w:rsidR="00941CE3" w:rsidRPr="00FF4687">
        <w:rPr>
          <w:rFonts w:ascii="Times New Roman" w:hAnsi="Times New Roman" w:cs="Times New Roman"/>
          <w:sz w:val="20"/>
          <w:szCs w:val="20"/>
        </w:rPr>
        <w:t>Λ</w:t>
      </w:r>
      <w:r w:rsidR="00941CE3" w:rsidRPr="00FF4687">
        <w:rPr>
          <w:rFonts w:ascii="宋体" w:eastAsia="宋体" w:hAnsi="宋体" w:cs="宋体" w:hint="eastAsia"/>
          <w:sz w:val="20"/>
          <w:szCs w:val="20"/>
          <w:vertAlign w:val="subscript"/>
        </w:rPr>
        <w:t>∥</w:t>
      </w:r>
      <w:r w:rsidR="00941CE3" w:rsidRPr="00FF4687">
        <w:rPr>
          <w:rFonts w:ascii="Times New Roman" w:eastAsia="宋体" w:hAnsi="Times New Roman" w:cs="Times New Roman" w:hint="cs"/>
          <w:sz w:val="20"/>
          <w:szCs w:val="20"/>
        </w:rPr>
        <w:t xml:space="preserve"> </w:t>
      </w:r>
      <w:r w:rsidR="00941CE3">
        <w:rPr>
          <w:rFonts w:ascii="Times New Roman" w:eastAsia="宋体" w:hAnsi="Times New Roman" w:cs="Times New Roman"/>
          <w:sz w:val="20"/>
          <w:szCs w:val="20"/>
        </w:rPr>
        <w:t xml:space="preserve">is </w:t>
      </w:r>
      <w:r w:rsidR="00941CE3" w:rsidRPr="00FF4687">
        <w:rPr>
          <w:rFonts w:ascii="Times New Roman" w:eastAsia="宋体" w:hAnsi="Times New Roman" w:cs="Times New Roman"/>
          <w:sz w:val="20"/>
          <w:szCs w:val="20"/>
        </w:rPr>
        <w:t>obtained</w:t>
      </w:r>
      <w:r w:rsidR="00941CE3">
        <w:rPr>
          <w:rFonts w:ascii="Times New Roman" w:eastAsia="宋体" w:hAnsi="Times New Roman" w:cs="Times New Roman"/>
          <w:sz w:val="20"/>
          <w:szCs w:val="20"/>
        </w:rPr>
        <w:t xml:space="preserve">. And then, </w:t>
      </w:r>
      <w:r w:rsidR="00941CE3" w:rsidRPr="00FF4687">
        <w:rPr>
          <w:rFonts w:ascii="Times New Roman" w:hAnsi="Times New Roman" w:cs="Times New Roman"/>
          <w:sz w:val="20"/>
          <w:szCs w:val="20"/>
        </w:rPr>
        <w:t>Λ</w:t>
      </w:r>
      <w:r w:rsidR="00941CE3" w:rsidRPr="00FF4687">
        <w:rPr>
          <w:rFonts w:ascii="宋体" w:eastAsia="宋体" w:hAnsi="宋体" w:cs="宋体" w:hint="eastAsia"/>
          <w:sz w:val="20"/>
          <w:szCs w:val="20"/>
          <w:vertAlign w:val="subscript"/>
        </w:rPr>
        <w:t>∥</w:t>
      </w:r>
      <w:r w:rsidR="004F3711">
        <w:rPr>
          <w:rFonts w:ascii="Times New Roman" w:eastAsia="宋体" w:hAnsi="Times New Roman" w:cs="Times New Roman" w:hint="cs"/>
          <w:sz w:val="20"/>
          <w:szCs w:val="20"/>
        </w:rPr>
        <w:t xml:space="preserve"> </w:t>
      </w:r>
      <w:r w:rsidR="00941CE3">
        <w:rPr>
          <w:rFonts w:ascii="Times New Roman" w:eastAsia="宋体" w:hAnsi="Times New Roman" w:cs="Times New Roman"/>
          <w:sz w:val="20"/>
          <w:szCs w:val="20"/>
        </w:rPr>
        <w:t>of 5552</w:t>
      </w:r>
      <w:r w:rsidR="00941CE3" w:rsidRPr="00FF4687">
        <w:rPr>
          <w:rFonts w:ascii="Times New Roman" w:eastAsia="宋体" w:hAnsi="Times New Roman" w:cs="Times New Roman"/>
          <w:sz w:val="20"/>
          <w:szCs w:val="20"/>
        </w:rPr>
        <w:t xml:space="preserve"> W m</w:t>
      </w:r>
      <w:r w:rsidR="00941CE3" w:rsidRPr="00FF4687">
        <w:rPr>
          <w:rFonts w:ascii="Times New Roman" w:eastAsia="宋体" w:hAnsi="Times New Roman" w:cs="Times New Roman"/>
          <w:sz w:val="20"/>
          <w:szCs w:val="20"/>
          <w:vertAlign w:val="superscript"/>
        </w:rPr>
        <w:t>-1</w:t>
      </w:r>
      <w:r w:rsidR="00941CE3" w:rsidRPr="00FF4687">
        <w:rPr>
          <w:rFonts w:ascii="Times New Roman" w:eastAsia="宋体" w:hAnsi="Times New Roman" w:cs="Times New Roman"/>
          <w:sz w:val="20"/>
          <w:szCs w:val="20"/>
        </w:rPr>
        <w:t xml:space="preserve"> K</w:t>
      </w:r>
      <w:r w:rsidR="00941CE3" w:rsidRPr="00FF4687">
        <w:rPr>
          <w:rFonts w:ascii="Times New Roman" w:eastAsia="宋体" w:hAnsi="Times New Roman" w:cs="Times New Roman"/>
          <w:sz w:val="20"/>
          <w:szCs w:val="20"/>
          <w:vertAlign w:val="superscript"/>
        </w:rPr>
        <w:t>-1</w:t>
      </w:r>
      <w:r w:rsidR="00941CE3">
        <w:rPr>
          <w:rFonts w:ascii="Times New Roman" w:eastAsia="宋体" w:hAnsi="Times New Roman" w:cs="Times New Roman"/>
          <w:sz w:val="20"/>
          <w:szCs w:val="20"/>
        </w:rPr>
        <w:t xml:space="preserve"> is </w:t>
      </w:r>
      <w:r w:rsidR="00941CE3" w:rsidRPr="00FF4687">
        <w:rPr>
          <w:rFonts w:ascii="Times New Roman" w:eastAsia="宋体" w:hAnsi="Times New Roman" w:cs="Times New Roman"/>
          <w:sz w:val="20"/>
          <w:szCs w:val="20"/>
        </w:rPr>
        <w:t xml:space="preserve">put </w:t>
      </w:r>
      <w:r w:rsidR="00941CE3">
        <w:rPr>
          <w:rFonts w:ascii="Times New Roman" w:eastAsia="宋体" w:hAnsi="Times New Roman" w:cs="Times New Roman"/>
          <w:sz w:val="20"/>
          <w:szCs w:val="20"/>
        </w:rPr>
        <w:t>in</w:t>
      </w:r>
      <w:r w:rsidR="00941CE3" w:rsidRPr="00FF4687">
        <w:rPr>
          <w:rFonts w:ascii="Times New Roman" w:eastAsia="宋体" w:hAnsi="Times New Roman" w:cs="Times New Roman"/>
          <w:sz w:val="20"/>
          <w:szCs w:val="20"/>
        </w:rPr>
        <w:t xml:space="preserve">to the </w:t>
      </w:r>
      <w:r w:rsidR="00941CE3">
        <w:rPr>
          <w:rFonts w:ascii="Times New Roman" w:eastAsia="宋体" w:hAnsi="Times New Roman" w:cs="Times New Roman"/>
          <w:sz w:val="20"/>
          <w:szCs w:val="20"/>
        </w:rPr>
        <w:t>conventional TDTR thermal model</w:t>
      </w:r>
      <w:r w:rsidR="00941CE3" w:rsidRPr="00FF4687">
        <w:rPr>
          <w:rFonts w:ascii="Times New Roman" w:eastAsia="宋体" w:hAnsi="Times New Roman" w:cs="Times New Roman"/>
          <w:sz w:val="20"/>
          <w:szCs w:val="20"/>
        </w:rPr>
        <w:t>,</w:t>
      </w:r>
      <w:r w:rsidR="00941CE3">
        <w:rPr>
          <w:rFonts w:ascii="Times New Roman" w:eastAsia="宋体" w:hAnsi="Times New Roman" w:cs="Times New Roman"/>
          <w:sz w:val="20"/>
          <w:szCs w:val="20"/>
        </w:rPr>
        <w:t xml:space="preserve"> the value</w:t>
      </w:r>
      <w:r w:rsidR="004F3711">
        <w:rPr>
          <w:rFonts w:ascii="Times New Roman" w:eastAsia="宋体" w:hAnsi="Times New Roman" w:cs="Times New Roman"/>
          <w:sz w:val="20"/>
          <w:szCs w:val="20"/>
        </w:rPr>
        <w:t>s</w:t>
      </w:r>
      <w:r w:rsidR="00941CE3">
        <w:rPr>
          <w:rFonts w:ascii="Times New Roman" w:eastAsia="宋体" w:hAnsi="Times New Roman" w:cs="Times New Roman"/>
          <w:sz w:val="20"/>
          <w:szCs w:val="20"/>
        </w:rPr>
        <w:t xml:space="preserve"> of 42.7 </w:t>
      </w:r>
      <w:r w:rsidR="00941CE3" w:rsidRPr="00FF4687">
        <w:rPr>
          <w:rFonts w:ascii="Times New Roman" w:eastAsia="宋体" w:hAnsi="Times New Roman" w:cs="Times New Roman"/>
          <w:sz w:val="20"/>
          <w:szCs w:val="20"/>
        </w:rPr>
        <w:t>W m</w:t>
      </w:r>
      <w:r w:rsidR="00941CE3" w:rsidRPr="00FF4687">
        <w:rPr>
          <w:rFonts w:ascii="Times New Roman" w:eastAsia="宋体" w:hAnsi="Times New Roman" w:cs="Times New Roman"/>
          <w:sz w:val="20"/>
          <w:szCs w:val="20"/>
          <w:vertAlign w:val="superscript"/>
        </w:rPr>
        <w:t>-1</w:t>
      </w:r>
      <w:r w:rsidR="00941CE3" w:rsidRPr="00FF4687">
        <w:rPr>
          <w:rFonts w:ascii="Times New Roman" w:eastAsia="宋体" w:hAnsi="Times New Roman" w:cs="Times New Roman"/>
          <w:sz w:val="20"/>
          <w:szCs w:val="20"/>
        </w:rPr>
        <w:t xml:space="preserve"> K</w:t>
      </w:r>
      <w:r w:rsidR="00941CE3" w:rsidRPr="00FF4687">
        <w:rPr>
          <w:rFonts w:ascii="Times New Roman" w:eastAsia="宋体" w:hAnsi="Times New Roman" w:cs="Times New Roman"/>
          <w:sz w:val="20"/>
          <w:szCs w:val="20"/>
          <w:vertAlign w:val="superscript"/>
        </w:rPr>
        <w:t>-1</w:t>
      </w:r>
      <w:r w:rsidR="00941CE3">
        <w:rPr>
          <w:rFonts w:ascii="Times New Roman" w:eastAsia="宋体" w:hAnsi="Times New Roman" w:cs="Times New Roman"/>
          <w:sz w:val="20"/>
          <w:szCs w:val="20"/>
        </w:rPr>
        <w:t xml:space="preserve"> for </w:t>
      </w:r>
      <w:r w:rsidR="00941CE3" w:rsidRPr="00FF4687">
        <w:rPr>
          <w:rFonts w:ascii="Times New Roman" w:hAnsi="Times New Roman" w:cs="Times New Roman"/>
          <w:sz w:val="20"/>
          <w:szCs w:val="20"/>
        </w:rPr>
        <w:t>Λ</w:t>
      </w:r>
      <w:r w:rsidR="00941CE3" w:rsidRPr="00FF4687">
        <w:rPr>
          <w:rFonts w:ascii="宋体" w:eastAsia="宋体" w:hAnsi="宋体" w:cs="宋体" w:hint="eastAsia"/>
          <w:sz w:val="20"/>
          <w:szCs w:val="20"/>
          <w:vertAlign w:val="subscript"/>
        </w:rPr>
        <w:t>⊥</w:t>
      </w:r>
      <w:r w:rsidR="00941CE3">
        <w:rPr>
          <w:rFonts w:ascii="Times New Roman" w:eastAsia="宋体" w:hAnsi="Times New Roman" w:cs="Times New Roman" w:hint="eastAsia"/>
          <w:sz w:val="20"/>
          <w:szCs w:val="20"/>
        </w:rPr>
        <w:t xml:space="preserve"> </w:t>
      </w:r>
      <w:r w:rsidR="00941CE3">
        <w:rPr>
          <w:rFonts w:ascii="Times New Roman" w:eastAsia="宋体" w:hAnsi="Times New Roman" w:cs="Times New Roman"/>
          <w:sz w:val="20"/>
          <w:szCs w:val="20"/>
        </w:rPr>
        <w:t>and 32.9 MW m</w:t>
      </w:r>
      <w:r w:rsidR="00941CE3">
        <w:rPr>
          <w:rFonts w:ascii="Times New Roman" w:eastAsia="宋体" w:hAnsi="Times New Roman" w:cs="Times New Roman"/>
          <w:sz w:val="20"/>
          <w:szCs w:val="20"/>
          <w:vertAlign w:val="superscript"/>
        </w:rPr>
        <w:t>-2</w:t>
      </w:r>
      <w:r w:rsidR="00941CE3">
        <w:rPr>
          <w:rFonts w:ascii="Times New Roman" w:eastAsia="宋体" w:hAnsi="Times New Roman" w:cs="Times New Roman"/>
          <w:sz w:val="20"/>
          <w:szCs w:val="20"/>
        </w:rPr>
        <w:t xml:space="preserve"> K</w:t>
      </w:r>
      <w:r w:rsidR="00941CE3" w:rsidRPr="004310E1">
        <w:rPr>
          <w:rFonts w:ascii="Times New Roman" w:eastAsia="宋体" w:hAnsi="Times New Roman" w:cs="Times New Roman"/>
          <w:sz w:val="20"/>
          <w:szCs w:val="20"/>
          <w:vertAlign w:val="superscript"/>
        </w:rPr>
        <w:t>-1</w:t>
      </w:r>
      <w:r w:rsidR="00941CE3">
        <w:rPr>
          <w:rFonts w:ascii="Times New Roman" w:eastAsia="宋体" w:hAnsi="Times New Roman" w:cs="Times New Roman"/>
          <w:sz w:val="20"/>
          <w:szCs w:val="20"/>
        </w:rPr>
        <w:t xml:space="preserve"> for G are obtained by fitting the ratio of </w:t>
      </w:r>
      <w:r w:rsidR="00941CE3" w:rsidRPr="00FF4687">
        <w:rPr>
          <w:rFonts w:ascii="Times New Roman" w:hAnsi="Times New Roman" w:cs="Times New Roman"/>
          <w:sz w:val="20"/>
          <w:szCs w:val="20"/>
        </w:rPr>
        <w:t>Λ</w:t>
      </w:r>
      <w:r w:rsidR="00941CE3" w:rsidRPr="00FF4687">
        <w:rPr>
          <w:rFonts w:ascii="宋体" w:eastAsia="宋体" w:hAnsi="宋体" w:cs="宋体" w:hint="eastAsia"/>
          <w:sz w:val="20"/>
          <w:szCs w:val="20"/>
          <w:vertAlign w:val="subscript"/>
        </w:rPr>
        <w:t>∥</w:t>
      </w:r>
      <w:r w:rsidR="00941CE3">
        <w:rPr>
          <w:rFonts w:ascii="Times New Roman" w:eastAsia="宋体" w:hAnsi="Times New Roman" w:cs="Times New Roman" w:hint="eastAsia"/>
          <w:sz w:val="20"/>
          <w:szCs w:val="20"/>
        </w:rPr>
        <w:t xml:space="preserve"> </w:t>
      </w:r>
      <w:r w:rsidR="00941CE3">
        <w:rPr>
          <w:rFonts w:ascii="Times New Roman" w:eastAsia="宋体" w:hAnsi="Times New Roman" w:cs="Times New Roman"/>
          <w:sz w:val="20"/>
          <w:szCs w:val="20"/>
        </w:rPr>
        <w:t xml:space="preserve">and </w:t>
      </w:r>
      <w:r w:rsidR="00941CE3" w:rsidRPr="00FF4687">
        <w:rPr>
          <w:rFonts w:ascii="Times New Roman" w:hAnsi="Times New Roman" w:cs="Times New Roman"/>
          <w:sz w:val="20"/>
          <w:szCs w:val="20"/>
        </w:rPr>
        <w:t>Λ</w:t>
      </w:r>
      <w:r w:rsidR="00941CE3" w:rsidRPr="00FF4687">
        <w:rPr>
          <w:rFonts w:ascii="宋体" w:eastAsia="宋体" w:hAnsi="宋体" w:cs="宋体" w:hint="eastAsia"/>
          <w:sz w:val="20"/>
          <w:szCs w:val="20"/>
          <w:vertAlign w:val="subscript"/>
        </w:rPr>
        <w:t>⊥</w:t>
      </w:r>
      <w:r w:rsidR="00941CE3">
        <w:rPr>
          <w:rFonts w:ascii="Times New Roman" w:eastAsia="宋体" w:hAnsi="Times New Roman" w:cs="Times New Roman" w:hint="eastAsia"/>
          <w:sz w:val="20"/>
          <w:szCs w:val="20"/>
        </w:rPr>
        <w:t xml:space="preserve"> </w:t>
      </w:r>
      <w:r w:rsidR="00941CE3">
        <w:rPr>
          <w:rFonts w:ascii="Times New Roman" w:eastAsia="宋体" w:hAnsi="Times New Roman" w:cs="Times New Roman"/>
          <w:sz w:val="20"/>
          <w:szCs w:val="20"/>
        </w:rPr>
        <w:t>to the multilayer thermal model.</w:t>
      </w:r>
    </w:p>
    <w:p w14:paraId="708B11C1" w14:textId="77777777" w:rsidR="00D13AE8" w:rsidRDefault="00D13AE8">
      <w:pPr>
        <w:widowControl/>
        <w:jc w:val="left"/>
        <w:rPr>
          <w:rFonts w:ascii="Times New Roman" w:hAnsi="Times New Roman" w:cs="Times New Roman"/>
          <w:b/>
          <w:bCs/>
          <w:kern w:val="44"/>
          <w:sz w:val="20"/>
          <w:szCs w:val="20"/>
        </w:rPr>
      </w:pPr>
      <w:r>
        <w:rPr>
          <w:rFonts w:ascii="Times New Roman" w:hAnsi="Times New Roman" w:cs="Times New Roman"/>
          <w:sz w:val="20"/>
          <w:szCs w:val="20"/>
        </w:rPr>
        <w:br w:type="page"/>
      </w:r>
    </w:p>
    <w:p w14:paraId="0680EE40" w14:textId="6D8D02AC" w:rsidR="00505ACF" w:rsidRPr="00505ACF" w:rsidRDefault="00FA6DD3" w:rsidP="00505ACF">
      <w:pPr>
        <w:pStyle w:val="Heading1"/>
        <w:rPr>
          <w:rFonts w:ascii="Times New Roman" w:hAnsi="Times New Roman" w:cs="Times New Roman"/>
          <w:sz w:val="20"/>
          <w:szCs w:val="20"/>
        </w:rPr>
      </w:pPr>
      <w:r>
        <w:rPr>
          <w:rFonts w:ascii="Times New Roman" w:hAnsi="Times New Roman" w:cs="Times New Roman"/>
          <w:sz w:val="20"/>
          <w:szCs w:val="20"/>
        </w:rPr>
        <w:lastRenderedPageBreak/>
        <w:t xml:space="preserve">Supplementary </w:t>
      </w:r>
      <w:r w:rsidR="00505ACF" w:rsidRPr="00505ACF">
        <w:rPr>
          <w:rFonts w:ascii="Times New Roman" w:hAnsi="Times New Roman" w:cs="Times New Roman"/>
          <w:sz w:val="20"/>
          <w:szCs w:val="20"/>
        </w:rPr>
        <w:t>Note Ⅲ</w:t>
      </w:r>
      <w:r w:rsidR="00505ACF">
        <w:rPr>
          <w:rFonts w:ascii="Times New Roman" w:hAnsi="Times New Roman" w:cs="Times New Roman" w:hint="eastAsia"/>
          <w:sz w:val="20"/>
          <w:szCs w:val="20"/>
        </w:rPr>
        <w:t>:</w:t>
      </w:r>
      <w:r w:rsidR="00505ACF">
        <w:rPr>
          <w:rFonts w:ascii="Times New Roman" w:hAnsi="Times New Roman" w:cs="Times New Roman"/>
          <w:sz w:val="20"/>
          <w:szCs w:val="20"/>
        </w:rPr>
        <w:t xml:space="preserve"> </w:t>
      </w:r>
      <w:r w:rsidR="00774E4E">
        <w:rPr>
          <w:rFonts w:ascii="Times New Roman" w:hAnsi="Times New Roman" w:cs="Times New Roman" w:hint="eastAsia"/>
          <w:sz w:val="20"/>
          <w:szCs w:val="20"/>
        </w:rPr>
        <w:t>C</w:t>
      </w:r>
      <w:r w:rsidR="00505ACF" w:rsidRPr="00505ACF">
        <w:rPr>
          <w:rFonts w:ascii="Times New Roman" w:hAnsi="Times New Roman" w:cs="Times New Roman"/>
          <w:sz w:val="20"/>
          <w:szCs w:val="20"/>
        </w:rPr>
        <w:t>alculations</w:t>
      </w:r>
      <w:r w:rsidR="00774E4E">
        <w:rPr>
          <w:rFonts w:ascii="Times New Roman" w:hAnsi="Times New Roman" w:cs="Times New Roman"/>
          <w:sz w:val="20"/>
          <w:szCs w:val="20"/>
        </w:rPr>
        <w:t xml:space="preserve"> on thermal transport properties of graphite</w:t>
      </w:r>
    </w:p>
    <w:p w14:paraId="72E80059" w14:textId="4C44C41F" w:rsidR="005873D4" w:rsidRDefault="00774E4E" w:rsidP="005873D4">
      <w:pPr>
        <w:pStyle w:val="Heading2"/>
        <w:numPr>
          <w:ilvl w:val="0"/>
          <w:numId w:val="3"/>
        </w:numPr>
        <w:rPr>
          <w:rFonts w:ascii="Times New Roman" w:hAnsi="Times New Roman" w:cs="Times New Roman"/>
          <w:sz w:val="20"/>
          <w:szCs w:val="20"/>
        </w:rPr>
      </w:pPr>
      <w:r>
        <w:rPr>
          <w:rFonts w:ascii="Times New Roman" w:hAnsi="Times New Roman" w:cs="Times New Roman"/>
          <w:sz w:val="20"/>
          <w:szCs w:val="20"/>
        </w:rPr>
        <w:t>First-Principles Calculations</w:t>
      </w:r>
      <w:r w:rsidRPr="005873D4">
        <w:rPr>
          <w:rFonts w:ascii="Times New Roman" w:hAnsi="Times New Roman" w:cs="Times New Roman"/>
          <w:sz w:val="20"/>
          <w:szCs w:val="20"/>
        </w:rPr>
        <w:t xml:space="preserve"> </w:t>
      </w:r>
      <w:r w:rsidR="005873D4" w:rsidRPr="005873D4">
        <w:rPr>
          <w:rFonts w:ascii="Times New Roman" w:hAnsi="Times New Roman" w:cs="Times New Roman"/>
          <w:sz w:val="20"/>
          <w:szCs w:val="20"/>
        </w:rPr>
        <w:t>for Perfect Sample</w:t>
      </w:r>
    </w:p>
    <w:p w14:paraId="4E1E29C6" w14:textId="487D26A2" w:rsidR="00464EE6" w:rsidRPr="007F6564" w:rsidRDefault="005873D4" w:rsidP="00464EE6">
      <w:pPr>
        <w:spacing w:line="360" w:lineRule="auto"/>
        <w:ind w:firstLine="420"/>
        <w:rPr>
          <w:rFonts w:ascii="Times New Roman" w:hAnsi="Times New Roman" w:cs="Times New Roman"/>
          <w:sz w:val="20"/>
          <w:szCs w:val="20"/>
        </w:rPr>
      </w:pPr>
      <w:r w:rsidRPr="007F6564">
        <w:rPr>
          <w:rFonts w:ascii="Times New Roman" w:hAnsi="Times New Roman" w:cs="Times New Roman"/>
          <w:sz w:val="20"/>
          <w:szCs w:val="20"/>
        </w:rPr>
        <w:t xml:space="preserve">We perform first-principles-based Boltzmann transport equation (BTE) calculations on the perfectly AB stacking graphite. </w:t>
      </w:r>
      <w:r w:rsidR="003B626E" w:rsidRPr="007F6564">
        <w:rPr>
          <w:rFonts w:ascii="Times New Roman" w:hAnsi="Times New Roman" w:cs="Times New Roman"/>
          <w:sz w:val="20"/>
          <w:szCs w:val="20"/>
        </w:rPr>
        <w:t xml:space="preserve">The first-principles calculations are carried out using the </w:t>
      </w:r>
      <w:r w:rsidR="003B626E" w:rsidRPr="007F6564">
        <w:rPr>
          <w:rFonts w:ascii="Times New Roman" w:hAnsi="Times New Roman" w:cs="Times New Roman" w:hint="eastAsia"/>
          <w:sz w:val="20"/>
          <w:szCs w:val="20"/>
        </w:rPr>
        <w:t>Quantum</w:t>
      </w:r>
      <w:r w:rsidR="003B626E" w:rsidRPr="007F6564">
        <w:rPr>
          <w:rFonts w:ascii="Times New Roman" w:hAnsi="Times New Roman" w:cs="Times New Roman"/>
          <w:sz w:val="20"/>
          <w:szCs w:val="20"/>
        </w:rPr>
        <w:t>-Espresso package</w:t>
      </w:r>
      <w:r w:rsidR="00927F22" w:rsidRPr="007F6564">
        <w:rPr>
          <w:rFonts w:ascii="Times New Roman" w:hAnsi="Times New Roman" w:cs="Times New Roman"/>
          <w:sz w:val="20"/>
          <w:szCs w:val="20"/>
        </w:rPr>
        <w:fldChar w:fldCharType="begin"/>
      </w:r>
      <w:r w:rsidR="007F6564" w:rsidRPr="007F6564">
        <w:rPr>
          <w:rFonts w:ascii="Times New Roman" w:hAnsi="Times New Roman" w:cs="Times New Roman"/>
          <w:sz w:val="20"/>
          <w:szCs w:val="20"/>
        </w:rPr>
        <w:instrText xml:space="preserve"> ADDIN ZOTERO_ITEM CSL_CITATION {"citationID":"RHzjUoxS","properties":{"formattedCitation":"\\super 11,12\\nosupersub{}","plainCitation":"11,12","noteIndex":0},"citationItems":[{"id":528,"uris":["http://zotero.org/users/6487072/items/P7MEKXRH"],"itemData":{"id":528,"type":"article-journal","abstract":"QUANTUM ESPRESSO is an integrated suite of computer codes for electronic-structure calculations and materials modeling, based on density-functional theory, plane waves, and pseudopotentials (norm-conserving, ultrasoft, and projector-augmented wave). The acronym ESPRESSO stands for opEn Source Package for Research in Electronic Structure, Simulation, and Optimization. It is freely available to researchers around the world under the terms of the GNU General Public License. QUANTUM ESPRESSO builds upon newly-restructured electronic-structure codes that have been developed and tested by some of the original authors of novel electronic-structure algorithms and applied in the last twenty years by some of the leading materials modeling groups worldwide. Innovation and efficiency are still its main focus, with special attention paid to massively parallel architectures, and a great effort being devoted to user friendliness. QUANTUM ESPRESSO is evolving towards a distribution of independent and interoperable codes in the spirit of an open-source project, where researchers active in the field of electronic-structure calculations are encouraged to participate in the project by contributing their own codes or by implementing their own ideas into existing codes.","container-title":"Journal of Physics: Condensed Matter","DOI":"10.1088/0953-8984/21/39/395502","ISSN":"0953-8984","issue":"39","journalAbbreviation":"J. Phys.: Condens. Matter","language":"en","page":"395502","source":"Institute of Physics","title":"QUANTUM ESPRESSO: a modular and open-source software project for quantum simulations of materials","title-short":"QUANTUM ESPRESSO","volume":"21","author":[{"family":"Giannozzi","given":"Paolo"},{"family":"Baroni","given":"Stefano"},{"family":"Bonini","given":"Nicola"},{"family":"Calandra","given":"Matteo"},{"family":"Car","given":"Roberto"},{"family":"Cavazzoni","given":"Carlo"},{"family":"Ceresoli","given":"Davide"},{"family":"Chiarotti","given":"Guido L."},{"family":"Cococcioni","given":"Matteo"},{"family":"Dabo","given":"Ismaila"},{"family":"Corso","given":"Andrea Dal"},{"family":"Gironcoli","given":"Stefano","dropping-particle":"de"},{"family":"Fabris","given":"Stefano"},{"family":"Fratesi","given":"Guido"},{"family":"Gebauer","given":"Ralph"},{"family":"Gerstmann","given":"Uwe"},{"family":"Gougoussis","given":"Christos"},{"family":"Kokalj","given":"Anton"},{"family":"Lazzeri","given":"Michele"},{"family":"Martin-Samos","given":"Layla"},{"family":"Marzari","given":"Nicola"},{"family":"Mauri","given":"Francesco"},{"family":"Mazzarello","given":"Riccardo"},{"family":"Paolini","given":"Stefano"},{"family":"Pasquarello","given":"Alfredo"},{"family":"Paulatto","given":"Lorenzo"},{"family":"Sbraccia","given":"Carlo"},{"family":"Scandolo","given":"Sandro"},{"family":"Sclauzero","given":"Gabriele"},{"family":"Seitsonen","given":"Ari P."},{"family":"Smogunov","given":"Alexander"},{"family":"Umari","given":"Paolo"},{"family":"Wentzcovitch","given":"Renata M."}],"issued":{"date-parts":[["2009",9]]}}},{"id":529,"uris":["http://zotero.org/users/6487072/items/PFZS3UN3"],"itemData":{"id":529,"type":"article-journal","abstract":"Quantum ESPRESSO is an integrated suite of open-source computer codes for quantum simulations of materials using state-of-the-art electronic-structure techniques, based on density-functional theory, density-functional perturbation theory, and many-body perturbation theory, within the plane-wave pseudopotential and projector-augmented-wave approaches. Quantum ESPRESSO owes its popularity to the wide variety of properties and processes it allows to simulate, to its performance on an increasingly broad array of hardware architectures, and to a community of researchers that rely on its capabilities as a core open-source development platform to implement their ideas. In this paper we describe recent extensions and improvements, covering new methodologies and property calculators, improved parallelization, code modularization, and extended interoperability both within the distribution and with external software.","container-title":"Journal of Physics: Condensed Matter","DOI":"10.1088/1361-648X/aa8f79","ISSN":"0953-8984","issue":"46","journalAbbreviation":"J. Phys.: Condens. Matter","language":"en","note":"publisher: IOP Publishing","page":"465901","source":"Institute of Physics","title":"Advanced capabilities for materials modelling with Quantum ESPRESSO","volume":"29","author":[{"family":"Giannozzi","given":"P."},{"family":"Andreussi","given":"O."},{"family":"Brumme","given":"T."},{"family":"Bunau","given":"O."},{"family":"Nardelli","given":"M. Buongiorno"},{"family":"Calandra","given":"M."},{"family":"Car","given":"R."},{"family":"Cavazzoni","given":"C."},{"family":"Ceresoli","given":"D."},{"family":"Cococcioni","given":"M."},{"family":"Colonna","given":"N."},{"family":"Carnimeo","given":"I."},{"family":"Corso","given":"A. Dal"},{"family":"Gironcoli","given":"S.","dropping-particle":"de"},{"family":"Delugas","given":"P."},{"family":"DiStasio","given":"R. A."},{"family":"Ferretti","given":"A."},{"family":"Floris","given":"A."},{"family":"Fratesi","given":"G."},{"family":"Fugallo","given":"G."},{"family":"Gebauer","given":"R."},{"family":"Gerstmann","given":"U."},{"family":"Giustino","given":"F."},{"family":"Gorni","given":"T."},{"family":"Jia","given":"J."},{"family":"Kawamura","given":"M."},{"family":"Ko","given":"H.-Y."},{"family":"Kokalj","given":"A."},{"family":"Küçükbenli","given":"E."},{"family":"Lazzeri","given":"M."},{"family":"Marsili","given":"M."},{"family":"Marzari","given":"N."},{"family":"Mauri","given":"F."},{"family":"Nguyen","given":"N. L."},{"family":"Nguyen","given":"H.-V."},{"family":"Otero-de-la-Roza","given":"A."},{"family":"Paulatto","given":"L."},{"family":"Poncé","given":"S."},{"family":"Rocca","given":"D."},{"family":"Sabatini","given":"R."},{"family":"Santra","given":"B."},{"family":"Schlipf","given":"M."},{"family":"Seitsonen","given":"A. P."},{"family":"Smogunov","given":"A."},{"family":"Timrov","given":"I."},{"family":"Thonhauser","given":"T."},{"family":"Umari","given":"P."},{"family":"Vast","given":"N."},{"family":"Wu","given":"X."},{"family":"Baroni","given":"S."}],"issued":{"date-parts":[["2017",10]]}}}],"schema":"https://github.com/citation-style-language/schema/raw/master/csl-citation.json"} </w:instrText>
      </w:r>
      <w:r w:rsidR="00927F22" w:rsidRP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0"/>
          <w:vertAlign w:val="superscript"/>
        </w:rPr>
        <w:t>11,12</w:t>
      </w:r>
      <w:r w:rsidR="00927F22" w:rsidRPr="007F6564">
        <w:rPr>
          <w:rFonts w:ascii="Times New Roman" w:hAnsi="Times New Roman" w:cs="Times New Roman"/>
          <w:sz w:val="20"/>
          <w:szCs w:val="20"/>
        </w:rPr>
        <w:fldChar w:fldCharType="end"/>
      </w:r>
      <w:r w:rsidR="003B626E" w:rsidRPr="007F6564">
        <w:rPr>
          <w:rFonts w:ascii="Times New Roman" w:hAnsi="Times New Roman" w:cs="Times New Roman"/>
          <w:sz w:val="20"/>
          <w:szCs w:val="20"/>
        </w:rPr>
        <w:t xml:space="preserve">. </w:t>
      </w:r>
      <w:r w:rsidR="005463D4" w:rsidRPr="007F6564">
        <w:rPr>
          <w:rFonts w:ascii="Times New Roman" w:hAnsi="Times New Roman" w:cs="Times New Roman"/>
          <w:sz w:val="20"/>
          <w:szCs w:val="20"/>
        </w:rPr>
        <w:t>The exchange-correlation functional r</w:t>
      </w:r>
      <w:r w:rsidR="005463D4" w:rsidRPr="007F6564">
        <w:rPr>
          <w:rFonts w:ascii="Times New Roman" w:hAnsi="Times New Roman" w:cs="Times New Roman"/>
          <w:sz w:val="20"/>
          <w:szCs w:val="20"/>
          <w:vertAlign w:val="superscript"/>
        </w:rPr>
        <w:t>2</w:t>
      </w:r>
      <w:r w:rsidR="005463D4" w:rsidRPr="007F6564">
        <w:rPr>
          <w:rFonts w:ascii="Times New Roman" w:hAnsi="Times New Roman" w:cs="Times New Roman"/>
          <w:sz w:val="20"/>
          <w:szCs w:val="20"/>
        </w:rPr>
        <w:t>SCAN-rVV10 is adopted</w:t>
      </w:r>
      <w:r w:rsidR="00927F22" w:rsidRPr="007F6564">
        <w:rPr>
          <w:rFonts w:ascii="Times New Roman" w:hAnsi="Times New Roman" w:cs="Times New Roman"/>
          <w:sz w:val="20"/>
          <w:szCs w:val="20"/>
        </w:rPr>
        <w:fldChar w:fldCharType="begin"/>
      </w:r>
      <w:r w:rsidR="007F6564" w:rsidRPr="007F6564">
        <w:rPr>
          <w:rFonts w:ascii="Times New Roman" w:hAnsi="Times New Roman" w:cs="Times New Roman"/>
          <w:sz w:val="20"/>
          <w:szCs w:val="20"/>
        </w:rPr>
        <w:instrText xml:space="preserve"> ADDIN ZOTERO_ITEM CSL_CITATION {"citationID":"UKtxaR0Y","properties":{"formattedCitation":"\\super 13\\nosupersub{}","plainCitation":"13","noteIndex":0},"citationItems":[{"id":530,"uris":["http://zotero.org/users/6487072/items/Q8FUZPC7"],"itemData":{"id":530,"type":"article-journal","abstract":"SCAN+rVV⁢10 has been demonstrated to be a versatile van der Waals (vdW) density functional that delivers good predictions of both energetic and structural properties for many types of bonding. Recently, the r2⁢SCAN functional was devised as a revised form of SCAN with improved numerical stability. In this work, we refit the rVV10 functional to optimize the r2⁢SCAN+rVV⁢10 vdW density functional and test its performance for molecular interactions and layered materials. Our molecular tests demonstrate that r2⁢SCAN+rVV⁢10 outperforms its predecessor SCAN+rVV⁢10 in both efficiency (numerical stability) and accuracy. This good performance is also found in lattice-constant predictions. In comparison with benchmark results from higher-level theories or experiments, r2⁢SCAN+rVV⁢10 yields excellent interlayer binding energies and phonon dispersions for layered materials.","container-title":"Physical Review B","DOI":"10.1103/PhysRevB.106.075422","issue":"7","journalAbbreviation":"Phys. Rev. B","note":"publisher: American Physical Society","page":"075422","source":"APS","title":"Workhorse minimally empirical dispersion-corrected density functional with tests for weakly bound systems: ${\\mathrm{r}}^{2}\\mathrm{SCAN}+\\mathrm{rVV}10$","title-short":"Workhorse minimally empirical dispersion-corrected density functional with tests for weakly bound systems","volume":"106","author":[{"family":"Ning","given":"Jinliang"},{"family":"Kothakonda","given":"Manish"},{"family":"Furness","given":"James W."},{"family":"Kaplan","given":"Aaron D."},{"family":"Ehlert","given":"Sebastian"},{"family":"Brandenburg","given":"Jan Gerit"},{"family":"Perdew","given":"John P."},{"family":"Sun","given":"Jianwei"}],"issued":{"date-parts":[["2022",8,23]]}}}],"schema":"https://github.com/citation-style-language/schema/raw/master/csl-citation.json"} </w:instrText>
      </w:r>
      <w:r w:rsidR="00927F22" w:rsidRP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0"/>
          <w:vertAlign w:val="superscript"/>
        </w:rPr>
        <w:t>13</w:t>
      </w:r>
      <w:r w:rsidR="00927F22" w:rsidRPr="007F6564">
        <w:rPr>
          <w:rFonts w:ascii="Times New Roman" w:hAnsi="Times New Roman" w:cs="Times New Roman"/>
          <w:sz w:val="20"/>
          <w:szCs w:val="20"/>
        </w:rPr>
        <w:fldChar w:fldCharType="end"/>
      </w:r>
      <w:r w:rsidR="005463D4" w:rsidRPr="007F6564">
        <w:rPr>
          <w:rFonts w:ascii="Times New Roman" w:hAnsi="Times New Roman" w:cs="Times New Roman"/>
          <w:sz w:val="20"/>
          <w:szCs w:val="20"/>
        </w:rPr>
        <w:t xml:space="preserve">, as the short-range interatomic interaction is well described by the </w:t>
      </w:r>
      <w:r w:rsidR="00927F22" w:rsidRPr="007F6564">
        <w:rPr>
          <w:rFonts w:ascii="Times New Roman" w:hAnsi="Times New Roman" w:cs="Times New Roman"/>
          <w:sz w:val="20"/>
          <w:szCs w:val="20"/>
        </w:rPr>
        <w:t>“</w:t>
      </w:r>
      <w:r w:rsidR="005463D4" w:rsidRPr="007F6564">
        <w:rPr>
          <w:rFonts w:ascii="Times New Roman" w:hAnsi="Times New Roman" w:cs="Times New Roman"/>
          <w:sz w:val="20"/>
          <w:szCs w:val="20"/>
        </w:rPr>
        <w:t xml:space="preserve">strongly constrained and appropriately normed” (SCAN) meta-GGA and the long-range non-local van der Waals interaction is captured by the rVV10 functional. </w:t>
      </w:r>
    </w:p>
    <w:p w14:paraId="3D4B3C3D" w14:textId="1D2BD5AA" w:rsidR="00464EE6" w:rsidRPr="007F6564" w:rsidRDefault="00464EE6" w:rsidP="00464EE6">
      <w:pPr>
        <w:spacing w:line="360" w:lineRule="auto"/>
        <w:ind w:firstLine="420"/>
        <w:rPr>
          <w:rFonts w:ascii="Times New Roman" w:eastAsia="Times New Roman" w:hAnsi="Times New Roman" w:cs="Times New Roman"/>
          <w:color w:val="000000" w:themeColor="text1"/>
          <w:sz w:val="20"/>
          <w:szCs w:val="20"/>
        </w:rPr>
      </w:pPr>
      <w:r w:rsidRPr="007F6564">
        <w:rPr>
          <w:rFonts w:ascii="Times New Roman" w:hAnsi="Times New Roman" w:cs="Times New Roman"/>
          <w:sz w:val="20"/>
          <w:szCs w:val="20"/>
        </w:rPr>
        <w:t xml:space="preserve">To </w:t>
      </w:r>
      <w:r w:rsidR="008325AB" w:rsidRPr="007F6564">
        <w:rPr>
          <w:rFonts w:ascii="Times New Roman" w:hAnsi="Times New Roman" w:cs="Times New Roman"/>
          <w:sz w:val="20"/>
          <w:szCs w:val="20"/>
        </w:rPr>
        <w:t>obtain</w:t>
      </w:r>
      <w:r w:rsidRPr="007F6564">
        <w:rPr>
          <w:rFonts w:ascii="Times New Roman" w:hAnsi="Times New Roman" w:cs="Times New Roman"/>
          <w:sz w:val="20"/>
          <w:szCs w:val="20"/>
        </w:rPr>
        <w:t xml:space="preserve"> the temperature effects on lattice constants and vibrational properties, the free energy should be computed and minimized first. Here, </w:t>
      </w:r>
      <w:r w:rsidRPr="007F6564">
        <w:rPr>
          <w:rFonts w:ascii="Times New Roman" w:eastAsia="Times New Roman" w:hAnsi="Times New Roman" w:cs="Times New Roman"/>
          <w:color w:val="000000" w:themeColor="text1"/>
          <w:sz w:val="20"/>
          <w:szCs w:val="20"/>
        </w:rPr>
        <w:t>we adopt the quasi-harmonic approximation to estimate the free energy, which is expressed as</w:t>
      </w:r>
    </w:p>
    <w:p w14:paraId="0A52CC53" w14:textId="58C6BEF5" w:rsidR="00464EE6" w:rsidRPr="007F6564" w:rsidRDefault="00464EE6" w:rsidP="00464EE6">
      <w:pPr>
        <w:spacing w:line="360" w:lineRule="auto"/>
        <w:jc w:val="right"/>
        <w:rPr>
          <w:rFonts w:ascii="Times New Roman" w:eastAsia="Times New Roman" w:hAnsi="Times New Roman" w:cs="Times New Roman"/>
          <w:b/>
          <w:color w:val="000000" w:themeColor="text1"/>
          <w:sz w:val="20"/>
          <w:szCs w:val="20"/>
        </w:rPr>
      </w:pPr>
      <m:oMath>
        <m:r>
          <w:rPr>
            <w:rFonts w:ascii="Cambria Math" w:eastAsia="Times New Roman" w:hAnsi="Cambria Math" w:cs="Times New Roman"/>
            <w:color w:val="000000" w:themeColor="text1"/>
            <w:sz w:val="20"/>
            <w:szCs w:val="20"/>
          </w:rPr>
          <m:t>F=</m:t>
        </m:r>
        <m:sSub>
          <m:sSubPr>
            <m:ctrlPr>
              <w:rPr>
                <w:rFonts w:ascii="Cambria Math" w:eastAsia="Times New Roman" w:hAnsi="Cambria Math" w:cs="Times New Roman"/>
                <w:i/>
                <w:color w:val="000000" w:themeColor="text1"/>
                <w:sz w:val="20"/>
                <w:szCs w:val="20"/>
              </w:rPr>
            </m:ctrlPr>
          </m:sSubPr>
          <m:e>
            <m:r>
              <w:rPr>
                <w:rFonts w:ascii="Cambria Math" w:eastAsia="Times New Roman" w:hAnsi="Cambria Math" w:cs="Times New Roman"/>
                <w:color w:val="000000" w:themeColor="text1"/>
                <w:sz w:val="20"/>
                <w:szCs w:val="20"/>
              </w:rPr>
              <m:t>E</m:t>
            </m:r>
          </m:e>
          <m:sub>
            <m:r>
              <w:rPr>
                <w:rFonts w:ascii="Cambria Math" w:eastAsia="Times New Roman" w:hAnsi="Cambria Math" w:cs="Times New Roman"/>
                <w:color w:val="000000" w:themeColor="text1"/>
                <w:sz w:val="20"/>
                <w:szCs w:val="20"/>
              </w:rPr>
              <m:t>0</m:t>
            </m:r>
          </m:sub>
        </m:sSub>
        <m:r>
          <w:rPr>
            <w:rFonts w:ascii="Cambria Math" w:eastAsia="Times New Roman" w:hAnsi="Cambria Math" w:cs="Times New Roman"/>
            <w:color w:val="000000" w:themeColor="text1"/>
            <w:sz w:val="20"/>
            <w:szCs w:val="20"/>
          </w:rPr>
          <m:t>+</m:t>
        </m:r>
        <m:nary>
          <m:naryPr>
            <m:chr m:val="∑"/>
            <m:limLoc m:val="undOvr"/>
            <m:supHide m:val="1"/>
            <m:ctrlPr>
              <w:rPr>
                <w:rFonts w:ascii="Cambria Math" w:eastAsia="Times New Roman" w:hAnsi="Cambria Math" w:cs="Times New Roman"/>
                <w:i/>
                <w:color w:val="000000" w:themeColor="text1"/>
                <w:sz w:val="20"/>
                <w:szCs w:val="20"/>
              </w:rPr>
            </m:ctrlPr>
          </m:naryPr>
          <m:sub>
            <m:r>
              <m:rPr>
                <m:sty m:val="b"/>
              </m:rPr>
              <w:rPr>
                <w:rFonts w:ascii="Cambria Math" w:eastAsia="Times New Roman" w:hAnsi="Cambria Math" w:cs="Times New Roman"/>
                <w:color w:val="000000" w:themeColor="text1"/>
                <w:sz w:val="20"/>
                <w:szCs w:val="20"/>
              </w:rPr>
              <m:t>q</m:t>
            </m:r>
          </m:sub>
          <m:sup/>
          <m:e>
            <m:nary>
              <m:naryPr>
                <m:chr m:val="∑"/>
                <m:limLoc m:val="undOvr"/>
                <m:supHide m:val="1"/>
                <m:ctrlPr>
                  <w:rPr>
                    <w:rFonts w:ascii="Cambria Math" w:eastAsia="Times New Roman" w:hAnsi="Cambria Math" w:cs="Times New Roman"/>
                    <w:i/>
                    <w:color w:val="000000" w:themeColor="text1"/>
                    <w:sz w:val="20"/>
                    <w:szCs w:val="20"/>
                  </w:rPr>
                </m:ctrlPr>
              </m:naryPr>
              <m:sub>
                <m:r>
                  <w:rPr>
                    <w:rFonts w:ascii="Cambria Math" w:eastAsia="Times New Roman" w:hAnsi="Cambria Math" w:cs="Times New Roman"/>
                    <w:color w:val="000000" w:themeColor="text1"/>
                    <w:sz w:val="20"/>
                    <w:szCs w:val="20"/>
                  </w:rPr>
                  <m:t>s</m:t>
                </m:r>
              </m:sub>
              <m:sup/>
              <m:e>
                <m:f>
                  <m:fPr>
                    <m:ctrlPr>
                      <w:rPr>
                        <w:rFonts w:ascii="Cambria Math" w:eastAsia="Times New Roman" w:hAnsi="Cambria Math" w:cs="Times New Roman"/>
                        <w:i/>
                        <w:color w:val="000000" w:themeColor="text1"/>
                        <w:sz w:val="20"/>
                        <w:szCs w:val="20"/>
                      </w:rPr>
                    </m:ctrlPr>
                  </m:fPr>
                  <m:num>
                    <m:r>
                      <w:rPr>
                        <w:rFonts w:ascii="Cambria Math" w:eastAsia="Times New Roman" w:hAnsi="Cambria Math" w:cs="Times New Roman"/>
                        <w:color w:val="000000" w:themeColor="text1"/>
                        <w:sz w:val="20"/>
                        <w:szCs w:val="20"/>
                      </w:rPr>
                      <m:t>ℏ</m:t>
                    </m:r>
                    <m:sSub>
                      <m:sSubPr>
                        <m:ctrlPr>
                          <w:rPr>
                            <w:rFonts w:ascii="Cambria Math" w:eastAsia="Times New Roman" w:hAnsi="Cambria Math" w:cs="Times New Roman"/>
                            <w:i/>
                            <w:color w:val="000000" w:themeColor="text1"/>
                            <w:sz w:val="20"/>
                            <w:szCs w:val="20"/>
                          </w:rPr>
                        </m:ctrlPr>
                      </m:sSubPr>
                      <m:e>
                        <m:r>
                          <w:rPr>
                            <w:rFonts w:ascii="Cambria Math" w:eastAsia="Times New Roman" w:hAnsi="Cambria Math" w:cs="Times New Roman"/>
                            <w:color w:val="000000" w:themeColor="text1"/>
                            <w:sz w:val="20"/>
                            <w:szCs w:val="20"/>
                          </w:rPr>
                          <m:t>ω</m:t>
                        </m:r>
                      </m:e>
                      <m:sub>
                        <m:r>
                          <m:rPr>
                            <m:sty m:val="b"/>
                          </m:rPr>
                          <w:rPr>
                            <w:rFonts w:ascii="Cambria Math" w:eastAsia="Times New Roman" w:hAnsi="Cambria Math" w:cs="Times New Roman"/>
                            <w:color w:val="000000" w:themeColor="text1"/>
                            <w:sz w:val="20"/>
                            <w:szCs w:val="20"/>
                          </w:rPr>
                          <m:t>q</m:t>
                        </m:r>
                        <m:r>
                          <w:rPr>
                            <w:rFonts w:ascii="Cambria Math" w:eastAsia="Times New Roman" w:hAnsi="Cambria Math" w:cs="Times New Roman"/>
                            <w:color w:val="000000" w:themeColor="text1"/>
                            <w:sz w:val="20"/>
                            <w:szCs w:val="20"/>
                          </w:rPr>
                          <m:t>s</m:t>
                        </m:r>
                      </m:sub>
                    </m:sSub>
                  </m:num>
                  <m:den>
                    <m:r>
                      <w:rPr>
                        <w:rFonts w:ascii="Cambria Math" w:eastAsia="Times New Roman" w:hAnsi="Cambria Math" w:cs="Times New Roman"/>
                        <w:color w:val="000000" w:themeColor="text1"/>
                        <w:sz w:val="20"/>
                        <w:szCs w:val="20"/>
                      </w:rPr>
                      <m:t>2</m:t>
                    </m:r>
                  </m:den>
                </m:f>
              </m:e>
            </m:nary>
          </m:e>
        </m:nary>
        <m:r>
          <w:rPr>
            <w:rFonts w:ascii="Cambria Math" w:eastAsia="Times New Roman" w:hAnsi="Cambria Math" w:cs="Times New Roman"/>
            <w:color w:val="000000" w:themeColor="text1"/>
            <w:sz w:val="20"/>
            <w:szCs w:val="20"/>
          </w:rPr>
          <m:t>+</m:t>
        </m:r>
        <m:nary>
          <m:naryPr>
            <m:chr m:val="∑"/>
            <m:limLoc m:val="undOvr"/>
            <m:supHide m:val="1"/>
            <m:ctrlPr>
              <w:rPr>
                <w:rFonts w:ascii="Cambria Math" w:eastAsia="Times New Roman" w:hAnsi="Cambria Math" w:cs="Times New Roman"/>
                <w:i/>
                <w:color w:val="000000" w:themeColor="text1"/>
                <w:sz w:val="20"/>
                <w:szCs w:val="20"/>
              </w:rPr>
            </m:ctrlPr>
          </m:naryPr>
          <m:sub>
            <m:r>
              <m:rPr>
                <m:sty m:val="b"/>
              </m:rPr>
              <w:rPr>
                <w:rFonts w:ascii="Cambria Math" w:eastAsia="Times New Roman" w:hAnsi="Cambria Math" w:cs="Times New Roman"/>
                <w:color w:val="000000" w:themeColor="text1"/>
                <w:sz w:val="20"/>
                <w:szCs w:val="20"/>
              </w:rPr>
              <m:t>q</m:t>
            </m:r>
          </m:sub>
          <m:sup/>
          <m:e>
            <m:nary>
              <m:naryPr>
                <m:chr m:val="∑"/>
                <m:limLoc m:val="undOvr"/>
                <m:supHide m:val="1"/>
                <m:ctrlPr>
                  <w:rPr>
                    <w:rFonts w:ascii="Cambria Math" w:eastAsia="Times New Roman" w:hAnsi="Cambria Math" w:cs="Times New Roman"/>
                    <w:i/>
                    <w:color w:val="000000" w:themeColor="text1"/>
                    <w:sz w:val="20"/>
                    <w:szCs w:val="20"/>
                  </w:rPr>
                </m:ctrlPr>
              </m:naryPr>
              <m:sub>
                <m:r>
                  <w:rPr>
                    <w:rFonts w:ascii="Cambria Math" w:eastAsia="Times New Roman" w:hAnsi="Cambria Math" w:cs="Times New Roman"/>
                    <w:color w:val="000000" w:themeColor="text1"/>
                    <w:sz w:val="20"/>
                    <w:szCs w:val="20"/>
                  </w:rPr>
                  <m:t>s</m:t>
                </m:r>
              </m:sub>
              <m:sup/>
              <m:e>
                <m:sSub>
                  <m:sSubPr>
                    <m:ctrlPr>
                      <w:rPr>
                        <w:rFonts w:ascii="Cambria Math" w:eastAsia="Times New Roman" w:hAnsi="Cambria Math" w:cs="Times New Roman"/>
                        <w:i/>
                        <w:color w:val="000000" w:themeColor="text1"/>
                        <w:sz w:val="20"/>
                        <w:szCs w:val="20"/>
                      </w:rPr>
                    </m:ctrlPr>
                  </m:sSubPr>
                  <m:e>
                    <m:r>
                      <w:rPr>
                        <w:rFonts w:ascii="Cambria Math" w:eastAsia="Times New Roman" w:hAnsi="Cambria Math" w:cs="Times New Roman"/>
                        <w:color w:val="000000" w:themeColor="text1"/>
                        <w:sz w:val="20"/>
                        <w:szCs w:val="20"/>
                      </w:rPr>
                      <m:t>k</m:t>
                    </m:r>
                  </m:e>
                  <m:sub>
                    <m:r>
                      <w:rPr>
                        <w:rFonts w:ascii="Cambria Math" w:eastAsia="Times New Roman" w:hAnsi="Cambria Math" w:cs="Times New Roman"/>
                        <w:color w:val="000000" w:themeColor="text1"/>
                        <w:sz w:val="20"/>
                        <w:szCs w:val="20"/>
                      </w:rPr>
                      <m:t>B</m:t>
                    </m:r>
                  </m:sub>
                </m:sSub>
                <m:r>
                  <w:rPr>
                    <w:rFonts w:ascii="Cambria Math" w:eastAsia="Times New Roman" w:hAnsi="Cambria Math" w:cs="Times New Roman"/>
                    <w:color w:val="000000" w:themeColor="text1"/>
                    <w:sz w:val="20"/>
                    <w:szCs w:val="20"/>
                  </w:rPr>
                  <m:t>T</m:t>
                </m:r>
                <m:r>
                  <m:rPr>
                    <m:sty m:val="p"/>
                  </m:rPr>
                  <w:rPr>
                    <w:rFonts w:ascii="Cambria Math" w:eastAsia="Times New Roman" w:hAnsi="Cambria Math" w:cs="Times New Roman"/>
                    <w:color w:val="000000" w:themeColor="text1"/>
                    <w:sz w:val="20"/>
                    <w:szCs w:val="20"/>
                  </w:rPr>
                  <m:t>ln</m:t>
                </m:r>
                <m:d>
                  <m:dPr>
                    <m:ctrlPr>
                      <w:rPr>
                        <w:rFonts w:ascii="Cambria Math" w:eastAsia="Times New Roman" w:hAnsi="Cambria Math" w:cs="Times New Roman"/>
                        <w:i/>
                        <w:color w:val="000000" w:themeColor="text1"/>
                        <w:sz w:val="20"/>
                        <w:szCs w:val="20"/>
                      </w:rPr>
                    </m:ctrlPr>
                  </m:dPr>
                  <m:e>
                    <m:r>
                      <w:rPr>
                        <w:rFonts w:ascii="Cambria Math" w:eastAsia="Times New Roman" w:hAnsi="Cambria Math" w:cs="Times New Roman"/>
                        <w:color w:val="000000" w:themeColor="text1"/>
                        <w:sz w:val="20"/>
                        <w:szCs w:val="20"/>
                      </w:rPr>
                      <m:t>1-</m:t>
                    </m:r>
                    <m:func>
                      <m:funcPr>
                        <m:ctrlPr>
                          <w:rPr>
                            <w:rFonts w:ascii="Cambria Math" w:eastAsia="Times New Roman" w:hAnsi="Cambria Math" w:cs="Times New Roman"/>
                            <w:i/>
                            <w:color w:val="000000" w:themeColor="text1"/>
                            <w:sz w:val="20"/>
                            <w:szCs w:val="20"/>
                          </w:rPr>
                        </m:ctrlPr>
                      </m:funcPr>
                      <m:fName>
                        <m:r>
                          <m:rPr>
                            <m:sty m:val="p"/>
                          </m:rPr>
                          <w:rPr>
                            <w:rFonts w:ascii="Cambria Math" w:eastAsia="Times New Roman" w:hAnsi="Cambria Math" w:cs="Times New Roman"/>
                            <w:color w:val="000000" w:themeColor="text1"/>
                            <w:sz w:val="20"/>
                            <w:szCs w:val="20"/>
                          </w:rPr>
                          <m:t>exp</m:t>
                        </m:r>
                      </m:fName>
                      <m:e>
                        <m:d>
                          <m:dPr>
                            <m:ctrlPr>
                              <w:rPr>
                                <w:rFonts w:ascii="Cambria Math" w:eastAsia="Times New Roman" w:hAnsi="Cambria Math" w:cs="Times New Roman"/>
                                <w:i/>
                                <w:color w:val="000000" w:themeColor="text1"/>
                                <w:sz w:val="20"/>
                                <w:szCs w:val="20"/>
                              </w:rPr>
                            </m:ctrlPr>
                          </m:dPr>
                          <m:e>
                            <m:r>
                              <w:rPr>
                                <w:rFonts w:ascii="Cambria Math" w:eastAsia="Times New Roman" w:hAnsi="Cambria Math" w:cs="Times New Roman"/>
                                <w:color w:val="000000" w:themeColor="text1"/>
                                <w:sz w:val="20"/>
                                <w:szCs w:val="20"/>
                              </w:rPr>
                              <m:t>-ℏ</m:t>
                            </m:r>
                            <m:sSub>
                              <m:sSubPr>
                                <m:ctrlPr>
                                  <w:rPr>
                                    <w:rFonts w:ascii="Cambria Math" w:eastAsia="Times New Roman" w:hAnsi="Cambria Math" w:cs="Times New Roman"/>
                                    <w:i/>
                                    <w:color w:val="000000" w:themeColor="text1"/>
                                    <w:sz w:val="20"/>
                                    <w:szCs w:val="20"/>
                                  </w:rPr>
                                </m:ctrlPr>
                              </m:sSubPr>
                              <m:e>
                                <m:r>
                                  <w:rPr>
                                    <w:rFonts w:ascii="Cambria Math" w:eastAsia="Times New Roman" w:hAnsi="Cambria Math" w:cs="Times New Roman"/>
                                    <w:color w:val="000000" w:themeColor="text1"/>
                                    <w:sz w:val="20"/>
                                    <w:szCs w:val="20"/>
                                  </w:rPr>
                                  <m:t>ω</m:t>
                                </m:r>
                              </m:e>
                              <m:sub>
                                <m:r>
                                  <m:rPr>
                                    <m:sty m:val="b"/>
                                  </m:rPr>
                                  <w:rPr>
                                    <w:rFonts w:ascii="Cambria Math" w:eastAsia="Times New Roman" w:hAnsi="Cambria Math" w:cs="Times New Roman"/>
                                    <w:color w:val="000000" w:themeColor="text1"/>
                                    <w:sz w:val="20"/>
                                    <w:szCs w:val="20"/>
                                  </w:rPr>
                                  <m:t>q</m:t>
                                </m:r>
                                <m:r>
                                  <w:rPr>
                                    <w:rFonts w:ascii="Cambria Math" w:eastAsia="Times New Roman" w:hAnsi="Cambria Math" w:cs="Times New Roman"/>
                                    <w:color w:val="000000" w:themeColor="text1"/>
                                    <w:sz w:val="20"/>
                                    <w:szCs w:val="20"/>
                                  </w:rPr>
                                  <m:t>s</m:t>
                                </m:r>
                              </m:sub>
                            </m:sSub>
                            <m:r>
                              <w:rPr>
                                <w:rFonts w:ascii="Cambria Math" w:eastAsia="Times New Roman" w:hAnsi="Cambria Math" w:cs="Times New Roman"/>
                                <w:color w:val="000000" w:themeColor="text1"/>
                                <w:sz w:val="20"/>
                                <w:szCs w:val="20"/>
                              </w:rPr>
                              <m:t>/</m:t>
                            </m:r>
                            <m:sSub>
                              <m:sSubPr>
                                <m:ctrlPr>
                                  <w:rPr>
                                    <w:rFonts w:ascii="Cambria Math" w:eastAsia="Times New Roman" w:hAnsi="Cambria Math" w:cs="Times New Roman"/>
                                    <w:i/>
                                    <w:color w:val="000000" w:themeColor="text1"/>
                                    <w:sz w:val="20"/>
                                    <w:szCs w:val="20"/>
                                  </w:rPr>
                                </m:ctrlPr>
                              </m:sSubPr>
                              <m:e>
                                <m:r>
                                  <w:rPr>
                                    <w:rFonts w:ascii="Cambria Math" w:eastAsia="Times New Roman" w:hAnsi="Cambria Math" w:cs="Times New Roman"/>
                                    <w:color w:val="000000" w:themeColor="text1"/>
                                    <w:sz w:val="20"/>
                                    <w:szCs w:val="20"/>
                                  </w:rPr>
                                  <m:t>k</m:t>
                                </m:r>
                              </m:e>
                              <m:sub>
                                <m:r>
                                  <w:rPr>
                                    <w:rFonts w:ascii="Cambria Math" w:eastAsia="Times New Roman" w:hAnsi="Cambria Math" w:cs="Times New Roman"/>
                                    <w:color w:val="000000" w:themeColor="text1"/>
                                    <w:sz w:val="20"/>
                                    <w:szCs w:val="20"/>
                                  </w:rPr>
                                  <m:t>B</m:t>
                                </m:r>
                              </m:sub>
                            </m:sSub>
                            <m:r>
                              <w:rPr>
                                <w:rFonts w:ascii="Cambria Math" w:eastAsia="Times New Roman" w:hAnsi="Cambria Math" w:cs="Times New Roman"/>
                                <w:color w:val="000000" w:themeColor="text1"/>
                                <w:sz w:val="20"/>
                                <w:szCs w:val="20"/>
                              </w:rPr>
                              <m:t>T</m:t>
                            </m:r>
                          </m:e>
                        </m:d>
                      </m:e>
                    </m:func>
                  </m:e>
                </m:d>
              </m:e>
            </m:nary>
          </m:e>
        </m:nary>
      </m:oMath>
      <w:r w:rsidRPr="007F6564">
        <w:rPr>
          <w:rFonts w:ascii="Times New Roman" w:eastAsia="Times New Roman" w:hAnsi="Times New Roman" w:cs="Times New Roman"/>
          <w:color w:val="000000" w:themeColor="text1"/>
          <w:sz w:val="20"/>
          <w:szCs w:val="20"/>
        </w:rPr>
        <w:t xml:space="preserve"> </w:t>
      </w:r>
      <w:r w:rsidRPr="007F6564">
        <w:rPr>
          <w:rFonts w:ascii="Times New Roman" w:eastAsia="Times New Roman" w:hAnsi="Times New Roman" w:cs="Times New Roman"/>
          <w:color w:val="000000" w:themeColor="text1"/>
          <w:sz w:val="20"/>
          <w:szCs w:val="20"/>
        </w:rPr>
        <w:tab/>
      </w:r>
      <w:r w:rsidRPr="007F6564">
        <w:rPr>
          <w:rFonts w:ascii="Times New Roman" w:eastAsia="Times New Roman" w:hAnsi="Times New Roman" w:cs="Times New Roman"/>
          <w:color w:val="000000" w:themeColor="text1"/>
          <w:sz w:val="20"/>
          <w:szCs w:val="20"/>
        </w:rPr>
        <w:tab/>
      </w:r>
      <w:r w:rsidRPr="007F6564">
        <w:rPr>
          <w:rFonts w:ascii="Times New Roman" w:eastAsia="Times New Roman" w:hAnsi="Times New Roman" w:cs="Times New Roman"/>
          <w:color w:val="000000" w:themeColor="text1"/>
          <w:sz w:val="20"/>
          <w:szCs w:val="20"/>
        </w:rPr>
        <w:tab/>
      </w:r>
      <w:r w:rsidRPr="007F6564">
        <w:rPr>
          <w:rFonts w:ascii="Times New Roman" w:eastAsia="Times New Roman" w:hAnsi="Times New Roman" w:cs="Times New Roman"/>
          <w:color w:val="000000" w:themeColor="text1"/>
          <w:sz w:val="20"/>
          <w:szCs w:val="20"/>
        </w:rPr>
        <w:tab/>
        <w:t>(1)</w:t>
      </w:r>
    </w:p>
    <w:p w14:paraId="031CB2EF" w14:textId="338C08D5" w:rsidR="00A440C7" w:rsidRPr="007F6564" w:rsidRDefault="00464EE6" w:rsidP="00F60B1B">
      <w:pPr>
        <w:spacing w:line="360" w:lineRule="auto"/>
        <w:rPr>
          <w:rFonts w:ascii="Times New Roman" w:eastAsia="Times New Roman" w:hAnsi="Times New Roman" w:cs="Times New Roman"/>
          <w:color w:val="000000" w:themeColor="text1"/>
          <w:sz w:val="20"/>
          <w:szCs w:val="20"/>
        </w:rPr>
      </w:pPr>
      <w:r w:rsidRPr="007F6564">
        <w:rPr>
          <w:rFonts w:ascii="Times New Roman" w:eastAsia="Times New Roman" w:hAnsi="Times New Roman" w:cs="Times New Roman"/>
          <w:color w:val="000000" w:themeColor="text1"/>
          <w:sz w:val="20"/>
          <w:szCs w:val="20"/>
        </w:rPr>
        <w:t xml:space="preserve">where </w:t>
      </w:r>
      <m:oMath>
        <m:sSub>
          <m:sSubPr>
            <m:ctrlPr>
              <w:rPr>
                <w:rFonts w:ascii="Cambria Math" w:eastAsia="Times New Roman" w:hAnsi="Cambria Math" w:cs="Times New Roman"/>
                <w:i/>
                <w:color w:val="000000" w:themeColor="text1"/>
                <w:sz w:val="20"/>
                <w:szCs w:val="20"/>
              </w:rPr>
            </m:ctrlPr>
          </m:sSubPr>
          <m:e>
            <m:r>
              <w:rPr>
                <w:rFonts w:ascii="Cambria Math" w:eastAsia="Times New Roman" w:hAnsi="Cambria Math" w:cs="Times New Roman"/>
                <w:color w:val="000000" w:themeColor="text1"/>
                <w:sz w:val="20"/>
                <w:szCs w:val="20"/>
              </w:rPr>
              <m:t>E</m:t>
            </m:r>
          </m:e>
          <m:sub>
            <m:r>
              <w:rPr>
                <w:rFonts w:ascii="Cambria Math" w:eastAsia="Times New Roman" w:hAnsi="Cambria Math" w:cs="Times New Roman"/>
                <w:color w:val="000000" w:themeColor="text1"/>
                <w:sz w:val="20"/>
                <w:szCs w:val="20"/>
              </w:rPr>
              <m:t>0</m:t>
            </m:r>
          </m:sub>
        </m:sSub>
      </m:oMath>
      <w:r w:rsidRPr="007F6564">
        <w:rPr>
          <w:rFonts w:ascii="Times New Roman" w:eastAsia="Times New Roman" w:hAnsi="Times New Roman" w:cs="Times New Roman"/>
          <w:color w:val="000000" w:themeColor="text1"/>
          <w:sz w:val="20"/>
          <w:szCs w:val="20"/>
        </w:rPr>
        <w:t xml:space="preserve"> is the ground state energy, </w:t>
      </w:r>
      <m:oMath>
        <m:r>
          <w:rPr>
            <w:rFonts w:ascii="Cambria Math" w:eastAsia="Times New Roman" w:hAnsi="Cambria Math" w:cs="Times New Roman"/>
            <w:color w:val="000000" w:themeColor="text1"/>
            <w:sz w:val="20"/>
            <w:szCs w:val="20"/>
          </w:rPr>
          <m:t>λ≡(</m:t>
        </m:r>
        <m:r>
          <m:rPr>
            <m:sty m:val="b"/>
          </m:rPr>
          <w:rPr>
            <w:rFonts w:ascii="Cambria Math" w:eastAsia="Times New Roman" w:hAnsi="Cambria Math" w:cs="Times New Roman"/>
            <w:color w:val="000000" w:themeColor="text1"/>
            <w:sz w:val="20"/>
            <w:szCs w:val="20"/>
          </w:rPr>
          <m:t>q,</m:t>
        </m:r>
        <m:r>
          <w:rPr>
            <w:rFonts w:ascii="Cambria Math" w:eastAsia="Times New Roman" w:hAnsi="Cambria Math" w:cs="Times New Roman"/>
            <w:color w:val="000000" w:themeColor="text1"/>
            <w:sz w:val="20"/>
            <w:szCs w:val="20"/>
          </w:rPr>
          <m:t>s)</m:t>
        </m:r>
      </m:oMath>
      <w:r w:rsidRPr="007F6564">
        <w:rPr>
          <w:rFonts w:ascii="Times New Roman" w:eastAsia="Times New Roman" w:hAnsi="Times New Roman" w:cs="Times New Roman"/>
          <w:color w:val="000000" w:themeColor="text1"/>
          <w:sz w:val="20"/>
          <w:szCs w:val="20"/>
        </w:rPr>
        <w:t xml:space="preserve"> represents the </w:t>
      </w:r>
      <w:r w:rsidRPr="007F6564">
        <w:rPr>
          <w:rFonts w:ascii="Times New Roman" w:eastAsia="Times New Roman" w:hAnsi="Times New Roman" w:cs="Times New Roman"/>
          <w:i/>
          <w:color w:val="000000" w:themeColor="text1"/>
          <w:sz w:val="20"/>
          <w:szCs w:val="20"/>
        </w:rPr>
        <w:t>s</w:t>
      </w:r>
      <w:r w:rsidRPr="007F6564">
        <w:rPr>
          <w:rFonts w:ascii="Times New Roman" w:eastAsia="Times New Roman" w:hAnsi="Times New Roman" w:cs="Times New Roman"/>
          <w:color w:val="000000" w:themeColor="text1"/>
          <w:sz w:val="20"/>
          <w:szCs w:val="20"/>
        </w:rPr>
        <w:t>-</w:t>
      </w:r>
      <w:proofErr w:type="spellStart"/>
      <w:r w:rsidRPr="007F6564">
        <w:rPr>
          <w:rFonts w:ascii="Times New Roman" w:eastAsia="Times New Roman" w:hAnsi="Times New Roman" w:cs="Times New Roman"/>
          <w:color w:val="000000" w:themeColor="text1"/>
          <w:sz w:val="20"/>
          <w:szCs w:val="20"/>
        </w:rPr>
        <w:t>th</w:t>
      </w:r>
      <w:proofErr w:type="spellEnd"/>
      <w:r w:rsidRPr="007F6564">
        <w:rPr>
          <w:rFonts w:ascii="Times New Roman" w:eastAsia="Times New Roman" w:hAnsi="Times New Roman" w:cs="Times New Roman"/>
          <w:color w:val="000000" w:themeColor="text1"/>
          <w:sz w:val="20"/>
          <w:szCs w:val="20"/>
        </w:rPr>
        <w:t xml:space="preserve"> phonon mode with the wavevector of </w:t>
      </w:r>
      <m:oMath>
        <m:r>
          <m:rPr>
            <m:sty m:val="b"/>
          </m:rPr>
          <w:rPr>
            <w:rFonts w:ascii="Cambria Math" w:eastAsia="Times New Roman" w:hAnsi="Cambria Math" w:cs="Times New Roman"/>
            <w:color w:val="000000" w:themeColor="text1"/>
            <w:sz w:val="20"/>
            <w:szCs w:val="20"/>
          </w:rPr>
          <m:t>q</m:t>
        </m:r>
      </m:oMath>
      <w:r w:rsidRPr="007F6564">
        <w:rPr>
          <w:rFonts w:ascii="Times New Roman" w:eastAsia="Times New Roman" w:hAnsi="Times New Roman" w:cs="Times New Roman"/>
          <w:color w:val="000000" w:themeColor="text1"/>
          <w:sz w:val="20"/>
          <w:szCs w:val="20"/>
        </w:rPr>
        <w:t xml:space="preserve">, </w:t>
      </w:r>
      <m:oMath>
        <m:r>
          <w:rPr>
            <w:rFonts w:ascii="Cambria Math" w:eastAsia="Times New Roman" w:hAnsi="Cambria Math" w:cs="Times New Roman"/>
            <w:color w:val="000000" w:themeColor="text1"/>
            <w:sz w:val="20"/>
            <w:szCs w:val="20"/>
          </w:rPr>
          <m:t>ω</m:t>
        </m:r>
      </m:oMath>
      <w:r w:rsidRPr="007F6564">
        <w:rPr>
          <w:rFonts w:ascii="Times New Roman" w:eastAsia="Times New Roman" w:hAnsi="Times New Roman" w:cs="Times New Roman"/>
          <w:color w:val="000000" w:themeColor="text1"/>
          <w:sz w:val="20"/>
          <w:szCs w:val="20"/>
        </w:rPr>
        <w:t xml:space="preserve"> is the phonon frequency, </w:t>
      </w:r>
      <m:oMath>
        <m:sSub>
          <m:sSubPr>
            <m:ctrlPr>
              <w:rPr>
                <w:rFonts w:ascii="Cambria Math" w:eastAsia="Times New Roman" w:hAnsi="Cambria Math" w:cs="Times New Roman"/>
                <w:i/>
                <w:color w:val="000000" w:themeColor="text1"/>
                <w:sz w:val="20"/>
                <w:szCs w:val="20"/>
              </w:rPr>
            </m:ctrlPr>
          </m:sSubPr>
          <m:e>
            <m:r>
              <w:rPr>
                <w:rFonts w:ascii="Cambria Math" w:eastAsia="Times New Roman" w:hAnsi="Cambria Math" w:cs="Times New Roman"/>
                <w:color w:val="000000" w:themeColor="text1"/>
                <w:sz w:val="20"/>
                <w:szCs w:val="20"/>
              </w:rPr>
              <m:t>k</m:t>
            </m:r>
          </m:e>
          <m:sub>
            <m:r>
              <w:rPr>
                <w:rFonts w:ascii="Cambria Math" w:eastAsia="Times New Roman" w:hAnsi="Cambria Math" w:cs="Times New Roman"/>
                <w:color w:val="000000" w:themeColor="text1"/>
                <w:sz w:val="20"/>
                <w:szCs w:val="20"/>
              </w:rPr>
              <m:t>B</m:t>
            </m:r>
          </m:sub>
        </m:sSub>
      </m:oMath>
      <w:r w:rsidRPr="007F6564">
        <w:rPr>
          <w:rFonts w:ascii="Times New Roman" w:eastAsia="Times New Roman" w:hAnsi="Times New Roman" w:cs="Times New Roman"/>
          <w:color w:val="000000" w:themeColor="text1"/>
          <w:sz w:val="20"/>
          <w:szCs w:val="20"/>
        </w:rPr>
        <w:t xml:space="preserve"> and </w:t>
      </w:r>
      <m:oMath>
        <m:r>
          <w:rPr>
            <w:rFonts w:ascii="Cambria Math" w:eastAsia="Times New Roman" w:hAnsi="Cambria Math" w:cs="Times New Roman"/>
            <w:color w:val="000000" w:themeColor="text1"/>
            <w:sz w:val="20"/>
            <w:szCs w:val="20"/>
          </w:rPr>
          <m:t>ℏ</m:t>
        </m:r>
      </m:oMath>
      <w:r w:rsidRPr="007F6564">
        <w:rPr>
          <w:rFonts w:ascii="Times New Roman" w:eastAsia="Times New Roman" w:hAnsi="Times New Roman" w:cs="Times New Roman"/>
          <w:color w:val="000000" w:themeColor="text1"/>
          <w:sz w:val="20"/>
          <w:szCs w:val="20"/>
        </w:rPr>
        <w:t xml:space="preserve"> are the Boltzmann constant and reduced Planck constant, respectively.</w:t>
      </w:r>
    </w:p>
    <w:p w14:paraId="551BD9A0" w14:textId="22778188" w:rsidR="008325AB" w:rsidRPr="007F6564" w:rsidRDefault="008325AB" w:rsidP="00F60B1B">
      <w:pPr>
        <w:spacing w:line="360" w:lineRule="auto"/>
        <w:ind w:firstLine="420"/>
        <w:rPr>
          <w:rFonts w:ascii="Times New Roman" w:hAnsi="Times New Roman" w:cs="Times New Roman"/>
          <w:sz w:val="20"/>
          <w:szCs w:val="20"/>
        </w:rPr>
      </w:pPr>
      <w:r w:rsidRPr="007F6564">
        <w:rPr>
          <w:rFonts w:ascii="Times New Roman" w:hAnsi="Times New Roman" w:cs="Times New Roman"/>
          <w:sz w:val="20"/>
          <w:szCs w:val="20"/>
        </w:rPr>
        <w:t xml:space="preserve">The ground state energy is computed through self-consistent calculation with a 24×24×12 k-point mesh and the kinetic energy cutoff for the plane-wave basis set is set to 100 Ry. </w:t>
      </w:r>
      <w:r w:rsidRPr="007F6564">
        <w:rPr>
          <w:rFonts w:ascii="Times New Roman" w:eastAsia="Times New Roman" w:hAnsi="Times New Roman" w:cs="Times New Roman"/>
          <w:color w:val="000000" w:themeColor="text1"/>
          <w:sz w:val="20"/>
          <w:szCs w:val="20"/>
        </w:rPr>
        <w:t xml:space="preserve">These parameters ensure the energy converged within 1 </w:t>
      </w:r>
      <w:proofErr w:type="spellStart"/>
      <w:r w:rsidRPr="007F6564">
        <w:rPr>
          <w:rFonts w:ascii="Times New Roman" w:eastAsia="Times New Roman" w:hAnsi="Times New Roman" w:cs="Times New Roman"/>
          <w:color w:val="000000" w:themeColor="text1"/>
          <w:sz w:val="20"/>
          <w:szCs w:val="20"/>
        </w:rPr>
        <w:t>meV</w:t>
      </w:r>
      <w:proofErr w:type="spellEnd"/>
      <w:r w:rsidRPr="007F6564">
        <w:rPr>
          <w:rFonts w:ascii="Times New Roman" w:eastAsia="Times New Roman" w:hAnsi="Times New Roman" w:cs="Times New Roman"/>
          <w:color w:val="000000" w:themeColor="text1"/>
          <w:sz w:val="20"/>
          <w:szCs w:val="20"/>
        </w:rPr>
        <w:t xml:space="preserve">/atom. </w:t>
      </w:r>
      <w:r w:rsidRPr="007F6564">
        <w:rPr>
          <w:rFonts w:ascii="Times New Roman" w:hAnsi="Times New Roman" w:cs="Times New Roman"/>
          <w:sz w:val="20"/>
          <w:szCs w:val="20"/>
        </w:rPr>
        <w:t xml:space="preserve">The optimized lattice constants, </w:t>
      </w:r>
      <m:oMath>
        <m:sSubSup>
          <m:sSubSupPr>
            <m:ctrlPr>
              <w:rPr>
                <w:rFonts w:ascii="Cambria Math" w:hAnsi="Cambria Math" w:cs="Times New Roman"/>
                <w:i/>
                <w:sz w:val="20"/>
                <w:szCs w:val="20"/>
              </w:rPr>
            </m:ctrlPr>
          </m:sSubSupPr>
          <m:e>
            <m:r>
              <w:rPr>
                <w:rFonts w:ascii="Cambria Math" w:hAnsi="Cambria Math" w:cs="Times New Roman"/>
                <w:sz w:val="20"/>
                <w:szCs w:val="20"/>
              </w:rPr>
              <m:t>a</m:t>
            </m:r>
            <m:ctrlPr>
              <w:rPr>
                <w:rFonts w:ascii="Cambria Math" w:hAnsi="Cambria Math" w:cs="Times New Roman"/>
                <w:sz w:val="20"/>
                <w:szCs w:val="20"/>
              </w:rPr>
            </m:ctrlPr>
          </m:e>
          <m:sub>
            <m:r>
              <m:rPr>
                <m:sty m:val="p"/>
              </m:rPr>
              <w:rPr>
                <w:rFonts w:ascii="Cambria Math" w:hAnsi="Cambria Math" w:cs="Times New Roman"/>
                <w:sz w:val="20"/>
                <w:szCs w:val="20"/>
              </w:rPr>
              <m:t>0</m:t>
            </m:r>
            <m:ctrlPr>
              <w:rPr>
                <w:rFonts w:ascii="Cambria Math" w:hAnsi="Cambria Math" w:cs="Times New Roman"/>
                <w:sz w:val="20"/>
                <w:szCs w:val="20"/>
              </w:rPr>
            </m:ctrlPr>
          </m:sub>
          <m:sup>
            <m:r>
              <m:rPr>
                <m:sty m:val="p"/>
              </m:rPr>
              <w:rPr>
                <w:rFonts w:ascii="Cambria Math" w:hAnsi="Cambria Math" w:cs="Times New Roman"/>
                <w:sz w:val="20"/>
                <w:szCs w:val="20"/>
              </w:rPr>
              <m:t>E</m:t>
            </m:r>
          </m:sup>
        </m:sSubSup>
      </m:oMath>
      <w:r w:rsidRPr="007F6564">
        <w:rPr>
          <w:rFonts w:ascii="Times New Roman" w:hAnsi="Times New Roman" w:cs="Times New Roman"/>
          <w:i/>
          <w:sz w:val="20"/>
          <w:szCs w:val="20"/>
        </w:rPr>
        <w:t xml:space="preserve"> </w:t>
      </w:r>
      <w:r w:rsidRPr="007F6564">
        <w:rPr>
          <w:rFonts w:ascii="Times New Roman" w:hAnsi="Times New Roman" w:cs="Times New Roman"/>
          <w:sz w:val="20"/>
          <w:szCs w:val="20"/>
        </w:rPr>
        <w:t xml:space="preserve">= 2.4524 Å and </w:t>
      </w:r>
      <m:oMath>
        <m:sSubSup>
          <m:sSubSupPr>
            <m:ctrlPr>
              <w:rPr>
                <w:rFonts w:ascii="Cambria Math" w:hAnsi="Cambria Math" w:cs="Times New Roman"/>
                <w:i/>
                <w:sz w:val="20"/>
                <w:szCs w:val="20"/>
              </w:rPr>
            </m:ctrlPr>
          </m:sSubSupPr>
          <m:e>
            <m:r>
              <w:rPr>
                <w:rFonts w:ascii="Cambria Math" w:hAnsi="Cambria Math" w:cs="Times New Roman"/>
                <w:sz w:val="20"/>
                <w:szCs w:val="20"/>
              </w:rPr>
              <m:t>c</m:t>
            </m:r>
            <m:ctrlPr>
              <w:rPr>
                <w:rFonts w:ascii="Cambria Math" w:hAnsi="Cambria Math" w:cs="Times New Roman"/>
                <w:sz w:val="20"/>
                <w:szCs w:val="20"/>
              </w:rPr>
            </m:ctrlPr>
          </m:e>
          <m:sub>
            <m:r>
              <m:rPr>
                <m:sty m:val="p"/>
              </m:rPr>
              <w:rPr>
                <w:rFonts w:ascii="Cambria Math" w:hAnsi="Cambria Math" w:cs="Times New Roman"/>
                <w:sz w:val="20"/>
                <w:szCs w:val="20"/>
              </w:rPr>
              <m:t>0</m:t>
            </m:r>
            <m:ctrlPr>
              <w:rPr>
                <w:rFonts w:ascii="Cambria Math" w:hAnsi="Cambria Math" w:cs="Times New Roman"/>
                <w:sz w:val="20"/>
                <w:szCs w:val="20"/>
              </w:rPr>
            </m:ctrlPr>
          </m:sub>
          <m:sup>
            <m:r>
              <m:rPr>
                <m:sty m:val="p"/>
              </m:rPr>
              <w:rPr>
                <w:rFonts w:ascii="Cambria Math" w:hAnsi="Cambria Math" w:cs="Times New Roman"/>
                <w:sz w:val="20"/>
                <w:szCs w:val="20"/>
              </w:rPr>
              <m:t>E</m:t>
            </m:r>
          </m:sup>
        </m:sSubSup>
      </m:oMath>
      <w:r w:rsidRPr="007F6564">
        <w:rPr>
          <w:rFonts w:ascii="Times New Roman" w:hAnsi="Times New Roman" w:cs="Times New Roman"/>
          <w:sz w:val="20"/>
          <w:szCs w:val="20"/>
        </w:rPr>
        <w:t xml:space="preserve"> = 6.6412 Å, are obtained by minimizing the potential energy. The ground state energies of other lattice constants combinations are also computed.</w:t>
      </w:r>
    </w:p>
    <w:p w14:paraId="26FBC9E6" w14:textId="504E81D8" w:rsidR="00134045" w:rsidRPr="007F6564" w:rsidRDefault="008325AB" w:rsidP="008325AB">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To calculate the phonon dispersion</w:t>
      </w:r>
      <w:r w:rsidR="002E5A9F" w:rsidRPr="007F6564">
        <w:rPr>
          <w:rFonts w:ascii="Times New Roman" w:hAnsi="Times New Roman" w:cs="Times New Roman"/>
          <w:sz w:val="20"/>
          <w:szCs w:val="20"/>
        </w:rPr>
        <w:t xml:space="preserve"> and phonon scattering rates</w:t>
      </w:r>
      <w:r w:rsidRPr="007F6564">
        <w:rPr>
          <w:rFonts w:ascii="Times New Roman" w:hAnsi="Times New Roman" w:cs="Times New Roman"/>
          <w:sz w:val="20"/>
          <w:szCs w:val="20"/>
        </w:rPr>
        <w:t>, the second-order harmonic force constants</w:t>
      </w:r>
      <w:r w:rsidR="00164E59" w:rsidRPr="007F6564">
        <w:rPr>
          <w:rFonts w:ascii="Times New Roman" w:hAnsi="Times New Roman" w:cs="Times New Roman"/>
          <w:sz w:val="20"/>
          <w:szCs w:val="20"/>
        </w:rPr>
        <w:t xml:space="preserve"> as well as higher-order</w:t>
      </w:r>
      <w:r w:rsidR="002E5A9F" w:rsidRPr="007F6564">
        <w:rPr>
          <w:rFonts w:ascii="Times New Roman" w:hAnsi="Times New Roman" w:cs="Times New Roman"/>
          <w:sz w:val="20"/>
          <w:szCs w:val="20"/>
        </w:rPr>
        <w:t xml:space="preserve"> anharmonic</w:t>
      </w:r>
      <w:r w:rsidR="00164E59" w:rsidRPr="007F6564">
        <w:rPr>
          <w:rFonts w:ascii="Times New Roman" w:hAnsi="Times New Roman" w:cs="Times New Roman"/>
          <w:sz w:val="20"/>
          <w:szCs w:val="20"/>
        </w:rPr>
        <w:t xml:space="preserve"> force constants</w:t>
      </w:r>
      <w:r w:rsidRPr="007F6564">
        <w:rPr>
          <w:rFonts w:ascii="Times New Roman" w:hAnsi="Times New Roman" w:cs="Times New Roman"/>
          <w:sz w:val="20"/>
          <w:szCs w:val="20"/>
        </w:rPr>
        <w:t xml:space="preserve"> are extracted by fitting the displacement-force relation from DFT calculations of graphite supercells made up of 5×3×2 conventional supercells (240 atoms in total) with 2×2×2 k-grids. For each lattice with distinct lattice parameters, 200 different configurations that are generated by the stochastic temperature dependent effective potential method</w:t>
      </w:r>
      <w:r w:rsidR="00927F22" w:rsidRPr="007F6564">
        <w:rPr>
          <w:rFonts w:ascii="Times New Roman" w:hAnsi="Times New Roman" w:cs="Times New Roman"/>
          <w:sz w:val="20"/>
          <w:szCs w:val="20"/>
        </w:rPr>
        <w:fldChar w:fldCharType="begin"/>
      </w:r>
      <w:r w:rsidR="007F6564" w:rsidRPr="007F6564">
        <w:rPr>
          <w:rFonts w:ascii="Times New Roman" w:hAnsi="Times New Roman" w:cs="Times New Roman"/>
          <w:sz w:val="20"/>
          <w:szCs w:val="20"/>
        </w:rPr>
        <w:instrText xml:space="preserve"> ADDIN ZOTERO_ITEM CSL_CITATION {"citationID":"zk6kHhfp","properties":{"formattedCitation":"\\super 14\\nosupersub{}","plainCitation":"14","noteIndex":0},"citationItems":[{"id":532,"uris":["http://zotero.org/users/6487072/items/XYNKV8A2"],"itemData":{"id":532,"type":"article-journal","abstract":"Lead chalcogenides such as PbS, PbSe, and PbTe are of interest for their exceptional thermoelectric properties and strongly anharmonic lattice dynamics. Although PbTe has received the most attention, PbSe has a lower thermal conductivity and a nonlinear temperature dependence of thermal resistivity despite being stiffer, trends that prior first-principles calculations have not fully reproduced. Here, we use ab initio calculations that explicitly account for strong anharmonicity and a computationally efficient stochastic phase-space sampling scheme to identify the origin of this low thermal conductivity as an anomalously large anharmonic interaction, exceeding in strength that in PbTe, between the transverse optic and longitudinal acoustic branches. The strong anharmonicity is reflected in the striking observation of an intrinsic localized mode that forms in the acoustic frequencies. Our work shows the deep insights into thermal phonons that can be obtained from ab initio calculations that do not rely on perturbations from the ground-state phonon dispersion.","container-title":"Physical Review B","DOI":"10.1103/PhysRevB.95.014302","issue":"1","journalAbbreviation":"Phys. Rev. B","note":"publisher: American Physical Society","page":"014302","source":"APS","title":"Intrinsic localized mode and low thermal conductivity of PbSe","volume":"95","author":[{"family":"Shulumba","given":"Nina"},{"family":"Hellman","given":"Olle"},{"family":"Minnich","given":"Austin J."}],"issued":{"date-parts":[["2017",1,4]]}}}],"schema":"https://github.com/citation-style-language/schema/raw/master/csl-citation.json"} </w:instrText>
      </w:r>
      <w:r w:rsidR="00927F22" w:rsidRP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0"/>
          <w:vertAlign w:val="superscript"/>
        </w:rPr>
        <w:t>14</w:t>
      </w:r>
      <w:r w:rsidR="00927F22" w:rsidRPr="007F6564">
        <w:rPr>
          <w:rFonts w:ascii="Times New Roman" w:hAnsi="Times New Roman" w:cs="Times New Roman"/>
          <w:sz w:val="20"/>
          <w:szCs w:val="20"/>
        </w:rPr>
        <w:fldChar w:fldCharType="end"/>
      </w:r>
      <w:r w:rsidRPr="007F6564">
        <w:rPr>
          <w:rFonts w:ascii="Times New Roman" w:hAnsi="Times New Roman" w:cs="Times New Roman"/>
          <w:sz w:val="20"/>
          <w:szCs w:val="20"/>
        </w:rPr>
        <w:t xml:space="preserve"> </w:t>
      </w:r>
      <w:r w:rsidR="00134045" w:rsidRPr="007F6564">
        <w:rPr>
          <w:rFonts w:ascii="Times New Roman" w:hAnsi="Times New Roman" w:cs="Times New Roman"/>
          <w:sz w:val="20"/>
          <w:szCs w:val="20"/>
        </w:rPr>
        <w:t>are used</w:t>
      </w:r>
      <w:r w:rsidRPr="007F6564">
        <w:rPr>
          <w:rFonts w:ascii="Times New Roman" w:hAnsi="Times New Roman" w:cs="Times New Roman"/>
          <w:sz w:val="20"/>
          <w:szCs w:val="20"/>
        </w:rPr>
        <w:t xml:space="preserve">. </w:t>
      </w:r>
      <w:r w:rsidR="00134045" w:rsidRPr="007F6564">
        <w:rPr>
          <w:rFonts w:ascii="Times New Roman" w:hAnsi="Times New Roman" w:cs="Times New Roman"/>
          <w:sz w:val="20"/>
          <w:szCs w:val="20"/>
        </w:rPr>
        <w:t>With</w:t>
      </w:r>
      <w:r w:rsidRPr="007F6564">
        <w:rPr>
          <w:rFonts w:ascii="Times New Roman" w:hAnsi="Times New Roman" w:cs="Times New Roman"/>
          <w:sz w:val="20"/>
          <w:szCs w:val="20"/>
        </w:rPr>
        <w:t xml:space="preserve"> the </w:t>
      </w:r>
      <w:r w:rsidR="00134045" w:rsidRPr="007F6564">
        <w:rPr>
          <w:rFonts w:ascii="Times New Roman" w:hAnsi="Times New Roman" w:cs="Times New Roman"/>
          <w:sz w:val="20"/>
          <w:szCs w:val="20"/>
        </w:rPr>
        <w:t>calculated</w:t>
      </w:r>
      <w:r w:rsidRPr="007F6564">
        <w:rPr>
          <w:rFonts w:ascii="Times New Roman" w:hAnsi="Times New Roman" w:cs="Times New Roman"/>
          <w:sz w:val="20"/>
          <w:szCs w:val="20"/>
        </w:rPr>
        <w:t xml:space="preserve"> harmonic force constants, the phonon dispersion is </w:t>
      </w:r>
      <w:r w:rsidR="00134045" w:rsidRPr="007F6564">
        <w:rPr>
          <w:rFonts w:ascii="Times New Roman" w:hAnsi="Times New Roman" w:cs="Times New Roman"/>
          <w:sz w:val="20"/>
          <w:szCs w:val="20"/>
        </w:rPr>
        <w:t>obtained</w:t>
      </w:r>
      <w:r w:rsidRPr="007F6564">
        <w:rPr>
          <w:rFonts w:ascii="Times New Roman" w:hAnsi="Times New Roman" w:cs="Times New Roman"/>
          <w:sz w:val="20"/>
          <w:szCs w:val="20"/>
        </w:rPr>
        <w:t xml:space="preserve">, </w:t>
      </w:r>
      <w:r w:rsidR="00134045" w:rsidRPr="007F6564">
        <w:rPr>
          <w:rFonts w:ascii="Times New Roman" w:hAnsi="Times New Roman" w:cs="Times New Roman"/>
          <w:sz w:val="20"/>
          <w:szCs w:val="20"/>
        </w:rPr>
        <w:t>which is used to compute</w:t>
      </w:r>
      <w:r w:rsidRPr="007F6564">
        <w:rPr>
          <w:rFonts w:ascii="Times New Roman" w:hAnsi="Times New Roman" w:cs="Times New Roman"/>
          <w:sz w:val="20"/>
          <w:szCs w:val="20"/>
        </w:rPr>
        <w:t xml:space="preserve"> the free energy of each set of lattice parameters according to Eq. (1).</w:t>
      </w:r>
      <w:r w:rsidR="00134045" w:rsidRPr="007F6564">
        <w:rPr>
          <w:rFonts w:ascii="Times New Roman" w:hAnsi="Times New Roman" w:cs="Times New Roman"/>
          <w:sz w:val="20"/>
          <w:szCs w:val="20"/>
        </w:rPr>
        <w:t xml:space="preserve"> </w:t>
      </w:r>
    </w:p>
    <w:p w14:paraId="2B6B0FDB" w14:textId="0DE28484" w:rsidR="00517EA5" w:rsidRPr="007F6564" w:rsidRDefault="00134045" w:rsidP="002E5A9F">
      <w:pPr>
        <w:spacing w:line="360" w:lineRule="auto"/>
        <w:ind w:firstLine="360"/>
        <w:rPr>
          <w:rFonts w:ascii="Times New Roman" w:eastAsia="Times New Roman" w:hAnsi="Times New Roman" w:cs="Times New Roman"/>
          <w:color w:val="000000" w:themeColor="text1"/>
          <w:sz w:val="20"/>
          <w:szCs w:val="20"/>
        </w:rPr>
      </w:pPr>
      <w:r w:rsidRPr="007F6564">
        <w:rPr>
          <w:rFonts w:ascii="Times New Roman" w:eastAsia="Times New Roman" w:hAnsi="Times New Roman" w:cs="Times New Roman"/>
          <w:color w:val="000000" w:themeColor="text1"/>
          <w:sz w:val="20"/>
          <w:szCs w:val="20"/>
        </w:rPr>
        <w:t xml:space="preserve">To determine the minimum free energy corresponding to different temperatures, we evaluate the free </w:t>
      </w:r>
      <w:r w:rsidRPr="007F6564">
        <w:rPr>
          <w:rFonts w:ascii="Times New Roman" w:eastAsia="Times New Roman" w:hAnsi="Times New Roman" w:cs="Times New Roman"/>
          <w:color w:val="000000" w:themeColor="text1"/>
          <w:sz w:val="20"/>
          <w:szCs w:val="20"/>
        </w:rPr>
        <w:lastRenderedPageBreak/>
        <w:t xml:space="preserve">energy on a grid with </w:t>
      </w:r>
      <m:oMath>
        <m:r>
          <w:rPr>
            <w:rFonts w:ascii="Cambria Math" w:eastAsia="Times New Roman" w:hAnsi="Cambria Math" w:cs="Times New Roman"/>
            <w:color w:val="000000" w:themeColor="text1"/>
            <w:sz w:val="20"/>
            <w:szCs w:val="20"/>
          </w:rPr>
          <m:t>a</m:t>
        </m:r>
      </m:oMath>
      <w:r w:rsidRPr="007F6564">
        <w:rPr>
          <w:rFonts w:ascii="Times New Roman" w:eastAsia="Times New Roman" w:hAnsi="Times New Roman" w:cs="Times New Roman"/>
          <w:color w:val="000000" w:themeColor="text1"/>
          <w:sz w:val="20"/>
          <w:szCs w:val="20"/>
        </w:rPr>
        <w:t xml:space="preserve"> ranging from </w:t>
      </w:r>
      <m:oMath>
        <m:r>
          <m:rPr>
            <m:sty m:val="p"/>
          </m:rPr>
          <w:rPr>
            <w:rFonts w:ascii="Cambria Math" w:eastAsia="Times New Roman" w:hAnsi="Cambria Math" w:cs="Times New Roman"/>
            <w:color w:val="000000" w:themeColor="text1"/>
            <w:sz w:val="20"/>
            <w:szCs w:val="20"/>
          </w:rPr>
          <m:t>1.000</m:t>
        </m:r>
        <m:sSubSup>
          <m:sSubSupPr>
            <m:ctrlPr>
              <w:rPr>
                <w:rFonts w:ascii="Cambria Math" w:eastAsia="Times New Roman" w:hAnsi="Cambria Math" w:cs="Times New Roman"/>
                <w:i/>
                <w:color w:val="000000" w:themeColor="text1"/>
                <w:sz w:val="20"/>
                <w:szCs w:val="20"/>
              </w:rPr>
            </m:ctrlPr>
          </m:sSubSupPr>
          <m:e>
            <m:r>
              <w:rPr>
                <w:rFonts w:ascii="Cambria Math" w:eastAsia="Times New Roman" w:hAnsi="Cambria Math" w:cs="Times New Roman"/>
                <w:color w:val="000000" w:themeColor="text1"/>
                <w:sz w:val="20"/>
                <w:szCs w:val="20"/>
              </w:rPr>
              <m:t>a</m:t>
            </m:r>
          </m:e>
          <m:sub>
            <m:r>
              <w:rPr>
                <w:rFonts w:ascii="Cambria Math" w:eastAsia="Times New Roman" w:hAnsi="Cambria Math" w:cs="Times New Roman"/>
                <w:color w:val="000000" w:themeColor="text1"/>
                <w:sz w:val="20"/>
                <w:szCs w:val="20"/>
              </w:rPr>
              <m:t>0</m:t>
            </m:r>
          </m:sub>
          <m:sup>
            <m:r>
              <m:rPr>
                <m:sty m:val="p"/>
              </m:rPr>
              <w:rPr>
                <w:rFonts w:ascii="Cambria Math" w:eastAsia="Times New Roman" w:hAnsi="Cambria Math" w:cs="Times New Roman"/>
                <w:color w:val="000000" w:themeColor="text1"/>
                <w:sz w:val="20"/>
                <w:szCs w:val="20"/>
              </w:rPr>
              <m:t>E</m:t>
            </m:r>
          </m:sup>
        </m:sSubSup>
      </m:oMath>
      <w:r w:rsidRPr="007F6564">
        <w:rPr>
          <w:rFonts w:ascii="Times New Roman" w:eastAsia="Times New Roman" w:hAnsi="Times New Roman" w:cs="Times New Roman"/>
          <w:color w:val="000000" w:themeColor="text1"/>
          <w:sz w:val="20"/>
          <w:szCs w:val="20"/>
        </w:rPr>
        <w:t xml:space="preserve"> </w:t>
      </w:r>
      <m:oMath>
        <m:r>
          <m:rPr>
            <m:sty m:val="p"/>
          </m:rPr>
          <w:rPr>
            <w:rFonts w:ascii="Cambria Math" w:eastAsia="Times New Roman" w:hAnsi="Cambria Math" w:cs="Times New Roman"/>
            <w:color w:val="000000" w:themeColor="text1"/>
            <w:sz w:val="20"/>
            <w:szCs w:val="20"/>
          </w:rPr>
          <m:t>to</m:t>
        </m:r>
      </m:oMath>
      <w:r w:rsidRPr="007F6564">
        <w:rPr>
          <w:rFonts w:ascii="Times New Roman" w:eastAsia="Times New Roman" w:hAnsi="Times New Roman" w:cs="Times New Roman"/>
          <w:color w:val="000000" w:themeColor="text1"/>
          <w:sz w:val="20"/>
          <w:szCs w:val="20"/>
        </w:rPr>
        <w:t xml:space="preserve"> </w:t>
      </w:r>
      <m:oMath>
        <m:r>
          <m:rPr>
            <m:sty m:val="p"/>
          </m:rPr>
          <w:rPr>
            <w:rFonts w:ascii="Cambria Math" w:eastAsia="Times New Roman" w:hAnsi="Cambria Math" w:cs="Times New Roman"/>
            <w:color w:val="000000" w:themeColor="text1"/>
            <w:sz w:val="20"/>
            <w:szCs w:val="20"/>
          </w:rPr>
          <m:t>1.006</m:t>
        </m:r>
        <m:sSubSup>
          <m:sSubSupPr>
            <m:ctrlPr>
              <w:rPr>
                <w:rFonts w:ascii="Cambria Math" w:eastAsia="Times New Roman" w:hAnsi="Cambria Math" w:cs="Times New Roman"/>
                <w:i/>
                <w:color w:val="000000" w:themeColor="text1"/>
                <w:sz w:val="20"/>
                <w:szCs w:val="20"/>
              </w:rPr>
            </m:ctrlPr>
          </m:sSubSupPr>
          <m:e>
            <m:r>
              <w:rPr>
                <w:rFonts w:ascii="Cambria Math" w:eastAsia="Times New Roman" w:hAnsi="Cambria Math" w:cs="Times New Roman"/>
                <w:color w:val="000000" w:themeColor="text1"/>
                <w:sz w:val="20"/>
                <w:szCs w:val="20"/>
              </w:rPr>
              <m:t>a</m:t>
            </m:r>
          </m:e>
          <m:sub>
            <m:r>
              <w:rPr>
                <w:rFonts w:ascii="Cambria Math" w:eastAsia="Times New Roman" w:hAnsi="Cambria Math" w:cs="Times New Roman"/>
                <w:color w:val="000000" w:themeColor="text1"/>
                <w:sz w:val="20"/>
                <w:szCs w:val="20"/>
              </w:rPr>
              <m:t>0</m:t>
            </m:r>
          </m:sub>
          <m:sup>
            <m:r>
              <m:rPr>
                <m:sty m:val="p"/>
              </m:rPr>
              <w:rPr>
                <w:rFonts w:ascii="Cambria Math" w:eastAsia="Times New Roman" w:hAnsi="Cambria Math" w:cs="Times New Roman"/>
                <w:color w:val="000000" w:themeColor="text1"/>
                <w:sz w:val="20"/>
                <w:szCs w:val="20"/>
              </w:rPr>
              <m:t>E</m:t>
            </m:r>
          </m:sup>
        </m:sSubSup>
      </m:oMath>
      <w:r w:rsidRPr="007F6564">
        <w:rPr>
          <w:rFonts w:ascii="Times New Roman" w:eastAsia="Times New Roman" w:hAnsi="Times New Roman" w:cs="Times New Roman"/>
          <w:color w:val="000000" w:themeColor="text1"/>
          <w:sz w:val="20"/>
          <w:szCs w:val="20"/>
        </w:rPr>
        <w:t xml:space="preserve"> and </w:t>
      </w:r>
      <m:oMath>
        <m:r>
          <w:rPr>
            <w:rFonts w:ascii="Cambria Math" w:eastAsia="Times New Roman" w:hAnsi="Cambria Math" w:cs="Times New Roman"/>
            <w:color w:val="000000" w:themeColor="text1"/>
            <w:sz w:val="20"/>
            <w:szCs w:val="20"/>
          </w:rPr>
          <m:t>c/a</m:t>
        </m:r>
      </m:oMath>
      <w:r w:rsidRPr="007F6564">
        <w:rPr>
          <w:rFonts w:ascii="Times New Roman" w:eastAsia="Times New Roman" w:hAnsi="Times New Roman" w:cs="Times New Roman"/>
          <w:color w:val="000000" w:themeColor="text1"/>
          <w:sz w:val="20"/>
          <w:szCs w:val="20"/>
        </w:rPr>
        <w:t xml:space="preserve"> ranging from </w:t>
      </w:r>
      <m:oMath>
        <m:r>
          <m:rPr>
            <m:sty m:val="p"/>
          </m:rPr>
          <w:rPr>
            <w:rFonts w:ascii="Cambria Math" w:eastAsia="Times New Roman" w:hAnsi="Cambria Math" w:cs="Times New Roman"/>
            <w:color w:val="000000" w:themeColor="text1"/>
            <w:sz w:val="20"/>
            <w:szCs w:val="20"/>
          </w:rPr>
          <m:t>1.00</m:t>
        </m:r>
        <m:sSubSup>
          <m:sSubSupPr>
            <m:ctrlPr>
              <w:rPr>
                <w:rFonts w:ascii="Cambria Math" w:eastAsia="Times New Roman" w:hAnsi="Cambria Math" w:cs="Times New Roman"/>
                <w:i/>
                <w:color w:val="000000" w:themeColor="text1"/>
                <w:sz w:val="20"/>
                <w:szCs w:val="20"/>
              </w:rPr>
            </m:ctrlPr>
          </m:sSubSupPr>
          <m:e>
            <m:r>
              <w:rPr>
                <w:rFonts w:ascii="Cambria Math" w:eastAsia="Times New Roman" w:hAnsi="Cambria Math" w:cs="Times New Roman"/>
                <w:color w:val="000000" w:themeColor="text1"/>
                <w:sz w:val="20"/>
                <w:szCs w:val="20"/>
              </w:rPr>
              <m:t>c</m:t>
            </m:r>
            <m:ctrlPr>
              <w:rPr>
                <w:rFonts w:ascii="Cambria Math" w:eastAsia="Times New Roman" w:hAnsi="Cambria Math" w:cs="Times New Roman"/>
                <w:color w:val="000000" w:themeColor="text1"/>
                <w:sz w:val="20"/>
                <w:szCs w:val="20"/>
              </w:rPr>
            </m:ctrlPr>
          </m:e>
          <m:sub>
            <m:r>
              <m:rPr>
                <m:sty m:val="p"/>
              </m:rPr>
              <w:rPr>
                <w:rFonts w:ascii="Cambria Math" w:eastAsia="Times New Roman" w:hAnsi="Cambria Math" w:cs="Times New Roman"/>
                <w:color w:val="000000" w:themeColor="text1"/>
                <w:sz w:val="20"/>
                <w:szCs w:val="20"/>
              </w:rPr>
              <m:t>0</m:t>
            </m:r>
            <m:ctrlPr>
              <w:rPr>
                <w:rFonts w:ascii="Cambria Math" w:eastAsia="Times New Roman" w:hAnsi="Cambria Math" w:cs="Times New Roman"/>
                <w:color w:val="000000" w:themeColor="text1"/>
                <w:sz w:val="20"/>
                <w:szCs w:val="20"/>
              </w:rPr>
            </m:ctrlPr>
          </m:sub>
          <m:sup>
            <m:r>
              <m:rPr>
                <m:sty m:val="p"/>
              </m:rPr>
              <w:rPr>
                <w:rFonts w:ascii="Cambria Math" w:eastAsia="Times New Roman" w:hAnsi="Cambria Math" w:cs="Times New Roman"/>
                <w:color w:val="000000" w:themeColor="text1"/>
                <w:sz w:val="20"/>
                <w:szCs w:val="20"/>
              </w:rPr>
              <m:t>E</m:t>
            </m:r>
          </m:sup>
        </m:sSubSup>
        <m:r>
          <w:rPr>
            <w:rFonts w:ascii="Cambria Math" w:eastAsia="Times New Roman" w:hAnsi="Cambria Math" w:cs="Times New Roman"/>
            <w:color w:val="000000" w:themeColor="text1"/>
            <w:sz w:val="20"/>
            <w:szCs w:val="20"/>
          </w:rPr>
          <m:t>/</m:t>
        </m:r>
        <m:sSubSup>
          <m:sSubSupPr>
            <m:ctrlPr>
              <w:rPr>
                <w:rFonts w:ascii="Cambria Math" w:eastAsia="Times New Roman" w:hAnsi="Cambria Math" w:cs="Times New Roman"/>
                <w:i/>
                <w:color w:val="000000" w:themeColor="text1"/>
                <w:sz w:val="20"/>
                <w:szCs w:val="20"/>
              </w:rPr>
            </m:ctrlPr>
          </m:sSubSupPr>
          <m:e>
            <m:r>
              <w:rPr>
                <w:rFonts w:ascii="Cambria Math" w:eastAsia="Times New Roman" w:hAnsi="Cambria Math" w:cs="Times New Roman"/>
                <w:color w:val="000000" w:themeColor="text1"/>
                <w:sz w:val="20"/>
                <w:szCs w:val="20"/>
              </w:rPr>
              <m:t>a</m:t>
            </m:r>
          </m:e>
          <m:sub>
            <m:r>
              <w:rPr>
                <w:rFonts w:ascii="Cambria Math" w:eastAsia="Times New Roman" w:hAnsi="Cambria Math" w:cs="Times New Roman"/>
                <w:color w:val="000000" w:themeColor="text1"/>
                <w:sz w:val="20"/>
                <w:szCs w:val="20"/>
              </w:rPr>
              <m:t>0</m:t>
            </m:r>
          </m:sub>
          <m:sup>
            <m:r>
              <m:rPr>
                <m:sty m:val="p"/>
              </m:rPr>
              <w:rPr>
                <w:rFonts w:ascii="Cambria Math" w:eastAsia="Times New Roman" w:hAnsi="Cambria Math" w:cs="Times New Roman"/>
                <w:color w:val="000000" w:themeColor="text1"/>
                <w:sz w:val="20"/>
                <w:szCs w:val="20"/>
              </w:rPr>
              <m:t>E</m:t>
            </m:r>
          </m:sup>
        </m:sSubSup>
      </m:oMath>
      <w:r w:rsidRPr="007F6564">
        <w:rPr>
          <w:rFonts w:ascii="Times New Roman" w:eastAsia="Times New Roman" w:hAnsi="Times New Roman" w:cs="Times New Roman"/>
          <w:color w:val="000000" w:themeColor="text1"/>
          <w:sz w:val="20"/>
          <w:szCs w:val="20"/>
        </w:rPr>
        <w:t xml:space="preserve"> to </w:t>
      </w:r>
      <m:oMath>
        <m:r>
          <m:rPr>
            <m:sty m:val="p"/>
          </m:rPr>
          <w:rPr>
            <w:rFonts w:ascii="Cambria Math" w:eastAsia="Times New Roman" w:hAnsi="Cambria Math" w:cs="Times New Roman"/>
            <w:color w:val="000000" w:themeColor="text1"/>
            <w:sz w:val="20"/>
            <w:szCs w:val="20"/>
          </w:rPr>
          <m:t>1.04</m:t>
        </m:r>
        <m:sSubSup>
          <m:sSubSupPr>
            <m:ctrlPr>
              <w:rPr>
                <w:rFonts w:ascii="Cambria Math" w:eastAsia="Times New Roman" w:hAnsi="Cambria Math" w:cs="Times New Roman"/>
                <w:i/>
                <w:color w:val="000000" w:themeColor="text1"/>
                <w:sz w:val="20"/>
                <w:szCs w:val="20"/>
              </w:rPr>
            </m:ctrlPr>
          </m:sSubSupPr>
          <m:e>
            <m:r>
              <w:rPr>
                <w:rFonts w:ascii="Cambria Math" w:eastAsia="Times New Roman" w:hAnsi="Cambria Math" w:cs="Times New Roman"/>
                <w:color w:val="000000" w:themeColor="text1"/>
                <w:sz w:val="20"/>
                <w:szCs w:val="20"/>
              </w:rPr>
              <m:t>c</m:t>
            </m:r>
            <m:ctrlPr>
              <w:rPr>
                <w:rFonts w:ascii="Cambria Math" w:eastAsia="Times New Roman" w:hAnsi="Cambria Math" w:cs="Times New Roman"/>
                <w:color w:val="000000" w:themeColor="text1"/>
                <w:sz w:val="20"/>
                <w:szCs w:val="20"/>
              </w:rPr>
            </m:ctrlPr>
          </m:e>
          <m:sub>
            <m:r>
              <m:rPr>
                <m:sty m:val="p"/>
              </m:rPr>
              <w:rPr>
                <w:rFonts w:ascii="Cambria Math" w:eastAsia="Times New Roman" w:hAnsi="Cambria Math" w:cs="Times New Roman"/>
                <w:color w:val="000000" w:themeColor="text1"/>
                <w:sz w:val="20"/>
                <w:szCs w:val="20"/>
              </w:rPr>
              <m:t>0</m:t>
            </m:r>
            <m:ctrlPr>
              <w:rPr>
                <w:rFonts w:ascii="Cambria Math" w:eastAsia="Times New Roman" w:hAnsi="Cambria Math" w:cs="Times New Roman"/>
                <w:color w:val="000000" w:themeColor="text1"/>
                <w:sz w:val="20"/>
                <w:szCs w:val="20"/>
              </w:rPr>
            </m:ctrlPr>
          </m:sub>
          <m:sup>
            <m:r>
              <m:rPr>
                <m:sty m:val="p"/>
              </m:rPr>
              <w:rPr>
                <w:rFonts w:ascii="Cambria Math" w:eastAsia="Times New Roman" w:hAnsi="Cambria Math" w:cs="Times New Roman"/>
                <w:color w:val="000000" w:themeColor="text1"/>
                <w:sz w:val="20"/>
                <w:szCs w:val="20"/>
              </w:rPr>
              <m:t>E</m:t>
            </m:r>
          </m:sup>
        </m:sSubSup>
        <m:r>
          <w:rPr>
            <w:rFonts w:ascii="Cambria Math" w:eastAsia="Times New Roman" w:hAnsi="Cambria Math" w:cs="Times New Roman"/>
            <w:color w:val="000000" w:themeColor="text1"/>
            <w:sz w:val="20"/>
            <w:szCs w:val="20"/>
          </w:rPr>
          <m:t>/</m:t>
        </m:r>
        <m:sSubSup>
          <m:sSubSupPr>
            <m:ctrlPr>
              <w:rPr>
                <w:rFonts w:ascii="Cambria Math" w:eastAsia="Times New Roman" w:hAnsi="Cambria Math" w:cs="Times New Roman"/>
                <w:i/>
                <w:color w:val="000000" w:themeColor="text1"/>
                <w:sz w:val="20"/>
                <w:szCs w:val="20"/>
              </w:rPr>
            </m:ctrlPr>
          </m:sSubSupPr>
          <m:e>
            <m:r>
              <w:rPr>
                <w:rFonts w:ascii="Cambria Math" w:eastAsia="Times New Roman" w:hAnsi="Cambria Math" w:cs="Times New Roman"/>
                <w:color w:val="000000" w:themeColor="text1"/>
                <w:sz w:val="20"/>
                <w:szCs w:val="20"/>
              </w:rPr>
              <m:t>a</m:t>
            </m:r>
          </m:e>
          <m:sub>
            <m:r>
              <w:rPr>
                <w:rFonts w:ascii="Cambria Math" w:eastAsia="Times New Roman" w:hAnsi="Cambria Math" w:cs="Times New Roman"/>
                <w:color w:val="000000" w:themeColor="text1"/>
                <w:sz w:val="20"/>
                <w:szCs w:val="20"/>
              </w:rPr>
              <m:t>0</m:t>
            </m:r>
          </m:sub>
          <m:sup>
            <m:r>
              <m:rPr>
                <m:sty m:val="p"/>
              </m:rPr>
              <w:rPr>
                <w:rFonts w:ascii="Cambria Math" w:eastAsia="Times New Roman" w:hAnsi="Cambria Math" w:cs="Times New Roman"/>
                <w:color w:val="000000" w:themeColor="text1"/>
                <w:sz w:val="20"/>
                <w:szCs w:val="20"/>
              </w:rPr>
              <m:t>E</m:t>
            </m:r>
          </m:sup>
        </m:sSubSup>
      </m:oMath>
      <w:r w:rsidRPr="007F6564">
        <w:rPr>
          <w:rFonts w:ascii="Times New Roman" w:eastAsia="Times New Roman" w:hAnsi="Times New Roman" w:cs="Times New Roman"/>
          <w:color w:val="000000" w:themeColor="text1"/>
          <w:sz w:val="20"/>
          <w:szCs w:val="20"/>
        </w:rPr>
        <w:t xml:space="preserve">. The free energy surface with </w:t>
      </w:r>
      <m:oMath>
        <m:r>
          <w:rPr>
            <w:rFonts w:ascii="Cambria Math" w:eastAsia="Times New Roman" w:hAnsi="Cambria Math" w:cs="Times New Roman"/>
            <w:color w:val="000000" w:themeColor="text1"/>
            <w:sz w:val="20"/>
            <w:szCs w:val="20"/>
          </w:rPr>
          <m:t>a</m:t>
        </m:r>
      </m:oMath>
      <w:r w:rsidRPr="007F6564">
        <w:rPr>
          <w:rFonts w:ascii="Times New Roman" w:eastAsia="Times New Roman" w:hAnsi="Times New Roman" w:cs="Times New Roman"/>
          <w:color w:val="000000" w:themeColor="text1"/>
          <w:sz w:val="20"/>
          <w:szCs w:val="20"/>
        </w:rPr>
        <w:t xml:space="preserve"> and </w:t>
      </w:r>
      <m:oMath>
        <m:r>
          <w:rPr>
            <w:rFonts w:ascii="Cambria Math" w:eastAsia="Times New Roman" w:hAnsi="Cambria Math" w:cs="Times New Roman"/>
            <w:color w:val="000000" w:themeColor="text1"/>
            <w:sz w:val="20"/>
            <w:szCs w:val="20"/>
          </w:rPr>
          <m:t>c/a</m:t>
        </m:r>
      </m:oMath>
      <w:r w:rsidRPr="007F6564">
        <w:rPr>
          <w:rFonts w:ascii="Times New Roman" w:eastAsia="Times New Roman" w:hAnsi="Times New Roman" w:cs="Times New Roman"/>
          <w:color w:val="000000" w:themeColor="text1"/>
          <w:sz w:val="20"/>
          <w:szCs w:val="20"/>
        </w:rPr>
        <w:t xml:space="preserve"> as variables is approximated by a two-dimensional quadratic function, whose coefficients are determined by fitting the free-energy data. With the coefficients of the quadratic function, the minimum free energy is determined analytically. Fig. S</w:t>
      </w:r>
      <w:r w:rsidR="008D6DDE">
        <w:rPr>
          <w:rFonts w:ascii="Times New Roman" w:hAnsi="Times New Roman" w:cs="Times New Roman" w:hint="eastAsia"/>
          <w:color w:val="000000" w:themeColor="text1"/>
          <w:sz w:val="20"/>
          <w:szCs w:val="20"/>
        </w:rPr>
        <w:t>10</w:t>
      </w:r>
      <w:r w:rsidRPr="007F6564">
        <w:rPr>
          <w:rFonts w:ascii="Times New Roman" w:eastAsia="Times New Roman" w:hAnsi="Times New Roman" w:cs="Times New Roman"/>
          <w:color w:val="000000" w:themeColor="text1"/>
          <w:sz w:val="20"/>
          <w:szCs w:val="20"/>
        </w:rPr>
        <w:t xml:space="preserve"> shows the obtained lattice constants of graphite along the a-axis and c-axis directions, along with the experimental data. By numerically differentiating the temperature dependent lattice constants, the coefficients of</w:t>
      </w:r>
      <w:r w:rsidR="00BB0324" w:rsidRPr="007F6564">
        <w:rPr>
          <w:rFonts w:ascii="Times New Roman" w:eastAsia="Times New Roman" w:hAnsi="Times New Roman" w:cs="Times New Roman"/>
          <w:color w:val="000000" w:themeColor="text1"/>
          <w:sz w:val="20"/>
          <w:szCs w:val="20"/>
        </w:rPr>
        <w:t xml:space="preserve"> thermal expansion of</w:t>
      </w:r>
      <w:r w:rsidRPr="007F6564">
        <w:rPr>
          <w:rFonts w:ascii="Times New Roman" w:eastAsia="Times New Roman" w:hAnsi="Times New Roman" w:cs="Times New Roman"/>
          <w:color w:val="000000" w:themeColor="text1"/>
          <w:sz w:val="20"/>
          <w:szCs w:val="20"/>
        </w:rPr>
        <w:t xml:space="preserve"> graphite are determined and shown in Fig. S1</w:t>
      </w:r>
      <w:r w:rsidR="008D6DDE">
        <w:rPr>
          <w:rFonts w:ascii="Times New Roman" w:hAnsi="Times New Roman" w:cs="Times New Roman" w:hint="eastAsia"/>
          <w:color w:val="000000" w:themeColor="text1"/>
          <w:sz w:val="20"/>
          <w:szCs w:val="20"/>
        </w:rPr>
        <w:t>1</w:t>
      </w:r>
      <w:r w:rsidRPr="007F6564">
        <w:rPr>
          <w:rFonts w:ascii="Times New Roman" w:eastAsia="Times New Roman" w:hAnsi="Times New Roman" w:cs="Times New Roman"/>
          <w:color w:val="000000" w:themeColor="text1"/>
          <w:sz w:val="20"/>
          <w:szCs w:val="20"/>
        </w:rPr>
        <w:t xml:space="preserve">. </w:t>
      </w:r>
      <w:r w:rsidR="00BB0324" w:rsidRPr="007F6564">
        <w:rPr>
          <w:rFonts w:ascii="Times New Roman" w:eastAsia="Times New Roman" w:hAnsi="Times New Roman" w:cs="Times New Roman"/>
          <w:color w:val="000000" w:themeColor="text1"/>
          <w:sz w:val="20"/>
          <w:szCs w:val="20"/>
        </w:rPr>
        <w:t>The coefficients of thermal expansion along both directions are consistent with the experimental data, reflecting that the r</w:t>
      </w:r>
      <w:r w:rsidR="00BB0324" w:rsidRPr="007F6564">
        <w:rPr>
          <w:rFonts w:ascii="Times New Roman" w:eastAsia="Times New Roman" w:hAnsi="Times New Roman" w:cs="Times New Roman"/>
          <w:color w:val="000000" w:themeColor="text1"/>
          <w:sz w:val="20"/>
          <w:szCs w:val="20"/>
          <w:vertAlign w:val="superscript"/>
        </w:rPr>
        <w:t>2</w:t>
      </w:r>
      <w:r w:rsidR="00BB0324" w:rsidRPr="007F6564">
        <w:rPr>
          <w:rFonts w:ascii="Times New Roman" w:eastAsia="Times New Roman" w:hAnsi="Times New Roman" w:cs="Times New Roman"/>
          <w:color w:val="000000" w:themeColor="text1"/>
          <w:sz w:val="20"/>
          <w:szCs w:val="20"/>
        </w:rPr>
        <w:t>SCAN-rVV10 density functional performs well on graphite.</w:t>
      </w:r>
    </w:p>
    <w:p w14:paraId="44DF815B" w14:textId="41B8E561" w:rsidR="00E067FD" w:rsidRPr="007F6564" w:rsidRDefault="00621D55" w:rsidP="00F60B1B">
      <w:pPr>
        <w:spacing w:line="360" w:lineRule="auto"/>
        <w:jc w:val="center"/>
        <w:rPr>
          <w:rFonts w:ascii="Times New Roman" w:eastAsia="Times New Roman" w:hAnsi="Times New Roman" w:cs="Times New Roman"/>
          <w:color w:val="000000" w:themeColor="text1"/>
          <w:sz w:val="20"/>
          <w:szCs w:val="20"/>
        </w:rPr>
      </w:pPr>
      <w:r w:rsidRPr="007F6564">
        <w:rPr>
          <w:noProof/>
          <w:sz w:val="20"/>
          <w:szCs w:val="20"/>
        </w:rPr>
        <w:drawing>
          <wp:inline distT="0" distB="0" distL="0" distR="0" wp14:anchorId="0002AB51" wp14:editId="4683DF39">
            <wp:extent cx="5274310" cy="186152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1861521"/>
                    </a:xfrm>
                    <a:prstGeom prst="rect">
                      <a:avLst/>
                    </a:prstGeom>
                    <a:noFill/>
                    <a:ln>
                      <a:noFill/>
                    </a:ln>
                  </pic:spPr>
                </pic:pic>
              </a:graphicData>
            </a:graphic>
          </wp:inline>
        </w:drawing>
      </w:r>
    </w:p>
    <w:p w14:paraId="36CBD3CE" w14:textId="4A5F3FAC" w:rsidR="00C234BC" w:rsidRPr="007F6564" w:rsidRDefault="00C234BC" w:rsidP="00C234BC">
      <w:pPr>
        <w:spacing w:line="360" w:lineRule="auto"/>
        <w:ind w:right="-58"/>
        <w:rPr>
          <w:rFonts w:ascii="Times New Roman" w:hAnsi="Times New Roman" w:cs="Times New Roman"/>
          <w:sz w:val="20"/>
          <w:szCs w:val="20"/>
        </w:rPr>
      </w:pPr>
      <w:r w:rsidRPr="007F6564">
        <w:rPr>
          <w:rFonts w:ascii="Times New Roman" w:hAnsi="Times New Roman" w:cs="Times New Roman"/>
          <w:sz w:val="20"/>
          <w:szCs w:val="20"/>
        </w:rPr>
        <w:t>Fig. S</w:t>
      </w:r>
      <w:r w:rsidR="008D6DDE">
        <w:rPr>
          <w:rFonts w:ascii="Times New Roman" w:hAnsi="Times New Roman" w:cs="Times New Roman" w:hint="eastAsia"/>
          <w:sz w:val="20"/>
          <w:szCs w:val="20"/>
        </w:rPr>
        <w:t>10</w:t>
      </w:r>
      <w:r w:rsidRPr="007F6564">
        <w:rPr>
          <w:rFonts w:ascii="Times New Roman" w:hAnsi="Times New Roman" w:cs="Times New Roman"/>
          <w:sz w:val="20"/>
          <w:szCs w:val="20"/>
        </w:rPr>
        <w:t>. Temperature dependent lattice constants of graphite along the a-axis (a) and c-axis (b) directions. The curves are calculated from first-principles calculations, while the symbols are experimental data</w:t>
      </w:r>
      <w:r w:rsidR="008A23EB" w:rsidRPr="007F6564">
        <w:rPr>
          <w:rFonts w:ascii="Times New Roman" w:hAnsi="Times New Roman" w:cs="Times New Roman"/>
          <w:sz w:val="20"/>
          <w:szCs w:val="20"/>
        </w:rPr>
        <w:fldChar w:fldCharType="begin"/>
      </w:r>
      <w:r w:rsidR="007F6564" w:rsidRPr="007F6564">
        <w:rPr>
          <w:rFonts w:ascii="Times New Roman" w:hAnsi="Times New Roman" w:cs="Times New Roman"/>
          <w:sz w:val="20"/>
          <w:szCs w:val="20"/>
        </w:rPr>
        <w:instrText xml:space="preserve"> ADDIN ZOTERO_ITEM CSL_CITATION {"citationID":"BzpHZiZN","properties":{"formattedCitation":"\\super 15\\uc0\\u8211{}19\\nosupersub{}","plainCitation":"15–19","noteIndex":0},"citationItems":[{"id":548,"uris":["http://zotero.org/users/6487072/items/YIMHIIX6"],"itemData":{"id":548,"type":"article-journal","abstract":"The thermal expansion of graphite within the layer planes has been investigated by X-ray diffractometer and powder diffraction techniques. Direct measurements of the a lattice dimension over the whole range of temperatures from −196° C to 3000° C have been made for the first time. Two specimens were studied, one a spectroscopic electrode material of p </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sz w:val="20"/>
          <w:szCs w:val="20"/>
        </w:rPr>
        <w:instrText xml:space="preserve"> 0.2 and the other a highly orientated pyrolytic graphite. The variation of the coefficient of thermal expansion αa was computed from the measured variation with temperature of the a lattice dimension. It is shown that above about 400° C there is a progressive expansion of the interatomic spacings in the basal plane with αa approaching a limiting value of 1.2 × 10−6 per °C. This provides the first experimental confirmation of theoretical prediction. Below 400° C there is an expansion with decrease in temperature. Below 0° C the rate of expansion rapidly decreases and a limiting value of the a lattice parameter is approached at − 196° C. These findings are consistent with the results of Nelson and Riley who found a minimum in the a-dimension at about 400° C. The experimental data are compared with those predicted by theory and with those obtained by other workers.\nRésumé\nLa dilatation thermique du graphite suivant les plans de base de l'hexagone a été étudiée par les techniques du diffractomètre de rayon X et par celle des diagrammes de poudre. Des mesures directes du paramètre a ont été effectuées pour la première fois sur tout le domaine de températures depuis −196° C à 3000° C. Deux échantillons ont été étudiés, l'un étant constitué par une électrode de spectroscopie de p </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sz w:val="20"/>
          <w:szCs w:val="20"/>
        </w:rPr>
        <w:instrText xml:space="preserve"> 0,2 et l'autre provenant d'un graphite pyrolytique fortement orienté. La variation du coefficient de dilatation thermique αa fut déterminée à partir des variations mesurées du paramètre réticulaire a en fonction de la température. On a ainsi montré qu'au dessus de 400° C environ, il y a une dilatation progressive des distances interatomiques dans le plan basai conduisant à une valeur limite du coefficient αa égale à 1,2 × 10−6 par °C. Ceci apporte la première confirmation expérimentale de prévisions théoriques. En-dessous de 400° C il y a une dilatation en fonction de la température décroissante. En dessous de 0° C, la vitesse de dilatation diminue rapidement et le paramètre réticulaire a atteint une valeur limite aux environs de − 196° C. Ces constatations sont en accord avec les résultats de Nelson et Riley qui trouvèrent un minimum pour le paramètre a à environ 400° C. Les données expérimentales sont comparées à celles prédites par la théorie ou avec celles obtenues par d'autres auteurs.\nZusammenfassung\nDie thermische Ausdehnung von Graphit in Flächenschichten wurde mit Hilfe des Röntgendiffraktometers und von Pulverbeugungsmethoden untersucht. Direktmessungen des Gitterparameters a wurden über den Temperaturbereich von − 196° C bis 3000° C gemacht. Zwei Proben wurden untersucht; die eine davon war spektroskopisches El</w:instrText>
      </w:r>
      <w:r w:rsidR="007F6564" w:rsidRPr="007F6564">
        <w:rPr>
          <w:rFonts w:ascii="Times New Roman" w:hAnsi="Times New Roman" w:cs="Times New Roman" w:hint="eastAsia"/>
          <w:sz w:val="20"/>
          <w:szCs w:val="20"/>
        </w:rPr>
        <w:instrText xml:space="preserve">ektrodenmaterial mit p </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hint="eastAsia"/>
          <w:sz w:val="20"/>
          <w:szCs w:val="20"/>
        </w:rPr>
        <w:instrText xml:space="preserve"> 0,2, die andere ein hochorientierter pyrolytischer Graphit. Die Änderung des Wärmeausdehnungskoeffizienten </w:instrText>
      </w:r>
      <w:r w:rsidR="007F6564" w:rsidRPr="007F6564">
        <w:rPr>
          <w:rFonts w:ascii="Times New Roman" w:hAnsi="Times New Roman" w:cs="Times New Roman" w:hint="eastAsia"/>
          <w:sz w:val="20"/>
          <w:szCs w:val="20"/>
        </w:rPr>
        <w:instrText>α</w:instrText>
      </w:r>
      <w:r w:rsidR="007F6564" w:rsidRPr="007F6564">
        <w:rPr>
          <w:rFonts w:ascii="Times New Roman" w:hAnsi="Times New Roman" w:cs="Times New Roman" w:hint="eastAsia"/>
          <w:sz w:val="20"/>
          <w:szCs w:val="20"/>
        </w:rPr>
        <w:instrText>a wurde aus der gemessenen Änderung des Gitterparameters a mit der Temperatur berechnet. Es wurde gezeigt, dass oberhalb 4</w:instrText>
      </w:r>
      <w:r w:rsidR="007F6564" w:rsidRPr="007F6564">
        <w:rPr>
          <w:rFonts w:ascii="Times New Roman" w:hAnsi="Times New Roman" w:cs="Times New Roman"/>
          <w:sz w:val="20"/>
          <w:szCs w:val="20"/>
        </w:rPr>
        <w:instrText>00° C eine progressive Ausdehnung der interatomaren Räume in der Grundfläche stattfindet, wobei der Grenzwert für αa etwa 1,2 × 10− 6 pro °C ist. Diese Tatsache liefert die erste experimentelle Bestätigung theoretischer Voraussagen. Oberhalb 400° C nimmt die Ausdehnung mit der Temperatur ab. Unterhalb 0° C sinkt der Ausdehnungskoeffizient rasch und ein Grenzwert des Gitterparameters a wird bei − 196° C angenähert erreicht. Diese Ergebnisse sind mit denen von Nelson und Riley vereinbar. Beide fanden ein Minimum der a-Dimension bei etwa 400° C. Die experimentellen Daten werden mit denen verglichen, die sich aus der Theorie ergeben und mit den Werten, die durch andere Autoren erhalten worden sind.","container-title":"Journal of Nuclear Materials","DOI":"10.1016/0022-3115(64)90139-4","ISSN":"0022-3115","issue":"2","journalAbbreviation":"Journal of Nuclear Materials","page":"184-192","source":"ScienceDirect","title":"The thermal expansion of graphite within the layer planes","volume":"12","author":[{"family":"Kellett","given":"E. A."},{"family":"Richards","given":"B. P."}],"issued":{"date-parts":[["1964",7,1]]}}},{"id":557,"uris":["http://zotero.org/users/6487072/items/SI79L8BV"],"itemData":{"id":557,"type":"article-journal","abstract":"The lattice thermal expansion of a number of C atoms and graphites has been studied over the temperature range −265 to 2600°C, and is discussed taking account of other diffraction data published recently. It is shown that for the temperature range 0 to 2600°C, the increase in the interlayer spacing for a given temperature rise is not significantly dependent on stacking disorder. Hence the mechanism whereby the expansion takes place is essentially the same for all C atoms, implying that a van der Waals interlayer bonding prevails in all carbon materials. The degree of directional orientation of a particular carbon is shown to have no effect on its thermal expansion behaviour. At sub-ambient temperatures the thermal expansion is found to be significantly dependent on stacking disorder and hence carbon materials of different degrees of graphitic perfection have different limiting distances of closest approach between the atom layers as the temperature is lowered towards 0°K. At room temperature the coefficient of expansion αc decreases with increasing stacking order. At higher temperatures the situation is more complex. The variations with temperature of the interlayer binding energies and compressibilities have been calculated. It is shown that C atoms representing the extremities of structural perfection have interlayer binding energies which differ by ~0.76 kcal.mole−1 at 0°C. For an increment of 500°C the binding energy change is ~0.33 kcal.mole−1.","container-title":"Journal of Applied Crystallography","DOI":"10.1107/S0021889871006149","ISSN":"0021-8898","issue":"1","journalAbbreviation":"J Appl Cryst","language":"en","note":"publisher: International Union of Crystallography","page":"1-8","source":"journals.iucr.org","title":"The c-axis thermal expansion of carbons and graphites","volume":"4","author":[{"family":"Kellett","given":"E. A."},{"family":"Richards","given":"B. P."}],"issued":{"date-parts":[["1971",2,1]]}}},{"id":553,"uris":["http://zotero.org/users/6487072/items/FZFRUVPB"],"itemData":{"id":553,"type":"article-journal","abstract":"The variation with temperature of the a and c unti-cell dimensions of hexagonal Ceylon graphite has been measured over the temperature range 15°-800°c. by the X-ray powder method. At 14°·6c., a=2.4562±0.0001 kx. c=6.6943±0.0007 kx. The carbon-carbon bond length, C-C=1.4210±0.0001a. The a dimension shows a slight contraction up to about 400°c., a small expansion occurring above this temperature. The thermal expansion in the c direction is large; the average value for a over the temperature range is 28.3 × 10-6. The complex nature of the expansion in both directions is discussed qualitatively.","container-title":"Proceedings of the Physical Society","DOI":"10.1088/0959-5309/57/6/303","ISSN":"0959-5309","issue":"6","journalAbbreviation":"Proc. Phys. Soc.","language":"en","page":"477","source":"Institute of Physics","title":"The thermal expansion of graphite from 15°c. to 800°c.: part I. Experimental","title-short":"The thermal expansion of graphite from 15°c. to 800°c.","volume":"57","author":[{"family":"Nelson","given":"J. B."},{"family":"Riley","given":"D. P."}],"issued":{"date-parts":[["1945",11]]}}},{"id":555,"uris":["http://zotero.org/users/6487072/items/8A3PWF64"],"itemData":{"id":555,"type":"webpage","container-title":"ACS Publications","language":"EN","note":"archive_location: world\npublisher: American Chemical Society\nDOI: 10.1021/ie50524a033","title":"X-Ray Diffraction Studies of a Graphitized Carbon - Changes in Interlayer Spacing and Binding Energy with Temperature.","URL":"https://pubs.acs.org/doi/abs/10.1021/ie50524a033","author":[{"family":"Walker","given":"P. L."},{"family":"McKinstry","given":"H. A."},{"family":"Wright","given":"C. C."}],"accessed":{"date-parts":[["2024",7,31]]},"issued":{"date-parts":[["2002",5,1]]}}},{"id":531,"uris":["http://zotero.org/users/6487072/items/YTIFSNZQ"],"itemData":{"id":531,"type":"article-journal","abstract":"The lattice constants of a graphite single crystal, natural graphite powder, and artificial graphite powder have been measured at 297</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sz w:val="20"/>
          <w:szCs w:val="20"/>
        </w:rPr>
        <w:instrText xml:space="preserve">K, 78°K, and 4.2°K. The </w:instrText>
      </w:r>
      <w:r w:rsidR="007F6564" w:rsidRPr="007F6564">
        <w:rPr>
          <w:rFonts w:ascii="Cambria Math" w:hAnsi="Cambria Math" w:cs="Cambria Math"/>
          <w:sz w:val="20"/>
          <w:szCs w:val="20"/>
        </w:rPr>
        <w:instrText>𝑎</w:instrText>
      </w:r>
      <w:r w:rsidR="007F6564" w:rsidRPr="007F6564">
        <w:rPr>
          <w:rFonts w:ascii="Times New Roman" w:hAnsi="Times New Roman" w:cs="Times New Roman"/>
          <w:sz w:val="20"/>
          <w:szCs w:val="20"/>
        </w:rPr>
        <w:instrText xml:space="preserve">-spacing does not change in this temperature range within the error of ±0.0005 A. The material with the greatest </w:instrText>
      </w:r>
      <w:r w:rsidR="007F6564" w:rsidRPr="007F6564">
        <w:rPr>
          <w:rFonts w:ascii="Cambria Math" w:hAnsi="Cambria Math" w:cs="Cambria Math"/>
          <w:sz w:val="20"/>
          <w:szCs w:val="20"/>
        </w:rPr>
        <w:instrText>𝑐</w:instrText>
      </w:r>
      <w:r w:rsidR="007F6564" w:rsidRPr="007F6564">
        <w:rPr>
          <w:rFonts w:ascii="Times New Roman" w:hAnsi="Times New Roman" w:cs="Times New Roman"/>
          <w:sz w:val="20"/>
          <w:szCs w:val="20"/>
        </w:rPr>
        <w:instrText xml:space="preserve">-spacing showed between 297° and 78° the greatest change of </w:instrText>
      </w:r>
      <w:r w:rsidR="007F6564" w:rsidRPr="007F6564">
        <w:rPr>
          <w:rFonts w:ascii="Cambria Math" w:hAnsi="Cambria Math" w:cs="Cambria Math"/>
          <w:sz w:val="20"/>
          <w:szCs w:val="20"/>
        </w:rPr>
        <w:instrText>𝑐</w:instrText>
      </w:r>
      <w:r w:rsidR="007F6564" w:rsidRPr="007F6564">
        <w:rPr>
          <w:rFonts w:ascii="Times New Roman" w:hAnsi="Times New Roman" w:cs="Times New Roman"/>
          <w:sz w:val="20"/>
          <w:szCs w:val="20"/>
        </w:rPr>
        <w:instrText xml:space="preserve">-spacing and the smallest change below 78°. The </w:instrText>
      </w:r>
      <w:r w:rsidR="007F6564" w:rsidRPr="007F6564">
        <w:rPr>
          <w:rFonts w:ascii="Cambria Math" w:hAnsi="Cambria Math" w:cs="Cambria Math"/>
          <w:sz w:val="20"/>
          <w:szCs w:val="20"/>
        </w:rPr>
        <w:instrText>𝑐</w:instrText>
      </w:r>
      <w:r w:rsidR="007F6564" w:rsidRPr="007F6564">
        <w:rPr>
          <w:rFonts w:ascii="Times New Roman" w:hAnsi="Times New Roman" w:cs="Times New Roman"/>
          <w:sz w:val="20"/>
          <w:szCs w:val="20"/>
        </w:rPr>
        <w:instrText xml:space="preserve">-spacing of the artificial powder did not return to its original value at 297° after a thermal cycle, demonstrating irreversible deformation.","container-title":"Physical Review","DOI":"10.1103/PhysRev.100.544","issue":"2","journalAbbreviation":"Phys. Rev.","note":"publisher: American Physical Society","page":"544-544","source":"APS","title":"Lattice Constants of Graphite at Low Temperatures","volume":"100","author":[{"family":"Baskin","given":"Y."},{"family":"Meyer","given":"L."}],"issued":{"date-parts":[["1955",10,15]]}}}],"schema":"https://github.com/citation-style-language/schema/raw/master/csl-citation.json"} </w:instrText>
      </w:r>
      <w:r w:rsidR="008A23EB" w:rsidRP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0"/>
          <w:vertAlign w:val="superscript"/>
        </w:rPr>
        <w:t>15–19</w:t>
      </w:r>
      <w:r w:rsidR="008A23EB" w:rsidRPr="007F6564">
        <w:rPr>
          <w:rFonts w:ascii="Times New Roman" w:hAnsi="Times New Roman" w:cs="Times New Roman"/>
          <w:sz w:val="20"/>
          <w:szCs w:val="20"/>
        </w:rPr>
        <w:fldChar w:fldCharType="end"/>
      </w:r>
      <w:r w:rsidRPr="007F6564">
        <w:rPr>
          <w:rFonts w:ascii="Times New Roman" w:hAnsi="Times New Roman" w:cs="Times New Roman"/>
          <w:sz w:val="20"/>
          <w:szCs w:val="20"/>
        </w:rPr>
        <w:t xml:space="preserve">. </w:t>
      </w:r>
    </w:p>
    <w:p w14:paraId="5F596152" w14:textId="663905E5" w:rsidR="00E067FD" w:rsidRPr="007F6564" w:rsidRDefault="00E067FD" w:rsidP="00F60B1B">
      <w:pPr>
        <w:spacing w:line="360" w:lineRule="auto"/>
        <w:rPr>
          <w:rFonts w:ascii="Times New Roman" w:eastAsia="Times New Roman" w:hAnsi="Times New Roman" w:cs="Times New Roman"/>
          <w:color w:val="000000" w:themeColor="text1"/>
          <w:sz w:val="20"/>
          <w:szCs w:val="20"/>
        </w:rPr>
      </w:pPr>
    </w:p>
    <w:p w14:paraId="34A40480" w14:textId="395F428A" w:rsidR="00E067FD" w:rsidRPr="007F6564" w:rsidRDefault="00C714A3" w:rsidP="00F60B1B">
      <w:pPr>
        <w:spacing w:line="360" w:lineRule="auto"/>
        <w:jc w:val="center"/>
        <w:rPr>
          <w:rFonts w:ascii="Times New Roman" w:hAnsi="Times New Roman" w:cs="Times New Roman"/>
          <w:color w:val="000000" w:themeColor="text1"/>
          <w:sz w:val="20"/>
          <w:szCs w:val="20"/>
        </w:rPr>
      </w:pPr>
      <w:r w:rsidRPr="007F6564">
        <w:rPr>
          <w:noProof/>
          <w:sz w:val="20"/>
          <w:szCs w:val="20"/>
        </w:rPr>
        <w:drawing>
          <wp:inline distT="0" distB="0" distL="0" distR="0" wp14:anchorId="05CD6442" wp14:editId="28CA70B9">
            <wp:extent cx="5274310" cy="186152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1861521"/>
                    </a:xfrm>
                    <a:prstGeom prst="rect">
                      <a:avLst/>
                    </a:prstGeom>
                    <a:noFill/>
                    <a:ln>
                      <a:noFill/>
                    </a:ln>
                  </pic:spPr>
                </pic:pic>
              </a:graphicData>
            </a:graphic>
          </wp:inline>
        </w:drawing>
      </w:r>
    </w:p>
    <w:p w14:paraId="295A422A" w14:textId="66C73D24" w:rsidR="00B060BA" w:rsidRPr="007F6564" w:rsidRDefault="00B060BA" w:rsidP="00B060BA">
      <w:pPr>
        <w:spacing w:line="360" w:lineRule="auto"/>
        <w:ind w:right="-58"/>
        <w:rPr>
          <w:rFonts w:ascii="Times New Roman" w:hAnsi="Times New Roman" w:cs="Times New Roman"/>
          <w:sz w:val="20"/>
          <w:szCs w:val="20"/>
        </w:rPr>
      </w:pPr>
      <w:r w:rsidRPr="007F6564">
        <w:rPr>
          <w:rFonts w:ascii="Times New Roman" w:hAnsi="Times New Roman" w:cs="Times New Roman"/>
          <w:sz w:val="20"/>
          <w:szCs w:val="20"/>
        </w:rPr>
        <w:t>Fig. S1</w:t>
      </w:r>
      <w:r w:rsidR="008D6DDE">
        <w:rPr>
          <w:rFonts w:ascii="Times New Roman" w:hAnsi="Times New Roman" w:cs="Times New Roman" w:hint="eastAsia"/>
          <w:sz w:val="20"/>
          <w:szCs w:val="20"/>
        </w:rPr>
        <w:t>1</w:t>
      </w:r>
      <w:r w:rsidRPr="007F6564">
        <w:rPr>
          <w:rFonts w:ascii="Times New Roman" w:hAnsi="Times New Roman" w:cs="Times New Roman"/>
          <w:sz w:val="20"/>
          <w:szCs w:val="20"/>
        </w:rPr>
        <w:t xml:space="preserve">. </w:t>
      </w:r>
      <w:r w:rsidR="00C234BC" w:rsidRPr="007F6564">
        <w:rPr>
          <w:rFonts w:ascii="Times New Roman" w:hAnsi="Times New Roman" w:cs="Times New Roman"/>
          <w:sz w:val="20"/>
          <w:szCs w:val="20"/>
        </w:rPr>
        <w:t>Temperature dependent c</w:t>
      </w:r>
      <w:r w:rsidRPr="007F6564">
        <w:rPr>
          <w:rFonts w:ascii="Times New Roman" w:hAnsi="Times New Roman" w:cs="Times New Roman"/>
          <w:sz w:val="20"/>
          <w:szCs w:val="20"/>
        </w:rPr>
        <w:t>oefficient of thermal expansion (CTE) of graphite along the a-axis (a) and c-axis (b) directions. The curves are calculated from first-principles calculations, while the symbols are experimental data</w:t>
      </w:r>
      <w:r w:rsidR="008A23EB" w:rsidRPr="007F6564">
        <w:rPr>
          <w:rFonts w:ascii="Times New Roman" w:hAnsi="Times New Roman" w:cs="Times New Roman"/>
          <w:sz w:val="20"/>
          <w:szCs w:val="20"/>
        </w:rPr>
        <w:fldChar w:fldCharType="begin"/>
      </w:r>
      <w:r w:rsidR="007F6564" w:rsidRPr="007F6564">
        <w:rPr>
          <w:rFonts w:ascii="Times New Roman" w:hAnsi="Times New Roman" w:cs="Times New Roman"/>
          <w:sz w:val="20"/>
          <w:szCs w:val="20"/>
        </w:rPr>
        <w:instrText xml:space="preserve"> ADDIN ZOTERO_ITEM CSL_CITATION {"citationID":"AOqvsCRr","properties":{"formattedCitation":"\\super 15,20,21\\nosupersub{}","plainCitation":"15,20,21","noteIndex":0},"citationItems":[{"id":548,"uris":["http://zotero.org/users/6487072/items/YIMHIIX6"],"itemData":{"id":548,"type":"article-journal","abstract":"The thermal expansion of graphite within the layer planes has been investigated by X-ray diffractometer and powder diffraction techniques. Direct measurements of the a lattice dimension over the whole range of temperatures from −196° C to 3000° C have been made for the first time. Two specimens were studied, one a spectroscopic electrode material of p </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sz w:val="20"/>
          <w:szCs w:val="20"/>
        </w:rPr>
        <w:instrText xml:space="preserve"> 0.2 and the other a highly orientated pyrolytic graphite. The variation of the coefficient of thermal expansion αa was computed from the measured variation with temperature of the a lattice dimension. It is shown that above about 400° C there is a progressive expansion of the interatomic spacings in the basal plane with αa approaching a limiting value of 1.2 × 10−6 per °C. This provides the first experimental confirmation of theoretical prediction. Below 400° C there is an expansion with decrease in temperature. Below 0° C the rate of expansion rapidly decreases and a limiting value of the a lattice parameter is approached at − 196° C. These findings are consistent with the results of Nelson and Riley who found a minimum in the a-dimension at about 400° C. The experimental data are compared with those predicted by theory and with those obtained by other workers.\nRésumé\nLa dilatation thermique du graphite suivant les plans de base de l'hexagone a été étudiée par les techniques du diffractomètre de rayon X et par celle des diagrammes de poudre. Des mesures directes du paramètre a ont été effectuées pour la première fois sur tout le domaine de températures depuis −196° C à 3000° C. Deux échantillons ont été étudiés, l'un étant constitué par une électrode de spectroscopie de p </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sz w:val="20"/>
          <w:szCs w:val="20"/>
        </w:rPr>
        <w:instrText xml:space="preserve"> 0,2 et l'autre provenant d'un graphite pyrolytique fortement orienté. La variation du coefficient de dilatation thermique αa fut déterminée à partir des variations mesurées du paramètre réticulaire a en fonction de la température. On a ainsi montré qu'au dessus de 400° C environ, il y a une dilatation progressive des distances interatomiques dans le plan basai conduisant à une valeur limite du coefficient αa égale à 1,2 × 10−6 par °C. Ceci apporte la première confirmation expérimentale de prévisions théoriques. En-dessous de 400° C il y a une dilatation en fonction de la température décroissante. En dessous de 0° C, la vitesse de dilatation diminue rapidement et le paramètre réticulaire a atteint une valeur limite aux environs de − 196° C. Ces constatations sont en accord avec les résultats de Nelson et Riley qui trouvèrent un minimum pour le paramètre a à environ 400° C. Les données expérimentales sont comparées à celles prédites par la théorie ou avec celles obtenues par d'autres auteurs.\nZusammenfassung\nDie thermische Ausdehnung von Graphit in Flächenschichten wurde mit Hilfe des Röntgendiffraktometers und von Pulverbeugungsmethoden untersucht. Direktmessungen des Gitterparameters a wurden über den Temperaturbereich von − 196° C bis 3000° C gemacht. Zwei Proben wurden untersucht; die eine davon war spektroskopisches Elektrode</w:instrText>
      </w:r>
      <w:r w:rsidR="007F6564" w:rsidRPr="007F6564">
        <w:rPr>
          <w:rFonts w:ascii="Times New Roman" w:hAnsi="Times New Roman" w:cs="Times New Roman" w:hint="eastAsia"/>
          <w:sz w:val="20"/>
          <w:szCs w:val="20"/>
        </w:rPr>
        <w:instrText xml:space="preserve">nmaterial mit p </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hint="eastAsia"/>
          <w:sz w:val="20"/>
          <w:szCs w:val="20"/>
        </w:rPr>
        <w:instrText xml:space="preserve"> 0,2, die andere ein hochorientierter pyrolytischer Graphit. Die Änderung des Wärmeausdehnungskoeffizienten </w:instrText>
      </w:r>
      <w:r w:rsidR="007F6564" w:rsidRPr="007F6564">
        <w:rPr>
          <w:rFonts w:ascii="Times New Roman" w:hAnsi="Times New Roman" w:cs="Times New Roman" w:hint="eastAsia"/>
          <w:sz w:val="20"/>
          <w:szCs w:val="20"/>
        </w:rPr>
        <w:instrText>α</w:instrText>
      </w:r>
      <w:r w:rsidR="007F6564" w:rsidRPr="007F6564">
        <w:rPr>
          <w:rFonts w:ascii="Times New Roman" w:hAnsi="Times New Roman" w:cs="Times New Roman" w:hint="eastAsia"/>
          <w:sz w:val="20"/>
          <w:szCs w:val="20"/>
        </w:rPr>
        <w:instrText>a wurde aus der gemessenen Änderung des Gitterparameters a mit der Temperatur berechnet. Es wurde gezeigt, dass oberhalb 400</w:instrText>
      </w:r>
      <w:r w:rsidR="007F6564" w:rsidRPr="007F6564">
        <w:rPr>
          <w:rFonts w:ascii="Times New Roman" w:hAnsi="Times New Roman" w:cs="Times New Roman" w:hint="eastAsia"/>
          <w:sz w:val="20"/>
          <w:szCs w:val="20"/>
        </w:rPr>
        <w:instrText>°</w:instrText>
      </w:r>
      <w:r w:rsidR="007F6564" w:rsidRPr="007F6564">
        <w:rPr>
          <w:rFonts w:ascii="Times New Roman" w:hAnsi="Times New Roman" w:cs="Times New Roman" w:hint="eastAsia"/>
          <w:sz w:val="20"/>
          <w:szCs w:val="20"/>
        </w:rPr>
        <w:instrText xml:space="preserve"> C e</w:instrText>
      </w:r>
      <w:r w:rsidR="007F6564" w:rsidRPr="007F6564">
        <w:rPr>
          <w:rFonts w:ascii="Times New Roman" w:hAnsi="Times New Roman" w:cs="Times New Roman"/>
          <w:sz w:val="20"/>
          <w:szCs w:val="20"/>
        </w:rPr>
        <w:instrText xml:space="preserve">ine progressive Ausdehnung der interatomaren Räume in der Grundfläche stattfindet, wobei der Grenzwert für αa etwa 1,2 × 10− 6 pro °C ist. Diese Tatsache liefert die erste experimentelle Bestätigung theoretischer Voraussagen. Oberhalb 400° C nimmt die Ausdehnung mit der Temperatur ab. Unterhalb 0° C sinkt der Ausdehnungskoeffizient rasch und ein Grenzwert des Gitterparameters a wird bei − 196° C angenähert erreicht. Diese Ergebnisse sind mit denen von Nelson und Riley vereinbar. Beide fanden ein Minimum der a-Dimension bei etwa 400° C. Die experimentellen Daten werden mit denen verglichen, die sich aus der Theorie ergeben und mit den Werten, die durch andere Autoren erhalten worden sind.","container-title":"Journal of Nuclear Materials","DOI":"10.1016/0022-3115(64)90139-4","ISSN":"0022-3115","issue":"2","journalAbbreviation":"Journal of Nuclear Materials","page":"184-192","source":"ScienceDirect","title":"The thermal expansion of graphite within the layer planes","volume":"12","author":[{"family":"Kellett","given":"E. A."},{"family":"Richards","given":"B. P."}],"issued":{"date-parts":[["1964",7,1]]}}},{"id":558,"uris":["http://zotero.org/users/6487072/items/99DEB3X6"],"itemData":{"id":558,"type":"article-journal","abstract":"Analysis of crystal orientation and the thermal expansion behaviour of two blocks of British reactor grade A graphite has shown that accommodation of thermal expansion is associated with the crystallographic c-axis, some 37 % of the c-expansion contributing to that of the bulk. This result is confirmed by analysis of the thermal expansion behaviour of several different types of reactor graphite and of a pressed natural graphite. It is shown that the thermal expansion behaviour of polycrystalline graphite may be characterised by two basic parameters, one a measure of the effective contribution of lattice c-expansion to that of the bulk material, the other a measure of the preferred orientation of the crystals. These parameters may be derived from measurements of the linear thermal expansion coefficients at 400° C in directions parallel and perpendicular to that of extrusion or pressing. Accommodation of thermal expansion in reactor graphite is attributed to the presence of transcrystalline cleavage cracks, observed by electron microscopy of replicas. These cracks exist in parallel arrays, with individual crack length up to ~ 10 μm, mean width ~ 250 Å, and mean periodicity ~ 2 cracks/μm. Their estimated volume agrees well with that of the closed porosity, 4.3 % relative to the volume of crystalline material, derived from density measurements by X-ray diffraction and helium displacement. The cracks are believed to have been initiated during cooling from the graphitisation temperature, ~ 2700° C, and are thought to have formed in order to relieve internal stresses generated by interaction between the restraining effect of strong, intercrystalline C-C bonds and anisotropic contraction of the crystal lattice. Evidence is given that the marked increase in thermal expansion observed in the course of neutron irradiation of reactor graphite at 200° C is associated with the closing of cleavage microcracks.\nRésumé\nL'analyse de l'orientation cristalline et du comportement dilatométrique de 2 blocs de graphite de pureté A du réacteur britannique a montré que l'accommodation de l'expansion thermique est associée aux propriétés de l'axe cristallographique c; la contribution de la dilatation suivant l'axe c à la dilatation totale étant d'environ 37 %. Ce résultat est confirmé par l'analyse du comportement à l'expansion thermique de plusieurs types différents de graphite nucléaire et d'un graphite naturel comprimé. On montre que le comportement à l'expansion thermique du graphite polycristallin peut être caractérisé par 2 paramètres fondamentaux: l'un est une mesure de la contribution effective de l'expansion réticulaire suivant l'axe c vis-à-vis de celle du matériau massif, l'autre est une mesure de l'orientation préférentielle des cristaux. Ces paramètres peuvent être déduits des mesures de coefficients de dilatation linéaire à 400° C suivant les directions parallèles et perpendiculaires à celles de l'extrusion ou de la compression. L'accommodation de l'expansion thermique dans le graphite nucléaire est attribué à la présence de fissures de clivage transgranulaire observé par microsopie électronique de répliques. Ces fissures sont disposées en rangées parallèles avec des longueurs individuelles allant jusqu'à 10 μm, une largeur moyenne de 250 Å et une périodicité moyenne d'environ 2 fissures par μm. Leur volume estimé est en accord avec celle de la porosité fermée, à savoir 4.3 % du volume de matière cristalline, valence déduite de mesures de densité par diffraction aux rayons X et par la méthode de déplacement à l'hélium. On pense que les fissures ont pris naissance au cours du refroidissement à partir de la température de graphitisation, 2700° C et qu'elles se sont formées afin de relâcher les contraintes internes engendrées par l'interaction entre l'effet de freinage des fortes liaisons C-C inter-cristallines et de la contraction anisotrope du réseau cristallin. On donne une confirmation directe du fait que l'accroissement marqué de l'expansion thermique observée au cours de l'irradiation par les neutrons du graphite nucléaire à 200° C est associé à la fermeture des microfissures de clivage.\nZusammenfassung\nEine Analyse der kristallinen Orientierung und des thermischen Ausdehnungsverhaltens von 2 Blöcken britischen Reaktor-Graphits Grad A hat gezeigt, dass die Anpassung der thermischen Ausdehnung bestimmt wird durch die kristallographische c-Achse. Etwa 37 % trägt die c-Ausdehnung zur Gesamtausdehnung bei. Dieses Ergebnis wurde durch Analyse des thermischen Ausdehnungsverhaltens von einigen verschiedenen Typen von Reaktor-Graphit und gepresstem Naturgraphit erhalten. Es wird gezeigt, dass das thermische Ausdehnungsverhalten von polykristallinem Graphit durch 2 Grundparameter charakterisiert wird. Der eine ist ein Messwert über den tatsächlichen Beitrag der Gitter-c-Expansion zu der des kompakten Materials, der andere ist ein Messwert zur Vorzugsorientierung von Kristallen. Diese Parameter können aus Messungen des linearen thermischen Ausdehnungskoeffizienten bei 400° C in paralleler und perpendikulärer Richtung zu der des Stranggusses oder Pressens erhalten werden. Die Anpassung der thermischen Ausdehnung in Reaktor-Graphit ist begleitet von kristallinen Spaltrissen, die durch elektronenmikroskopische Aufnahmen sichtbar gemacht werden konnten. Diese Risse existieren in parallelen Ebenen mit einer individuellen Risslänge bis 10 μm, einer mittleren Breite von etwa 250 Å und einer mittleren Periodizität von etwa 2 Rissen pro /gmm. Ihr geschätztes Volumen stimmt gut überein mit dem der vorliegenden Porosität. Es beträgt 4.3 % relativ zu dem Volumen des kristallinen Materials. Dieser Wert wurde aus Dichtemessungen durch Röntgenstrahlbeugung und Heliumverdrängung erhalten. Die Risse entstanden wahrscheinlich während der Abkühlung von Graphitisationstemperatur (2700° C). Es kann angenommen werden, dass sie zum Ausgleich innerer Spannungen gebildet wurden, die durch Zusammenwirken von starken interkristallinen C-C Bindungen und der anisotropen Kontraktion des kristallinen Gitters hervorgerufen wurden. Es wird Klarheit darüber geschaffen, dass das Ansteigen der thermischen Ausdehnung, das im Fall einer Neutronenbestrahlung von Reaktor-Graphit bei 200° C beobachtet wurde, verbunden ist mit der Schliessung von Mikrospaltrissen.","container-title":"Journal of Nuclear Materials","DOI":"10.1016/0022-3115(62)90194-0","ISSN":"0022-3115","issue":"1","journalAbbreviation":"Journal of Nuclear Materials","page":"58-71","source":"ScienceDirect","title":"The role of porosity in the accommodation of thermal expansion in graphite","volume":"7","author":[{"family":"Sutton","given":"A. L."},{"family":"Howard","given":"V. C."}],"issued":{"date-parts":[["1962",9,1]]}}},{"id":560,"uris":["http://zotero.org/users/6487072/items/7DFUKJDC"],"itemData":{"id":560,"type":"article-journal","container-title":"Physics Letters","DOI":"10.1016/0031-9163(62)90243-3","ISSN":"0031-9163","issue":"5","language":"en-US","note":"publisher: North-Holland","page":"236-238","source":"www.sciencedirect.com","title":"Thermal expansion of pyrolytic graphite","volume":"2","author":[{"family":"Entwisle","given":"Miss F."}],"issued":{"date-parts":[["1962",10,1]]}}}],"schema":"https://github.com/citation-style-language/schema/raw/master/csl-citation.json"} </w:instrText>
      </w:r>
      <w:r w:rsidR="008A23EB" w:rsidRP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0"/>
          <w:vertAlign w:val="superscript"/>
        </w:rPr>
        <w:t>15,20,21</w:t>
      </w:r>
      <w:r w:rsidR="008A23EB" w:rsidRPr="007F6564">
        <w:rPr>
          <w:rFonts w:ascii="Times New Roman" w:hAnsi="Times New Roman" w:cs="Times New Roman"/>
          <w:sz w:val="20"/>
          <w:szCs w:val="20"/>
        </w:rPr>
        <w:fldChar w:fldCharType="end"/>
      </w:r>
      <w:r w:rsidRPr="007F6564">
        <w:rPr>
          <w:rFonts w:ascii="Times New Roman" w:hAnsi="Times New Roman" w:cs="Times New Roman"/>
          <w:sz w:val="20"/>
          <w:szCs w:val="20"/>
        </w:rPr>
        <w:t xml:space="preserve">. </w:t>
      </w:r>
    </w:p>
    <w:p w14:paraId="340FBF56" w14:textId="06C33597" w:rsidR="00E067FD" w:rsidRPr="007F6564" w:rsidRDefault="00E067FD" w:rsidP="00F60B1B">
      <w:pPr>
        <w:spacing w:line="360" w:lineRule="auto"/>
        <w:rPr>
          <w:rFonts w:ascii="Times New Roman" w:eastAsia="Times New Roman" w:hAnsi="Times New Roman" w:cs="Times New Roman"/>
          <w:color w:val="000000" w:themeColor="text1"/>
          <w:sz w:val="20"/>
          <w:szCs w:val="20"/>
        </w:rPr>
      </w:pPr>
    </w:p>
    <w:p w14:paraId="09EBA7B1" w14:textId="73FDCE38" w:rsidR="005E0B12" w:rsidRPr="007F6564" w:rsidRDefault="005E0B12" w:rsidP="00F60B1B">
      <w:pPr>
        <w:spacing w:line="360" w:lineRule="auto"/>
        <w:ind w:firstLine="420"/>
        <w:rPr>
          <w:rFonts w:ascii="Times New Roman" w:eastAsia="Times New Roman" w:hAnsi="Times New Roman" w:cs="Times New Roman"/>
          <w:color w:val="000000" w:themeColor="text1"/>
          <w:sz w:val="20"/>
          <w:szCs w:val="20"/>
        </w:rPr>
      </w:pPr>
      <w:r w:rsidRPr="007F6564">
        <w:rPr>
          <w:rFonts w:ascii="Times New Roman" w:eastAsia="Times New Roman" w:hAnsi="Times New Roman" w:cs="Times New Roman"/>
          <w:color w:val="000000" w:themeColor="text1"/>
          <w:sz w:val="20"/>
          <w:szCs w:val="20"/>
        </w:rPr>
        <w:lastRenderedPageBreak/>
        <w:t>The phonon dispersion of graphite at 300 K along the high-symmetry directions is shown in Fig. S1</w:t>
      </w:r>
      <w:r w:rsidR="008D6DDE">
        <w:rPr>
          <w:rFonts w:ascii="Times New Roman" w:hAnsi="Times New Roman" w:cs="Times New Roman" w:hint="eastAsia"/>
          <w:color w:val="000000" w:themeColor="text1"/>
          <w:sz w:val="20"/>
          <w:szCs w:val="20"/>
        </w:rPr>
        <w:t>2</w:t>
      </w:r>
      <w:r w:rsidRPr="007F6564">
        <w:rPr>
          <w:rFonts w:ascii="Times New Roman" w:eastAsia="Times New Roman" w:hAnsi="Times New Roman" w:cs="Times New Roman"/>
          <w:color w:val="000000" w:themeColor="text1"/>
          <w:sz w:val="20"/>
          <w:szCs w:val="20"/>
        </w:rPr>
        <w:t>. The temperature effects are fully taken into account, as</w:t>
      </w:r>
      <w:r w:rsidR="00A166CA" w:rsidRPr="007F6564">
        <w:rPr>
          <w:rFonts w:ascii="Times New Roman" w:eastAsia="Times New Roman" w:hAnsi="Times New Roman" w:cs="Times New Roman"/>
          <w:color w:val="000000" w:themeColor="text1"/>
          <w:sz w:val="20"/>
          <w:szCs w:val="20"/>
        </w:rPr>
        <w:t xml:space="preserve"> the harmonic force constants are extracted from the</w:t>
      </w:r>
      <w:r w:rsidR="007742FB" w:rsidRPr="007F6564">
        <w:rPr>
          <w:rFonts w:ascii="Times New Roman" w:eastAsia="Times New Roman" w:hAnsi="Times New Roman" w:cs="Times New Roman"/>
          <w:color w:val="000000" w:themeColor="text1"/>
          <w:sz w:val="20"/>
          <w:szCs w:val="20"/>
        </w:rPr>
        <w:t xml:space="preserve"> first-principles</w:t>
      </w:r>
      <w:r w:rsidR="00A166CA" w:rsidRPr="007F6564">
        <w:rPr>
          <w:rFonts w:ascii="Times New Roman" w:eastAsia="Times New Roman" w:hAnsi="Times New Roman" w:cs="Times New Roman"/>
          <w:color w:val="000000" w:themeColor="text1"/>
          <w:sz w:val="20"/>
          <w:szCs w:val="20"/>
        </w:rPr>
        <w:t xml:space="preserve"> </w:t>
      </w:r>
      <w:r w:rsidR="007742FB" w:rsidRPr="007F6564">
        <w:rPr>
          <w:rFonts w:ascii="Times New Roman" w:eastAsia="Times New Roman" w:hAnsi="Times New Roman" w:cs="Times New Roman"/>
          <w:color w:val="000000" w:themeColor="text1"/>
          <w:sz w:val="20"/>
          <w:szCs w:val="20"/>
        </w:rPr>
        <w:t>displacement-force data of the supercell, whose size</w:t>
      </w:r>
      <w:r w:rsidR="00A166CA" w:rsidRPr="007F6564">
        <w:rPr>
          <w:rFonts w:ascii="Times New Roman" w:eastAsia="Times New Roman" w:hAnsi="Times New Roman" w:cs="Times New Roman"/>
          <w:color w:val="000000" w:themeColor="text1"/>
          <w:sz w:val="20"/>
          <w:szCs w:val="20"/>
        </w:rPr>
        <w:t xml:space="preserve"> </w:t>
      </w:r>
      <w:r w:rsidR="007742FB" w:rsidRPr="007F6564">
        <w:rPr>
          <w:rFonts w:ascii="Times New Roman" w:eastAsia="Times New Roman" w:hAnsi="Times New Roman" w:cs="Times New Roman"/>
          <w:color w:val="000000" w:themeColor="text1"/>
          <w:sz w:val="20"/>
          <w:szCs w:val="20"/>
        </w:rPr>
        <w:t>are</w:t>
      </w:r>
      <w:r w:rsidR="00A166CA" w:rsidRPr="007F6564">
        <w:rPr>
          <w:rFonts w:ascii="Times New Roman" w:eastAsia="Times New Roman" w:hAnsi="Times New Roman" w:cs="Times New Roman"/>
          <w:color w:val="000000" w:themeColor="text1"/>
          <w:sz w:val="20"/>
          <w:szCs w:val="20"/>
        </w:rPr>
        <w:t xml:space="preserve"> determined by the</w:t>
      </w:r>
      <w:r w:rsidRPr="007F6564">
        <w:rPr>
          <w:rFonts w:ascii="Times New Roman" w:eastAsia="Times New Roman" w:hAnsi="Times New Roman" w:cs="Times New Roman"/>
          <w:color w:val="000000" w:themeColor="text1"/>
          <w:sz w:val="20"/>
          <w:szCs w:val="20"/>
        </w:rPr>
        <w:t xml:space="preserve"> lattice constants</w:t>
      </w:r>
      <w:r w:rsidR="00A166CA" w:rsidRPr="007F6564">
        <w:rPr>
          <w:rFonts w:ascii="Times New Roman" w:eastAsia="Times New Roman" w:hAnsi="Times New Roman" w:cs="Times New Roman"/>
          <w:color w:val="000000" w:themeColor="text1"/>
          <w:sz w:val="20"/>
          <w:szCs w:val="20"/>
        </w:rPr>
        <w:t xml:space="preserve"> at 300 K</w:t>
      </w:r>
      <w:r w:rsidR="007742FB" w:rsidRPr="007F6564">
        <w:rPr>
          <w:rFonts w:ascii="Times New Roman" w:eastAsia="Times New Roman" w:hAnsi="Times New Roman" w:cs="Times New Roman"/>
          <w:color w:val="000000" w:themeColor="text1"/>
          <w:sz w:val="20"/>
          <w:szCs w:val="20"/>
        </w:rPr>
        <w:t xml:space="preserve"> and the atomic displacements are generated by the </w:t>
      </w:r>
      <w:r w:rsidR="007742FB" w:rsidRPr="007F6564">
        <w:rPr>
          <w:rFonts w:ascii="Times New Roman" w:hAnsi="Times New Roman" w:cs="Times New Roman"/>
          <w:sz w:val="20"/>
          <w:szCs w:val="20"/>
        </w:rPr>
        <w:t>stochastic temperature dependent effective potential method at 300 K</w:t>
      </w:r>
      <w:r w:rsidRPr="007F6564">
        <w:rPr>
          <w:rFonts w:ascii="Times New Roman" w:eastAsia="Times New Roman" w:hAnsi="Times New Roman" w:cs="Times New Roman"/>
          <w:color w:val="000000" w:themeColor="text1"/>
          <w:sz w:val="20"/>
          <w:szCs w:val="20"/>
        </w:rPr>
        <w:t>. The obtained phonon dispersion matches experimental data well.</w:t>
      </w:r>
    </w:p>
    <w:p w14:paraId="26B13AD9" w14:textId="3BD0C791" w:rsidR="00B060BA" w:rsidRPr="007F6564" w:rsidRDefault="000D3B77" w:rsidP="00F60B1B">
      <w:pPr>
        <w:spacing w:line="360" w:lineRule="auto"/>
        <w:jc w:val="center"/>
        <w:rPr>
          <w:rFonts w:ascii="Times New Roman" w:eastAsia="Times New Roman" w:hAnsi="Times New Roman" w:cs="Times New Roman"/>
          <w:color w:val="000000" w:themeColor="text1"/>
          <w:sz w:val="20"/>
          <w:szCs w:val="20"/>
        </w:rPr>
      </w:pPr>
      <w:r w:rsidRPr="007F6564">
        <w:rPr>
          <w:noProof/>
          <w:sz w:val="20"/>
          <w:szCs w:val="20"/>
        </w:rPr>
        <w:drawing>
          <wp:inline distT="0" distB="0" distL="0" distR="0" wp14:anchorId="6074FA1A" wp14:editId="61A16717">
            <wp:extent cx="5274310" cy="403771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4037717"/>
                    </a:xfrm>
                    <a:prstGeom prst="rect">
                      <a:avLst/>
                    </a:prstGeom>
                    <a:noFill/>
                    <a:ln>
                      <a:noFill/>
                    </a:ln>
                  </pic:spPr>
                </pic:pic>
              </a:graphicData>
            </a:graphic>
          </wp:inline>
        </w:drawing>
      </w:r>
    </w:p>
    <w:p w14:paraId="4962393D" w14:textId="44FEF477" w:rsidR="003B626E" w:rsidRPr="007F6564" w:rsidRDefault="00B060BA" w:rsidP="007F6564">
      <w:pPr>
        <w:spacing w:line="360" w:lineRule="auto"/>
        <w:ind w:right="-58"/>
        <w:rPr>
          <w:rFonts w:ascii="Times New Roman" w:hAnsi="Times New Roman" w:cs="Times New Roman"/>
          <w:sz w:val="20"/>
          <w:szCs w:val="20"/>
        </w:rPr>
      </w:pPr>
      <w:r w:rsidRPr="007F6564">
        <w:rPr>
          <w:rFonts w:ascii="Times New Roman" w:hAnsi="Times New Roman" w:cs="Times New Roman"/>
          <w:sz w:val="20"/>
          <w:szCs w:val="20"/>
        </w:rPr>
        <w:t>Fig. S1</w:t>
      </w:r>
      <w:r w:rsidR="008D6DDE">
        <w:rPr>
          <w:rFonts w:ascii="Times New Roman" w:hAnsi="Times New Roman" w:cs="Times New Roman" w:hint="eastAsia"/>
          <w:sz w:val="20"/>
          <w:szCs w:val="20"/>
        </w:rPr>
        <w:t>2</w:t>
      </w:r>
      <w:r w:rsidRPr="007F6564">
        <w:rPr>
          <w:rFonts w:ascii="Times New Roman" w:hAnsi="Times New Roman" w:cs="Times New Roman"/>
          <w:sz w:val="20"/>
          <w:szCs w:val="20"/>
        </w:rPr>
        <w:t xml:space="preserve">. Phonon dispersion relation of graphite </w:t>
      </w:r>
      <w:r w:rsidRPr="007F6564">
        <w:rPr>
          <w:rFonts w:ascii="Times New Roman" w:hAnsi="Times New Roman" w:cs="Times New Roman" w:hint="eastAsia"/>
          <w:sz w:val="20"/>
          <w:szCs w:val="20"/>
        </w:rPr>
        <w:t>along</w:t>
      </w:r>
      <w:r w:rsidRPr="007F6564">
        <w:rPr>
          <w:rFonts w:ascii="Times New Roman" w:hAnsi="Times New Roman" w:cs="Times New Roman"/>
          <w:sz w:val="20"/>
          <w:szCs w:val="20"/>
        </w:rPr>
        <w:t xml:space="preserve"> the path of high symmetry points at 300K, yellow, red triangle and circle are both experimental data.</w:t>
      </w:r>
      <w:r w:rsidR="00621D55" w:rsidRPr="007F6564">
        <w:rPr>
          <w:rFonts w:ascii="Times New Roman" w:hAnsi="Times New Roman" w:cs="Times New Roman"/>
          <w:sz w:val="20"/>
          <w:szCs w:val="20"/>
        </w:rPr>
        <w:t xml:space="preserve"> </w:t>
      </w:r>
      <w:r w:rsidR="000D3B77" w:rsidRPr="007F6564">
        <w:rPr>
          <w:rFonts w:ascii="Times New Roman" w:hAnsi="Times New Roman" w:cs="Times New Roman"/>
          <w:sz w:val="20"/>
          <w:szCs w:val="20"/>
        </w:rPr>
        <w:t>Red circles</w:t>
      </w:r>
      <w:r w:rsidR="00621D55" w:rsidRPr="007F6564">
        <w:rPr>
          <w:rFonts w:ascii="Times New Roman" w:eastAsia="Times New Roman" w:hAnsi="Times New Roman" w:cs="Times New Roman"/>
          <w:color w:val="000000" w:themeColor="text1"/>
          <w:sz w:val="20"/>
          <w:szCs w:val="20"/>
        </w:rPr>
        <w:t xml:space="preserve"> are from Ref</w:t>
      </w:r>
      <w:r w:rsidR="00F60B1B" w:rsidRPr="007F6564">
        <w:rPr>
          <w:rFonts w:ascii="Times New Roman" w:hAnsi="Times New Roman" w:cs="Times New Roman" w:hint="eastAsia"/>
          <w:color w:val="000000" w:themeColor="text1"/>
          <w:sz w:val="20"/>
          <w:szCs w:val="20"/>
        </w:rPr>
        <w:t>.</w:t>
      </w:r>
      <w:r w:rsidR="007F6564" w:rsidRPr="007F6564">
        <w:rPr>
          <w:rFonts w:ascii="Times New Roman" w:hAnsi="Times New Roman" w:cs="Times New Roman" w:hint="eastAsia"/>
          <w:color w:val="000000" w:themeColor="text1"/>
          <w:sz w:val="20"/>
          <w:szCs w:val="20"/>
        </w:rPr>
        <w:t xml:space="preserve"> </w:t>
      </w:r>
      <w:r w:rsidR="00854B15" w:rsidRPr="007F6564">
        <w:rPr>
          <w:rFonts w:ascii="Times New Roman" w:eastAsia="Times New Roman" w:hAnsi="Times New Roman" w:cs="Times New Roman"/>
          <w:color w:val="000000" w:themeColor="text1"/>
          <w:sz w:val="20"/>
          <w:szCs w:val="20"/>
        </w:rPr>
        <w:fldChar w:fldCharType="begin"/>
      </w:r>
      <w:r w:rsidR="007F6564" w:rsidRPr="007F6564">
        <w:rPr>
          <w:rFonts w:ascii="Times New Roman" w:eastAsia="Times New Roman" w:hAnsi="Times New Roman" w:cs="Times New Roman"/>
          <w:color w:val="000000" w:themeColor="text1"/>
          <w:sz w:val="20"/>
          <w:szCs w:val="20"/>
        </w:rPr>
        <w:instrText xml:space="preserve"> ADDIN ZOTERO_ITEM CSL_CITATION {"citationID":"9Lcldb0A","properties":{"formattedCitation":"\\super 22\\nosupersub{}","plainCitation":"22","noteIndex":0},"citationItems":[{"id":564,"uris":["http://zotero.org/users/6487072/items/TR6CPX88"],"itemData":{"id":564,"type":"article-journal","abstract":"We measured the dispersion of the graphite optical phonons in the in-plane Brillouin zone by inelastic x-ray scattering. The longitudinal and transverse optical branches cross along the 𝛤−𝐾 as well as the 𝛤−𝑀 direction. The dispersion of the optical phonons was, in general, stronger than expected from the literature. At the 𝐾 point the transverse optical mode has a minimum and is only ≈70 c⁢m−1 higher in frequency than the longitudinal mode. We show that first-principles calculations describe very well the vibrational properties of graphene once the long-range character of the dynamical matrix is taken into account.","container-title":"Physical Review Letters","DOI":"10.1103/PhysRevLett.92.075501","issue":"7","journalAbbreviation":"Phys. Rev. Lett.","note":"publisher: American Physical Society","page":"075501","source":"APS","title":"Phonon Dispersion in Graphite","volume":"92","author":[{"family":"Maultzsch","given":"J."},{"family":"Reich","given":"S."},{"family":"Thomsen","given":"C."},{"family":"Requardt","given":"H."},{"family":"Ordejón","given":"P."}],"issued":{"date-parts":[["2004",2,17]]}}}],"schema":"https://github.com/citation-style-language/schema/raw/master/csl-citation.json"} </w:instrText>
      </w:r>
      <w:r w:rsidR="00854B15" w:rsidRPr="007F6564">
        <w:rPr>
          <w:rFonts w:ascii="Times New Roman" w:eastAsia="Times New Roman" w:hAnsi="Times New Roman" w:cs="Times New Roman"/>
          <w:color w:val="000000" w:themeColor="text1"/>
          <w:sz w:val="20"/>
          <w:szCs w:val="20"/>
        </w:rPr>
        <w:fldChar w:fldCharType="separate"/>
      </w:r>
      <w:r w:rsidR="007F6564" w:rsidRPr="007F6564">
        <w:rPr>
          <w:rFonts w:ascii="Times New Roman" w:eastAsia="Times New Roman" w:hAnsi="Times New Roman" w:cs="Times New Roman"/>
          <w:color w:val="000000" w:themeColor="text1"/>
          <w:sz w:val="20"/>
          <w:szCs w:val="20"/>
        </w:rPr>
        <w:t>22</w:t>
      </w:r>
      <w:r w:rsidR="00854B15" w:rsidRPr="007F6564">
        <w:rPr>
          <w:rFonts w:ascii="Times New Roman" w:eastAsia="Times New Roman" w:hAnsi="Times New Roman" w:cs="Times New Roman"/>
          <w:color w:val="000000" w:themeColor="text1"/>
          <w:sz w:val="20"/>
          <w:szCs w:val="20"/>
        </w:rPr>
        <w:fldChar w:fldCharType="end"/>
      </w:r>
      <w:r w:rsidR="00621D55" w:rsidRPr="007F6564">
        <w:rPr>
          <w:rFonts w:ascii="Times New Roman" w:eastAsia="Times New Roman" w:hAnsi="Times New Roman" w:cs="Times New Roman"/>
          <w:color w:val="000000" w:themeColor="text1"/>
          <w:sz w:val="20"/>
          <w:szCs w:val="20"/>
        </w:rPr>
        <w:t xml:space="preserve">; </w:t>
      </w:r>
      <w:r w:rsidR="000D3B77" w:rsidRPr="007F6564">
        <w:rPr>
          <w:rFonts w:ascii="Times New Roman" w:eastAsia="Times New Roman" w:hAnsi="Times New Roman" w:cs="Times New Roman"/>
          <w:color w:val="000000" w:themeColor="text1"/>
          <w:sz w:val="20"/>
          <w:szCs w:val="20"/>
        </w:rPr>
        <w:t>blue squares</w:t>
      </w:r>
      <w:r w:rsidR="00621D55" w:rsidRPr="007F6564">
        <w:rPr>
          <w:rFonts w:ascii="Times New Roman" w:eastAsia="Times New Roman" w:hAnsi="Times New Roman" w:cs="Times New Roman"/>
          <w:color w:val="000000" w:themeColor="text1"/>
          <w:sz w:val="20"/>
          <w:szCs w:val="20"/>
        </w:rPr>
        <w:t xml:space="preserve"> are Ref.</w:t>
      </w:r>
      <w:r w:rsidR="007F6564" w:rsidRPr="007F6564">
        <w:rPr>
          <w:rFonts w:ascii="Times New Roman" w:hAnsi="Times New Roman" w:cs="Times New Roman" w:hint="eastAsia"/>
          <w:color w:val="000000" w:themeColor="text1"/>
          <w:sz w:val="20"/>
          <w:szCs w:val="20"/>
        </w:rPr>
        <w:t xml:space="preserve"> </w:t>
      </w:r>
      <w:r w:rsidR="00F60B1B" w:rsidRPr="007F6564">
        <w:rPr>
          <w:rFonts w:ascii="Times New Roman" w:eastAsia="Times New Roman" w:hAnsi="Times New Roman" w:cs="Times New Roman"/>
          <w:color w:val="000000" w:themeColor="text1"/>
          <w:sz w:val="20"/>
          <w:szCs w:val="20"/>
        </w:rPr>
        <w:fldChar w:fldCharType="begin"/>
      </w:r>
      <w:r w:rsidR="007F6564" w:rsidRPr="007F6564">
        <w:rPr>
          <w:rFonts w:ascii="Times New Roman" w:eastAsia="Times New Roman" w:hAnsi="Times New Roman" w:cs="Times New Roman"/>
          <w:color w:val="000000" w:themeColor="text1"/>
          <w:sz w:val="20"/>
          <w:szCs w:val="20"/>
        </w:rPr>
        <w:instrText xml:space="preserve"> ADDIN ZOTERO_ITEM CSL_CITATION {"citationID":"8AuZCRYP","properties":{"formattedCitation":"\\super 23\\nosupersub{}","plainCitation":"23","noteIndex":0},"citationItems":[{"id":570,"uris":["http://zotero.org/users/6487072/items/JGU7U85M"],"itemData":{"id":570,"type":"article-journal","abstract":"We present the full in-plane phonon dispersion of graphite obtained from inelastic x-ray scattering, including the optical and acoustic branches, as well as the midfrequency range between the 𝐾 and 𝑀 points in the Brillouin zone, where the experimental data have been unavailable so far. The existence of a Kohn anomaly at the 𝐾 point is further supported. We fit a fifth-nearest neighbor force-constant model to the experimental data, making improved force-constant calculations of the phonon dispersion in both graphite and carbon nanotubes available.","container-title":"Physical Review B","DOI":"10.1103/PhysRevB.76.035439","issue":"3","journalAbbreviation":"Phys. Rev. B","note":"publisher: American Physical Society","page":"035439","source":"APS","title":"Phonon dispersion of graphite by inelastic x-ray scattering","volume":"76","author":[{"family":"Mohr","given":"M."},{"family":"Maultzsch","given":"J."},{"family":"Dobardžić","given":"E."},{"family":"Reich","given":"S."},{"family":"Milošević","given":"I."},{"family":"Damnjanović","given":"M."},{"family":"Bosak","given":"A."},{"family":"Krisch","given":"M."},{"family":"Thomsen","given":"C."}],"issued":{"date-parts":[["2007",7,30]]}}}],"schema":"https://github.com/citation-style-language/schema/raw/master/csl-citation.json"} </w:instrText>
      </w:r>
      <w:r w:rsidR="00F60B1B" w:rsidRPr="007F6564">
        <w:rPr>
          <w:rFonts w:ascii="Times New Roman" w:eastAsia="Times New Roman" w:hAnsi="Times New Roman" w:cs="Times New Roman"/>
          <w:color w:val="000000" w:themeColor="text1"/>
          <w:sz w:val="20"/>
          <w:szCs w:val="20"/>
        </w:rPr>
        <w:fldChar w:fldCharType="separate"/>
      </w:r>
      <w:r w:rsidR="007F6564" w:rsidRPr="007F6564">
        <w:rPr>
          <w:rFonts w:ascii="Times New Roman" w:eastAsia="Times New Roman" w:hAnsi="Times New Roman" w:cs="Times New Roman"/>
          <w:color w:val="000000" w:themeColor="text1"/>
          <w:sz w:val="20"/>
          <w:szCs w:val="20"/>
        </w:rPr>
        <w:t>23</w:t>
      </w:r>
      <w:r w:rsidR="00F60B1B" w:rsidRPr="007F6564">
        <w:rPr>
          <w:rFonts w:ascii="Times New Roman" w:eastAsia="Times New Roman" w:hAnsi="Times New Roman" w:cs="Times New Roman"/>
          <w:color w:val="000000" w:themeColor="text1"/>
          <w:sz w:val="20"/>
          <w:szCs w:val="20"/>
        </w:rPr>
        <w:fldChar w:fldCharType="end"/>
      </w:r>
      <w:r w:rsidR="00621D55" w:rsidRPr="007F6564">
        <w:rPr>
          <w:rFonts w:ascii="Times New Roman" w:eastAsia="Times New Roman" w:hAnsi="Times New Roman" w:cs="Times New Roman"/>
          <w:color w:val="000000" w:themeColor="text1"/>
          <w:sz w:val="20"/>
          <w:szCs w:val="20"/>
        </w:rPr>
        <w:t xml:space="preserve">; </w:t>
      </w:r>
      <w:r w:rsidR="000D3B77" w:rsidRPr="007F6564">
        <w:rPr>
          <w:rFonts w:ascii="Times New Roman" w:eastAsia="Times New Roman" w:hAnsi="Times New Roman" w:cs="Times New Roman"/>
          <w:color w:val="000000" w:themeColor="text1"/>
          <w:sz w:val="20"/>
          <w:szCs w:val="20"/>
        </w:rPr>
        <w:t>yellow</w:t>
      </w:r>
      <w:r w:rsidR="00621D55" w:rsidRPr="007F6564">
        <w:rPr>
          <w:rFonts w:ascii="Times New Roman" w:eastAsia="Times New Roman" w:hAnsi="Times New Roman" w:cs="Times New Roman"/>
          <w:color w:val="000000" w:themeColor="text1"/>
          <w:sz w:val="20"/>
          <w:szCs w:val="20"/>
        </w:rPr>
        <w:t xml:space="preserve"> </w:t>
      </w:r>
      <w:r w:rsidR="000D3B77" w:rsidRPr="007F6564">
        <w:rPr>
          <w:rFonts w:ascii="Times New Roman" w:eastAsia="Times New Roman" w:hAnsi="Times New Roman" w:cs="Times New Roman"/>
          <w:color w:val="000000" w:themeColor="text1"/>
          <w:sz w:val="20"/>
          <w:szCs w:val="20"/>
        </w:rPr>
        <w:t>diamonds</w:t>
      </w:r>
      <w:r w:rsidR="00621D55" w:rsidRPr="007F6564">
        <w:rPr>
          <w:rFonts w:ascii="Times New Roman" w:eastAsia="Times New Roman" w:hAnsi="Times New Roman" w:cs="Times New Roman"/>
          <w:color w:val="000000" w:themeColor="text1"/>
          <w:sz w:val="20"/>
          <w:szCs w:val="20"/>
        </w:rPr>
        <w:t xml:space="preserve"> are from Ref.</w:t>
      </w:r>
      <w:r w:rsidR="007F6564" w:rsidRPr="007F6564">
        <w:rPr>
          <w:rFonts w:ascii="Times New Roman" w:hAnsi="Times New Roman" w:cs="Times New Roman" w:hint="eastAsia"/>
          <w:color w:val="000000" w:themeColor="text1"/>
          <w:sz w:val="20"/>
          <w:szCs w:val="20"/>
        </w:rPr>
        <w:t xml:space="preserve"> </w:t>
      </w:r>
      <w:r w:rsidR="00854B15" w:rsidRPr="007F6564">
        <w:rPr>
          <w:rFonts w:ascii="Times New Roman" w:eastAsia="Times New Roman" w:hAnsi="Times New Roman" w:cs="Times New Roman"/>
          <w:color w:val="000000" w:themeColor="text1"/>
          <w:sz w:val="20"/>
          <w:szCs w:val="20"/>
        </w:rPr>
        <w:fldChar w:fldCharType="begin"/>
      </w:r>
      <w:r w:rsidR="007F6564" w:rsidRPr="007F6564">
        <w:rPr>
          <w:rFonts w:ascii="Times New Roman" w:eastAsia="Times New Roman" w:hAnsi="Times New Roman" w:cs="Times New Roman"/>
          <w:color w:val="000000" w:themeColor="text1"/>
          <w:sz w:val="20"/>
          <w:szCs w:val="20"/>
        </w:rPr>
        <w:instrText xml:space="preserve"> ADDIN ZOTERO_ITEM CSL_CITATION {"citationID":"Fq3mU6ia","properties":{"formattedCitation":"\\super 24\\nosupersub{}","plainCitation":"24","noteIndex":0},"citationItems":[{"id":567,"uris":["http://zotero.org/users/6487072/items/B4VSCIYL"],"itemData":{"id":567,"type":"article-journal","abstract":"The frequencies of certain normal modes of vibration of the graphite lattice have been studied on samples of high-quality pyrolytic graphite by coherent, inelastic-neutron-scattering techniques. Some of the data are not compatible with certain restrictions imposed by the valence-bond model as presented by Young and Koppel. Therefore, the data have been analyzed in terms of a simple axially symmetric, Born-von Kármán force-constant model. The results show that appreciable interactions exist between third nearest neighbors in the basal plane. The force model has been used to calculate a frequency distributio function and the lattice specific heat of graphite. These calculations are in excellent agreement with the specific heat measured for natural graphite in the temperature range 1.5-300°K.","container-title":"Physical Review B","DOI":"10.1103/PhysRevB.5.4951","issue":"12","journalAbbreviation":"Phys. Rev. B","note":"publisher: American Physical Society","page":"4951-4962","source":"APS","title":"Lattice Dynamics of Pyrolytic Graphite","volume":"5","author":[{"family":"Nicklow","given":"R."},{"family":"Wakabayashi","given":"N."},{"family":"Smith","given":"H. G."}],"issued":{"date-parts":[["1972",6,15]]}}}],"schema":"https://github.com/citation-style-language/schema/raw/master/csl-citation.json"} </w:instrText>
      </w:r>
      <w:r w:rsidR="00854B15" w:rsidRPr="007F6564">
        <w:rPr>
          <w:rFonts w:ascii="Times New Roman" w:eastAsia="Times New Roman" w:hAnsi="Times New Roman" w:cs="Times New Roman"/>
          <w:color w:val="000000" w:themeColor="text1"/>
          <w:sz w:val="20"/>
          <w:szCs w:val="20"/>
        </w:rPr>
        <w:fldChar w:fldCharType="separate"/>
      </w:r>
      <w:r w:rsidR="007F6564" w:rsidRPr="007F6564">
        <w:rPr>
          <w:rFonts w:ascii="Times New Roman" w:eastAsia="Times New Roman" w:hAnsi="Times New Roman" w:cs="Times New Roman"/>
          <w:color w:val="000000" w:themeColor="text1"/>
          <w:sz w:val="20"/>
          <w:szCs w:val="20"/>
        </w:rPr>
        <w:t>24</w:t>
      </w:r>
      <w:r w:rsidR="00854B15" w:rsidRPr="007F6564">
        <w:rPr>
          <w:rFonts w:ascii="Times New Roman" w:eastAsia="Times New Roman" w:hAnsi="Times New Roman" w:cs="Times New Roman"/>
          <w:color w:val="000000" w:themeColor="text1"/>
          <w:sz w:val="20"/>
          <w:szCs w:val="20"/>
        </w:rPr>
        <w:fldChar w:fldCharType="end"/>
      </w:r>
      <w:r w:rsidR="00621D55" w:rsidRPr="007F6564">
        <w:rPr>
          <w:rFonts w:ascii="Times New Roman" w:eastAsia="Times New Roman" w:hAnsi="Times New Roman" w:cs="Times New Roman"/>
          <w:color w:val="000000" w:themeColor="text1"/>
          <w:sz w:val="20"/>
          <w:szCs w:val="20"/>
        </w:rPr>
        <w:t>.</w:t>
      </w:r>
    </w:p>
    <w:p w14:paraId="583AAA02" w14:textId="02BE1DAE" w:rsidR="003B626E" w:rsidRPr="007F6564" w:rsidRDefault="003B626E" w:rsidP="007F6564">
      <w:pPr>
        <w:spacing w:before="240"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Phonon BTE has proven predicting lattice thermal conductivity (k) and phonon properties accurately and predictively, including 2D and van</w:t>
      </w:r>
      <w:r w:rsidR="00312240" w:rsidRPr="007F6564">
        <w:rPr>
          <w:rFonts w:ascii="Times New Roman" w:hAnsi="Times New Roman" w:cs="Times New Roman"/>
          <w:sz w:val="20"/>
          <w:szCs w:val="20"/>
        </w:rPr>
        <w:t xml:space="preserve"> der Waals layered materials </w:t>
      </w:r>
      <w:r w:rsidR="00312240" w:rsidRPr="007F6564">
        <w:rPr>
          <w:rFonts w:ascii="Times New Roman" w:hAnsi="Times New Roman" w:cs="Times New Roman"/>
          <w:sz w:val="20"/>
          <w:szCs w:val="20"/>
        </w:rPr>
        <w:fldChar w:fldCharType="begin"/>
      </w:r>
      <w:r w:rsidR="00312240" w:rsidRPr="007F6564">
        <w:rPr>
          <w:rFonts w:ascii="Times New Roman" w:hAnsi="Times New Roman" w:cs="Times New Roman"/>
          <w:sz w:val="20"/>
          <w:szCs w:val="20"/>
        </w:rPr>
        <w:instrText xml:space="preserve"> ADDIN NE.Ref.{D7639B0F-B08C-4F92-86D1-20ADA8849B89}</w:instrText>
      </w:r>
      <w:r w:rsidR="00312240" w:rsidRPr="007F6564">
        <w:rPr>
          <w:rFonts w:ascii="Times New Roman" w:hAnsi="Times New Roman" w:cs="Times New Roman"/>
          <w:sz w:val="20"/>
          <w:szCs w:val="20"/>
        </w:rPr>
        <w:fldChar w:fldCharType="separate"/>
      </w:r>
      <w:r w:rsidR="00312240" w:rsidRPr="007F6564">
        <w:rPr>
          <w:rFonts w:ascii="Times New Roman" w:hAnsi="Times New Roman" w:cs="Times New Roman"/>
          <w:color w:val="080000"/>
          <w:kern w:val="0"/>
          <w:sz w:val="20"/>
          <w:szCs w:val="20"/>
          <w:vertAlign w:val="superscript"/>
        </w:rPr>
        <w:t>21</w:t>
      </w:r>
      <w:r w:rsidR="00312240" w:rsidRPr="007F6564">
        <w:rPr>
          <w:rFonts w:ascii="Times New Roman" w:hAnsi="Times New Roman" w:cs="Times New Roman"/>
          <w:sz w:val="20"/>
          <w:szCs w:val="20"/>
        </w:rPr>
        <w:fldChar w:fldCharType="end"/>
      </w:r>
      <w:r w:rsidRPr="007F6564">
        <w:rPr>
          <w:rFonts w:ascii="Times New Roman" w:hAnsi="Times New Roman" w:cs="Times New Roman"/>
          <w:sz w:val="20"/>
          <w:szCs w:val="20"/>
        </w:rPr>
        <w:t>. The lattice thermal conductivity is expressed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6096"/>
        <w:gridCol w:w="1071"/>
      </w:tblGrid>
      <w:tr w:rsidR="00041005" w:rsidRPr="007F6564" w14:paraId="0AE07D6C" w14:textId="77777777" w:rsidTr="00041005">
        <w:tc>
          <w:tcPr>
            <w:tcW w:w="1129" w:type="dxa"/>
          </w:tcPr>
          <w:p w14:paraId="5D98E831" w14:textId="77777777" w:rsidR="00041005" w:rsidRPr="007F6564" w:rsidRDefault="00041005" w:rsidP="00041005">
            <w:pPr>
              <w:spacing w:line="360" w:lineRule="auto"/>
              <w:rPr>
                <w:rFonts w:ascii="Times New Roman" w:hAnsi="Times New Roman" w:cs="Times New Roman"/>
                <w:sz w:val="20"/>
                <w:szCs w:val="20"/>
              </w:rPr>
            </w:pPr>
          </w:p>
        </w:tc>
        <w:tc>
          <w:tcPr>
            <w:tcW w:w="6096" w:type="dxa"/>
          </w:tcPr>
          <w:p w14:paraId="4E1074FE" w14:textId="77777777" w:rsidR="00041005" w:rsidRPr="007F6564" w:rsidRDefault="00041005" w:rsidP="00041005">
            <w:pPr>
              <w:rPr>
                <w:rFonts w:ascii="Times New Roman" w:hAnsi="Times New Roman" w:cs="Times New Roman"/>
                <w:sz w:val="20"/>
                <w:szCs w:val="20"/>
              </w:rPr>
            </w:pPr>
            <m:oMathPara>
              <m:oMath>
                <m:r>
                  <m:rPr>
                    <m:sty m:val="bi"/>
                  </m:rPr>
                  <w:rPr>
                    <w:rFonts w:ascii="Cambria Math" w:hAnsi="Cambria Math" w:cs="Times New Roman"/>
                    <w:sz w:val="20"/>
                    <w:szCs w:val="20"/>
                  </w:rPr>
                  <m:t>k</m:t>
                </m:r>
                <m:r>
                  <m:rPr>
                    <m:sty m:val="p"/>
                  </m:rPr>
                  <w:rPr>
                    <w:rFonts w:ascii="Cambria Math" w:hAnsi="Cambria Math" w:cs="Times New Roman"/>
                    <w:sz w:val="20"/>
                    <w:szCs w:val="20"/>
                  </w:rPr>
                  <m:t>=</m:t>
                </m:r>
                <m:f>
                  <m:fPr>
                    <m:ctrlPr>
                      <w:rPr>
                        <w:rFonts w:ascii="Cambria Math" w:hAnsi="Cambria Math" w:cs="Times New Roman"/>
                        <w:sz w:val="20"/>
                        <w:szCs w:val="20"/>
                      </w:rPr>
                    </m:ctrlPr>
                  </m:fPr>
                  <m:num>
                    <m:r>
                      <m:rPr>
                        <m:sty m:val="p"/>
                      </m:rPr>
                      <w:rPr>
                        <w:rFonts w:ascii="Cambria Math" w:hAnsi="Cambria Math" w:cs="Times New Roman"/>
                        <w:sz w:val="20"/>
                        <w:szCs w:val="20"/>
                      </w:rPr>
                      <m:t>1</m:t>
                    </m:r>
                  </m:num>
                  <m:den>
                    <m:r>
                      <m:rPr>
                        <m:sty m:val="p"/>
                      </m:rPr>
                      <w:rPr>
                        <w:rFonts w:ascii="Cambria Math" w:hAnsi="Cambria Math" w:cs="Times New Roman"/>
                        <w:sz w:val="20"/>
                        <w:szCs w:val="20"/>
                      </w:rPr>
                      <m:t>Ω</m:t>
                    </m:r>
                  </m:den>
                </m:f>
                <m:nary>
                  <m:naryPr>
                    <m:chr m:val="∑"/>
                    <m:limLoc m:val="undOvr"/>
                    <m:grow m:val="1"/>
                    <m:supHide m:val="1"/>
                    <m:ctrlPr>
                      <w:rPr>
                        <w:rFonts w:ascii="Cambria Math" w:hAnsi="Cambria Math" w:cs="Times New Roman"/>
                        <w:bCs/>
                        <w:sz w:val="20"/>
                        <w:szCs w:val="20"/>
                      </w:rPr>
                    </m:ctrlPr>
                  </m:naryPr>
                  <m:sub>
                    <m:r>
                      <m:rPr>
                        <m:sty m:val="bi"/>
                      </m:rPr>
                      <w:rPr>
                        <w:rFonts w:ascii="Cambria Math" w:hAnsi="Cambria Math" w:cs="Times New Roman" w:hint="eastAsia"/>
                        <w:sz w:val="20"/>
                        <w:szCs w:val="20"/>
                      </w:rPr>
                      <m:t>λ</m:t>
                    </m:r>
                  </m:sub>
                  <m:sup/>
                  <m:e>
                    <m:r>
                      <m:rPr>
                        <m:sty m:val="p"/>
                      </m:rPr>
                      <w:rPr>
                        <w:rFonts w:ascii="Cambria Math" w:hAnsi="Cambria Math" w:cs="Times New Roman"/>
                        <w:sz w:val="20"/>
                        <w:szCs w:val="20"/>
                      </w:rPr>
                      <m:t> ℏ</m:t>
                    </m:r>
                  </m:e>
                </m:nary>
                <m:sSub>
                  <m:sSubPr>
                    <m:ctrlPr>
                      <w:rPr>
                        <w:rFonts w:ascii="Cambria Math" w:hAnsi="Cambria Math" w:cs="Times New Roman"/>
                        <w:bCs/>
                        <w:sz w:val="20"/>
                        <w:szCs w:val="20"/>
                      </w:rPr>
                    </m:ctrlPr>
                  </m:sSubPr>
                  <m:e>
                    <m:r>
                      <w:rPr>
                        <w:rFonts w:ascii="Cambria Math" w:hAnsi="Cambria Math" w:cs="Times New Roman"/>
                        <w:sz w:val="20"/>
                        <w:szCs w:val="20"/>
                      </w:rPr>
                      <m:t>ω</m:t>
                    </m:r>
                  </m:e>
                  <m:sub>
                    <m:r>
                      <w:rPr>
                        <w:rFonts w:ascii="Cambria Math" w:hAnsi="Cambria Math" w:cs="Times New Roman"/>
                        <w:sz w:val="20"/>
                        <w:szCs w:val="20"/>
                      </w:rPr>
                      <m:t>λ</m:t>
                    </m:r>
                  </m:sub>
                </m:sSub>
                <m:sSub>
                  <m:sSubPr>
                    <m:ctrlPr>
                      <w:rPr>
                        <w:rFonts w:ascii="Cambria Math" w:hAnsi="Cambria Math" w:cs="Times New Roman"/>
                        <w:bCs/>
                        <w:sz w:val="20"/>
                        <w:szCs w:val="20"/>
                      </w:rPr>
                    </m:ctrlPr>
                  </m:sSubPr>
                  <m:e>
                    <m:r>
                      <w:rPr>
                        <w:rFonts w:ascii="Cambria Math" w:hAnsi="Cambria Math" w:cs="Times New Roman"/>
                        <w:sz w:val="20"/>
                        <w:szCs w:val="20"/>
                      </w:rPr>
                      <m:t>v</m:t>
                    </m:r>
                  </m:e>
                  <m:sub>
                    <m:r>
                      <w:rPr>
                        <w:rFonts w:ascii="Cambria Math" w:hAnsi="Cambria Math" w:cs="Times New Roman"/>
                        <w:sz w:val="20"/>
                        <w:szCs w:val="20"/>
                      </w:rPr>
                      <m:t>λ</m:t>
                    </m:r>
                  </m:sub>
                </m:sSub>
                <m:sSubSup>
                  <m:sSubSupPr>
                    <m:ctrlPr>
                      <w:rPr>
                        <w:rFonts w:ascii="Cambria Math" w:hAnsi="Cambria Math" w:cs="Times New Roman"/>
                        <w:bCs/>
                        <w:sz w:val="20"/>
                        <w:szCs w:val="20"/>
                      </w:rPr>
                    </m:ctrlPr>
                  </m:sSubSupPr>
                  <m:e>
                    <m:r>
                      <w:rPr>
                        <w:rFonts w:ascii="Cambria Math" w:hAnsi="Cambria Math" w:cs="Times New Roman"/>
                        <w:sz w:val="20"/>
                        <w:szCs w:val="20"/>
                      </w:rPr>
                      <m:t>n</m:t>
                    </m:r>
                  </m:e>
                  <m:sub>
                    <m:r>
                      <w:rPr>
                        <w:rFonts w:ascii="Cambria Math" w:hAnsi="Cambria Math" w:cs="Times New Roman"/>
                        <w:sz w:val="20"/>
                        <w:szCs w:val="20"/>
                      </w:rPr>
                      <m:t>λ</m:t>
                    </m:r>
                  </m:sub>
                  <m:sup>
                    <m:r>
                      <w:rPr>
                        <w:rFonts w:ascii="Cambria Math" w:hAnsi="Cambria Math" w:cs="Times New Roman"/>
                        <w:sz w:val="20"/>
                        <w:szCs w:val="20"/>
                      </w:rPr>
                      <m:t>0</m:t>
                    </m:r>
                  </m:sup>
                </m:sSubSup>
                <m:d>
                  <m:dPr>
                    <m:ctrlPr>
                      <w:rPr>
                        <w:rFonts w:ascii="Cambria Math" w:hAnsi="Cambria Math" w:cs="Times New Roman"/>
                        <w:bCs/>
                        <w:sz w:val="20"/>
                        <w:szCs w:val="20"/>
                      </w:rPr>
                    </m:ctrlPr>
                  </m:dPr>
                  <m:e>
                    <m:sSubSup>
                      <m:sSubSupPr>
                        <m:ctrlPr>
                          <w:rPr>
                            <w:rFonts w:ascii="Cambria Math" w:hAnsi="Cambria Math" w:cs="Times New Roman"/>
                            <w:bCs/>
                            <w:sz w:val="20"/>
                            <w:szCs w:val="20"/>
                          </w:rPr>
                        </m:ctrlPr>
                      </m:sSubSupPr>
                      <m:e>
                        <m:r>
                          <w:rPr>
                            <w:rFonts w:ascii="Cambria Math" w:hAnsi="Cambria Math" w:cs="Times New Roman"/>
                            <w:sz w:val="20"/>
                            <w:szCs w:val="20"/>
                          </w:rPr>
                          <m:t>n</m:t>
                        </m:r>
                      </m:e>
                      <m:sub>
                        <m:r>
                          <w:rPr>
                            <w:rFonts w:ascii="Cambria Math" w:hAnsi="Cambria Math" w:cs="Times New Roman"/>
                            <w:sz w:val="20"/>
                            <w:szCs w:val="20"/>
                          </w:rPr>
                          <m:t>λ</m:t>
                        </m:r>
                      </m:sub>
                      <m:sup>
                        <m:r>
                          <w:rPr>
                            <w:rFonts w:ascii="Cambria Math" w:hAnsi="Cambria Math" w:cs="Times New Roman"/>
                            <w:sz w:val="20"/>
                            <w:szCs w:val="20"/>
                          </w:rPr>
                          <m:t>0</m:t>
                        </m:r>
                      </m:sup>
                    </m:sSubSup>
                    <m:r>
                      <w:rPr>
                        <w:rFonts w:ascii="Cambria Math" w:hAnsi="Cambria Math" w:cs="Times New Roman"/>
                        <w:sz w:val="20"/>
                        <w:szCs w:val="20"/>
                      </w:rPr>
                      <m:t>+1</m:t>
                    </m:r>
                  </m:e>
                </m:d>
                <m:sSub>
                  <m:sSubPr>
                    <m:ctrlPr>
                      <w:rPr>
                        <w:rFonts w:ascii="Cambria Math" w:hAnsi="Cambria Math" w:cs="Times New Roman"/>
                        <w:bCs/>
                        <w:sz w:val="20"/>
                        <w:szCs w:val="20"/>
                      </w:rPr>
                    </m:ctrlPr>
                  </m:sSubPr>
                  <m:e>
                    <m:r>
                      <w:rPr>
                        <w:rFonts w:ascii="Cambria Math" w:hAnsi="Cambria Math" w:cs="Times New Roman"/>
                        <w:sz w:val="20"/>
                        <w:szCs w:val="20"/>
                      </w:rPr>
                      <m:t>F</m:t>
                    </m:r>
                  </m:e>
                  <m:sub>
                    <m:r>
                      <w:rPr>
                        <w:rFonts w:ascii="Cambria Math" w:hAnsi="Cambria Math" w:cs="Times New Roman"/>
                        <w:sz w:val="20"/>
                        <w:szCs w:val="20"/>
                      </w:rPr>
                      <m:t>λ</m:t>
                    </m:r>
                  </m:sub>
                </m:sSub>
              </m:oMath>
            </m:oMathPara>
          </w:p>
        </w:tc>
        <w:tc>
          <w:tcPr>
            <w:tcW w:w="1071" w:type="dxa"/>
            <w:vAlign w:val="center"/>
          </w:tcPr>
          <w:p w14:paraId="68652244" w14:textId="14A99781" w:rsidR="00041005" w:rsidRPr="007F6564" w:rsidRDefault="00041005" w:rsidP="00AD0AC0">
            <w:pPr>
              <w:spacing w:line="360" w:lineRule="auto"/>
              <w:jc w:val="right"/>
              <w:rPr>
                <w:rFonts w:ascii="Times New Roman" w:hAnsi="Times New Roman" w:cs="Times New Roman"/>
                <w:sz w:val="20"/>
                <w:szCs w:val="20"/>
              </w:rPr>
            </w:pPr>
            <w:r w:rsidRPr="007F6564">
              <w:rPr>
                <w:rFonts w:ascii="Times New Roman" w:hAnsi="Times New Roman" w:cs="Times New Roman" w:hint="cs"/>
                <w:sz w:val="20"/>
                <w:szCs w:val="20"/>
              </w:rPr>
              <w:t>(</w:t>
            </w:r>
            <w:r w:rsidR="00AD0AC0" w:rsidRPr="007F6564">
              <w:rPr>
                <w:rFonts w:ascii="Times New Roman" w:hAnsi="Times New Roman" w:cs="Times New Roman"/>
                <w:sz w:val="20"/>
                <w:szCs w:val="20"/>
              </w:rPr>
              <w:t>2</w:t>
            </w:r>
            <w:r w:rsidRPr="007F6564">
              <w:rPr>
                <w:rFonts w:ascii="Times New Roman" w:hAnsi="Times New Roman" w:cs="Times New Roman"/>
                <w:sz w:val="20"/>
                <w:szCs w:val="20"/>
              </w:rPr>
              <w:t>)</w:t>
            </w:r>
          </w:p>
        </w:tc>
      </w:tr>
    </w:tbl>
    <w:p w14:paraId="766E56BC" w14:textId="50BD7484" w:rsidR="00AD0AC0" w:rsidRPr="007F6564" w:rsidRDefault="003B626E" w:rsidP="003E107D">
      <w:pPr>
        <w:spacing w:line="360" w:lineRule="auto"/>
        <w:rPr>
          <w:rFonts w:ascii="Times New Roman" w:hAnsi="Times New Roman" w:cs="Times New Roman"/>
          <w:sz w:val="20"/>
          <w:szCs w:val="20"/>
        </w:rPr>
      </w:pPr>
      <w:r w:rsidRPr="007F6564">
        <w:rPr>
          <w:rFonts w:ascii="Times New Roman" w:hAnsi="Times New Roman" w:cs="Times New Roman"/>
          <w:sz w:val="20"/>
          <w:szCs w:val="20"/>
        </w:rPr>
        <w:t xml:space="preserve">where </w:t>
      </w:r>
      <m:oMath>
        <m:sSub>
          <m:sSubPr>
            <m:ctrlPr>
              <w:rPr>
                <w:rFonts w:ascii="Cambria Math" w:hAnsi="Cambria Math" w:cs="Times New Roman"/>
                <w:sz w:val="20"/>
                <w:szCs w:val="20"/>
              </w:rPr>
            </m:ctrlPr>
          </m:sSubPr>
          <m:e>
            <m:r>
              <w:rPr>
                <w:rFonts w:ascii="Cambria Math" w:hAnsi="Cambria Math" w:cs="Times New Roman"/>
                <w:sz w:val="20"/>
                <w:szCs w:val="20"/>
              </w:rPr>
              <m:t>v</m:t>
            </m:r>
          </m:e>
          <m:sub>
            <m:r>
              <w:rPr>
                <w:rFonts w:ascii="Cambria Math" w:hAnsi="Cambria Math" w:cs="Times New Roman"/>
                <w:sz w:val="20"/>
                <w:szCs w:val="20"/>
              </w:rPr>
              <m:t>λ</m:t>
            </m:r>
          </m:sub>
        </m:sSub>
      </m:oMath>
      <w:r w:rsidRPr="007F6564">
        <w:rPr>
          <w:rFonts w:ascii="Times New Roman" w:hAnsi="Times New Roman" w:cs="Times New Roman"/>
          <w:sz w:val="20"/>
          <w:szCs w:val="20"/>
        </w:rPr>
        <w:t xml:space="preserve"> is the group velocity, </w:t>
      </w:r>
      <m:oMath>
        <m:sSubSup>
          <m:sSubSupPr>
            <m:ctrlPr>
              <w:rPr>
                <w:rFonts w:ascii="Cambria Math" w:hAnsi="Cambria Math" w:cs="Times New Roman"/>
                <w:bCs/>
                <w:sz w:val="20"/>
                <w:szCs w:val="20"/>
              </w:rPr>
            </m:ctrlPr>
          </m:sSubSupPr>
          <m:e>
            <m:r>
              <w:rPr>
                <w:rFonts w:ascii="Cambria Math" w:hAnsi="Cambria Math" w:cs="Times New Roman"/>
                <w:sz w:val="20"/>
                <w:szCs w:val="20"/>
              </w:rPr>
              <m:t>n</m:t>
            </m:r>
          </m:e>
          <m:sub>
            <m:r>
              <w:rPr>
                <w:rFonts w:ascii="Cambria Math" w:hAnsi="Cambria Math" w:cs="Times New Roman"/>
                <w:sz w:val="20"/>
                <w:szCs w:val="20"/>
              </w:rPr>
              <m:t>λ</m:t>
            </m:r>
          </m:sub>
          <m:sup>
            <m:r>
              <w:rPr>
                <w:rFonts w:ascii="Cambria Math" w:hAnsi="Cambria Math" w:cs="Times New Roman"/>
                <w:sz w:val="20"/>
                <w:szCs w:val="20"/>
              </w:rPr>
              <m:t>0</m:t>
            </m:r>
          </m:sup>
        </m:sSubSup>
      </m:oMath>
      <w:r w:rsidRPr="007F6564">
        <w:rPr>
          <w:sz w:val="20"/>
          <w:szCs w:val="20"/>
        </w:rPr>
        <w:t xml:space="preserve"> </w:t>
      </w:r>
      <w:r w:rsidRPr="007F6564">
        <w:rPr>
          <w:rFonts w:ascii="Times New Roman" w:hAnsi="Times New Roman" w:cs="Times New Roman"/>
          <w:sz w:val="20"/>
          <w:szCs w:val="20"/>
        </w:rPr>
        <w:t>is equilibrium phonon population</w:t>
      </w:r>
      <w:r w:rsidRPr="007F6564">
        <w:rPr>
          <w:rFonts w:ascii="Times New Roman" w:hAnsi="Times New Roman" w:cs="Times New Roman" w:hint="eastAsia"/>
          <w:sz w:val="20"/>
          <w:szCs w:val="20"/>
        </w:rPr>
        <w:t>,</w:t>
      </w:r>
      <w:r w:rsidRPr="007F6564">
        <w:rPr>
          <w:rFonts w:ascii="Times New Roman" w:hAnsi="Times New Roman" w:cs="Times New Roman"/>
          <w:sz w:val="20"/>
          <w:szCs w:val="20"/>
        </w:rPr>
        <w:t xml:space="preserve"> </w:t>
      </w:r>
      <m:oMath>
        <m:sSubSup>
          <m:sSubSupPr>
            <m:ctrlPr>
              <w:rPr>
                <w:rFonts w:ascii="Cambria Math" w:hAnsi="Cambria Math" w:cs="Times New Roman"/>
                <w:bCs/>
                <w:sz w:val="20"/>
                <w:szCs w:val="20"/>
              </w:rPr>
            </m:ctrlPr>
          </m:sSubSupPr>
          <m:e>
            <m:r>
              <w:rPr>
                <w:rFonts w:ascii="Cambria Math" w:hAnsi="Cambria Math" w:cs="Times New Roman"/>
                <w:sz w:val="20"/>
                <w:szCs w:val="20"/>
              </w:rPr>
              <m:t>n</m:t>
            </m:r>
          </m:e>
          <m:sub>
            <m:r>
              <w:rPr>
                <w:rFonts w:ascii="Cambria Math" w:hAnsi="Cambria Math" w:cs="Times New Roman"/>
                <w:sz w:val="20"/>
                <w:szCs w:val="20"/>
              </w:rPr>
              <m:t>λ</m:t>
            </m:r>
          </m:sub>
          <m:sup>
            <m:r>
              <w:rPr>
                <w:rFonts w:ascii="Cambria Math" w:hAnsi="Cambria Math" w:cs="Times New Roman"/>
                <w:sz w:val="20"/>
                <w:szCs w:val="20"/>
              </w:rPr>
              <m:t>0</m:t>
            </m:r>
          </m:sup>
        </m:sSubSup>
        <m:d>
          <m:dPr>
            <m:ctrlPr>
              <w:rPr>
                <w:rFonts w:ascii="Cambria Math" w:hAnsi="Cambria Math" w:cs="Times New Roman"/>
                <w:bCs/>
                <w:sz w:val="20"/>
                <w:szCs w:val="20"/>
              </w:rPr>
            </m:ctrlPr>
          </m:dPr>
          <m:e>
            <m:sSubSup>
              <m:sSubSupPr>
                <m:ctrlPr>
                  <w:rPr>
                    <w:rFonts w:ascii="Cambria Math" w:hAnsi="Cambria Math" w:cs="Times New Roman"/>
                    <w:bCs/>
                    <w:sz w:val="20"/>
                    <w:szCs w:val="20"/>
                  </w:rPr>
                </m:ctrlPr>
              </m:sSubSupPr>
              <m:e>
                <m:r>
                  <w:rPr>
                    <w:rFonts w:ascii="Cambria Math" w:hAnsi="Cambria Math" w:cs="Times New Roman"/>
                    <w:sz w:val="20"/>
                    <w:szCs w:val="20"/>
                  </w:rPr>
                  <m:t>n</m:t>
                </m:r>
              </m:e>
              <m:sub>
                <m:r>
                  <w:rPr>
                    <w:rFonts w:ascii="Cambria Math" w:hAnsi="Cambria Math" w:cs="Times New Roman"/>
                    <w:sz w:val="20"/>
                    <w:szCs w:val="20"/>
                  </w:rPr>
                  <m:t>λ</m:t>
                </m:r>
              </m:sub>
              <m:sup>
                <m:r>
                  <w:rPr>
                    <w:rFonts w:ascii="Cambria Math" w:hAnsi="Cambria Math" w:cs="Times New Roman"/>
                    <w:sz w:val="20"/>
                    <w:szCs w:val="20"/>
                  </w:rPr>
                  <m:t>0</m:t>
                </m:r>
              </m:sup>
            </m:sSubSup>
            <m:r>
              <w:rPr>
                <w:rFonts w:ascii="Cambria Math" w:hAnsi="Cambria Math" w:cs="Times New Roman"/>
                <w:sz w:val="20"/>
                <w:szCs w:val="20"/>
              </w:rPr>
              <m:t>+1</m:t>
            </m:r>
          </m:e>
        </m:d>
        <m:sSub>
          <m:sSubPr>
            <m:ctrlPr>
              <w:rPr>
                <w:rFonts w:ascii="Cambria Math" w:hAnsi="Cambria Math" w:cs="Times New Roman"/>
                <w:bCs/>
                <w:sz w:val="20"/>
                <w:szCs w:val="20"/>
              </w:rPr>
            </m:ctrlPr>
          </m:sSubPr>
          <m:e>
            <m:r>
              <w:rPr>
                <w:rFonts w:ascii="Cambria Math" w:hAnsi="Cambria Math" w:cs="Times New Roman"/>
                <w:sz w:val="20"/>
                <w:szCs w:val="20"/>
              </w:rPr>
              <m:t>F</m:t>
            </m:r>
          </m:e>
          <m:sub>
            <m:r>
              <w:rPr>
                <w:rFonts w:ascii="Cambria Math" w:hAnsi="Cambria Math" w:cs="Times New Roman"/>
                <w:sz w:val="20"/>
                <w:szCs w:val="20"/>
              </w:rPr>
              <m:t>λ</m:t>
            </m:r>
          </m:sub>
        </m:sSub>
      </m:oMath>
      <w:r w:rsidRPr="007F6564">
        <w:rPr>
          <w:rFonts w:ascii="Times New Roman" w:hAnsi="Times New Roman" w:cs="Times New Roman"/>
          <w:bCs/>
          <w:sz w:val="20"/>
          <w:szCs w:val="20"/>
        </w:rPr>
        <w:t xml:space="preserve"> </w:t>
      </w:r>
      <w:r w:rsidRPr="007F6564">
        <w:rPr>
          <w:rFonts w:ascii="Times New Roman" w:hAnsi="Times New Roman" w:cs="Times New Roman" w:hint="eastAsia"/>
          <w:sz w:val="20"/>
          <w:szCs w:val="20"/>
        </w:rPr>
        <w:t>is</w:t>
      </w:r>
      <w:r w:rsidRPr="007F6564">
        <w:rPr>
          <w:rFonts w:ascii="Times New Roman" w:hAnsi="Times New Roman" w:cs="Times New Roman"/>
          <w:sz w:val="20"/>
          <w:szCs w:val="20"/>
        </w:rPr>
        <w:t xml:space="preserve"> the deviation of the non-equilibrium phonon population from the equilibrium one, </w:t>
      </w:r>
      <m:oMath>
        <m:sSub>
          <m:sSubPr>
            <m:ctrlPr>
              <w:rPr>
                <w:rFonts w:ascii="Cambria Math" w:hAnsi="Cambria Math" w:cs="Times New Roman"/>
                <w:bCs/>
                <w:sz w:val="20"/>
                <w:szCs w:val="20"/>
              </w:rPr>
            </m:ctrlPr>
          </m:sSubPr>
          <m:e>
            <m:r>
              <w:rPr>
                <w:rFonts w:ascii="Cambria Math" w:hAnsi="Cambria Math" w:cs="Times New Roman"/>
                <w:sz w:val="20"/>
                <w:szCs w:val="20"/>
              </w:rPr>
              <m:t>F</m:t>
            </m:r>
          </m:e>
          <m:sub>
            <m:r>
              <w:rPr>
                <w:rFonts w:ascii="Cambria Math" w:hAnsi="Cambria Math" w:cs="Times New Roman"/>
                <w:sz w:val="20"/>
                <w:szCs w:val="20"/>
              </w:rPr>
              <m:t>λ</m:t>
            </m:r>
          </m:sub>
        </m:sSub>
      </m:oMath>
      <w:r w:rsidRPr="007F6564">
        <w:rPr>
          <w:rFonts w:ascii="Times New Roman" w:hAnsi="Times New Roman" w:cs="Times New Roman"/>
          <w:bCs/>
          <w:sz w:val="20"/>
          <w:szCs w:val="20"/>
        </w:rPr>
        <w:t xml:space="preserve"> is the deviation function of the phonon mode</w:t>
      </w:r>
      <w:r w:rsidRPr="007F6564">
        <w:rPr>
          <w:rFonts w:ascii="Times New Roman" w:hAnsi="Times New Roman" w:cs="Times New Roman"/>
          <w:sz w:val="20"/>
          <w:szCs w:val="20"/>
        </w:rPr>
        <w:t xml:space="preserve">, Ω is the volume of the system, </w:t>
      </w:r>
      <m:oMath>
        <m:sSub>
          <m:sSubPr>
            <m:ctrlPr>
              <w:rPr>
                <w:rFonts w:ascii="Cambria Math" w:hAnsi="Cambria Math" w:cs="Times New Roman"/>
                <w:sz w:val="20"/>
                <w:szCs w:val="20"/>
              </w:rPr>
            </m:ctrlPr>
          </m:sSubPr>
          <m:e>
            <m:r>
              <w:rPr>
                <w:rFonts w:ascii="Cambria Math" w:hAnsi="Cambria Math" w:cs="Times New Roman"/>
                <w:sz w:val="20"/>
                <w:szCs w:val="20"/>
              </w:rPr>
              <m:t>ω</m:t>
            </m:r>
          </m:e>
          <m:sub>
            <m:r>
              <w:rPr>
                <w:rFonts w:ascii="Cambria Math" w:hAnsi="Cambria Math" w:cs="Times New Roman"/>
                <w:sz w:val="20"/>
                <w:szCs w:val="20"/>
              </w:rPr>
              <m:t>λ</m:t>
            </m:r>
          </m:sub>
        </m:sSub>
      </m:oMath>
      <w:r w:rsidRPr="007F6564">
        <w:rPr>
          <w:rFonts w:ascii="Times New Roman" w:hAnsi="Times New Roman" w:cs="Times New Roman"/>
          <w:sz w:val="20"/>
          <w:szCs w:val="20"/>
        </w:rPr>
        <w:t xml:space="preserve">is the frequency of vibration and </w:t>
      </w:r>
      <w:r w:rsidRPr="007F6564">
        <w:rPr>
          <w:rFonts w:ascii="Times New Roman" w:hAnsi="Times New Roman" w:cs="Times New Roman"/>
          <w:i/>
          <w:sz w:val="20"/>
          <w:szCs w:val="20"/>
        </w:rPr>
        <w:t>ħ</w:t>
      </w:r>
      <w:r w:rsidRPr="007F6564">
        <w:rPr>
          <w:rFonts w:ascii="Times New Roman" w:hAnsi="Times New Roman" w:cs="Times New Roman"/>
          <w:sz w:val="20"/>
          <w:szCs w:val="20"/>
        </w:rPr>
        <w:t xml:space="preserve"> is Planck's constant. </w:t>
      </w:r>
      <w:r w:rsidRPr="007F6564">
        <w:rPr>
          <w:rFonts w:ascii="Times New Roman" w:hAnsi="Times New Roman" w:cs="Times New Roman"/>
          <w:sz w:val="20"/>
          <w:szCs w:val="20"/>
        </w:rPr>
        <w:lastRenderedPageBreak/>
        <w:t>The deviation functions of phonon modes are determined by solving the BTE, where the three-phonon</w:t>
      </w:r>
      <w:r w:rsidR="0017098B" w:rsidRPr="007F6564">
        <w:rPr>
          <w:rFonts w:ascii="Times New Roman" w:hAnsi="Times New Roman" w:cs="Times New Roman" w:hint="eastAsia"/>
          <w:sz w:val="20"/>
          <w:szCs w:val="20"/>
        </w:rPr>
        <w:t>,</w:t>
      </w:r>
      <w:r w:rsidR="0017098B" w:rsidRPr="007F6564">
        <w:rPr>
          <w:rFonts w:ascii="Times New Roman" w:hAnsi="Times New Roman" w:cs="Times New Roman"/>
          <w:sz w:val="20"/>
          <w:szCs w:val="20"/>
        </w:rPr>
        <w:t xml:space="preserve"> four-phonon</w:t>
      </w:r>
      <w:r w:rsidRPr="007F6564">
        <w:rPr>
          <w:rFonts w:ascii="Times New Roman" w:hAnsi="Times New Roman" w:cs="Times New Roman"/>
          <w:sz w:val="20"/>
          <w:szCs w:val="20"/>
        </w:rPr>
        <w:t xml:space="preserve"> and phonon-isotope scatterings are considered as the mechanisms of phonon scattering.</w:t>
      </w:r>
      <w:r w:rsidR="0017098B" w:rsidRPr="007F6564">
        <w:rPr>
          <w:rFonts w:ascii="Times New Roman" w:hAnsi="Times New Roman" w:cs="Times New Roman"/>
          <w:sz w:val="20"/>
          <w:szCs w:val="20"/>
        </w:rPr>
        <w:t xml:space="preserve"> The phonon-boundary scattering is also included in the scattering term if the size effect of thermal conductivity is investigated. </w:t>
      </w:r>
      <w:r w:rsidR="00AD0AC0" w:rsidRPr="007F6564">
        <w:rPr>
          <w:rFonts w:ascii="Times New Roman" w:hAnsi="Times New Roman" w:cs="Times New Roman"/>
          <w:sz w:val="20"/>
          <w:szCs w:val="20"/>
        </w:rPr>
        <w:t>The BTE is expressed as</w:t>
      </w:r>
    </w:p>
    <w:p w14:paraId="3C2E7B82" w14:textId="68BB0046" w:rsidR="00AD0AC0" w:rsidRPr="007F6564" w:rsidRDefault="00AD0AC0" w:rsidP="00854B15">
      <w:pPr>
        <w:spacing w:line="360" w:lineRule="auto"/>
        <w:jc w:val="right"/>
        <w:rPr>
          <w:rFonts w:ascii="Times New Roman" w:hAnsi="Times New Roman" w:cs="Times New Roman"/>
          <w:sz w:val="20"/>
          <w:szCs w:val="20"/>
        </w:rPr>
      </w:pPr>
      <m:oMath>
        <m:r>
          <m:rPr>
            <m:sty m:val="p"/>
          </m:rPr>
          <w:rPr>
            <w:rFonts w:ascii="Cambria Math" w:hAnsi="Cambria Math"/>
            <w:sz w:val="20"/>
            <w:szCs w:val="20"/>
          </w:rPr>
          <m:t>∇</m:t>
        </m:r>
        <m:r>
          <w:rPr>
            <w:rFonts w:ascii="Cambria Math" w:hAnsi="Cambria Math"/>
            <w:sz w:val="20"/>
            <w:szCs w:val="20"/>
          </w:rPr>
          <m:t>T⋅</m:t>
        </m:r>
        <m:sSubSup>
          <m:sSubSupPr>
            <m:ctrlPr>
              <w:rPr>
                <w:rFonts w:ascii="Cambria Math" w:hAnsi="Cambria Math"/>
                <w:iCs/>
                <w:sz w:val="20"/>
                <w:szCs w:val="20"/>
              </w:rPr>
            </m:ctrlPr>
          </m:sSubSupPr>
          <m:e>
            <m:r>
              <w:rPr>
                <w:rFonts w:ascii="Cambria Math" w:hAnsi="Cambria Math"/>
                <w:sz w:val="20"/>
                <w:szCs w:val="20"/>
              </w:rPr>
              <m:t>v</m:t>
            </m:r>
          </m:e>
          <m:sub>
            <m:r>
              <w:rPr>
                <w:rFonts w:ascii="Cambria Math" w:hAnsi="Cambria Math"/>
                <w:sz w:val="20"/>
                <w:szCs w:val="20"/>
              </w:rPr>
              <m:t>λ</m:t>
            </m:r>
          </m:sub>
          <m:sup>
            <m:r>
              <w:rPr>
                <w:rFonts w:ascii="Cambria Math" w:hAnsi="Cambria Math"/>
                <w:sz w:val="20"/>
                <w:szCs w:val="20"/>
              </w:rPr>
              <m:t>α</m:t>
            </m:r>
          </m:sup>
        </m:sSubSup>
        <m:f>
          <m:fPr>
            <m:ctrlPr>
              <w:rPr>
                <w:rFonts w:ascii="Cambria Math" w:hAnsi="Cambria Math"/>
                <w:sz w:val="20"/>
                <w:szCs w:val="20"/>
              </w:rPr>
            </m:ctrlPr>
          </m:fPr>
          <m:num>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F</m:t>
                </m:r>
              </m:e>
              <m:sub>
                <m:r>
                  <w:rPr>
                    <w:rFonts w:ascii="Cambria Math" w:hAnsi="Cambria Math"/>
                    <w:sz w:val="20"/>
                    <w:szCs w:val="20"/>
                  </w:rPr>
                  <m:t>λ</m:t>
                </m:r>
              </m:sub>
            </m:sSub>
          </m:num>
          <m:den>
            <m:r>
              <m:rPr>
                <m:sty m:val="p"/>
              </m:rPr>
              <w:rPr>
                <w:rFonts w:ascii="Cambria Math" w:hAnsi="Cambria Math"/>
                <w:sz w:val="20"/>
                <w:szCs w:val="20"/>
              </w:rPr>
              <m:t>∂</m:t>
            </m:r>
            <m:r>
              <w:rPr>
                <w:rFonts w:ascii="Cambria Math" w:hAnsi="Cambria Math"/>
                <w:sz w:val="20"/>
                <w:szCs w:val="20"/>
              </w:rPr>
              <m:t>T</m:t>
            </m:r>
          </m:den>
        </m:f>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λ</m:t>
            </m:r>
          </m:sub>
          <m:sup>
            <m:r>
              <m:rPr>
                <m:sty m:val="p"/>
              </m:rPr>
              <w:rPr>
                <w:rFonts w:ascii="Cambria Math" w:hAnsi="Cambria Math"/>
                <w:sz w:val="20"/>
                <w:szCs w:val="20"/>
              </w:rPr>
              <m:t>3ph</m:t>
            </m:r>
          </m:sup>
        </m:sSub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λ</m:t>
            </m:r>
          </m:sub>
          <m:sup>
            <m:r>
              <m:rPr>
                <m:sty m:val="p"/>
              </m:rPr>
              <w:rPr>
                <w:rFonts w:ascii="Cambria Math" w:hAnsi="Cambria Math"/>
                <w:sz w:val="20"/>
                <w:szCs w:val="20"/>
              </w:rPr>
              <m:t>4ph</m:t>
            </m:r>
          </m:sup>
        </m:sSubSup>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λ</m:t>
            </m:r>
          </m:sub>
          <m:sup>
            <m:r>
              <m:rPr>
                <m:sty m:val="p"/>
              </m:rPr>
              <w:rPr>
                <w:rFonts w:ascii="Cambria Math" w:hAnsi="Cambria Math"/>
                <w:sz w:val="20"/>
                <w:szCs w:val="20"/>
              </w:rPr>
              <m:t>isotope</m:t>
            </m:r>
          </m:sup>
        </m:sSubSup>
        <m:r>
          <m:rPr>
            <m:sty m:val="p"/>
          </m:rPr>
          <w:rPr>
            <w:rFonts w:ascii="Cambria Math" w:hAnsi="Cambria Math" w:cs="Times New Roman"/>
            <w:sz w:val="20"/>
            <w:szCs w:val="20"/>
          </w:rPr>
          <m:t>+</m:t>
        </m:r>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λ</m:t>
            </m:r>
          </m:sub>
          <m:sup>
            <m:r>
              <m:rPr>
                <m:sty m:val="p"/>
              </m:rPr>
              <w:rPr>
                <w:rFonts w:ascii="Cambria Math" w:hAnsi="Cambria Math"/>
                <w:sz w:val="20"/>
                <w:szCs w:val="20"/>
              </w:rPr>
              <m:t>boundary</m:t>
            </m:r>
          </m:sup>
        </m:sSubSup>
      </m:oMath>
      <w:r w:rsidRPr="007F6564">
        <w:rPr>
          <w:rFonts w:ascii="Times New Roman" w:hAnsi="Times New Roman" w:cs="Times New Roman"/>
          <w:sz w:val="20"/>
          <w:szCs w:val="20"/>
        </w:rPr>
        <w:t xml:space="preserve"> </w:t>
      </w:r>
      <w:r w:rsidRPr="007F6564">
        <w:rPr>
          <w:rFonts w:ascii="Times New Roman" w:hAnsi="Times New Roman" w:cs="Times New Roman"/>
          <w:sz w:val="20"/>
          <w:szCs w:val="20"/>
        </w:rPr>
        <w:tab/>
      </w:r>
      <w:r w:rsidRPr="007F6564">
        <w:rPr>
          <w:rFonts w:ascii="Times New Roman" w:hAnsi="Times New Roman" w:cs="Times New Roman"/>
          <w:sz w:val="20"/>
          <w:szCs w:val="20"/>
        </w:rPr>
        <w:tab/>
      </w:r>
      <w:r w:rsidRPr="007F6564">
        <w:rPr>
          <w:rFonts w:ascii="Times New Roman" w:hAnsi="Times New Roman" w:cs="Times New Roman"/>
          <w:sz w:val="20"/>
          <w:szCs w:val="20"/>
        </w:rPr>
        <w:tab/>
      </w:r>
      <w:r w:rsidRPr="007F6564">
        <w:rPr>
          <w:rFonts w:ascii="Times New Roman" w:hAnsi="Times New Roman" w:cs="Times New Roman"/>
          <w:sz w:val="20"/>
          <w:szCs w:val="20"/>
        </w:rPr>
        <w:tab/>
        <w:t>(3)</w:t>
      </w:r>
    </w:p>
    <w:p w14:paraId="41CC8E00" w14:textId="090FE797" w:rsidR="00AD0AC0" w:rsidRPr="007F6564" w:rsidRDefault="00AD0AC0" w:rsidP="00854B15">
      <w:pPr>
        <w:spacing w:line="360" w:lineRule="auto"/>
        <w:rPr>
          <w:rFonts w:ascii="Times New Roman" w:hAnsi="Times New Roman"/>
          <w:sz w:val="20"/>
          <w:szCs w:val="20"/>
        </w:rPr>
      </w:pPr>
      <w:r w:rsidRPr="007F6564">
        <w:rPr>
          <w:rFonts w:ascii="Times New Roman" w:hAnsi="Times New Roman"/>
          <w:sz w:val="20"/>
          <w:szCs w:val="20"/>
        </w:rPr>
        <w:t xml:space="preserve">The three-phonon and four-phonon scattering terms </w:t>
      </w:r>
      <w:r w:rsidR="005C4933" w:rsidRPr="007F6564">
        <w:rPr>
          <w:rFonts w:ascii="Times New Roman" w:hAnsi="Times New Roman"/>
          <w:sz w:val="20"/>
          <w:szCs w:val="20"/>
        </w:rPr>
        <w:t xml:space="preserve">are derived from the Fermi’s golden rule and </w:t>
      </w:r>
      <w:r w:rsidRPr="007F6564">
        <w:rPr>
          <w:rFonts w:ascii="Times New Roman" w:hAnsi="Times New Roman"/>
          <w:sz w:val="20"/>
          <w:szCs w:val="20"/>
        </w:rPr>
        <w:t xml:space="preserve">written as </w:t>
      </w:r>
    </w:p>
    <w:p w14:paraId="5F706832" w14:textId="6D20E29B" w:rsidR="00AD0AC0" w:rsidRPr="007F6564" w:rsidRDefault="00000000" w:rsidP="00854B15">
      <w:pPr>
        <w:spacing w:line="360" w:lineRule="auto"/>
        <w:jc w:val="right"/>
        <w:rPr>
          <w:rFonts w:ascii="Times New Roman" w:hAnsi="Times New Roman"/>
          <w:sz w:val="20"/>
          <w:szCs w:val="20"/>
        </w:rPr>
      </w:pPr>
      <m:oMath>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λ</m:t>
            </m:r>
          </m:sub>
          <m:sup>
            <m:r>
              <m:rPr>
                <m:sty m:val="p"/>
              </m:rPr>
              <w:rPr>
                <w:rFonts w:ascii="Cambria Math" w:hAnsi="Cambria Math"/>
                <w:sz w:val="20"/>
                <w:szCs w:val="20"/>
              </w:rPr>
              <m:t>3ph</m:t>
            </m:r>
          </m:sup>
        </m:sSubSup>
        <m:r>
          <w:rPr>
            <w:rFonts w:ascii="Cambria Math" w:hAnsi="Cambria Math"/>
            <w:sz w:val="20"/>
            <w:szCs w:val="20"/>
          </w:rPr>
          <m:t>=</m:t>
        </m:r>
        <m:nary>
          <m:naryPr>
            <m:chr m:val="∑"/>
            <m:limLoc m:val="undOvr"/>
            <m:supHide m:val="1"/>
            <m:ctrlPr>
              <w:rPr>
                <w:rFonts w:ascii="Cambria Math" w:hAnsi="Cambria Math"/>
                <w:i/>
                <w:sz w:val="20"/>
                <w:szCs w:val="20"/>
              </w:rPr>
            </m:ctrlPr>
          </m:naryPr>
          <m:sub>
            <m:r>
              <w:rPr>
                <w:rFonts w:ascii="Cambria Math" w:hAnsi="Cambria Math"/>
                <w:sz w:val="20"/>
                <w:szCs w:val="20"/>
              </w:rPr>
              <m:t>λ'</m:t>
            </m:r>
          </m:sub>
          <m:sup/>
          <m:e>
            <m:nary>
              <m:naryPr>
                <m:chr m:val="∑"/>
                <m:limLoc m:val="undOvr"/>
                <m:supHide m:val="1"/>
                <m:ctrlPr>
                  <w:rPr>
                    <w:rFonts w:ascii="Cambria Math" w:hAnsi="Cambria Math"/>
                    <w:i/>
                    <w:sz w:val="20"/>
                    <w:szCs w:val="20"/>
                  </w:rPr>
                </m:ctrlPr>
              </m:naryPr>
              <m:sub>
                <m:r>
                  <w:rPr>
                    <w:rFonts w:ascii="Cambria Math" w:hAnsi="Cambria Math"/>
                    <w:sz w:val="20"/>
                    <w:szCs w:val="20"/>
                  </w:rPr>
                  <m:t>λ''</m:t>
                </m:r>
              </m:sub>
              <m:sup/>
              <m:e>
                <m:f>
                  <m:fPr>
                    <m:ctrlPr>
                      <w:rPr>
                        <w:rFonts w:ascii="Cambria Math" w:hAnsi="Cambria Math"/>
                        <w:sz w:val="20"/>
                        <w:szCs w:val="20"/>
                      </w:rPr>
                    </m:ctrlPr>
                  </m:fPr>
                  <m:num>
                    <m:r>
                      <w:rPr>
                        <w:rFonts w:ascii="Cambria Math" w:hAnsi="Cambria Math"/>
                        <w:sz w:val="20"/>
                        <w:szCs w:val="20"/>
                      </w:rPr>
                      <m:t>2π</m:t>
                    </m:r>
                  </m:num>
                  <m:den>
                    <m:r>
                      <w:rPr>
                        <w:rFonts w:ascii="Cambria Math" w:hAnsi="Cambria Math"/>
                        <w:sz w:val="20"/>
                        <w:szCs w:val="20"/>
                      </w:rPr>
                      <m:t>ħ</m:t>
                    </m:r>
                  </m:den>
                </m:f>
                <m:sSup>
                  <m:sSupPr>
                    <m:ctrlPr>
                      <w:rPr>
                        <w:rFonts w:ascii="Cambria Math" w:hAnsi="Cambria Math"/>
                        <w:sz w:val="20"/>
                        <w:szCs w:val="20"/>
                      </w:rPr>
                    </m:ctrlPr>
                  </m:sSupPr>
                  <m:e>
                    <m:d>
                      <m:dPr>
                        <m:begChr m:val="|"/>
                        <m:endChr m:val="|"/>
                        <m:ctrlPr>
                          <w:rPr>
                            <w:rFonts w:ascii="Cambria Math" w:hAnsi="Cambria Math"/>
                            <w:sz w:val="20"/>
                            <w:szCs w:val="20"/>
                          </w:rPr>
                        </m:ctrlPr>
                      </m:dPr>
                      <m:e>
                        <m:d>
                          <m:dPr>
                            <m:begChr m:val="⟨"/>
                            <m:endChr m:val="⟩"/>
                            <m:ctrlPr>
                              <w:rPr>
                                <w:rFonts w:ascii="Cambria Math" w:hAnsi="Cambria Math"/>
                                <w:sz w:val="20"/>
                                <w:szCs w:val="20"/>
                              </w:rPr>
                            </m:ctrlPr>
                          </m:dPr>
                          <m:e>
                            <m:r>
                              <w:rPr>
                                <w:rFonts w:ascii="Cambria Math" w:hAnsi="Cambria Math"/>
                                <w:sz w:val="20"/>
                                <w:szCs w:val="20"/>
                              </w:rPr>
                              <m:t>f</m:t>
                            </m:r>
                            <m:d>
                              <m:dPr>
                                <m:begChr m:val="|"/>
                                <m:endChr m:val="|"/>
                                <m:ctrlPr>
                                  <w:rPr>
                                    <w:rFonts w:ascii="Cambria Math" w:hAnsi="Cambria Math"/>
                                    <w:sz w:val="20"/>
                                    <w:szCs w:val="20"/>
                                  </w:rPr>
                                </m:ctrlPr>
                              </m:dPr>
                              <m:e>
                                <m:sSub>
                                  <m:sSubPr>
                                    <m:ctrlPr>
                                      <w:rPr>
                                        <w:rFonts w:ascii="Cambria Math" w:hAnsi="Cambria Math"/>
                                        <w:sz w:val="20"/>
                                        <w:szCs w:val="20"/>
                                      </w:rPr>
                                    </m:ctrlPr>
                                  </m:sSubPr>
                                  <m:e>
                                    <m:r>
                                      <m:rPr>
                                        <m:sty m:val="p"/>
                                      </m:rPr>
                                      <w:rPr>
                                        <w:rFonts w:ascii="Cambria Math" w:hAnsi="Cambria Math"/>
                                        <w:sz w:val="20"/>
                                        <w:szCs w:val="20"/>
                                      </w:rPr>
                                      <m:t>Φ</m:t>
                                    </m:r>
                                  </m:e>
                                  <m:sub>
                                    <m:r>
                                      <w:rPr>
                                        <w:rFonts w:ascii="Cambria Math" w:hAnsi="Cambria Math"/>
                                        <w:sz w:val="20"/>
                                        <w:szCs w:val="20"/>
                                      </w:rPr>
                                      <m:t>3</m:t>
                                    </m:r>
                                  </m:sub>
                                </m:sSub>
                              </m:e>
                            </m:d>
                            <m:r>
                              <w:rPr>
                                <w:rFonts w:ascii="Cambria Math" w:hAnsi="Cambria Math"/>
                                <w:sz w:val="20"/>
                                <w:szCs w:val="20"/>
                              </w:rPr>
                              <m:t>i</m:t>
                            </m:r>
                          </m:e>
                        </m:d>
                      </m:e>
                    </m:d>
                  </m:e>
                  <m:sup>
                    <m:r>
                      <w:rPr>
                        <w:rFonts w:ascii="Cambria Math" w:hAnsi="Cambria Math"/>
                        <w:sz w:val="20"/>
                        <w:szCs w:val="20"/>
                      </w:rPr>
                      <m:t>2</m:t>
                    </m:r>
                  </m:sup>
                </m:sSup>
                <m:r>
                  <w:rPr>
                    <w:rFonts w:ascii="Cambria Math" w:hAnsi="Cambria Math"/>
                    <w:sz w:val="20"/>
                    <w:szCs w:val="20"/>
                  </w:rPr>
                  <m:t>δ</m:t>
                </m:r>
                <m:d>
                  <m:dPr>
                    <m:ctrlPr>
                      <w:rPr>
                        <w:rFonts w:ascii="Cambria Math" w:hAnsi="Cambria Math"/>
                        <w:sz w:val="20"/>
                        <w:szCs w:val="20"/>
                      </w:rPr>
                    </m:ctrlPr>
                  </m:dPr>
                  <m:e>
                    <m:sSub>
                      <m:sSubPr>
                        <m:ctrlPr>
                          <w:rPr>
                            <w:rFonts w:ascii="Cambria Math" w:hAnsi="Cambria Math"/>
                            <w:sz w:val="20"/>
                            <w:szCs w:val="20"/>
                          </w:rPr>
                        </m:ctrlPr>
                      </m:sSubPr>
                      <m:e>
                        <m:r>
                          <w:rPr>
                            <w:rFonts w:ascii="Cambria Math" w:hAnsi="Cambria Math"/>
                            <w:sz w:val="20"/>
                            <w:szCs w:val="20"/>
                          </w:rPr>
                          <m:t>E</m:t>
                        </m:r>
                      </m:e>
                      <m:sub>
                        <m:r>
                          <w:rPr>
                            <w:rFonts w:ascii="Cambria Math" w:hAnsi="Cambria Math"/>
                            <w:sz w:val="20"/>
                            <w:szCs w:val="20"/>
                          </w:rPr>
                          <m:t>f</m:t>
                        </m:r>
                      </m:sub>
                    </m:sSub>
                    <m: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E</m:t>
                        </m:r>
                      </m:e>
                      <m:sub>
                        <m:r>
                          <w:rPr>
                            <w:rFonts w:ascii="Cambria Math" w:hAnsi="Cambria Math"/>
                            <w:sz w:val="20"/>
                            <w:szCs w:val="20"/>
                          </w:rPr>
                          <m:t>i</m:t>
                        </m:r>
                      </m:sub>
                    </m:sSub>
                  </m:e>
                </m:d>
              </m:e>
            </m:nary>
          </m:e>
        </m:nary>
      </m:oMath>
      <w:r w:rsidR="000B7F8C" w:rsidRPr="007F6564">
        <w:rPr>
          <w:rFonts w:ascii="Times New Roman" w:hAnsi="Times New Roman"/>
          <w:sz w:val="20"/>
          <w:szCs w:val="20"/>
        </w:rPr>
        <w:t xml:space="preserve"> </w:t>
      </w:r>
      <w:r w:rsidR="000B7F8C" w:rsidRPr="007F6564">
        <w:rPr>
          <w:rFonts w:ascii="Times New Roman" w:hAnsi="Times New Roman"/>
          <w:sz w:val="20"/>
          <w:szCs w:val="20"/>
        </w:rPr>
        <w:tab/>
      </w:r>
      <w:r w:rsidR="000B7F8C" w:rsidRPr="007F6564">
        <w:rPr>
          <w:rFonts w:ascii="Times New Roman" w:hAnsi="Times New Roman"/>
          <w:sz w:val="20"/>
          <w:szCs w:val="20"/>
        </w:rPr>
        <w:tab/>
      </w:r>
      <w:r w:rsidR="000B7F8C" w:rsidRPr="007F6564">
        <w:rPr>
          <w:rFonts w:ascii="Times New Roman" w:hAnsi="Times New Roman"/>
          <w:sz w:val="20"/>
          <w:szCs w:val="20"/>
        </w:rPr>
        <w:tab/>
      </w:r>
      <w:r w:rsidR="000B7F8C" w:rsidRPr="007F6564">
        <w:rPr>
          <w:rFonts w:ascii="Times New Roman" w:hAnsi="Times New Roman"/>
          <w:sz w:val="20"/>
          <w:szCs w:val="20"/>
        </w:rPr>
        <w:tab/>
      </w:r>
      <w:r w:rsidR="000B7F8C" w:rsidRPr="007F6564">
        <w:rPr>
          <w:rFonts w:ascii="Times New Roman" w:hAnsi="Times New Roman"/>
          <w:sz w:val="20"/>
          <w:szCs w:val="20"/>
        </w:rPr>
        <w:tab/>
        <w:t>(4)</w:t>
      </w:r>
    </w:p>
    <w:p w14:paraId="3251FB86" w14:textId="1FF25FCC" w:rsidR="00AD0AC0" w:rsidRPr="007F6564" w:rsidRDefault="00000000" w:rsidP="00854B15">
      <w:pPr>
        <w:spacing w:line="360" w:lineRule="auto"/>
        <w:jc w:val="right"/>
        <w:rPr>
          <w:rFonts w:ascii="Times New Roman" w:hAnsi="Times New Roman" w:cs="Times New Roman"/>
          <w:sz w:val="20"/>
          <w:szCs w:val="20"/>
        </w:rPr>
      </w:pPr>
      <m:oMath>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λ</m:t>
            </m:r>
          </m:sub>
          <m:sup>
            <m:r>
              <m:rPr>
                <m:sty m:val="p"/>
              </m:rPr>
              <w:rPr>
                <w:rFonts w:ascii="Cambria Math" w:hAnsi="Cambria Math"/>
                <w:sz w:val="20"/>
                <w:szCs w:val="20"/>
              </w:rPr>
              <m:t>4ph</m:t>
            </m:r>
          </m:sup>
        </m:sSubSup>
        <m:r>
          <w:rPr>
            <w:rFonts w:ascii="Cambria Math" w:hAnsi="Cambria Math"/>
            <w:sz w:val="20"/>
            <w:szCs w:val="20"/>
          </w:rPr>
          <m:t>=</m:t>
        </m:r>
        <m:nary>
          <m:naryPr>
            <m:chr m:val="∑"/>
            <m:limLoc m:val="undOvr"/>
            <m:supHide m:val="1"/>
            <m:ctrlPr>
              <w:rPr>
                <w:rFonts w:ascii="Cambria Math" w:hAnsi="Cambria Math"/>
                <w:i/>
                <w:sz w:val="20"/>
                <w:szCs w:val="20"/>
              </w:rPr>
            </m:ctrlPr>
          </m:naryPr>
          <m:sub>
            <m:r>
              <w:rPr>
                <w:rFonts w:ascii="Cambria Math" w:hAnsi="Cambria Math"/>
                <w:sz w:val="20"/>
                <w:szCs w:val="20"/>
              </w:rPr>
              <m:t>λ'</m:t>
            </m:r>
          </m:sub>
          <m:sup/>
          <m:e>
            <m:nary>
              <m:naryPr>
                <m:chr m:val="∑"/>
                <m:limLoc m:val="undOvr"/>
                <m:supHide m:val="1"/>
                <m:ctrlPr>
                  <w:rPr>
                    <w:rFonts w:ascii="Cambria Math" w:hAnsi="Cambria Math"/>
                    <w:i/>
                    <w:sz w:val="20"/>
                    <w:szCs w:val="20"/>
                  </w:rPr>
                </m:ctrlPr>
              </m:naryPr>
              <m:sub>
                <m:r>
                  <w:rPr>
                    <w:rFonts w:ascii="Cambria Math" w:hAnsi="Cambria Math"/>
                    <w:sz w:val="20"/>
                    <w:szCs w:val="20"/>
                  </w:rPr>
                  <m:t>λ''</m:t>
                </m:r>
              </m:sub>
              <m:sup/>
              <m:e>
                <m:nary>
                  <m:naryPr>
                    <m:chr m:val="∑"/>
                    <m:limLoc m:val="undOvr"/>
                    <m:supHide m:val="1"/>
                    <m:ctrlPr>
                      <w:rPr>
                        <w:rFonts w:ascii="Cambria Math" w:hAnsi="Cambria Math"/>
                        <w:i/>
                        <w:sz w:val="20"/>
                        <w:szCs w:val="20"/>
                      </w:rPr>
                    </m:ctrlPr>
                  </m:naryPr>
                  <m:sub>
                    <m:r>
                      <w:rPr>
                        <w:rFonts w:ascii="Cambria Math" w:hAnsi="Cambria Math"/>
                        <w:sz w:val="20"/>
                        <w:szCs w:val="20"/>
                      </w:rPr>
                      <m:t>λ'''</m:t>
                    </m:r>
                  </m:sub>
                  <m:sup/>
                  <m:e>
                    <m:f>
                      <m:fPr>
                        <m:ctrlPr>
                          <w:rPr>
                            <w:rFonts w:ascii="Cambria Math" w:hAnsi="Cambria Math"/>
                            <w:sz w:val="20"/>
                            <w:szCs w:val="20"/>
                          </w:rPr>
                        </m:ctrlPr>
                      </m:fPr>
                      <m:num>
                        <m:r>
                          <w:rPr>
                            <w:rFonts w:ascii="Cambria Math" w:hAnsi="Cambria Math"/>
                            <w:sz w:val="20"/>
                            <w:szCs w:val="20"/>
                          </w:rPr>
                          <m:t>2π</m:t>
                        </m:r>
                      </m:num>
                      <m:den>
                        <m:r>
                          <w:rPr>
                            <w:rFonts w:ascii="Cambria Math" w:hAnsi="Cambria Math"/>
                            <w:sz w:val="20"/>
                            <w:szCs w:val="20"/>
                          </w:rPr>
                          <m:t>ħ</m:t>
                        </m:r>
                      </m:den>
                    </m:f>
                    <m:sSup>
                      <m:sSupPr>
                        <m:ctrlPr>
                          <w:rPr>
                            <w:rFonts w:ascii="Cambria Math" w:hAnsi="Cambria Math"/>
                            <w:sz w:val="20"/>
                            <w:szCs w:val="20"/>
                          </w:rPr>
                        </m:ctrlPr>
                      </m:sSupPr>
                      <m:e>
                        <m:d>
                          <m:dPr>
                            <m:begChr m:val="|"/>
                            <m:endChr m:val="|"/>
                            <m:ctrlPr>
                              <w:rPr>
                                <w:rFonts w:ascii="Cambria Math" w:hAnsi="Cambria Math"/>
                                <w:sz w:val="20"/>
                                <w:szCs w:val="20"/>
                              </w:rPr>
                            </m:ctrlPr>
                          </m:dPr>
                          <m:e>
                            <m:d>
                              <m:dPr>
                                <m:begChr m:val="⟨"/>
                                <m:endChr m:val="⟩"/>
                                <m:ctrlPr>
                                  <w:rPr>
                                    <w:rFonts w:ascii="Cambria Math" w:hAnsi="Cambria Math"/>
                                    <w:sz w:val="20"/>
                                    <w:szCs w:val="20"/>
                                  </w:rPr>
                                </m:ctrlPr>
                              </m:dPr>
                              <m:e>
                                <m:r>
                                  <w:rPr>
                                    <w:rFonts w:ascii="Cambria Math" w:hAnsi="Cambria Math"/>
                                    <w:sz w:val="20"/>
                                    <w:szCs w:val="20"/>
                                  </w:rPr>
                                  <m:t>f</m:t>
                                </m:r>
                                <m:d>
                                  <m:dPr>
                                    <m:begChr m:val="|"/>
                                    <m:endChr m:val="|"/>
                                    <m:ctrlPr>
                                      <w:rPr>
                                        <w:rFonts w:ascii="Cambria Math" w:hAnsi="Cambria Math"/>
                                        <w:sz w:val="20"/>
                                        <w:szCs w:val="20"/>
                                      </w:rPr>
                                    </m:ctrlPr>
                                  </m:dPr>
                                  <m:e>
                                    <m:sSub>
                                      <m:sSubPr>
                                        <m:ctrlPr>
                                          <w:rPr>
                                            <w:rFonts w:ascii="Cambria Math" w:hAnsi="Cambria Math"/>
                                            <w:sz w:val="20"/>
                                            <w:szCs w:val="20"/>
                                          </w:rPr>
                                        </m:ctrlPr>
                                      </m:sSubPr>
                                      <m:e>
                                        <m:r>
                                          <m:rPr>
                                            <m:sty m:val="p"/>
                                          </m:rPr>
                                          <w:rPr>
                                            <w:rFonts w:ascii="Cambria Math" w:hAnsi="Cambria Math"/>
                                            <w:sz w:val="20"/>
                                            <w:szCs w:val="20"/>
                                          </w:rPr>
                                          <m:t>Φ</m:t>
                                        </m:r>
                                      </m:e>
                                      <m:sub>
                                        <m:r>
                                          <w:rPr>
                                            <w:rFonts w:ascii="Cambria Math" w:hAnsi="Cambria Math"/>
                                            <w:sz w:val="20"/>
                                            <w:szCs w:val="20"/>
                                          </w:rPr>
                                          <m:t>4</m:t>
                                        </m:r>
                                      </m:sub>
                                    </m:sSub>
                                  </m:e>
                                </m:d>
                                <m:r>
                                  <w:rPr>
                                    <w:rFonts w:ascii="Cambria Math" w:hAnsi="Cambria Math"/>
                                    <w:sz w:val="20"/>
                                    <w:szCs w:val="20"/>
                                  </w:rPr>
                                  <m:t>i</m:t>
                                </m:r>
                              </m:e>
                            </m:d>
                          </m:e>
                        </m:d>
                      </m:e>
                      <m:sup>
                        <m:r>
                          <w:rPr>
                            <w:rFonts w:ascii="Cambria Math" w:hAnsi="Cambria Math"/>
                            <w:sz w:val="20"/>
                            <w:szCs w:val="20"/>
                          </w:rPr>
                          <m:t>2</m:t>
                        </m:r>
                      </m:sup>
                    </m:sSup>
                    <m:r>
                      <w:rPr>
                        <w:rFonts w:ascii="Cambria Math" w:hAnsi="Cambria Math"/>
                        <w:sz w:val="20"/>
                        <w:szCs w:val="20"/>
                      </w:rPr>
                      <m:t>δ</m:t>
                    </m:r>
                    <m:d>
                      <m:dPr>
                        <m:ctrlPr>
                          <w:rPr>
                            <w:rFonts w:ascii="Cambria Math" w:hAnsi="Cambria Math"/>
                            <w:sz w:val="20"/>
                            <w:szCs w:val="20"/>
                          </w:rPr>
                        </m:ctrlPr>
                      </m:dPr>
                      <m:e>
                        <m:sSub>
                          <m:sSubPr>
                            <m:ctrlPr>
                              <w:rPr>
                                <w:rFonts w:ascii="Cambria Math" w:hAnsi="Cambria Math"/>
                                <w:sz w:val="20"/>
                                <w:szCs w:val="20"/>
                              </w:rPr>
                            </m:ctrlPr>
                          </m:sSubPr>
                          <m:e>
                            <m:r>
                              <w:rPr>
                                <w:rFonts w:ascii="Cambria Math" w:hAnsi="Cambria Math"/>
                                <w:sz w:val="20"/>
                                <w:szCs w:val="20"/>
                              </w:rPr>
                              <m:t>E</m:t>
                            </m:r>
                          </m:e>
                          <m:sub>
                            <m:r>
                              <w:rPr>
                                <w:rFonts w:ascii="Cambria Math" w:hAnsi="Cambria Math"/>
                                <w:sz w:val="20"/>
                                <w:szCs w:val="20"/>
                              </w:rPr>
                              <m:t>f</m:t>
                            </m:r>
                          </m:sub>
                        </m:sSub>
                        <m: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E</m:t>
                            </m:r>
                          </m:e>
                          <m:sub>
                            <m:r>
                              <w:rPr>
                                <w:rFonts w:ascii="Cambria Math" w:hAnsi="Cambria Math"/>
                                <w:sz w:val="20"/>
                                <w:szCs w:val="20"/>
                              </w:rPr>
                              <m:t>i</m:t>
                            </m:r>
                          </m:sub>
                        </m:sSub>
                      </m:e>
                    </m:d>
                  </m:e>
                </m:nary>
              </m:e>
            </m:nary>
          </m:e>
        </m:nary>
      </m:oMath>
      <w:r w:rsidR="000B7F8C" w:rsidRPr="007F6564">
        <w:rPr>
          <w:rFonts w:ascii="Times New Roman" w:hAnsi="Times New Roman" w:cs="Times New Roman"/>
          <w:sz w:val="20"/>
          <w:szCs w:val="20"/>
        </w:rPr>
        <w:t xml:space="preserve"> </w:t>
      </w:r>
      <w:r w:rsidR="000B7F8C" w:rsidRPr="007F6564">
        <w:rPr>
          <w:rFonts w:ascii="Times New Roman" w:hAnsi="Times New Roman" w:cs="Times New Roman"/>
          <w:sz w:val="20"/>
          <w:szCs w:val="20"/>
        </w:rPr>
        <w:tab/>
      </w:r>
      <w:r w:rsidR="000B7F8C" w:rsidRPr="007F6564">
        <w:rPr>
          <w:rFonts w:ascii="Times New Roman" w:hAnsi="Times New Roman" w:cs="Times New Roman"/>
          <w:sz w:val="20"/>
          <w:szCs w:val="20"/>
        </w:rPr>
        <w:tab/>
      </w:r>
      <w:r w:rsidR="000B7F8C" w:rsidRPr="007F6564">
        <w:rPr>
          <w:rFonts w:ascii="Times New Roman" w:hAnsi="Times New Roman" w:cs="Times New Roman"/>
          <w:sz w:val="20"/>
          <w:szCs w:val="20"/>
        </w:rPr>
        <w:tab/>
      </w:r>
      <w:r w:rsidR="000B7F8C" w:rsidRPr="007F6564">
        <w:rPr>
          <w:rFonts w:ascii="Times New Roman" w:hAnsi="Times New Roman" w:cs="Times New Roman"/>
          <w:sz w:val="20"/>
          <w:szCs w:val="20"/>
        </w:rPr>
        <w:tab/>
      </w:r>
      <w:r w:rsidR="000B7F8C" w:rsidRPr="007F6564">
        <w:rPr>
          <w:rFonts w:ascii="Times New Roman" w:hAnsi="Times New Roman" w:cs="Times New Roman"/>
          <w:sz w:val="20"/>
          <w:szCs w:val="20"/>
        </w:rPr>
        <w:tab/>
        <w:t>(5)</w:t>
      </w:r>
    </w:p>
    <w:p w14:paraId="75D3ABB7" w14:textId="74BD3401" w:rsidR="005542D3" w:rsidRPr="007F6564" w:rsidRDefault="005C4933" w:rsidP="003E107D">
      <w:pPr>
        <w:spacing w:line="360" w:lineRule="auto"/>
        <w:rPr>
          <w:rFonts w:ascii="Times New Roman" w:hAnsi="Times New Roman" w:cs="Times New Roman"/>
          <w:sz w:val="20"/>
          <w:szCs w:val="20"/>
        </w:rPr>
      </w:pPr>
      <w:r w:rsidRPr="007F6564">
        <w:rPr>
          <w:rStyle w:val="Maintext"/>
          <w:sz w:val="20"/>
          <w:szCs w:val="20"/>
        </w:rPr>
        <w:t xml:space="preserve">where </w:t>
      </w:r>
      <m:oMath>
        <m:r>
          <w:rPr>
            <w:rFonts w:ascii="Cambria Math" w:hAnsi="Cambria Math"/>
            <w:sz w:val="20"/>
            <w:szCs w:val="20"/>
          </w:rPr>
          <m:t>f</m:t>
        </m:r>
      </m:oMath>
      <w:r w:rsidRPr="007F6564">
        <w:rPr>
          <w:rStyle w:val="Maintext"/>
          <w:sz w:val="20"/>
          <w:szCs w:val="20"/>
        </w:rPr>
        <w:t xml:space="preserve"> and</w:t>
      </w:r>
      <w:r w:rsidRPr="007F6564">
        <w:rPr>
          <w:rFonts w:ascii="Cambria Math" w:hAnsi="Cambria Math"/>
          <w:i/>
          <w:sz w:val="20"/>
          <w:szCs w:val="20"/>
        </w:rPr>
        <w:t xml:space="preserve"> </w:t>
      </w:r>
      <m:oMath>
        <m:r>
          <w:rPr>
            <w:rFonts w:ascii="Cambria Math" w:hAnsi="Cambria Math"/>
            <w:sz w:val="20"/>
            <w:szCs w:val="20"/>
          </w:rPr>
          <m:t>i</m:t>
        </m:r>
      </m:oMath>
      <w:r w:rsidRPr="007F6564">
        <w:rPr>
          <w:rStyle w:val="Maintext"/>
          <w:sz w:val="20"/>
          <w:szCs w:val="20"/>
        </w:rPr>
        <w:t xml:space="preserve"> denote the final and initial states, the δ function ensures energy conservation, </w:t>
      </w:r>
      <m:oMath>
        <m:sSub>
          <m:sSubPr>
            <m:ctrlPr>
              <w:rPr>
                <w:rFonts w:ascii="Cambria Math" w:hAnsi="Cambria Math"/>
                <w:sz w:val="20"/>
                <w:szCs w:val="20"/>
              </w:rPr>
            </m:ctrlPr>
          </m:sSubPr>
          <m:e>
            <m:r>
              <m:rPr>
                <m:sty m:val="p"/>
              </m:rPr>
              <w:rPr>
                <w:rFonts w:ascii="Cambria Math" w:hAnsi="Cambria Math"/>
                <w:sz w:val="20"/>
                <w:szCs w:val="20"/>
              </w:rPr>
              <m:t>Φ</m:t>
            </m:r>
          </m:e>
          <m:sub>
            <m:r>
              <w:rPr>
                <w:rFonts w:ascii="Cambria Math" w:hAnsi="Cambria Math"/>
                <w:sz w:val="20"/>
                <w:szCs w:val="20"/>
              </w:rPr>
              <m:t>3</m:t>
            </m:r>
          </m:sub>
        </m:sSub>
      </m:oMath>
      <w:r w:rsidRPr="007F6564">
        <w:rPr>
          <w:rFonts w:ascii="Times New Roman" w:hAnsi="Times New Roman"/>
          <w:sz w:val="20"/>
          <w:szCs w:val="20"/>
        </w:rPr>
        <w:t xml:space="preserve"> and </w:t>
      </w:r>
      <m:oMath>
        <m:sSub>
          <m:sSubPr>
            <m:ctrlPr>
              <w:rPr>
                <w:rFonts w:ascii="Cambria Math" w:hAnsi="Cambria Math"/>
                <w:sz w:val="20"/>
                <w:szCs w:val="20"/>
              </w:rPr>
            </m:ctrlPr>
          </m:sSubPr>
          <m:e>
            <m:r>
              <m:rPr>
                <m:sty m:val="p"/>
              </m:rPr>
              <w:rPr>
                <w:rFonts w:ascii="Cambria Math" w:hAnsi="Cambria Math"/>
                <w:sz w:val="20"/>
                <w:szCs w:val="20"/>
              </w:rPr>
              <m:t>Φ</m:t>
            </m:r>
          </m:e>
          <m:sub>
            <m:r>
              <w:rPr>
                <w:rFonts w:ascii="Cambria Math" w:hAnsi="Cambria Math"/>
                <w:sz w:val="20"/>
                <w:szCs w:val="20"/>
              </w:rPr>
              <m:t>4</m:t>
            </m:r>
          </m:sub>
        </m:sSub>
      </m:oMath>
      <w:r w:rsidRPr="007F6564">
        <w:rPr>
          <w:rFonts w:ascii="Times New Roman" w:hAnsi="Times New Roman"/>
          <w:sz w:val="20"/>
          <w:szCs w:val="20"/>
        </w:rPr>
        <w:t xml:space="preserve"> </w:t>
      </w:r>
      <w:r w:rsidRPr="007F6564">
        <w:rPr>
          <w:rStyle w:val="Maintext"/>
          <w:sz w:val="20"/>
          <w:szCs w:val="20"/>
        </w:rPr>
        <w:t>is the third- and fourth-order anharmonic terms of the potential energy under the normal mode representation, which require the information of third- and four-order force constants as inputs</w:t>
      </w:r>
      <w:r w:rsidRPr="007F6564">
        <w:rPr>
          <w:rFonts w:ascii="Times New Roman" w:hAnsi="Times New Roman"/>
          <w:sz w:val="20"/>
          <w:szCs w:val="20"/>
        </w:rPr>
        <w:t xml:space="preserve">. </w:t>
      </w:r>
      <w:r w:rsidR="003B626E" w:rsidRPr="007F6564">
        <w:rPr>
          <w:rFonts w:ascii="Times New Roman" w:hAnsi="Times New Roman" w:cs="Times New Roman"/>
          <w:sz w:val="20"/>
          <w:szCs w:val="20"/>
        </w:rPr>
        <w:t xml:space="preserve">To integrate the Brillouin zone, </w:t>
      </w:r>
      <w:r w:rsidRPr="007F6564">
        <w:rPr>
          <w:rFonts w:ascii="Times New Roman" w:hAnsi="Times New Roman" w:cs="Times New Roman"/>
          <w:sz w:val="20"/>
          <w:szCs w:val="20"/>
        </w:rPr>
        <w:t>dense</w:t>
      </w:r>
      <w:r w:rsidR="003B626E" w:rsidRPr="007F6564">
        <w:rPr>
          <w:rFonts w:ascii="Times New Roman" w:hAnsi="Times New Roman" w:cs="Times New Roman"/>
          <w:sz w:val="20"/>
          <w:szCs w:val="20"/>
        </w:rPr>
        <w:t xml:space="preserve"> </w:t>
      </w:r>
      <w:r w:rsidR="003B626E" w:rsidRPr="007F6564">
        <w:rPr>
          <w:rFonts w:ascii="Times New Roman" w:hAnsi="Times New Roman" w:cs="Times New Roman"/>
          <w:b/>
          <w:bCs/>
          <w:sz w:val="20"/>
          <w:szCs w:val="20"/>
        </w:rPr>
        <w:t>q</w:t>
      </w:r>
      <w:r w:rsidR="00312240" w:rsidRPr="007F6564">
        <w:rPr>
          <w:rFonts w:ascii="Times New Roman" w:hAnsi="Times New Roman" w:cs="Times New Roman"/>
          <w:sz w:val="20"/>
          <w:szCs w:val="20"/>
        </w:rPr>
        <w:t xml:space="preserve">-point grid </w:t>
      </w:r>
      <w:proofErr w:type="gramStart"/>
      <w:r w:rsidR="00312240" w:rsidRPr="007F6564">
        <w:rPr>
          <w:rFonts w:ascii="Times New Roman" w:hAnsi="Times New Roman" w:cs="Times New Roman"/>
          <w:sz w:val="20"/>
          <w:szCs w:val="20"/>
        </w:rPr>
        <w:t>are</w:t>
      </w:r>
      <w:proofErr w:type="gramEnd"/>
      <w:r w:rsidR="00312240" w:rsidRPr="007F6564">
        <w:rPr>
          <w:rFonts w:ascii="Times New Roman" w:hAnsi="Times New Roman" w:cs="Times New Roman"/>
          <w:sz w:val="20"/>
          <w:szCs w:val="20"/>
        </w:rPr>
        <w:t xml:space="preserve"> used.</w:t>
      </w:r>
      <w:r w:rsidRPr="007F6564">
        <w:rPr>
          <w:rFonts w:ascii="Times New Roman" w:hAnsi="Times New Roman" w:cs="Times New Roman"/>
          <w:sz w:val="20"/>
          <w:szCs w:val="20"/>
        </w:rPr>
        <w:t xml:space="preserve"> To find out the grid that results in converged thermal conductivity, we first calculate the in-plane thermal conductivity</w:t>
      </w:r>
      <w:r w:rsidR="005D54AD" w:rsidRPr="007F6564">
        <w:rPr>
          <w:rFonts w:ascii="Times New Roman" w:hAnsi="Times New Roman" w:cs="Times New Roman"/>
          <w:sz w:val="20"/>
          <w:szCs w:val="20"/>
        </w:rPr>
        <w:t xml:space="preserve"> of perfect graphite sample</w:t>
      </w:r>
      <w:r w:rsidRPr="007F6564">
        <w:rPr>
          <w:rFonts w:ascii="Times New Roman" w:hAnsi="Times New Roman" w:cs="Times New Roman"/>
          <w:sz w:val="20"/>
          <w:szCs w:val="20"/>
        </w:rPr>
        <w:t xml:space="preserve"> using 15</w:t>
      </w:r>
      <w:r w:rsidR="00406D65" w:rsidRPr="007F6564">
        <w:rPr>
          <w:rFonts w:ascii="Times New Roman" w:hAnsi="Times New Roman" w:cs="Times New Roman" w:hint="eastAsia"/>
          <w:sz w:val="20"/>
          <w:szCs w:val="20"/>
        </w:rPr>
        <w:t>×</w:t>
      </w:r>
      <w:r w:rsidR="00406D65" w:rsidRPr="007F6564">
        <w:rPr>
          <w:rFonts w:ascii="Times New Roman" w:hAnsi="Times New Roman" w:cs="Times New Roman"/>
          <w:sz w:val="20"/>
          <w:szCs w:val="20"/>
        </w:rPr>
        <w:t>15</w:t>
      </w:r>
      <w:r w:rsidR="00406D65" w:rsidRPr="007F6564">
        <w:rPr>
          <w:rFonts w:ascii="Times New Roman" w:hAnsi="Times New Roman" w:cs="Times New Roman" w:hint="eastAsia"/>
          <w:sz w:val="20"/>
          <w:szCs w:val="20"/>
        </w:rPr>
        <w:t>×</w:t>
      </w:r>
      <w:r w:rsidR="00406D65" w:rsidRPr="007F6564">
        <w:rPr>
          <w:rFonts w:ascii="Times New Roman" w:hAnsi="Times New Roman" w:cs="Times New Roman" w:hint="eastAsia"/>
          <w:sz w:val="20"/>
          <w:szCs w:val="20"/>
        </w:rPr>
        <w:t>7</w:t>
      </w:r>
      <w:r w:rsidR="00406D65" w:rsidRPr="007F6564">
        <w:rPr>
          <w:rFonts w:ascii="Times New Roman" w:hAnsi="Times New Roman" w:cs="Times New Roman"/>
          <w:sz w:val="20"/>
          <w:szCs w:val="20"/>
        </w:rPr>
        <w:t xml:space="preserve"> </w:t>
      </w:r>
      <w:r w:rsidR="00406D65" w:rsidRPr="007F6564">
        <w:rPr>
          <w:rFonts w:ascii="Times New Roman" w:hAnsi="Times New Roman" w:cs="Times New Roman" w:hint="eastAsia"/>
          <w:sz w:val="20"/>
          <w:szCs w:val="20"/>
        </w:rPr>
        <w:t>a</w:t>
      </w:r>
      <w:r w:rsidR="00406D65" w:rsidRPr="007F6564">
        <w:rPr>
          <w:rFonts w:ascii="Times New Roman" w:hAnsi="Times New Roman" w:cs="Times New Roman"/>
          <w:sz w:val="20"/>
          <w:szCs w:val="20"/>
        </w:rPr>
        <w:t xml:space="preserve">nd </w:t>
      </w:r>
      <w:r w:rsidR="005D54AD" w:rsidRPr="007F6564">
        <w:rPr>
          <w:rFonts w:ascii="Times New Roman" w:hAnsi="Times New Roman" w:cs="Times New Roman"/>
          <w:sz w:val="20"/>
          <w:szCs w:val="20"/>
        </w:rPr>
        <w:t>19</w:t>
      </w:r>
      <w:r w:rsidR="005D54AD" w:rsidRPr="007F6564">
        <w:rPr>
          <w:rFonts w:ascii="Times New Roman" w:hAnsi="Times New Roman" w:cs="Times New Roman" w:hint="eastAsia"/>
          <w:sz w:val="20"/>
          <w:szCs w:val="20"/>
        </w:rPr>
        <w:t>×</w:t>
      </w:r>
      <w:r w:rsidR="005D54AD" w:rsidRPr="007F6564">
        <w:rPr>
          <w:rFonts w:ascii="Times New Roman" w:hAnsi="Times New Roman" w:cs="Times New Roman"/>
          <w:sz w:val="20"/>
          <w:szCs w:val="20"/>
        </w:rPr>
        <w:t>19</w:t>
      </w:r>
      <w:r w:rsidR="005D54AD" w:rsidRPr="007F6564">
        <w:rPr>
          <w:rFonts w:ascii="Times New Roman" w:hAnsi="Times New Roman" w:cs="Times New Roman" w:hint="eastAsia"/>
          <w:sz w:val="20"/>
          <w:szCs w:val="20"/>
        </w:rPr>
        <w:t>×</w:t>
      </w:r>
      <w:r w:rsidR="005D54AD" w:rsidRPr="007F6564">
        <w:rPr>
          <w:rFonts w:ascii="Times New Roman" w:hAnsi="Times New Roman" w:cs="Times New Roman" w:hint="eastAsia"/>
          <w:sz w:val="20"/>
          <w:szCs w:val="20"/>
        </w:rPr>
        <w:t>9</w:t>
      </w:r>
      <w:r w:rsidR="005D54AD" w:rsidRPr="007F6564">
        <w:rPr>
          <w:rFonts w:ascii="Times New Roman" w:hAnsi="Times New Roman" w:cs="Times New Roman"/>
          <w:sz w:val="20"/>
          <w:szCs w:val="20"/>
        </w:rPr>
        <w:t xml:space="preserve"> </w:t>
      </w:r>
      <w:r w:rsidR="005D54AD" w:rsidRPr="007F6564">
        <w:rPr>
          <w:rFonts w:ascii="Times New Roman" w:hAnsi="Times New Roman" w:cs="Times New Roman"/>
          <w:b/>
          <w:bCs/>
          <w:sz w:val="20"/>
          <w:szCs w:val="20"/>
        </w:rPr>
        <w:t>q</w:t>
      </w:r>
      <w:r w:rsidR="005D54AD" w:rsidRPr="007F6564">
        <w:rPr>
          <w:rFonts w:ascii="Times New Roman" w:hAnsi="Times New Roman" w:cs="Times New Roman"/>
          <w:bCs/>
          <w:sz w:val="20"/>
          <w:szCs w:val="20"/>
        </w:rPr>
        <w:t>-grids</w:t>
      </w:r>
      <w:r w:rsidRPr="007F6564">
        <w:rPr>
          <w:rFonts w:ascii="Times New Roman" w:hAnsi="Times New Roman" w:cs="Times New Roman"/>
          <w:i/>
          <w:sz w:val="20"/>
          <w:szCs w:val="20"/>
        </w:rPr>
        <w:t>.</w:t>
      </w:r>
      <w:r w:rsidR="005D54AD" w:rsidRPr="007F6564">
        <w:rPr>
          <w:rFonts w:ascii="Times New Roman" w:hAnsi="Times New Roman" w:cs="Times New Roman"/>
          <w:i/>
          <w:sz w:val="20"/>
          <w:szCs w:val="20"/>
        </w:rPr>
        <w:t xml:space="preserve"> </w:t>
      </w:r>
      <w:r w:rsidR="005D54AD" w:rsidRPr="007F6564">
        <w:rPr>
          <w:rFonts w:ascii="Times New Roman" w:hAnsi="Times New Roman" w:cs="Times New Roman"/>
          <w:sz w:val="20"/>
          <w:szCs w:val="20"/>
        </w:rPr>
        <w:t>In this set of calculation, three-phonon, four-phonon and phonon-isotope scatterings are included in the scattering terms. The difference of in-plane thermal conductivity is less than 1 W/</w:t>
      </w:r>
      <w:proofErr w:type="spellStart"/>
      <w:r w:rsidR="005D54AD" w:rsidRPr="007F6564">
        <w:rPr>
          <w:rFonts w:ascii="Times New Roman" w:hAnsi="Times New Roman" w:cs="Times New Roman"/>
          <w:sz w:val="20"/>
          <w:szCs w:val="20"/>
        </w:rPr>
        <w:t>mK</w:t>
      </w:r>
      <w:proofErr w:type="spellEnd"/>
      <w:r w:rsidR="005D54AD" w:rsidRPr="007F6564">
        <w:rPr>
          <w:rFonts w:ascii="Times New Roman" w:hAnsi="Times New Roman" w:cs="Times New Roman"/>
          <w:sz w:val="20"/>
          <w:szCs w:val="20"/>
        </w:rPr>
        <w:t>, thus we report the in-plane results from the 15</w:t>
      </w:r>
      <w:r w:rsidR="005D54AD" w:rsidRPr="007F6564">
        <w:rPr>
          <w:rFonts w:ascii="Times New Roman" w:hAnsi="Times New Roman" w:cs="Times New Roman" w:hint="eastAsia"/>
          <w:sz w:val="20"/>
          <w:szCs w:val="20"/>
        </w:rPr>
        <w:t>×</w:t>
      </w:r>
      <w:r w:rsidR="005D54AD" w:rsidRPr="007F6564">
        <w:rPr>
          <w:rFonts w:ascii="Times New Roman" w:hAnsi="Times New Roman" w:cs="Times New Roman"/>
          <w:sz w:val="20"/>
          <w:szCs w:val="20"/>
        </w:rPr>
        <w:t>15</w:t>
      </w:r>
      <w:r w:rsidR="005D54AD" w:rsidRPr="007F6564">
        <w:rPr>
          <w:rFonts w:ascii="Times New Roman" w:hAnsi="Times New Roman" w:cs="Times New Roman" w:hint="eastAsia"/>
          <w:sz w:val="20"/>
          <w:szCs w:val="20"/>
        </w:rPr>
        <w:t>×</w:t>
      </w:r>
      <w:r w:rsidR="005D54AD" w:rsidRPr="007F6564">
        <w:rPr>
          <w:rFonts w:ascii="Times New Roman" w:hAnsi="Times New Roman" w:cs="Times New Roman" w:hint="eastAsia"/>
          <w:sz w:val="20"/>
          <w:szCs w:val="20"/>
        </w:rPr>
        <w:t>7</w:t>
      </w:r>
      <w:r w:rsidR="005D54AD" w:rsidRPr="007F6564">
        <w:rPr>
          <w:rFonts w:ascii="Times New Roman" w:hAnsi="Times New Roman" w:cs="Times New Roman"/>
          <w:sz w:val="20"/>
          <w:szCs w:val="20"/>
        </w:rPr>
        <w:t xml:space="preserve"> grid as the converged values. The converged through-plane thermal conductivity requires much a denser grid,</w:t>
      </w:r>
      <w:r w:rsidR="009F34EB" w:rsidRPr="007F6564">
        <w:rPr>
          <w:rFonts w:ascii="Times New Roman" w:hAnsi="Times New Roman" w:cs="Times New Roman"/>
          <w:sz w:val="20"/>
          <w:szCs w:val="20"/>
        </w:rPr>
        <w:t xml:space="preserve"> and</w:t>
      </w:r>
      <w:r w:rsidR="005D54AD" w:rsidRPr="007F6564">
        <w:rPr>
          <w:rFonts w:ascii="Times New Roman" w:hAnsi="Times New Roman" w:cs="Times New Roman"/>
          <w:sz w:val="20"/>
          <w:szCs w:val="20"/>
        </w:rPr>
        <w:t xml:space="preserve"> we check the results using a series of </w:t>
      </w:r>
      <w:r w:rsidR="005D54AD" w:rsidRPr="007F6564">
        <w:rPr>
          <w:rFonts w:ascii="Times New Roman" w:hAnsi="Times New Roman" w:cs="Times New Roman"/>
          <w:i/>
          <w:sz w:val="20"/>
          <w:szCs w:val="20"/>
        </w:rPr>
        <w:t>N</w:t>
      </w:r>
      <w:r w:rsidR="005D54AD" w:rsidRPr="007F6564">
        <w:rPr>
          <w:rFonts w:ascii="Times New Roman" w:hAnsi="Times New Roman" w:cs="Times New Roman" w:hint="eastAsia"/>
          <w:sz w:val="20"/>
          <w:szCs w:val="20"/>
        </w:rPr>
        <w:t>×</w:t>
      </w:r>
      <w:r w:rsidR="005D54AD" w:rsidRPr="007F6564">
        <w:rPr>
          <w:rFonts w:ascii="Times New Roman" w:hAnsi="Times New Roman" w:cs="Times New Roman"/>
          <w:i/>
          <w:sz w:val="20"/>
          <w:szCs w:val="20"/>
        </w:rPr>
        <w:t>N</w:t>
      </w:r>
      <w:r w:rsidR="005D54AD" w:rsidRPr="007F6564">
        <w:rPr>
          <w:rFonts w:ascii="Times New Roman" w:hAnsi="Times New Roman" w:cs="Times New Roman" w:hint="eastAsia"/>
          <w:sz w:val="20"/>
          <w:szCs w:val="20"/>
        </w:rPr>
        <w:t>×</w:t>
      </w:r>
      <w:r w:rsidR="005D54AD" w:rsidRPr="007F6564">
        <w:rPr>
          <w:rFonts w:ascii="Times New Roman" w:hAnsi="Times New Roman" w:cs="Times New Roman"/>
          <w:i/>
          <w:sz w:val="20"/>
          <w:szCs w:val="20"/>
        </w:rPr>
        <w:t>N</w:t>
      </w:r>
      <w:r w:rsidR="005D54AD" w:rsidRPr="007F6564">
        <w:rPr>
          <w:rFonts w:ascii="Times New Roman" w:hAnsi="Times New Roman" w:cs="Times New Roman"/>
          <w:sz w:val="20"/>
          <w:szCs w:val="20"/>
        </w:rPr>
        <w:t xml:space="preserve"> grids. Due to the severe computational cost, in the convergence test, four-phonon scattering is absent in Eq. (3).</w:t>
      </w:r>
      <w:r w:rsidR="00312240" w:rsidRPr="007F6564">
        <w:rPr>
          <w:rFonts w:ascii="Times New Roman" w:hAnsi="Times New Roman" w:cs="Times New Roman"/>
          <w:sz w:val="20"/>
          <w:szCs w:val="20"/>
        </w:rPr>
        <w:t xml:space="preserve"> Fig.</w:t>
      </w:r>
      <w:r w:rsidR="003B626E" w:rsidRPr="007F6564">
        <w:rPr>
          <w:rFonts w:ascii="Times New Roman" w:hAnsi="Times New Roman" w:cs="Times New Roman"/>
          <w:sz w:val="20"/>
          <w:szCs w:val="20"/>
        </w:rPr>
        <w:t xml:space="preserve"> </w:t>
      </w:r>
      <w:r w:rsidRPr="007F6564">
        <w:rPr>
          <w:rFonts w:ascii="Times New Roman" w:hAnsi="Times New Roman" w:cs="Times New Roman"/>
          <w:sz w:val="20"/>
          <w:szCs w:val="20"/>
        </w:rPr>
        <w:t>S1</w:t>
      </w:r>
      <w:r w:rsidR="008D6DDE">
        <w:rPr>
          <w:rFonts w:ascii="Times New Roman" w:hAnsi="Times New Roman" w:cs="Times New Roman" w:hint="eastAsia"/>
          <w:sz w:val="20"/>
          <w:szCs w:val="20"/>
        </w:rPr>
        <w:t>3</w:t>
      </w:r>
      <w:r w:rsidRPr="007F6564">
        <w:rPr>
          <w:rFonts w:ascii="Times New Roman" w:hAnsi="Times New Roman" w:cs="Times New Roman"/>
          <w:sz w:val="20"/>
          <w:szCs w:val="20"/>
        </w:rPr>
        <w:t xml:space="preserve"> </w:t>
      </w:r>
      <w:r w:rsidR="003B626E" w:rsidRPr="007F6564">
        <w:rPr>
          <w:rFonts w:ascii="Times New Roman" w:hAnsi="Times New Roman" w:cs="Times New Roman"/>
          <w:sz w:val="20"/>
          <w:szCs w:val="20"/>
        </w:rPr>
        <w:t xml:space="preserve">shows the </w:t>
      </w:r>
      <w:r w:rsidR="003B626E" w:rsidRPr="007F6564">
        <w:rPr>
          <w:rFonts w:ascii="Times New Roman" w:hAnsi="Times New Roman" w:cs="Times New Roman"/>
          <w:b/>
          <w:sz w:val="20"/>
          <w:szCs w:val="20"/>
        </w:rPr>
        <w:t>q</w:t>
      </w:r>
      <w:r w:rsidR="003B626E" w:rsidRPr="007F6564">
        <w:rPr>
          <w:rFonts w:ascii="Times New Roman" w:hAnsi="Times New Roman" w:cs="Times New Roman"/>
          <w:sz w:val="20"/>
          <w:szCs w:val="20"/>
        </w:rPr>
        <w:t xml:space="preserve">-point grid dependence of the predicted thermal conductivity of graphite at 300 K. The </w:t>
      </w:r>
      <w:r w:rsidR="005D54AD" w:rsidRPr="007F6564">
        <w:rPr>
          <w:rFonts w:ascii="Times New Roman" w:hAnsi="Times New Roman" w:cs="Times New Roman"/>
          <w:sz w:val="20"/>
          <w:szCs w:val="20"/>
        </w:rPr>
        <w:t>through</w:t>
      </w:r>
      <w:r w:rsidR="003B626E" w:rsidRPr="007F6564">
        <w:rPr>
          <w:rFonts w:ascii="Times New Roman" w:hAnsi="Times New Roman" w:cs="Times New Roman"/>
          <w:sz w:val="20"/>
          <w:szCs w:val="20"/>
        </w:rPr>
        <w:t xml:space="preserve">-plane thermal conductivity </w:t>
      </w:r>
      <w:r w:rsidR="005D54AD" w:rsidRPr="007F6564">
        <w:rPr>
          <w:rFonts w:ascii="Times New Roman" w:hAnsi="Times New Roman" w:cs="Times New Roman"/>
          <w:sz w:val="20"/>
          <w:szCs w:val="20"/>
        </w:rPr>
        <w:t xml:space="preserve">does not converge until </w:t>
      </w:r>
      <w:r w:rsidR="005D54AD" w:rsidRPr="007F6564">
        <w:rPr>
          <w:rFonts w:ascii="Times New Roman" w:hAnsi="Times New Roman" w:cs="Times New Roman"/>
          <w:i/>
          <w:sz w:val="20"/>
          <w:szCs w:val="20"/>
        </w:rPr>
        <w:t>N</w:t>
      </w:r>
      <w:r w:rsidR="005D54AD" w:rsidRPr="007F6564">
        <w:rPr>
          <w:rFonts w:ascii="Times New Roman" w:hAnsi="Times New Roman" w:cs="Times New Roman"/>
          <w:sz w:val="20"/>
          <w:szCs w:val="20"/>
        </w:rPr>
        <w:t xml:space="preserve"> is larger than 21.</w:t>
      </w:r>
      <w:r w:rsidR="00045A6B" w:rsidRPr="007F6564">
        <w:rPr>
          <w:rFonts w:ascii="Times New Roman" w:hAnsi="Times New Roman" w:cs="Times New Roman"/>
          <w:sz w:val="20"/>
          <w:szCs w:val="20"/>
        </w:rPr>
        <w:t xml:space="preserve"> </w:t>
      </w:r>
    </w:p>
    <w:p w14:paraId="5600EDBD" w14:textId="712E7739" w:rsidR="005542D3" w:rsidRPr="007F6564" w:rsidRDefault="005542D3" w:rsidP="00854B15">
      <w:pPr>
        <w:spacing w:line="360" w:lineRule="auto"/>
        <w:jc w:val="center"/>
        <w:rPr>
          <w:rFonts w:ascii="Times New Roman" w:hAnsi="Times New Roman" w:cs="Times New Roman"/>
          <w:sz w:val="20"/>
          <w:szCs w:val="20"/>
        </w:rPr>
      </w:pPr>
      <w:r w:rsidRPr="007F6564">
        <w:rPr>
          <w:noProof/>
          <w:sz w:val="20"/>
          <w:szCs w:val="20"/>
        </w:rPr>
        <w:lastRenderedPageBreak/>
        <w:drawing>
          <wp:inline distT="0" distB="0" distL="0" distR="0" wp14:anchorId="525FB8FE" wp14:editId="173BB443">
            <wp:extent cx="4146550" cy="317436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148336" cy="3175734"/>
                    </a:xfrm>
                    <a:prstGeom prst="rect">
                      <a:avLst/>
                    </a:prstGeom>
                    <a:noFill/>
                    <a:ln>
                      <a:noFill/>
                    </a:ln>
                  </pic:spPr>
                </pic:pic>
              </a:graphicData>
            </a:graphic>
          </wp:inline>
        </w:drawing>
      </w:r>
    </w:p>
    <w:p w14:paraId="1EA0C709" w14:textId="6893092C" w:rsidR="005542D3" w:rsidRPr="007F6564" w:rsidRDefault="005542D3" w:rsidP="005542D3">
      <w:pPr>
        <w:spacing w:line="360" w:lineRule="auto"/>
        <w:rPr>
          <w:rFonts w:ascii="Times New Roman" w:hAnsi="Times New Roman" w:cs="Times New Roman"/>
          <w:sz w:val="20"/>
          <w:szCs w:val="20"/>
        </w:rPr>
      </w:pPr>
      <w:r w:rsidRPr="007F6564">
        <w:rPr>
          <w:rFonts w:ascii="Times New Roman" w:hAnsi="Times New Roman" w:cs="Times New Roman"/>
          <w:sz w:val="20"/>
          <w:szCs w:val="20"/>
        </w:rPr>
        <w:t>Figure S1</w:t>
      </w:r>
      <w:r w:rsidR="008D6DDE">
        <w:rPr>
          <w:rFonts w:ascii="Times New Roman" w:hAnsi="Times New Roman" w:cs="Times New Roman" w:hint="eastAsia"/>
          <w:sz w:val="20"/>
          <w:szCs w:val="20"/>
        </w:rPr>
        <w:t>3.</w:t>
      </w:r>
      <w:r w:rsidRPr="007F6564">
        <w:rPr>
          <w:rFonts w:ascii="Times New Roman" w:hAnsi="Times New Roman" w:cs="Times New Roman"/>
          <w:sz w:val="20"/>
          <w:szCs w:val="20"/>
        </w:rPr>
        <w:t xml:space="preserve"> Through-plane thermal conductivity of graphite at 300 K as a function of </w:t>
      </w:r>
      <w:r w:rsidRPr="007F6564">
        <w:rPr>
          <w:rFonts w:ascii="Times New Roman" w:hAnsi="Times New Roman" w:cs="Times New Roman"/>
          <w:i/>
          <w:sz w:val="20"/>
          <w:szCs w:val="20"/>
        </w:rPr>
        <w:t>N</w:t>
      </w:r>
      <w:r w:rsidRPr="007F6564">
        <w:rPr>
          <w:rFonts w:ascii="Times New Roman" w:hAnsi="Times New Roman" w:cs="Times New Roman"/>
          <w:sz w:val="20"/>
          <w:szCs w:val="20"/>
        </w:rPr>
        <w:t xml:space="preserve">. The Brillouin zone is sample by a q-grid </w:t>
      </w:r>
      <w:r w:rsidRPr="007F6564">
        <w:rPr>
          <w:rFonts w:ascii="Times New Roman" w:hAnsi="Times New Roman" w:cs="Times New Roman"/>
          <w:i/>
          <w:sz w:val="20"/>
          <w:szCs w:val="20"/>
        </w:rPr>
        <w:t>N</w:t>
      </w:r>
      <w:r w:rsidRPr="007F6564">
        <w:rPr>
          <w:rFonts w:ascii="Times New Roman" w:hAnsi="Times New Roman" w:cs="Times New Roman" w:hint="eastAsia"/>
          <w:sz w:val="20"/>
          <w:szCs w:val="20"/>
        </w:rPr>
        <w:t>×</w:t>
      </w:r>
      <w:r w:rsidRPr="007F6564">
        <w:rPr>
          <w:rFonts w:ascii="Times New Roman" w:hAnsi="Times New Roman" w:cs="Times New Roman" w:hint="eastAsia"/>
          <w:i/>
          <w:sz w:val="20"/>
          <w:szCs w:val="20"/>
        </w:rPr>
        <w:t>N</w:t>
      </w:r>
      <w:r w:rsidRPr="007F6564">
        <w:rPr>
          <w:rFonts w:ascii="Times New Roman" w:hAnsi="Times New Roman" w:cs="Times New Roman" w:hint="eastAsia"/>
          <w:sz w:val="20"/>
          <w:szCs w:val="20"/>
        </w:rPr>
        <w:t>×</w:t>
      </w:r>
      <w:r w:rsidRPr="007F6564">
        <w:rPr>
          <w:rFonts w:ascii="Times New Roman" w:hAnsi="Times New Roman" w:cs="Times New Roman" w:hint="eastAsia"/>
          <w:i/>
          <w:sz w:val="20"/>
          <w:szCs w:val="20"/>
        </w:rPr>
        <w:t>N</w:t>
      </w:r>
      <w:r w:rsidRPr="007F6564">
        <w:rPr>
          <w:rFonts w:ascii="Times New Roman" w:hAnsi="Times New Roman" w:cs="Times New Roman"/>
          <w:i/>
          <w:sz w:val="20"/>
          <w:szCs w:val="20"/>
        </w:rPr>
        <w:t>.</w:t>
      </w:r>
      <w:r w:rsidRPr="007F6564">
        <w:rPr>
          <w:rFonts w:ascii="Times New Roman" w:hAnsi="Times New Roman" w:cs="Times New Roman"/>
          <w:sz w:val="20"/>
          <w:szCs w:val="20"/>
        </w:rPr>
        <w:t xml:space="preserve"> Four-phonon scattering is absent in the calculation.</w:t>
      </w:r>
    </w:p>
    <w:p w14:paraId="76251CC7" w14:textId="77777777" w:rsidR="005542D3" w:rsidRPr="007F6564" w:rsidRDefault="005542D3" w:rsidP="005542D3">
      <w:pPr>
        <w:spacing w:line="360" w:lineRule="auto"/>
        <w:rPr>
          <w:rFonts w:ascii="Times New Roman" w:hAnsi="Times New Roman" w:cs="Times New Roman"/>
          <w:sz w:val="20"/>
          <w:szCs w:val="20"/>
        </w:rPr>
      </w:pPr>
    </w:p>
    <w:p w14:paraId="61384F3B" w14:textId="30A645E2" w:rsidR="003B626E" w:rsidRPr="007F6564" w:rsidRDefault="00045A6B" w:rsidP="00854B15">
      <w:pPr>
        <w:spacing w:line="360" w:lineRule="auto"/>
        <w:ind w:firstLine="420"/>
        <w:rPr>
          <w:rFonts w:ascii="Times New Roman" w:hAnsi="Times New Roman" w:cs="Times New Roman"/>
          <w:sz w:val="20"/>
          <w:szCs w:val="20"/>
        </w:rPr>
      </w:pPr>
      <w:r w:rsidRPr="007F6564">
        <w:rPr>
          <w:rFonts w:ascii="Times New Roman" w:hAnsi="Times New Roman" w:cs="Times New Roman"/>
          <w:sz w:val="20"/>
          <w:szCs w:val="20"/>
        </w:rPr>
        <w:t>To consider the effect of four-phonon scattering on the in-plane thermal conductivity, we utilize the relaxation time approximation to handle the four-phonon scattering, that is, Eq. (5) is written as</w:t>
      </w:r>
    </w:p>
    <w:p w14:paraId="417EE890" w14:textId="082B9E2B" w:rsidR="00045A6B" w:rsidRPr="007F6564" w:rsidRDefault="00000000" w:rsidP="00854B15">
      <w:pPr>
        <w:spacing w:line="360" w:lineRule="auto"/>
        <w:jc w:val="right"/>
        <w:rPr>
          <w:rFonts w:ascii="Times New Roman" w:hAnsi="Times New Roman" w:cs="Times New Roman"/>
          <w:sz w:val="20"/>
          <w:szCs w:val="20"/>
        </w:rPr>
      </w:pPr>
      <m:oMath>
        <m:sSubSup>
          <m:sSubSupPr>
            <m:ctrlPr>
              <w:rPr>
                <w:rFonts w:ascii="Cambria Math" w:hAnsi="Cambria Math"/>
                <w:i/>
                <w:sz w:val="20"/>
                <w:szCs w:val="20"/>
              </w:rPr>
            </m:ctrlPr>
          </m:sSubSupPr>
          <m:e>
            <m:r>
              <w:rPr>
                <w:rFonts w:ascii="Cambria Math" w:hAnsi="Cambria Math"/>
                <w:sz w:val="20"/>
                <w:szCs w:val="20"/>
              </w:rPr>
              <m:t>W</m:t>
            </m:r>
          </m:e>
          <m:sub>
            <m:r>
              <w:rPr>
                <w:rFonts w:ascii="Cambria Math" w:hAnsi="Cambria Math"/>
                <w:sz w:val="20"/>
                <w:szCs w:val="20"/>
              </w:rPr>
              <m:t>λ</m:t>
            </m:r>
          </m:sub>
          <m:sup>
            <m:r>
              <m:rPr>
                <m:sty m:val="p"/>
              </m:rPr>
              <w:rPr>
                <w:rFonts w:ascii="Cambria Math" w:hAnsi="Cambria Math"/>
                <w:sz w:val="20"/>
                <w:szCs w:val="20"/>
              </w:rPr>
              <m:t>4ph</m:t>
            </m:r>
          </m:sup>
        </m:sSubSup>
        <m:r>
          <w:rPr>
            <w:rFonts w:ascii="Cambria Math" w:hAnsi="Cambria Math"/>
            <w:sz w:val="20"/>
            <w:szCs w:val="20"/>
          </w:rPr>
          <m:t>=</m:t>
        </m:r>
        <m:f>
          <m:fPr>
            <m:ctrlPr>
              <w:rPr>
                <w:rFonts w:ascii="Cambria Math" w:hAnsi="Cambria Math" w:cs="Times New Roman"/>
                <w:i/>
                <w:sz w:val="20"/>
                <w:szCs w:val="20"/>
              </w:rPr>
            </m:ctrlPr>
          </m:fPr>
          <m:num>
            <m:sSubSup>
              <m:sSubSupPr>
                <m:ctrlPr>
                  <w:rPr>
                    <w:rFonts w:ascii="Cambria Math" w:hAnsi="Cambria Math" w:cs="Times New Roman"/>
                    <w:sz w:val="20"/>
                    <w:szCs w:val="20"/>
                  </w:rPr>
                </m:ctrlPr>
              </m:sSubSupPr>
              <m:e>
                <m:r>
                  <w:rPr>
                    <w:rFonts w:ascii="Cambria Math" w:hAnsi="Cambria Math" w:cs="Times New Roman"/>
                    <w:sz w:val="20"/>
                    <w:szCs w:val="20"/>
                  </w:rPr>
                  <m:t>n</m:t>
                </m:r>
              </m:e>
              <m:sub>
                <m:r>
                  <w:rPr>
                    <w:rFonts w:ascii="Cambria Math" w:hAnsi="Cambria Math" w:cs="Times New Roman"/>
                    <w:sz w:val="20"/>
                    <w:szCs w:val="20"/>
                  </w:rPr>
                  <m:t>λ</m:t>
                </m:r>
              </m:sub>
              <m:sup>
                <m:r>
                  <w:rPr>
                    <w:rFonts w:ascii="Cambria Math" w:hAnsi="Cambria Math" w:cs="Times New Roman"/>
                    <w:sz w:val="20"/>
                    <w:szCs w:val="20"/>
                  </w:rPr>
                  <m:t>0</m:t>
                </m:r>
              </m:sup>
            </m:sSubSup>
            <m:d>
              <m:dPr>
                <m:ctrlPr>
                  <w:rPr>
                    <w:rFonts w:ascii="Cambria Math" w:hAnsi="Cambria Math" w:cs="Times New Roman"/>
                    <w:sz w:val="20"/>
                    <w:szCs w:val="20"/>
                  </w:rPr>
                </m:ctrlPr>
              </m:dPr>
              <m:e>
                <m:sSubSup>
                  <m:sSubSupPr>
                    <m:ctrlPr>
                      <w:rPr>
                        <w:rFonts w:ascii="Cambria Math" w:hAnsi="Cambria Math" w:cs="Times New Roman"/>
                        <w:sz w:val="20"/>
                        <w:szCs w:val="20"/>
                      </w:rPr>
                    </m:ctrlPr>
                  </m:sSubSupPr>
                  <m:e>
                    <m:r>
                      <w:rPr>
                        <w:rFonts w:ascii="Cambria Math" w:hAnsi="Cambria Math" w:cs="Times New Roman"/>
                        <w:sz w:val="20"/>
                        <w:szCs w:val="20"/>
                      </w:rPr>
                      <m:t>n</m:t>
                    </m:r>
                  </m:e>
                  <m:sub>
                    <m:r>
                      <w:rPr>
                        <w:rFonts w:ascii="Cambria Math" w:hAnsi="Cambria Math" w:cs="Times New Roman"/>
                        <w:sz w:val="20"/>
                        <w:szCs w:val="20"/>
                      </w:rPr>
                      <m:t>λ</m:t>
                    </m:r>
                  </m:sub>
                  <m:sup>
                    <m:r>
                      <w:rPr>
                        <w:rFonts w:ascii="Cambria Math" w:hAnsi="Cambria Math" w:cs="Times New Roman"/>
                        <w:sz w:val="20"/>
                        <w:szCs w:val="20"/>
                      </w:rPr>
                      <m:t>0</m:t>
                    </m:r>
                  </m:sup>
                </m:sSubSup>
                <m:r>
                  <w:rPr>
                    <w:rFonts w:ascii="Cambria Math" w:hAnsi="Cambria Math" w:cs="Times New Roman"/>
                    <w:sz w:val="20"/>
                    <w:szCs w:val="20"/>
                  </w:rPr>
                  <m:t>+1</m:t>
                </m:r>
              </m:e>
            </m:d>
          </m:num>
          <m:den>
            <m:sSubSup>
              <m:sSubSupPr>
                <m:ctrlPr>
                  <w:rPr>
                    <w:rFonts w:ascii="Cambria Math" w:hAnsi="Cambria Math" w:cs="Times New Roman"/>
                    <w:sz w:val="20"/>
                    <w:szCs w:val="20"/>
                  </w:rPr>
                </m:ctrlPr>
              </m:sSubSupPr>
              <m:e>
                <m:r>
                  <w:rPr>
                    <w:rFonts w:ascii="Cambria Math" w:hAnsi="Cambria Math" w:cs="Times New Roman"/>
                    <w:sz w:val="20"/>
                    <w:szCs w:val="20"/>
                  </w:rPr>
                  <m:t>τ</m:t>
                </m:r>
              </m:e>
              <m:sub>
                <m:r>
                  <w:rPr>
                    <w:rFonts w:ascii="Cambria Math" w:hAnsi="Cambria Math" w:cs="Times New Roman"/>
                    <w:sz w:val="20"/>
                    <w:szCs w:val="20"/>
                  </w:rPr>
                  <m:t>λ</m:t>
                </m:r>
              </m:sub>
              <m:sup>
                <m:r>
                  <w:rPr>
                    <w:rFonts w:ascii="Cambria Math" w:hAnsi="Cambria Math" w:cs="Times New Roman"/>
                    <w:sz w:val="20"/>
                    <w:szCs w:val="20"/>
                  </w:rPr>
                  <m:t>4</m:t>
                </m:r>
                <m:r>
                  <m:rPr>
                    <m:sty m:val="p"/>
                  </m:rPr>
                  <w:rPr>
                    <w:rFonts w:ascii="Cambria Math" w:hAnsi="Cambria Math" w:cs="Times New Roman"/>
                    <w:sz w:val="20"/>
                    <w:szCs w:val="20"/>
                  </w:rPr>
                  <m:t>ph</m:t>
                </m:r>
              </m:sup>
            </m:sSubSup>
          </m:den>
        </m:f>
      </m:oMath>
      <w:r w:rsidR="00046486" w:rsidRPr="007F6564">
        <w:rPr>
          <w:rFonts w:ascii="Times New Roman" w:hAnsi="Times New Roman" w:cs="Times New Roman"/>
          <w:sz w:val="20"/>
          <w:szCs w:val="20"/>
        </w:rPr>
        <w:t xml:space="preserve"> </w:t>
      </w:r>
      <w:r w:rsidR="00046486" w:rsidRPr="007F6564">
        <w:rPr>
          <w:rFonts w:ascii="Times New Roman" w:hAnsi="Times New Roman" w:cs="Times New Roman"/>
          <w:sz w:val="20"/>
          <w:szCs w:val="20"/>
        </w:rPr>
        <w:tab/>
      </w:r>
      <w:r w:rsidR="00046486" w:rsidRPr="007F6564">
        <w:rPr>
          <w:rFonts w:ascii="Times New Roman" w:hAnsi="Times New Roman" w:cs="Times New Roman"/>
          <w:sz w:val="20"/>
          <w:szCs w:val="20"/>
        </w:rPr>
        <w:tab/>
      </w:r>
      <w:r w:rsidR="00046486" w:rsidRPr="007F6564">
        <w:rPr>
          <w:rFonts w:ascii="Times New Roman" w:hAnsi="Times New Roman" w:cs="Times New Roman"/>
          <w:sz w:val="20"/>
          <w:szCs w:val="20"/>
        </w:rPr>
        <w:tab/>
      </w:r>
      <w:r w:rsidR="00046486" w:rsidRPr="007F6564">
        <w:rPr>
          <w:rFonts w:ascii="Times New Roman" w:hAnsi="Times New Roman" w:cs="Times New Roman"/>
          <w:sz w:val="20"/>
          <w:szCs w:val="20"/>
        </w:rPr>
        <w:tab/>
      </w:r>
      <w:r w:rsidR="00046486" w:rsidRPr="007F6564">
        <w:rPr>
          <w:rFonts w:ascii="Times New Roman" w:hAnsi="Times New Roman" w:cs="Times New Roman"/>
          <w:sz w:val="20"/>
          <w:szCs w:val="20"/>
        </w:rPr>
        <w:tab/>
      </w:r>
      <w:r w:rsidR="00046486" w:rsidRPr="007F6564">
        <w:rPr>
          <w:rFonts w:ascii="Times New Roman" w:hAnsi="Times New Roman" w:cs="Times New Roman"/>
          <w:sz w:val="20"/>
          <w:szCs w:val="20"/>
        </w:rPr>
        <w:tab/>
      </w:r>
      <w:r w:rsidR="00046486" w:rsidRPr="007F6564">
        <w:rPr>
          <w:rFonts w:ascii="Times New Roman" w:hAnsi="Times New Roman" w:cs="Times New Roman"/>
          <w:sz w:val="20"/>
          <w:szCs w:val="20"/>
        </w:rPr>
        <w:tab/>
        <w:t>(6)</w:t>
      </w:r>
    </w:p>
    <w:p w14:paraId="45DA42C5" w14:textId="7A7F6A80" w:rsidR="006A6ABA" w:rsidRPr="007F6564" w:rsidRDefault="00046486" w:rsidP="00046486">
      <w:pPr>
        <w:spacing w:line="360" w:lineRule="auto"/>
        <w:rPr>
          <w:rFonts w:ascii="Times New Roman" w:hAnsi="Times New Roman" w:cs="Times New Roman"/>
          <w:sz w:val="20"/>
          <w:szCs w:val="20"/>
        </w:rPr>
      </w:pPr>
      <w:r w:rsidRPr="007F6564">
        <w:rPr>
          <w:rStyle w:val="Maintext"/>
          <w:sz w:val="20"/>
          <w:szCs w:val="20"/>
        </w:rPr>
        <w:t xml:space="preserve">where </w:t>
      </w:r>
      <m:oMath>
        <m:sSubSup>
          <m:sSubSupPr>
            <m:ctrlPr>
              <w:rPr>
                <w:rFonts w:ascii="Cambria Math" w:hAnsi="Cambria Math"/>
                <w:i/>
                <w:sz w:val="20"/>
                <w:szCs w:val="20"/>
              </w:rPr>
            </m:ctrlPr>
          </m:sSubSupPr>
          <m:e>
            <m:r>
              <w:rPr>
                <w:rFonts w:ascii="Cambria Math" w:hAnsi="Cambria Math"/>
                <w:sz w:val="20"/>
                <w:szCs w:val="20"/>
              </w:rPr>
              <m:t>τ</m:t>
            </m:r>
          </m:e>
          <m:sub>
            <m:r>
              <w:rPr>
                <w:rFonts w:ascii="Cambria Math" w:hAnsi="Cambria Math"/>
                <w:sz w:val="20"/>
                <w:szCs w:val="20"/>
              </w:rPr>
              <m:t>λ</m:t>
            </m:r>
          </m:sub>
          <m:sup>
            <m:r>
              <m:rPr>
                <m:sty m:val="p"/>
              </m:rPr>
              <w:rPr>
                <w:rFonts w:ascii="Cambria Math" w:hAnsi="Cambria Math"/>
                <w:sz w:val="20"/>
                <w:szCs w:val="20"/>
              </w:rPr>
              <m:t>4ph</m:t>
            </m:r>
          </m:sup>
        </m:sSubSup>
      </m:oMath>
      <w:r w:rsidRPr="007F6564">
        <w:rPr>
          <w:rFonts w:ascii="Times New Roman" w:hAnsi="Times New Roman"/>
          <w:sz w:val="20"/>
          <w:szCs w:val="20"/>
        </w:rPr>
        <w:t xml:space="preserve"> </w:t>
      </w:r>
      <w:r w:rsidRPr="007F6564">
        <w:rPr>
          <w:rFonts w:ascii="Times New Roman" w:hAnsi="Times New Roman" w:cs="Times New Roman"/>
          <w:sz w:val="20"/>
          <w:szCs w:val="20"/>
        </w:rPr>
        <w:t xml:space="preserve">is the relaxation time for mode </w:t>
      </w:r>
      <m:oMath>
        <m:r>
          <w:rPr>
            <w:rFonts w:ascii="Cambria Math" w:hAnsi="Cambria Math"/>
            <w:sz w:val="20"/>
            <w:szCs w:val="20"/>
          </w:rPr>
          <m:t>λ</m:t>
        </m:r>
      </m:oMath>
      <w:r w:rsidRPr="007F6564">
        <w:rPr>
          <w:rFonts w:ascii="Times New Roman" w:hAnsi="Times New Roman"/>
          <w:sz w:val="20"/>
          <w:szCs w:val="20"/>
        </w:rPr>
        <w:t xml:space="preserve"> </w:t>
      </w:r>
      <w:r w:rsidRPr="007F6564">
        <w:rPr>
          <w:rFonts w:ascii="Times New Roman" w:hAnsi="Times New Roman" w:cs="Times New Roman"/>
          <w:sz w:val="20"/>
          <w:szCs w:val="20"/>
        </w:rPr>
        <w:t xml:space="preserve">due to four-phonon scatterings. The inverse of </w:t>
      </w:r>
      <m:oMath>
        <m:sSubSup>
          <m:sSubSupPr>
            <m:ctrlPr>
              <w:rPr>
                <w:rFonts w:ascii="Cambria Math" w:hAnsi="Cambria Math"/>
                <w:i/>
                <w:sz w:val="20"/>
                <w:szCs w:val="20"/>
              </w:rPr>
            </m:ctrlPr>
          </m:sSubSupPr>
          <m:e>
            <m:r>
              <w:rPr>
                <w:rFonts w:ascii="Cambria Math" w:hAnsi="Cambria Math"/>
                <w:sz w:val="20"/>
                <w:szCs w:val="20"/>
              </w:rPr>
              <m:t>τ</m:t>
            </m:r>
          </m:e>
          <m:sub>
            <m:r>
              <w:rPr>
                <w:rFonts w:ascii="Cambria Math" w:hAnsi="Cambria Math"/>
                <w:sz w:val="20"/>
                <w:szCs w:val="20"/>
              </w:rPr>
              <m:t>λ</m:t>
            </m:r>
          </m:sub>
          <m:sup>
            <m:r>
              <m:rPr>
                <m:sty m:val="p"/>
              </m:rPr>
              <w:rPr>
                <w:rFonts w:ascii="Cambria Math" w:hAnsi="Cambria Math"/>
                <w:sz w:val="20"/>
                <w:szCs w:val="20"/>
              </w:rPr>
              <m:t>4ph</m:t>
            </m:r>
          </m:sup>
        </m:sSubSup>
      </m:oMath>
      <w:r w:rsidRPr="007F6564">
        <w:rPr>
          <w:rFonts w:ascii="Times New Roman" w:hAnsi="Times New Roman" w:cs="Times New Roman"/>
          <w:sz w:val="20"/>
          <w:szCs w:val="20"/>
        </w:rPr>
        <w:t xml:space="preserve"> is the four-phonon scattering rate, and </w:t>
      </w:r>
      <w:r w:rsidR="006A6ABA" w:rsidRPr="007F6564">
        <w:rPr>
          <w:rFonts w:ascii="Times New Roman" w:hAnsi="Times New Roman" w:cs="Times New Roman" w:hint="eastAsia"/>
          <w:sz w:val="20"/>
          <w:szCs w:val="20"/>
        </w:rPr>
        <w:t>are</w:t>
      </w:r>
      <w:r w:rsidR="009F34EB" w:rsidRPr="007F6564">
        <w:rPr>
          <w:rFonts w:ascii="Times New Roman" w:hAnsi="Times New Roman" w:cs="Times New Roman"/>
          <w:sz w:val="20"/>
          <w:szCs w:val="20"/>
        </w:rPr>
        <w:t xml:space="preserve"> explicitly</w:t>
      </w:r>
      <w:r w:rsidR="006A6ABA" w:rsidRPr="007F6564">
        <w:rPr>
          <w:rFonts w:ascii="Times New Roman" w:hAnsi="Times New Roman" w:cs="Times New Roman"/>
          <w:sz w:val="20"/>
          <w:szCs w:val="20"/>
        </w:rPr>
        <w:t xml:space="preserve"> computed via</w:t>
      </w:r>
      <w:r w:rsidR="00F60B1B" w:rsidRPr="007F6564">
        <w:rPr>
          <w:rFonts w:ascii="Times New Roman" w:hAnsi="Times New Roman" w:cs="Times New Roman"/>
          <w:sz w:val="20"/>
          <w:szCs w:val="20"/>
        </w:rPr>
        <w:fldChar w:fldCharType="begin"/>
      </w:r>
      <w:r w:rsidR="007F6564" w:rsidRPr="007F6564">
        <w:rPr>
          <w:rFonts w:ascii="Times New Roman" w:hAnsi="Times New Roman" w:cs="Times New Roman"/>
          <w:sz w:val="20"/>
          <w:szCs w:val="20"/>
        </w:rPr>
        <w:instrText xml:space="preserve"> ADDIN ZOTERO_ITEM CSL_CITATION {"citationID":"nq7d7sC5","properties":{"formattedCitation":"\\super 25\\nosupersub{}","plainCitation":"25","noteIndex":0},"citationItems":[{"id":569,"uris":["http://zotero.org/users/6487072/items/KJUN2F63"],"itemData":{"id":569,"type":"article-journal","abstract":"Hexagonal Si and Ge with a lonsdaleite crystal structure are allotropes of silicon and germanium that have recently been synthesized. These materials as well as their alloys are promising candidates for novel applications in optoelectronics. In this paper, we systematically study the phonon transport and thermal conductivity of hexagonal Si, Ge, and their alloys by using the first-principle-based Peierls-Boltzmann transport equation approach. Both three-phonon and four-phonon scatterings are taken into account in the calculations as the phonon scattering mechanisms. The thermal conductivity anisotropy of these materials is identified. While the thermal conductivity parallel to the hexagonal plane for hexagonal Si and Ge is found to be larger than that perpendicular to the hexagonal plane, alloying effectively tunes the thermal conductivity anisotropy by suppressing the thermal conductivity contributions from the middle-frequency phonons. The importance of four-phonon scatterings is assessed by comparing the results with the calculations without including four-phonon scatterings. We find that four-phonon scatterings cannot be ignored in hexagonal Si and Ge as the thermal conductivity would be overestimated by around 10% (40%) at 300 K (900) K. In addition, the phonon mean free path distribution of hexagonal Si, Ge, and their alloys is also discussed.","container-title":"Journal of Applied Physics","DOI":"10.1063/1.5026982","ISSN":"0021-8979","issue":"18","journalAbbreviation":"Journal of Applied Physics","page":"185104","source":"Silverchair","title":"Thermal conductivity of hexagonal Si, Ge, and Si1-xGex alloys from first-principles","volume":"123","author":[{"family":"Gu","given":"Xiaokun"},{"family":"Zhao","given":"C. Y."}],"issued":{"date-parts":[["2018",5,8]]}}}],"schema":"https://github.com/citation-style-language/schema/raw/master/csl-citation.json"} </w:instrText>
      </w:r>
      <w:r w:rsidR="00F60B1B" w:rsidRP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0"/>
          <w:vertAlign w:val="superscript"/>
        </w:rPr>
        <w:t>25</w:t>
      </w:r>
      <w:r w:rsidR="00F60B1B" w:rsidRPr="007F6564">
        <w:rPr>
          <w:rFonts w:ascii="Times New Roman" w:hAnsi="Times New Roman" w:cs="Times New Roman"/>
          <w:sz w:val="20"/>
          <w:szCs w:val="20"/>
        </w:rPr>
        <w:fldChar w:fldCharType="end"/>
      </w:r>
    </w:p>
    <w:p w14:paraId="7EFD9C6E" w14:textId="77777777" w:rsidR="008D6DDE" w:rsidRDefault="00000000" w:rsidP="008D6DDE">
      <w:pPr>
        <w:spacing w:line="360" w:lineRule="auto"/>
        <w:ind w:right="100"/>
        <w:jc w:val="right"/>
        <w:rPr>
          <w:rFonts w:ascii="Times New Roman" w:hAnsi="Times New Roman" w:cs="Times New Roman"/>
          <w:sz w:val="20"/>
          <w:szCs w:val="20"/>
        </w:rPr>
      </w:pPr>
      <m:oMath>
        <m:f>
          <m:fPr>
            <m:ctrlPr>
              <w:rPr>
                <w:rFonts w:ascii="Cambria Math" w:hAnsi="Cambria Math" w:cs="Times New Roman"/>
                <w:sz w:val="20"/>
                <w:szCs w:val="20"/>
              </w:rPr>
            </m:ctrlPr>
          </m:fPr>
          <m:num>
            <m:r>
              <m:rPr>
                <m:sty m:val="p"/>
              </m:rPr>
              <w:rPr>
                <w:rFonts w:ascii="Cambria Math" w:hAnsi="Cambria Math" w:cs="Times New Roman"/>
                <w:sz w:val="20"/>
                <w:szCs w:val="20"/>
              </w:rPr>
              <m:t>1</m:t>
            </m:r>
          </m:num>
          <m:den>
            <m:sSubSup>
              <m:sSubSupPr>
                <m:ctrlPr>
                  <w:rPr>
                    <w:rFonts w:ascii="Cambria Math" w:hAnsi="Cambria Math" w:cs="Times New Roman"/>
                    <w:i/>
                    <w:sz w:val="20"/>
                    <w:szCs w:val="20"/>
                  </w:rPr>
                </m:ctrlPr>
              </m:sSubSupPr>
              <m:e>
                <m:r>
                  <m:rPr>
                    <m:sty m:val="p"/>
                  </m:rPr>
                  <w:rPr>
                    <w:rFonts w:ascii="Cambria Math" w:hAnsi="Cambria Math" w:cs="Times New Roman"/>
                    <w:sz w:val="20"/>
                    <w:szCs w:val="20"/>
                  </w:rPr>
                  <m:t>τ</m:t>
                </m:r>
                <m:ctrlPr>
                  <w:rPr>
                    <w:rFonts w:ascii="Cambria Math" w:hAnsi="Cambria Math" w:cs="Times New Roman"/>
                    <w:sz w:val="20"/>
                    <w:szCs w:val="20"/>
                  </w:rPr>
                </m:ctrlPr>
              </m:e>
              <m:sub>
                <m:r>
                  <m:rPr>
                    <m:sty m:val="p"/>
                  </m:rPr>
                  <w:rPr>
                    <w:rFonts w:ascii="Cambria Math" w:hAnsi="Cambria Math" w:cs="Times New Roman"/>
                    <w:sz w:val="20"/>
                    <w:szCs w:val="20"/>
                  </w:rPr>
                  <m:t>λ</m:t>
                </m:r>
              </m:sub>
              <m:sup>
                <m:r>
                  <w:rPr>
                    <w:rFonts w:ascii="Cambria Math" w:hAnsi="Cambria Math" w:cs="Times New Roman"/>
                    <w:sz w:val="20"/>
                    <w:szCs w:val="20"/>
                  </w:rPr>
                  <m:t>4ph</m:t>
                </m:r>
              </m:sup>
            </m:sSubSup>
          </m:den>
        </m:f>
        <m:r>
          <w:rPr>
            <w:rFonts w:ascii="Cambria Math" w:hAnsi="Cambria Math" w:cs="Times New Roman"/>
            <w:sz w:val="20"/>
            <w:szCs w:val="20"/>
          </w:rPr>
          <m:t>=2</m:t>
        </m:r>
        <m:r>
          <m:rPr>
            <m:sty m:val="p"/>
          </m:rPr>
          <w:rPr>
            <w:rFonts w:ascii="Cambria Math" w:hAnsi="Cambria Math" w:cs="Times New Roman"/>
            <w:sz w:val="20"/>
            <w:szCs w:val="20"/>
          </w:rPr>
          <m:t>π</m:t>
        </m:r>
        <m:nary>
          <m:naryPr>
            <m:chr m:val="∑"/>
            <m:limLoc m:val="undOvr"/>
            <m:supHide m:val="1"/>
            <m:ctrlPr>
              <w:rPr>
                <w:rFonts w:ascii="Cambria Math" w:hAnsi="Cambria Math" w:cs="Times New Roman"/>
                <w:sz w:val="20"/>
                <w:szCs w:val="20"/>
              </w:rPr>
            </m:ctrlPr>
          </m:naryPr>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hint="eastAsia"/>
                    <w:sz w:val="20"/>
                    <w:szCs w:val="20"/>
                  </w:rPr>
                  <m:t>'</m:t>
                </m:r>
              </m:sup>
            </m:sSup>
          </m:sub>
          <m:sup/>
          <m:e>
            <m:nary>
              <m:naryPr>
                <m:chr m:val="∑"/>
                <m:limLoc m:val="undOvr"/>
                <m:supHide m:val="1"/>
                <m:ctrlPr>
                  <w:rPr>
                    <w:rFonts w:ascii="Cambria Math" w:hAnsi="Cambria Math" w:cs="Times New Roman"/>
                    <w:i/>
                    <w:sz w:val="20"/>
                    <w:szCs w:val="20"/>
                  </w:rPr>
                </m:ctrlPr>
              </m:naryPr>
              <m:sub>
                <m:sSup>
                  <m:sSupPr>
                    <m:ctrlPr>
                      <w:rPr>
                        <w:rFonts w:ascii="Cambria Math" w:hAnsi="Cambria Math" w:cs="Times New Roman"/>
                        <w:i/>
                        <w:sz w:val="20"/>
                        <w:szCs w:val="20"/>
                      </w:rPr>
                    </m:ctrlPr>
                  </m:sSupPr>
                  <m:e>
                    <m:r>
                      <m:rPr>
                        <m:sty m:val="p"/>
                      </m:rPr>
                      <w:rPr>
                        <w:rFonts w:ascii="Cambria Math" w:hAnsi="Cambria Math" w:cs="Times New Roman"/>
                        <w:sz w:val="20"/>
                        <w:szCs w:val="20"/>
                      </w:rPr>
                      <m:t>λ</m:t>
                    </m:r>
                    <m:ctrlPr>
                      <w:rPr>
                        <w:rFonts w:ascii="Cambria Math" w:hAnsi="Cambria Math" w:cs="Times New Roman"/>
                        <w:sz w:val="20"/>
                        <w:szCs w:val="20"/>
                      </w:rPr>
                    </m:ctrlPr>
                  </m:e>
                  <m:sup>
                    <m:r>
                      <w:rPr>
                        <w:rFonts w:ascii="Cambria Math" w:hAnsi="Cambria Math" w:cs="Times New Roman"/>
                        <w:sz w:val="20"/>
                        <w:szCs w:val="20"/>
                      </w:rPr>
                      <m:t>''</m:t>
                    </m:r>
                  </m:sup>
                </m:sSup>
              </m:sub>
              <m:sup/>
              <m:e>
                <m:nary>
                  <m:naryPr>
                    <m:chr m:val="∑"/>
                    <m:limLoc m:val="undOvr"/>
                    <m:supHide m:val="1"/>
                    <m:ctrlPr>
                      <w:rPr>
                        <w:rFonts w:ascii="Cambria Math" w:hAnsi="Cambria Math" w:cs="Times New Roman"/>
                        <w:i/>
                        <w:sz w:val="20"/>
                        <w:szCs w:val="20"/>
                      </w:rPr>
                    </m:ctrlPr>
                  </m:naryPr>
                  <m:sub>
                    <m:sSup>
                      <m:sSupPr>
                        <m:ctrlPr>
                          <w:rPr>
                            <w:rFonts w:ascii="Cambria Math" w:hAnsi="Cambria Math" w:cs="Times New Roman"/>
                            <w:i/>
                            <w:sz w:val="20"/>
                            <w:szCs w:val="20"/>
                          </w:rPr>
                        </m:ctrlPr>
                      </m:sSupPr>
                      <m:e>
                        <m:r>
                          <w:rPr>
                            <w:rFonts w:ascii="Cambria Math" w:hAnsi="Cambria Math" w:cs="Times New Roman"/>
                            <w:sz w:val="20"/>
                            <w:szCs w:val="20"/>
                          </w:rPr>
                          <m:t>λ</m:t>
                        </m:r>
                      </m:e>
                      <m:sup>
                        <m:r>
                          <w:rPr>
                            <w:rFonts w:ascii="Cambria Math" w:hAnsi="Cambria Math" w:cs="Times New Roman"/>
                            <w:sz w:val="20"/>
                            <w:szCs w:val="20"/>
                          </w:rPr>
                          <m:t>'''</m:t>
                        </m:r>
                      </m:sup>
                    </m:sSup>
                  </m:sub>
                  <m:sup/>
                  <m:e>
                    <m:sSup>
                      <m:sSupPr>
                        <m:ctrlPr>
                          <w:rPr>
                            <w:rFonts w:ascii="Cambria Math" w:hAnsi="Cambria Math" w:cs="Times New Roman"/>
                            <w:i/>
                            <w:sz w:val="20"/>
                            <w:szCs w:val="20"/>
                          </w:rPr>
                        </m:ctrlPr>
                      </m:sSupPr>
                      <m:e>
                        <m:d>
                          <m:dPr>
                            <m:begChr m:val="|"/>
                            <m:endChr m:val="|"/>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4</m:t>
                                </m:r>
                              </m:sub>
                            </m:sSub>
                            <m:d>
                              <m:dPr>
                                <m:ctrlPr>
                                  <w:rPr>
                                    <w:rFonts w:ascii="Cambria Math" w:hAnsi="Cambria Math" w:cs="Times New Roman"/>
                                    <w:i/>
                                    <w:sz w:val="20"/>
                                    <w:szCs w:val="20"/>
                                  </w:rPr>
                                </m:ctrlPr>
                              </m:dPr>
                              <m:e>
                                <m:r>
                                  <m:rPr>
                                    <m:sty m:val="p"/>
                                  </m:rPr>
                                  <w:rPr>
                                    <w:rFonts w:ascii="Cambria Math" w:hAnsi="Cambria Math" w:cs="Times New Roman"/>
                                    <w:sz w:val="20"/>
                                    <w:szCs w:val="20"/>
                                  </w:rPr>
                                  <m:t>λ</m:t>
                                </m:r>
                                <m: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λ</m:t>
                                    </m:r>
                                    <m:ctrlPr>
                                      <w:rPr>
                                        <w:rFonts w:ascii="Cambria Math" w:hAnsi="Cambria Math" w:cs="Times New Roman"/>
                                        <w:i/>
                                        <w:sz w:val="20"/>
                                        <w:szCs w:val="20"/>
                                      </w:rPr>
                                    </m:ctrlPr>
                                  </m:e>
                                  <m:sup>
                                    <m:r>
                                      <m:rPr>
                                        <m:sty m:val="p"/>
                                      </m:rPr>
                                      <w:rPr>
                                        <w:rFonts w:ascii="Cambria Math" w:hAnsi="Cambria Math" w:cs="Times New Roman"/>
                                        <w:sz w:val="20"/>
                                        <w:szCs w:val="20"/>
                                      </w:rPr>
                                      <m:t>'</m:t>
                                    </m:r>
                                  </m:sup>
                                </m:sSup>
                                <m: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λ</m:t>
                                    </m:r>
                                    <m:ctrlPr>
                                      <w:rPr>
                                        <w:rFonts w:ascii="Cambria Math" w:hAnsi="Cambria Math" w:cs="Times New Roman"/>
                                        <w:i/>
                                        <w:sz w:val="20"/>
                                        <w:szCs w:val="20"/>
                                      </w:rPr>
                                    </m:ctrlPr>
                                  </m:e>
                                  <m:sup>
                                    <m:r>
                                      <m:rPr>
                                        <m:sty m:val="p"/>
                                      </m:rPr>
                                      <w:rPr>
                                        <w:rFonts w:ascii="Cambria Math" w:hAnsi="Cambria Math" w:cs="Times New Roman"/>
                                        <w:sz w:val="20"/>
                                        <w:szCs w:val="20"/>
                                      </w:rPr>
                                      <m:t>''</m:t>
                                    </m:r>
                                  </m:sup>
                                </m:sSup>
                                <m: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λ</m:t>
                                    </m:r>
                                    <m:ctrlPr>
                                      <w:rPr>
                                        <w:rFonts w:ascii="Cambria Math" w:hAnsi="Cambria Math" w:cs="Times New Roman"/>
                                        <w:i/>
                                        <w:sz w:val="20"/>
                                        <w:szCs w:val="20"/>
                                      </w:rPr>
                                    </m:ctrlPr>
                                  </m:e>
                                  <m:sup>
                                    <m:r>
                                      <m:rPr>
                                        <m:sty m:val="p"/>
                                      </m:rPr>
                                      <w:rPr>
                                        <w:rFonts w:ascii="Cambria Math" w:hAnsi="Cambria Math" w:cs="Times New Roman"/>
                                        <w:sz w:val="20"/>
                                        <w:szCs w:val="20"/>
                                      </w:rPr>
                                      <m:t>'''</m:t>
                                    </m:r>
                                  </m:sup>
                                </m:sSup>
                              </m:e>
                            </m:d>
                          </m:e>
                        </m:d>
                      </m:e>
                      <m:sup>
                        <m:r>
                          <w:rPr>
                            <w:rFonts w:ascii="Cambria Math" w:hAnsi="Cambria Math" w:cs="Times New Roman"/>
                            <w:sz w:val="20"/>
                            <w:szCs w:val="20"/>
                          </w:rPr>
                          <m:t>2</m:t>
                        </m:r>
                      </m:sup>
                    </m:sSup>
                    <m:d>
                      <m:dPr>
                        <m:begChr m:val="["/>
                        <m:endChr m:val="]"/>
                        <m:ctrlPr>
                          <w:rPr>
                            <w:rFonts w:ascii="Cambria Math" w:hAnsi="Cambria Math" w:cs="Times New Roman"/>
                            <w:i/>
                            <w:sz w:val="20"/>
                            <w:szCs w:val="20"/>
                          </w:rPr>
                        </m:ctrlPr>
                      </m:dPr>
                      <m:e>
                        <m:f>
                          <m:fPr>
                            <m:ctrlPr>
                              <w:rPr>
                                <w:rFonts w:ascii="Cambria Math" w:hAnsi="Cambria Math" w:cs="Times New Roman"/>
                                <w:i/>
                                <w:sz w:val="20"/>
                                <w:szCs w:val="20"/>
                              </w:rPr>
                            </m:ctrlPr>
                          </m:fPr>
                          <m:num>
                            <m:r>
                              <w:rPr>
                                <w:rFonts w:ascii="Cambria Math" w:hAnsi="Cambria Math" w:cs="Times New Roman"/>
                                <w:sz w:val="20"/>
                                <w:szCs w:val="20"/>
                              </w:rPr>
                              <m:t>1</m:t>
                            </m:r>
                          </m:num>
                          <m:den>
                            <m:r>
                              <w:rPr>
                                <w:rFonts w:ascii="Cambria Math" w:hAnsi="Cambria Math" w:cs="Times New Roman"/>
                                <w:sz w:val="20"/>
                                <w:szCs w:val="20"/>
                              </w:rPr>
                              <m:t>2</m:t>
                            </m:r>
                          </m:den>
                        </m:f>
                        <m:f>
                          <m:fPr>
                            <m:ctrlPr>
                              <w:rPr>
                                <w:rFonts w:ascii="Cambria Math" w:hAnsi="Cambria Math" w:cs="Times New Roman"/>
                                <w:i/>
                                <w:sz w:val="20"/>
                                <w:szCs w:val="20"/>
                              </w:rPr>
                            </m:ctrlPr>
                          </m:fPr>
                          <m:num>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d>
                              <m:dPr>
                                <m:ctrlPr>
                                  <w:rPr>
                                    <w:rFonts w:ascii="Cambria Math" w:hAnsi="Cambria Math" w:cs="Times New Roman"/>
                                    <w:i/>
                                    <w:sz w:val="20"/>
                                    <w:szCs w:val="20"/>
                                  </w:rPr>
                                </m:ctrlPr>
                              </m:dPr>
                              <m:e>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r>
                                  <w:rPr>
                                    <w:rFonts w:ascii="Cambria Math" w:hAnsi="Cambria Math" w:cs="Times New Roman" w:hint="eastAsia"/>
                                    <w:sz w:val="20"/>
                                    <w:szCs w:val="20"/>
                                  </w:rPr>
                                  <m:t>+</m:t>
                                </m:r>
                                <m:r>
                                  <w:rPr>
                                    <w:rFonts w:ascii="Cambria Math" w:hAnsi="Cambria Math" w:cs="Times New Roman"/>
                                    <w:sz w:val="20"/>
                                    <w:szCs w:val="20"/>
                                  </w:rPr>
                                  <m:t>1</m:t>
                                </m:r>
                              </m:e>
                            </m:d>
                          </m:num>
                          <m:den>
                            <m:d>
                              <m:dPr>
                                <m:ctrlPr>
                                  <w:rPr>
                                    <w:rFonts w:ascii="Cambria Math" w:hAnsi="Cambria Math" w:cs="Times New Roman"/>
                                    <w:i/>
                                    <w:sz w:val="20"/>
                                    <w:szCs w:val="20"/>
                                  </w:rPr>
                                </m:ctrlPr>
                              </m:dPr>
                              <m:e>
                                <m:sSubSup>
                                  <m:sSubSupPr>
                                    <m:ctrlPr>
                                      <w:rPr>
                                        <w:rFonts w:ascii="Cambria Math" w:hAnsi="Cambria Math" w:cs="Times New Roman"/>
                                        <w:i/>
                                        <w:sz w:val="20"/>
                                        <w:szCs w:val="20"/>
                                      </w:rPr>
                                    </m:ctrlPr>
                                  </m:sSubSupPr>
                                  <m:e>
                                    <m:r>
                                      <w:rPr>
                                        <w:rFonts w:ascii="Cambria Math" w:hAnsi="Cambria Math" w:cs="Times New Roman"/>
                                        <w:sz w:val="20"/>
                                        <w:szCs w:val="20"/>
                                      </w:rPr>
                                      <m:t>n</m:t>
                                    </m:r>
                                  </m:e>
                                  <m:sub>
                                    <m:r>
                                      <m:rPr>
                                        <m:sty m:val="p"/>
                                      </m:rPr>
                                      <w:rPr>
                                        <w:rFonts w:ascii="Cambria Math" w:hAnsi="Cambria Math" w:cs="Times New Roman"/>
                                        <w:sz w:val="20"/>
                                        <w:szCs w:val="20"/>
                                      </w:rPr>
                                      <m:t>λ</m:t>
                                    </m:r>
                                  </m:sub>
                                  <m:sup>
                                    <m:r>
                                      <w:rPr>
                                        <w:rFonts w:ascii="Cambria Math" w:hAnsi="Cambria Math" w:cs="Times New Roman"/>
                                        <w:sz w:val="20"/>
                                        <w:szCs w:val="20"/>
                                      </w:rPr>
                                      <m:t>0</m:t>
                                    </m:r>
                                  </m:sup>
                                </m:sSubSup>
                                <m:r>
                                  <w:rPr>
                                    <w:rFonts w:ascii="Cambria Math" w:hAnsi="Cambria Math" w:cs="Times New Roman" w:hint="eastAsia"/>
                                    <w:sz w:val="20"/>
                                    <w:szCs w:val="20"/>
                                  </w:rPr>
                                  <m:t>+</m:t>
                                </m:r>
                                <m:r>
                                  <w:rPr>
                                    <w:rFonts w:ascii="Cambria Math" w:hAnsi="Cambria Math" w:cs="Times New Roman"/>
                                    <w:sz w:val="20"/>
                                    <w:szCs w:val="20"/>
                                  </w:rPr>
                                  <m:t>1</m:t>
                                </m:r>
                              </m:e>
                            </m:d>
                          </m:den>
                        </m:f>
                        <m:r>
                          <w:rPr>
                            <w:rFonts w:ascii="Cambria Math" w:hAnsi="Cambria Math" w:cs="Times New Roman"/>
                            <w:sz w:val="20"/>
                            <w:szCs w:val="20"/>
                          </w:rPr>
                          <m:t>δ</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ω</m:t>
                                </m:r>
                              </m:e>
                              <m:sub>
                                <m:r>
                                  <m:rPr>
                                    <m:sty m:val="p"/>
                                  </m:rPr>
                                  <w:rPr>
                                    <w:rFonts w:ascii="Cambria Math" w:hAnsi="Cambria Math" w:cs="Times New Roman"/>
                                    <w:sz w:val="20"/>
                                    <w:szCs w:val="20"/>
                                  </w:rPr>
                                  <m:t>λ</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e>
                        </m:d>
                        <m:r>
                          <w:rPr>
                            <w:rFonts w:ascii="Cambria Math" w:hAnsi="Cambria Math" w:cs="Times New Roman" w:hint="eastAsia"/>
                            <w:sz w:val="20"/>
                            <w:szCs w:val="20"/>
                          </w:rPr>
                          <m:t>+</m:t>
                        </m:r>
                        <m:f>
                          <m:fPr>
                            <m:ctrlPr>
                              <w:rPr>
                                <w:rFonts w:ascii="Cambria Math" w:hAnsi="Cambria Math" w:cs="Times New Roman"/>
                                <w:i/>
                                <w:sz w:val="20"/>
                                <w:szCs w:val="20"/>
                              </w:rPr>
                            </m:ctrlPr>
                          </m:fPr>
                          <m:num>
                            <m:r>
                              <w:rPr>
                                <w:rFonts w:ascii="Cambria Math" w:hAnsi="Cambria Math" w:cs="Times New Roman"/>
                                <w:sz w:val="20"/>
                                <w:szCs w:val="20"/>
                              </w:rPr>
                              <m:t>1</m:t>
                            </m:r>
                          </m:num>
                          <m:den>
                            <m:r>
                              <w:rPr>
                                <w:rFonts w:ascii="Cambria Math" w:hAnsi="Cambria Math" w:cs="Times New Roman"/>
                                <w:sz w:val="20"/>
                                <w:szCs w:val="20"/>
                              </w:rPr>
                              <m:t>2</m:t>
                            </m:r>
                          </m:den>
                        </m:f>
                        <m:f>
                          <m:fPr>
                            <m:ctrlPr>
                              <w:rPr>
                                <w:rFonts w:ascii="Cambria Math" w:hAnsi="Cambria Math" w:cs="Times New Roman"/>
                                <w:i/>
                                <w:sz w:val="20"/>
                                <w:szCs w:val="20"/>
                              </w:rPr>
                            </m:ctrlPr>
                          </m:fPr>
                          <m:num>
                            <m:d>
                              <m:dPr>
                                <m:ctrlPr>
                                  <w:rPr>
                                    <w:rFonts w:ascii="Cambria Math" w:hAnsi="Cambria Math" w:cs="Times New Roman"/>
                                    <w:i/>
                                    <w:sz w:val="20"/>
                                    <w:szCs w:val="20"/>
                                  </w:rPr>
                                </m:ctrlPr>
                              </m:dPr>
                              <m:e>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r>
                                  <w:rPr>
                                    <w:rFonts w:ascii="Cambria Math" w:hAnsi="Cambria Math" w:cs="Times New Roman" w:hint="eastAsia"/>
                                    <w:sz w:val="20"/>
                                    <w:szCs w:val="20"/>
                                  </w:rPr>
                                  <m:t>+</m:t>
                                </m:r>
                                <m:r>
                                  <w:rPr>
                                    <w:rFonts w:ascii="Cambria Math" w:hAnsi="Cambria Math" w:cs="Times New Roman"/>
                                    <w:sz w:val="20"/>
                                    <w:szCs w:val="20"/>
                                  </w:rPr>
                                  <m:t>1</m:t>
                                </m:r>
                              </m:e>
                            </m:d>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num>
                          <m:den>
                            <m:sSubSup>
                              <m:sSubSupPr>
                                <m:ctrlPr>
                                  <w:rPr>
                                    <w:rFonts w:ascii="Cambria Math" w:hAnsi="Cambria Math" w:cs="Times New Roman"/>
                                    <w:i/>
                                    <w:sz w:val="20"/>
                                    <w:szCs w:val="20"/>
                                  </w:rPr>
                                </m:ctrlPr>
                              </m:sSubSupPr>
                              <m:e>
                                <m:r>
                                  <w:rPr>
                                    <w:rFonts w:ascii="Cambria Math" w:hAnsi="Cambria Math" w:cs="Times New Roman"/>
                                    <w:sz w:val="20"/>
                                    <w:szCs w:val="20"/>
                                  </w:rPr>
                                  <m:t>n</m:t>
                                </m:r>
                              </m:e>
                              <m:sub>
                                <m:r>
                                  <m:rPr>
                                    <m:sty m:val="p"/>
                                  </m:rPr>
                                  <w:rPr>
                                    <w:rFonts w:ascii="Cambria Math" w:hAnsi="Cambria Math" w:cs="Times New Roman"/>
                                    <w:sz w:val="20"/>
                                    <w:szCs w:val="20"/>
                                  </w:rPr>
                                  <m:t>λ</m:t>
                                </m:r>
                              </m:sub>
                              <m:sup>
                                <m:r>
                                  <w:rPr>
                                    <w:rFonts w:ascii="Cambria Math" w:hAnsi="Cambria Math" w:cs="Times New Roman"/>
                                    <w:sz w:val="20"/>
                                    <w:szCs w:val="20"/>
                                  </w:rPr>
                                  <m:t>0</m:t>
                                </m:r>
                              </m:sup>
                            </m:sSubSup>
                          </m:den>
                        </m:f>
                        <m:r>
                          <w:rPr>
                            <w:rFonts w:ascii="Cambria Math" w:hAnsi="Cambria Math" w:cs="Times New Roman"/>
                            <w:sz w:val="20"/>
                            <w:szCs w:val="20"/>
                          </w:rPr>
                          <m:t>δ</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ω</m:t>
                                </m:r>
                              </m:e>
                              <m:sub>
                                <m:r>
                                  <m:rPr>
                                    <m:sty m:val="p"/>
                                  </m:rPr>
                                  <w:rPr>
                                    <w:rFonts w:ascii="Cambria Math" w:hAnsi="Cambria Math" w:cs="Times New Roman"/>
                                    <w:sz w:val="20"/>
                                    <w:szCs w:val="20"/>
                                  </w:rPr>
                                  <m:t>λ</m:t>
                                </m:r>
                              </m:sub>
                            </m:sSub>
                            <m:r>
                              <m:rPr>
                                <m:sty m:val="p"/>
                              </m:rPr>
                              <w:rPr>
                                <w:rFonts w:ascii="Cambria Math" w:eastAsia="微软雅黑" w:hAnsi="Cambria Math" w:cs="微软雅黑"/>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e>
                        </m:d>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1</m:t>
                            </m:r>
                          </m:num>
                          <m:den>
                            <m:r>
                              <w:rPr>
                                <w:rFonts w:ascii="Cambria Math" w:hAnsi="Cambria Math" w:cs="Times New Roman"/>
                                <w:sz w:val="20"/>
                                <w:szCs w:val="20"/>
                              </w:rPr>
                              <m:t>6</m:t>
                            </m:r>
                          </m:den>
                        </m:f>
                        <m:f>
                          <m:fPr>
                            <m:ctrlPr>
                              <w:rPr>
                                <w:rFonts w:ascii="Cambria Math" w:hAnsi="Cambria Math" w:cs="Times New Roman"/>
                                <w:i/>
                                <w:sz w:val="20"/>
                                <w:szCs w:val="20"/>
                              </w:rPr>
                            </m:ctrlPr>
                          </m:fPr>
                          <m:num>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sSubSup>
                              <m:sSubSupPr>
                                <m:ctrlPr>
                                  <w:rPr>
                                    <w:rFonts w:ascii="Cambria Math" w:hAnsi="Cambria Math" w:cs="Times New Roman"/>
                                    <w:i/>
                                    <w:sz w:val="20"/>
                                    <w:szCs w:val="20"/>
                                  </w:rPr>
                                </m:ctrlPr>
                              </m:sSubSupPr>
                              <m:e>
                                <m:r>
                                  <w:rPr>
                                    <w:rFonts w:ascii="Cambria Math" w:hAnsi="Cambria Math" w:cs="Times New Roman"/>
                                    <w:sz w:val="20"/>
                                    <w:szCs w:val="20"/>
                                  </w:rPr>
                                  <m:t>n</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up>
                                <m:r>
                                  <w:rPr>
                                    <w:rFonts w:ascii="Cambria Math" w:hAnsi="Cambria Math" w:cs="Times New Roman"/>
                                    <w:sz w:val="20"/>
                                    <w:szCs w:val="20"/>
                                  </w:rPr>
                                  <m:t>0</m:t>
                                </m:r>
                              </m:sup>
                            </m:sSubSup>
                          </m:num>
                          <m:den>
                            <m:sSubSup>
                              <m:sSubSupPr>
                                <m:ctrlPr>
                                  <w:rPr>
                                    <w:rFonts w:ascii="Cambria Math" w:hAnsi="Cambria Math" w:cs="Times New Roman"/>
                                    <w:i/>
                                    <w:sz w:val="20"/>
                                    <w:szCs w:val="20"/>
                                  </w:rPr>
                                </m:ctrlPr>
                              </m:sSubSupPr>
                              <m:e>
                                <m:r>
                                  <w:rPr>
                                    <w:rFonts w:ascii="Cambria Math" w:hAnsi="Cambria Math" w:cs="Times New Roman"/>
                                    <w:sz w:val="20"/>
                                    <w:szCs w:val="20"/>
                                  </w:rPr>
                                  <m:t>n</m:t>
                                </m:r>
                              </m:e>
                              <m:sub>
                                <m:r>
                                  <m:rPr>
                                    <m:sty m:val="p"/>
                                  </m:rPr>
                                  <w:rPr>
                                    <w:rFonts w:ascii="Cambria Math" w:hAnsi="Cambria Math" w:cs="Times New Roman"/>
                                    <w:sz w:val="20"/>
                                    <w:szCs w:val="20"/>
                                  </w:rPr>
                                  <m:t>λ</m:t>
                                </m:r>
                              </m:sub>
                              <m:sup>
                                <m:r>
                                  <w:rPr>
                                    <w:rFonts w:ascii="Cambria Math" w:hAnsi="Cambria Math" w:cs="Times New Roman"/>
                                    <w:sz w:val="20"/>
                                    <w:szCs w:val="20"/>
                                  </w:rPr>
                                  <m:t>0</m:t>
                                </m:r>
                              </m:sup>
                            </m:sSubSup>
                          </m:den>
                        </m:f>
                        <m:r>
                          <w:rPr>
                            <w:rFonts w:ascii="Cambria Math" w:hAnsi="Cambria Math" w:cs="Times New Roman"/>
                            <w:sz w:val="20"/>
                            <w:szCs w:val="20"/>
                          </w:rPr>
                          <m:t>δ</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ω</m:t>
                                </m:r>
                              </m:e>
                              <m:sub>
                                <m:r>
                                  <m:rPr>
                                    <m:sty m:val="p"/>
                                  </m:rPr>
                                  <w:rPr>
                                    <w:rFonts w:ascii="Cambria Math" w:hAnsi="Cambria Math" w:cs="Times New Roman"/>
                                    <w:sz w:val="20"/>
                                    <w:szCs w:val="20"/>
                                  </w:rPr>
                                  <m:t>λ</m:t>
                                </m:r>
                              </m:sub>
                            </m:sSub>
                            <m:r>
                              <m:rPr>
                                <m:sty m:val="p"/>
                              </m:rPr>
                              <w:rPr>
                                <w:rFonts w:ascii="Cambria Math" w:eastAsia="微软雅黑" w:hAnsi="Cambria Math" w:cs="微软雅黑"/>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ω</m:t>
                                </m:r>
                              </m:e>
                              <m:sub>
                                <m:sSup>
                                  <m:sSupPr>
                                    <m:ctrlPr>
                                      <w:rPr>
                                        <w:rFonts w:ascii="Cambria Math" w:hAnsi="Cambria Math" w:cs="Times New Roman"/>
                                        <w:sz w:val="20"/>
                                        <w:szCs w:val="20"/>
                                      </w:rPr>
                                    </m:ctrlPr>
                                  </m:sSupPr>
                                  <m:e>
                                    <m:r>
                                      <m:rPr>
                                        <m:sty m:val="p"/>
                                      </m:rPr>
                                      <w:rPr>
                                        <w:rFonts w:ascii="Cambria Math" w:hAnsi="Cambria Math" w:cs="Times New Roman"/>
                                        <w:sz w:val="20"/>
                                        <w:szCs w:val="20"/>
                                      </w:rPr>
                                      <m:t>λ</m:t>
                                    </m:r>
                                  </m:e>
                                  <m:sup>
                                    <m:r>
                                      <m:rPr>
                                        <m:sty m:val="p"/>
                                      </m:rPr>
                                      <w:rPr>
                                        <w:rFonts w:ascii="Cambria Math" w:hAnsi="Cambria Math" w:cs="Times New Roman"/>
                                        <w:sz w:val="20"/>
                                        <w:szCs w:val="20"/>
                                      </w:rPr>
                                      <m:t>'''</m:t>
                                    </m:r>
                                  </m:sup>
                                </m:sSup>
                              </m:sub>
                            </m:sSub>
                          </m:e>
                        </m:d>
                      </m:e>
                    </m:d>
                  </m:e>
                </m:nary>
              </m:e>
            </m:nary>
          </m:e>
        </m:nary>
      </m:oMath>
      <w:r w:rsidR="006A6ABA" w:rsidRPr="007F6564">
        <w:rPr>
          <w:rFonts w:ascii="Times New Roman" w:hAnsi="Times New Roman" w:cs="Times New Roman"/>
          <w:sz w:val="20"/>
          <w:szCs w:val="20"/>
        </w:rPr>
        <w:t xml:space="preserve"> (7)</w:t>
      </w:r>
    </w:p>
    <w:p w14:paraId="7BCC4CB8" w14:textId="22C9330B" w:rsidR="003B626E" w:rsidRPr="007F6564" w:rsidRDefault="00AE2003" w:rsidP="008D6DDE">
      <w:pPr>
        <w:spacing w:line="360" w:lineRule="auto"/>
        <w:ind w:right="100"/>
        <w:rPr>
          <w:rFonts w:ascii="Times New Roman" w:hAnsi="Times New Roman" w:cs="Times New Roman"/>
          <w:sz w:val="20"/>
          <w:szCs w:val="20"/>
        </w:rPr>
      </w:pPr>
      <w:r w:rsidRPr="007F6564">
        <w:rPr>
          <w:rFonts w:ascii="Times New Roman" w:hAnsi="Times New Roman" w:cs="Times New Roman"/>
          <w:sz w:val="20"/>
          <w:szCs w:val="20"/>
        </w:rPr>
        <w:t xml:space="preserve">where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3</m:t>
            </m:r>
          </m:sub>
        </m:sSub>
      </m:oMath>
      <w:r w:rsidRPr="007F6564">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4</m:t>
            </m:r>
          </m:sub>
        </m:sSub>
      </m:oMath>
      <w:r w:rsidRPr="007F6564">
        <w:rPr>
          <w:rFonts w:ascii="Times New Roman" w:hAnsi="Times New Roman" w:cs="Times New Roman"/>
          <w:sz w:val="20"/>
          <w:szCs w:val="20"/>
        </w:rPr>
        <w:t xml:space="preserve"> are the three-phonon and four-phonon scattering matrix elements, which quantify the strength of the scattering events.</w:t>
      </w:r>
      <w:r w:rsidR="00164E59" w:rsidRPr="007F6564">
        <w:rPr>
          <w:rFonts w:ascii="Times New Roman" w:hAnsi="Times New Roman" w:cs="Times New Roman"/>
          <w:sz w:val="20"/>
          <w:szCs w:val="20"/>
        </w:rPr>
        <w:t xml:space="preserve"> </w:t>
      </w:r>
      <w:r w:rsidR="00CC33A9" w:rsidRPr="007F6564">
        <w:rPr>
          <w:rFonts w:ascii="Times New Roman" w:hAnsi="Times New Roman" w:cs="Times New Roman"/>
          <w:sz w:val="20"/>
          <w:szCs w:val="20"/>
        </w:rPr>
        <w:t xml:space="preserve">To make the computation affordable, we do not calculate the four-phonon lifetime of each phonon mode in the 21×21×21 </w:t>
      </w:r>
      <w:r w:rsidR="00CC33A9" w:rsidRPr="007F6564">
        <w:rPr>
          <w:rFonts w:ascii="Times New Roman" w:hAnsi="Times New Roman" w:cs="Times New Roman"/>
          <w:b/>
          <w:sz w:val="20"/>
          <w:szCs w:val="20"/>
        </w:rPr>
        <w:t>q</w:t>
      </w:r>
      <w:r w:rsidR="00CC33A9" w:rsidRPr="007F6564">
        <w:rPr>
          <w:rFonts w:ascii="Times New Roman" w:hAnsi="Times New Roman" w:cs="Times New Roman"/>
          <w:sz w:val="20"/>
          <w:szCs w:val="20"/>
        </w:rPr>
        <w:t>-mesh, but estimate the mode-specific four-phonon lifetime from an interpolation process based on the results from a 11×11×11 q-meshes.</w:t>
      </w:r>
      <w:r w:rsidR="00164E59" w:rsidRPr="007F6564">
        <w:rPr>
          <w:rFonts w:ascii="Times New Roman" w:hAnsi="Times New Roman" w:cs="Times New Roman"/>
          <w:sz w:val="20"/>
          <w:szCs w:val="20"/>
        </w:rPr>
        <w:t xml:space="preserve"> </w:t>
      </w:r>
      <w:r w:rsidR="00B670CC" w:rsidRPr="007F6564">
        <w:rPr>
          <w:rFonts w:ascii="Times New Roman" w:hAnsi="Times New Roman" w:cs="Times New Roman"/>
          <w:sz w:val="20"/>
          <w:szCs w:val="20"/>
        </w:rPr>
        <w:t xml:space="preserve">The difference between Eq. (6) and Eq. (5) lies in that the </w:t>
      </w:r>
      <w:r w:rsidR="00B670CC" w:rsidRPr="007F6564">
        <w:rPr>
          <w:rFonts w:ascii="Times New Roman" w:hAnsi="Times New Roman"/>
          <w:sz w:val="20"/>
          <w:szCs w:val="20"/>
        </w:rPr>
        <w:t xml:space="preserve">four-phonon scattering term on mode </w:t>
      </w:r>
      <m:oMath>
        <m:r>
          <m:rPr>
            <m:sty m:val="p"/>
          </m:rPr>
          <w:rPr>
            <w:rFonts w:ascii="Cambria Math" w:hAnsi="Cambria Math" w:cs="Times New Roman"/>
            <w:sz w:val="20"/>
            <w:szCs w:val="20"/>
          </w:rPr>
          <m:t>λ</m:t>
        </m:r>
      </m:oMath>
      <w:r w:rsidR="00B670CC" w:rsidRPr="007F6564">
        <w:rPr>
          <w:rFonts w:ascii="Times New Roman" w:hAnsi="Times New Roman"/>
          <w:sz w:val="20"/>
          <w:szCs w:val="20"/>
        </w:rPr>
        <w:t xml:space="preserve"> only depends on the equilibrium population of other phonon modes when Eq. (6) but on the non-equilibrium population in Eq. (5). </w:t>
      </w:r>
      <w:r w:rsidR="00B670CC" w:rsidRPr="007F6564">
        <w:rPr>
          <w:rFonts w:ascii="Times New Roman" w:hAnsi="Times New Roman" w:cs="Times New Roman"/>
          <w:sz w:val="20"/>
          <w:szCs w:val="20"/>
        </w:rPr>
        <w:t xml:space="preserve">Eq. (6) assumes that the four-phonon scattering terms included in the scattering </w:t>
      </w:r>
      <w:r w:rsidR="00B670CC" w:rsidRPr="007F6564">
        <w:rPr>
          <w:rFonts w:ascii="Times New Roman" w:hAnsi="Times New Roman" w:cs="Times New Roman"/>
          <w:sz w:val="20"/>
          <w:szCs w:val="20"/>
        </w:rPr>
        <w:lastRenderedPageBreak/>
        <w:t>term of PBTE as a purely resistive term, but actually a portion of four-phonon scatterings are the normal processes assisting phonons to redistribute to other states, which is beneficial to heat conduction. Hence, the use of Eq. (6) in replace of Eq. (5) lead to an underestimation of the through-plane thermal conductivity, and the reported data should be treated as the lower bound of the intrinsic thermal conductivity of graphite.</w:t>
      </w:r>
    </w:p>
    <w:p w14:paraId="383BE70A" w14:textId="1765BFC1" w:rsidR="00DF168F" w:rsidRPr="007F6564" w:rsidRDefault="00DF168F" w:rsidP="00DF168F">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By solving the PBTE iteratively, the predicted through-plane thermal</w:t>
      </w:r>
      <w:r w:rsidRPr="007F6564">
        <w:rPr>
          <w:rFonts w:ascii="Times New Roman" w:hAnsi="Times New Roman" w:cs="Times New Roman" w:hint="eastAsia"/>
          <w:sz w:val="20"/>
          <w:szCs w:val="20"/>
        </w:rPr>
        <w:t xml:space="preserve"> </w:t>
      </w:r>
      <w:r w:rsidRPr="007F6564">
        <w:rPr>
          <w:rFonts w:ascii="Times New Roman" w:hAnsi="Times New Roman" w:cs="Times New Roman"/>
          <w:sz w:val="20"/>
          <w:szCs w:val="20"/>
        </w:rPr>
        <w:t xml:space="preserve">conductivity of graphite is </w:t>
      </w:r>
      <w:r w:rsidR="00303768" w:rsidRPr="007F6564">
        <w:rPr>
          <w:rFonts w:ascii="Times New Roman" w:hAnsi="Times New Roman" w:cs="Times New Roman"/>
          <w:sz w:val="20"/>
          <w:szCs w:val="20"/>
        </w:rPr>
        <w:t>42.2</w:t>
      </w:r>
      <w:r w:rsidRPr="007F6564">
        <w:rPr>
          <w:rFonts w:ascii="Times New Roman" w:hAnsi="Times New Roman" w:cs="Times New Roman"/>
          <w:sz w:val="20"/>
          <w:szCs w:val="20"/>
        </w:rPr>
        <w:t xml:space="preserve">, </w:t>
      </w:r>
      <w:r w:rsidR="00303768" w:rsidRPr="007F6564">
        <w:rPr>
          <w:rFonts w:ascii="Times New Roman" w:hAnsi="Times New Roman" w:cs="Times New Roman"/>
          <w:sz w:val="20"/>
          <w:szCs w:val="20"/>
        </w:rPr>
        <w:t>20.7</w:t>
      </w:r>
      <w:r w:rsidRPr="007F6564">
        <w:rPr>
          <w:rFonts w:ascii="Times New Roman" w:hAnsi="Times New Roman" w:cs="Times New Roman"/>
          <w:sz w:val="20"/>
          <w:szCs w:val="20"/>
        </w:rPr>
        <w:t xml:space="preserve"> and </w:t>
      </w:r>
      <w:r w:rsidR="00303768" w:rsidRPr="007F6564">
        <w:rPr>
          <w:rFonts w:ascii="Times New Roman" w:hAnsi="Times New Roman" w:cs="Times New Roman"/>
          <w:sz w:val="20"/>
          <w:szCs w:val="20"/>
        </w:rPr>
        <w:t>14</w:t>
      </w:r>
      <w:r w:rsidRPr="007F6564">
        <w:rPr>
          <w:rFonts w:ascii="Times New Roman" w:hAnsi="Times New Roman" w:cs="Times New Roman"/>
          <w:sz w:val="20"/>
          <w:szCs w:val="20"/>
        </w:rPr>
        <w:t>.</w:t>
      </w:r>
      <w:r w:rsidR="00303768" w:rsidRPr="007F6564">
        <w:rPr>
          <w:rFonts w:ascii="Times New Roman" w:hAnsi="Times New Roman" w:cs="Times New Roman"/>
          <w:sz w:val="20"/>
          <w:szCs w:val="20"/>
        </w:rPr>
        <w:t xml:space="preserve">7 </w:t>
      </w:r>
      <w:r w:rsidR="00E304E4" w:rsidRPr="007F6564">
        <w:rPr>
          <w:rFonts w:ascii="Times New Roman" w:eastAsia="宋体" w:hAnsi="Times New Roman" w:cs="Times New Roman"/>
          <w:sz w:val="20"/>
          <w:szCs w:val="20"/>
        </w:rPr>
        <w:t>W m</w:t>
      </w:r>
      <w:r w:rsidR="00E304E4" w:rsidRPr="007F6564">
        <w:rPr>
          <w:rFonts w:ascii="Times New Roman" w:eastAsia="宋体" w:hAnsi="Times New Roman" w:cs="Times New Roman"/>
          <w:sz w:val="20"/>
          <w:szCs w:val="20"/>
          <w:vertAlign w:val="superscript"/>
        </w:rPr>
        <w:t>-1</w:t>
      </w:r>
      <w:r w:rsidR="00E304E4" w:rsidRPr="007F6564">
        <w:rPr>
          <w:rFonts w:ascii="Times New Roman" w:eastAsia="宋体" w:hAnsi="Times New Roman" w:cs="Times New Roman"/>
          <w:sz w:val="20"/>
          <w:szCs w:val="20"/>
        </w:rPr>
        <w:t xml:space="preserve"> K</w:t>
      </w:r>
      <w:r w:rsidR="00E304E4" w:rsidRPr="007F6564">
        <w:rPr>
          <w:rFonts w:ascii="Times New Roman" w:eastAsia="宋体" w:hAnsi="Times New Roman" w:cs="Times New Roman"/>
          <w:sz w:val="20"/>
          <w:szCs w:val="20"/>
          <w:vertAlign w:val="superscript"/>
        </w:rPr>
        <w:t>-1</w:t>
      </w:r>
      <w:r w:rsidRPr="007F6564">
        <w:rPr>
          <w:rFonts w:ascii="Times New Roman" w:hAnsi="Times New Roman" w:cs="Times New Roman"/>
          <w:sz w:val="20"/>
          <w:szCs w:val="20"/>
        </w:rPr>
        <w:t xml:space="preserve"> at </w:t>
      </w:r>
      <w:r w:rsidR="00E304E4" w:rsidRPr="007F6564">
        <w:rPr>
          <w:rFonts w:ascii="Times New Roman" w:hAnsi="Times New Roman" w:cs="Times New Roman"/>
          <w:sz w:val="20"/>
          <w:szCs w:val="20"/>
        </w:rPr>
        <w:t>100</w:t>
      </w:r>
      <w:r w:rsidRPr="007F6564">
        <w:rPr>
          <w:rFonts w:ascii="Times New Roman" w:hAnsi="Times New Roman" w:cs="Times New Roman"/>
          <w:sz w:val="20"/>
          <w:szCs w:val="20"/>
        </w:rPr>
        <w:t xml:space="preserve">, </w:t>
      </w:r>
      <w:r w:rsidR="00E304E4" w:rsidRPr="007F6564">
        <w:rPr>
          <w:rFonts w:ascii="Times New Roman" w:hAnsi="Times New Roman" w:cs="Times New Roman"/>
          <w:sz w:val="20"/>
          <w:szCs w:val="20"/>
        </w:rPr>
        <w:t>200</w:t>
      </w:r>
      <w:r w:rsidRPr="007F6564">
        <w:rPr>
          <w:rFonts w:ascii="Times New Roman" w:hAnsi="Times New Roman" w:cs="Times New Roman"/>
          <w:sz w:val="20"/>
          <w:szCs w:val="20"/>
        </w:rPr>
        <w:t xml:space="preserve"> and 300 K, and the simulation data agrees with the measurement soundly.</w:t>
      </w:r>
      <w:r w:rsidRPr="007F6564">
        <w:rPr>
          <w:rFonts w:ascii="Times New Roman" w:hAnsi="Times New Roman" w:cs="Times New Roman" w:hint="eastAsia"/>
          <w:sz w:val="20"/>
          <w:szCs w:val="20"/>
        </w:rPr>
        <w:t xml:space="preserve"> </w:t>
      </w:r>
      <w:r w:rsidRPr="007F6564">
        <w:rPr>
          <w:rFonts w:ascii="Times New Roman" w:hAnsi="Times New Roman" w:cs="Times New Roman"/>
          <w:sz w:val="20"/>
          <w:szCs w:val="20"/>
        </w:rPr>
        <w:t xml:space="preserve">Based on our results calculated from </w:t>
      </w:r>
      <w:r w:rsidR="00303768" w:rsidRPr="007F6564">
        <w:rPr>
          <w:rFonts w:ascii="Times New Roman" w:hAnsi="Times New Roman" w:cs="Times New Roman"/>
          <w:sz w:val="20"/>
          <w:szCs w:val="20"/>
        </w:rPr>
        <w:t>r</w:t>
      </w:r>
      <w:r w:rsidR="00303768" w:rsidRPr="007F6564">
        <w:rPr>
          <w:rFonts w:ascii="Times New Roman" w:hAnsi="Times New Roman" w:cs="Times New Roman"/>
          <w:sz w:val="20"/>
          <w:szCs w:val="20"/>
          <w:vertAlign w:val="superscript"/>
        </w:rPr>
        <w:t>2</w:t>
      </w:r>
      <w:r w:rsidR="00303768" w:rsidRPr="007F6564">
        <w:rPr>
          <w:rFonts w:ascii="Times New Roman" w:hAnsi="Times New Roman" w:cs="Times New Roman"/>
          <w:sz w:val="20"/>
          <w:szCs w:val="20"/>
        </w:rPr>
        <w:t>SCAN-</w:t>
      </w:r>
      <w:r w:rsidRPr="007F6564">
        <w:rPr>
          <w:rFonts w:ascii="Times New Roman" w:hAnsi="Times New Roman" w:cs="Times New Roman"/>
          <w:sz w:val="20"/>
          <w:szCs w:val="20"/>
        </w:rPr>
        <w:t>rVV10, we also compute the thermal</w:t>
      </w:r>
      <w:r w:rsidRPr="007F6564">
        <w:rPr>
          <w:rFonts w:ascii="Times New Roman" w:hAnsi="Times New Roman" w:cs="Times New Roman" w:hint="eastAsia"/>
          <w:sz w:val="20"/>
          <w:szCs w:val="20"/>
        </w:rPr>
        <w:t xml:space="preserve"> </w:t>
      </w:r>
      <w:r w:rsidRPr="007F6564">
        <w:rPr>
          <w:rFonts w:ascii="Times New Roman" w:hAnsi="Times New Roman" w:cs="Times New Roman"/>
          <w:sz w:val="20"/>
          <w:szCs w:val="20"/>
        </w:rPr>
        <w:t>accumulative thermal conductivity as a function phonon mean free path. The simulation confirms that the phonon mean free path of</w:t>
      </w:r>
      <w:r w:rsidRPr="007F6564">
        <w:rPr>
          <w:rFonts w:ascii="Times New Roman" w:hAnsi="Times New Roman" w:cs="Times New Roman" w:hint="eastAsia"/>
          <w:sz w:val="20"/>
          <w:szCs w:val="20"/>
        </w:rPr>
        <w:t xml:space="preserve"> </w:t>
      </w:r>
      <w:r w:rsidRPr="007F6564">
        <w:rPr>
          <w:rFonts w:ascii="Times New Roman" w:hAnsi="Times New Roman" w:cs="Times New Roman"/>
          <w:sz w:val="20"/>
          <w:szCs w:val="20"/>
        </w:rPr>
        <w:t>graphite is relatively long, i.e.,</w:t>
      </w:r>
      <w:r w:rsidR="00303768" w:rsidRPr="007F6564">
        <w:rPr>
          <w:rFonts w:ascii="Times New Roman" w:hAnsi="Times New Roman" w:cs="Times New Roman"/>
          <w:sz w:val="20"/>
          <w:szCs w:val="20"/>
        </w:rPr>
        <w:t xml:space="preserve"> the through-plane thermal conductivity</w:t>
      </w:r>
      <w:r w:rsidRPr="007F6564">
        <w:rPr>
          <w:rFonts w:ascii="Times New Roman" w:hAnsi="Times New Roman" w:cs="Times New Roman"/>
          <w:sz w:val="20"/>
          <w:szCs w:val="20"/>
        </w:rPr>
        <w:t xml:space="preserve"> </w:t>
      </w:r>
      <w:r w:rsidR="00303768" w:rsidRPr="007F6564">
        <w:rPr>
          <w:rFonts w:ascii="Times New Roman" w:hAnsi="Times New Roman" w:cs="Times New Roman"/>
          <w:sz w:val="20"/>
          <w:szCs w:val="20"/>
        </w:rPr>
        <w:t>of a sample with a thickness of 500 nm is less than 60% of that of an infinitely thick sample.</w:t>
      </w:r>
    </w:p>
    <w:p w14:paraId="6D1B3183" w14:textId="77777777" w:rsidR="00012417" w:rsidRPr="007F6564" w:rsidRDefault="00D541A1" w:rsidP="00012417">
      <w:pPr>
        <w:pStyle w:val="Heading2"/>
        <w:numPr>
          <w:ilvl w:val="0"/>
          <w:numId w:val="3"/>
        </w:numPr>
        <w:rPr>
          <w:rFonts w:ascii="Times New Roman" w:hAnsi="Times New Roman" w:cs="Times New Roman"/>
          <w:sz w:val="20"/>
          <w:szCs w:val="20"/>
        </w:rPr>
      </w:pPr>
      <w:r w:rsidRPr="007F6564">
        <w:rPr>
          <w:rFonts w:ascii="Times New Roman" w:hAnsi="Times New Roman" w:cs="Times New Roman"/>
          <w:sz w:val="20"/>
          <w:szCs w:val="20"/>
        </w:rPr>
        <w:t>Calculations</w:t>
      </w:r>
      <w:r w:rsidR="00012417" w:rsidRPr="007F6564">
        <w:rPr>
          <w:rFonts w:ascii="Times New Roman" w:hAnsi="Times New Roman" w:cs="Times New Roman"/>
          <w:sz w:val="20"/>
          <w:szCs w:val="20"/>
        </w:rPr>
        <w:t xml:space="preserve"> for twisted samples</w:t>
      </w:r>
    </w:p>
    <w:p w14:paraId="47476859" w14:textId="77777777" w:rsidR="00C51D36" w:rsidRPr="007F6564" w:rsidRDefault="00C51D36" w:rsidP="00C51D36">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To explore the influence of interlayer twisting on heat conduction of graphite along the cross-plane, we adopt molecular dynamics (MD) simulation to compute the interfacial thermal conductance of twisted interface with different twisted angles and model the thermal conductivity through thermal resistance circuit analysis</w:t>
      </w:r>
      <w:r w:rsidR="00012417" w:rsidRPr="007F6564">
        <w:rPr>
          <w:rFonts w:ascii="Times New Roman" w:hAnsi="Times New Roman" w:cs="Times New Roman"/>
          <w:sz w:val="20"/>
          <w:szCs w:val="20"/>
        </w:rPr>
        <w:t xml:space="preserve">. </w:t>
      </w:r>
    </w:p>
    <w:p w14:paraId="197AFE9E" w14:textId="77777777" w:rsidR="00BC57EE" w:rsidRPr="007F6564" w:rsidRDefault="00BC57EE" w:rsidP="00BC57EE">
      <w:pPr>
        <w:pStyle w:val="ListParagraph"/>
        <w:numPr>
          <w:ilvl w:val="0"/>
          <w:numId w:val="8"/>
        </w:numPr>
        <w:spacing w:line="360" w:lineRule="auto"/>
        <w:ind w:firstLineChars="0"/>
        <w:rPr>
          <w:rFonts w:ascii="Times New Roman" w:hAnsi="Times New Roman" w:cs="Times New Roman"/>
          <w:sz w:val="20"/>
          <w:szCs w:val="20"/>
        </w:rPr>
      </w:pPr>
      <w:r w:rsidRPr="007F6564">
        <w:rPr>
          <w:rFonts w:ascii="Times New Roman" w:hAnsi="Times New Roman" w:cs="Times New Roman"/>
          <w:sz w:val="20"/>
          <w:szCs w:val="20"/>
        </w:rPr>
        <w:t>Interfacial thermal resistance</w:t>
      </w:r>
    </w:p>
    <w:p w14:paraId="7C0F3521" w14:textId="71B461E5" w:rsidR="000129C3" w:rsidRPr="007F6564" w:rsidRDefault="000129C3" w:rsidP="00F60B1B">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 xml:space="preserve">Non-equilibrium molecular dynamics (NEMD) simulations are used to study the impact of twisted interfaces on the thermal resistance of graphite. The interatomic interaction between carbon atoms in the same layer is modelled by the optimized </w:t>
      </w:r>
      <w:proofErr w:type="spellStart"/>
      <w:r w:rsidRPr="007F6564">
        <w:rPr>
          <w:rFonts w:ascii="Times New Roman" w:hAnsi="Times New Roman" w:cs="Times New Roman"/>
          <w:sz w:val="20"/>
          <w:szCs w:val="20"/>
        </w:rPr>
        <w:t>Tersoff</w:t>
      </w:r>
      <w:proofErr w:type="spellEnd"/>
      <w:r w:rsidRPr="007F6564">
        <w:rPr>
          <w:rFonts w:ascii="Times New Roman" w:hAnsi="Times New Roman" w:cs="Times New Roman"/>
          <w:sz w:val="20"/>
          <w:szCs w:val="20"/>
        </w:rPr>
        <w:t xml:space="preserve"> potential</w:t>
      </w:r>
      <w:r w:rsidR="00F60B1B" w:rsidRPr="007F6564">
        <w:rPr>
          <w:rFonts w:ascii="Times New Roman" w:hAnsi="Times New Roman" w:cs="Times New Roman"/>
          <w:sz w:val="20"/>
          <w:szCs w:val="20"/>
        </w:rPr>
        <w:fldChar w:fldCharType="begin"/>
      </w:r>
      <w:r w:rsidR="007F6564" w:rsidRPr="007F6564">
        <w:rPr>
          <w:rFonts w:ascii="Times New Roman" w:hAnsi="Times New Roman" w:cs="Times New Roman"/>
          <w:sz w:val="20"/>
          <w:szCs w:val="20"/>
        </w:rPr>
        <w:instrText xml:space="preserve"> ADDIN ZOTERO_ITEM CSL_CITATION {"citationID":"RjzGIYSf","properties":{"formattedCitation":"\\super 26\\nosupersub{}","plainCitation":"26","noteIndex":0},"citationItems":[{"id":574,"uris":["http://zotero.org/users/6487072/items/2RKKNFCI"],"itemData":{"id":574,"type":"article-journal","abstract":"We have examined the commonly used Tersoff and Brenner empirical interatomic potentials in the context of the phonon dispersions in graphene. We have found a parameter set for each empirical potential that provides improved fits to some structural data and to the in-plane phonon-dispersion data for graphite. These optimized parameter sets yield values of the acoustic-phonon velocities that are in better agreement with measured data. They also provide lattice thermal conductivity values in single-walled carbon nanotubes and graphene that are considerably improved compared to those obtained from the original parameter sets.","container-title":"Physical Review B","DOI":"10.1103/PhysRevB.81.205441","issue":"20","journalAbbreviation":"Phys. Rev. B","note":"publisher: American Physical Society","page":"205441","source":"APS","title":"Optimized Tersoff and Brenner empirical potential parameters for lattice dynamics and phonon thermal transport in carbon nanotubes and graphene","volume":"81","author":[{"family":"Lindsay","given":"L."},{"family":"Broido","given":"D. A."}],"issued":{"date-parts":[["2010",5,27]]}}}],"schema":"https://github.com/citation-style-language/schema/raw/master/csl-citation.json"} </w:instrText>
      </w:r>
      <w:r w:rsidR="00F60B1B" w:rsidRPr="007F6564">
        <w:rPr>
          <w:rFonts w:ascii="Times New Roman" w:hAnsi="Times New Roman" w:cs="Times New Roman"/>
          <w:sz w:val="20"/>
          <w:szCs w:val="20"/>
        </w:rPr>
        <w:fldChar w:fldCharType="separate"/>
      </w:r>
      <w:r w:rsidR="007F6564" w:rsidRPr="007F6564">
        <w:rPr>
          <w:rFonts w:ascii="Times New Roman" w:hAnsi="Times New Roman" w:cs="Times New Roman"/>
          <w:kern w:val="0"/>
          <w:sz w:val="20"/>
          <w:szCs w:val="20"/>
          <w:vertAlign w:val="superscript"/>
        </w:rPr>
        <w:t>26</w:t>
      </w:r>
      <w:r w:rsidR="00F60B1B" w:rsidRPr="007F6564">
        <w:rPr>
          <w:rFonts w:ascii="Times New Roman" w:hAnsi="Times New Roman" w:cs="Times New Roman"/>
          <w:sz w:val="20"/>
          <w:szCs w:val="20"/>
        </w:rPr>
        <w:fldChar w:fldCharType="end"/>
      </w:r>
      <w:r w:rsidRPr="007F6564">
        <w:rPr>
          <w:rFonts w:ascii="Times New Roman" w:hAnsi="Times New Roman" w:cs="Times New Roman"/>
          <w:sz w:val="20"/>
          <w:szCs w:val="20"/>
        </w:rPr>
        <w:t xml:space="preserve">, while the interlayer interaction is described by an </w:t>
      </w:r>
      <w:r w:rsidRPr="007F6564">
        <w:rPr>
          <w:rFonts w:ascii="Times New Roman" w:hAnsi="Times New Roman" w:cs="Times New Roman"/>
          <w:color w:val="000000" w:themeColor="text1"/>
          <w:sz w:val="20"/>
          <w:szCs w:val="20"/>
        </w:rPr>
        <w:t>anisotropic interlayer potential (ILP)</w:t>
      </w:r>
      <w:r w:rsidR="00F60B1B" w:rsidRPr="007F6564">
        <w:rPr>
          <w:rFonts w:ascii="Times New Roman" w:hAnsi="Times New Roman" w:cs="Times New Roman"/>
          <w:color w:val="000000" w:themeColor="text1"/>
          <w:sz w:val="20"/>
          <w:szCs w:val="20"/>
        </w:rPr>
        <w:fldChar w:fldCharType="begin"/>
      </w:r>
      <w:r w:rsidR="007F6564" w:rsidRPr="007F6564">
        <w:rPr>
          <w:rFonts w:ascii="Times New Roman" w:hAnsi="Times New Roman" w:cs="Times New Roman"/>
          <w:color w:val="000000" w:themeColor="text1"/>
          <w:sz w:val="20"/>
          <w:szCs w:val="20"/>
        </w:rPr>
        <w:instrText xml:space="preserve"> ADDIN ZOTERO_ITEM CSL_CITATION {"citationID":"jweDHhnx","properties":{"formattedCitation":"\\super 27\\nosupersub{}","plainCitation":"27","noteIndex":0},"citationItems":[{"id":577,"uris":["http://zotero.org/users/6487072/items/JP6TMPMY"],"itemData":{"id":577,"type":"article-journal","abstract":"We demonstrate snake-like motion of graphene nanoribbons atop graphene and hexagonal boron nitride (h-BN) substrates using fully atomistic nonequilibrium molecular dynamics simulations. The sliding dynamics of the edge-pulled nanoribbons is found to be determined by the interplay between in-plane ribbon elasticity and interfacial lattice mismatch. This results in an unusual dependence of the friction-force on the ribbon’s length, exhibiting an initial linear rise that levels-off above a junction-dependent threshold value dictated by the pre-slip stress distribution within the slider. As part of this letter, we present the LAMMPS implementation of the registry-dependent interlayer potentials for graphene, h-BN, and their heterojunctions that were used herein, which provides enhanced performance and accuracy.","container-title":"Nano Letters","DOI":"10.1021/acs.nanolett.8b02848","ISSN":"1530-6984","issue":"9","journalAbbreviation":"Nano Lett.","note":"publisher: American Chemical Society","page":"6009-6016","source":"ACS Publications","title":"Nanoserpents: Graphene Nanoribbon Motion on Two-Dimensional Hexagonal Materials","title-short":"Nanoserpents","volume":"18","author":[{"family":"Ouyang","given":"Wengen"},{"family":"Mandelli","given":"Davide"},{"family":"Urbakh","given":"Michael"},{"family":"Hod","given":"Oded"}],"issued":{"date-parts":[["2018",9,12]]}}}],"schema":"https://github.com/citation-style-language/schema/raw/master/csl-citation.json"} </w:instrText>
      </w:r>
      <w:r w:rsidR="00F60B1B" w:rsidRPr="007F6564">
        <w:rPr>
          <w:rFonts w:ascii="Times New Roman" w:hAnsi="Times New Roman" w:cs="Times New Roman"/>
          <w:color w:val="000000" w:themeColor="text1"/>
          <w:sz w:val="20"/>
          <w:szCs w:val="20"/>
        </w:rPr>
        <w:fldChar w:fldCharType="separate"/>
      </w:r>
      <w:r w:rsidR="007F6564" w:rsidRPr="007F6564">
        <w:rPr>
          <w:rFonts w:ascii="Times New Roman" w:hAnsi="Times New Roman" w:cs="Times New Roman"/>
          <w:kern w:val="0"/>
          <w:sz w:val="20"/>
          <w:szCs w:val="20"/>
          <w:vertAlign w:val="superscript"/>
        </w:rPr>
        <w:t>27</w:t>
      </w:r>
      <w:r w:rsidR="00F60B1B" w:rsidRPr="007F6564">
        <w:rPr>
          <w:rFonts w:ascii="Times New Roman" w:hAnsi="Times New Roman" w:cs="Times New Roman"/>
          <w:color w:val="000000" w:themeColor="text1"/>
          <w:sz w:val="20"/>
          <w:szCs w:val="20"/>
        </w:rPr>
        <w:fldChar w:fldCharType="end"/>
      </w:r>
      <w:r w:rsidRPr="007F6564">
        <w:rPr>
          <w:rFonts w:ascii="Times New Roman" w:hAnsi="Times New Roman" w:cs="Times New Roman"/>
          <w:color w:val="000000" w:themeColor="text1"/>
          <w:sz w:val="20"/>
          <w:szCs w:val="20"/>
        </w:rPr>
        <w:t xml:space="preserve"> </w:t>
      </w:r>
      <w:r w:rsidRPr="007F6564">
        <w:rPr>
          <w:rFonts w:ascii="Times New Roman" w:hAnsi="Times New Roman" w:cs="Times New Roman"/>
          <w:sz w:val="20"/>
          <w:szCs w:val="20"/>
        </w:rPr>
        <w:t xml:space="preserve">with a parameter set reproducing the measured interlayer distance and sound of speed. To better describe the phonon properties, we adjust the parameter S in the original parameter set from 1.0 to 1.2, making the phonon dispersion curve along the </w:t>
      </w:r>
      <m:oMath>
        <m:r>
          <m:rPr>
            <m:sty m:val="p"/>
          </m:rPr>
          <w:rPr>
            <w:rFonts w:ascii="Cambria Math" w:hAnsi="Cambria Math" w:cs="Times New Roman"/>
            <w:sz w:val="20"/>
            <w:szCs w:val="20"/>
          </w:rPr>
          <m:t>Γ-A</m:t>
        </m:r>
      </m:oMath>
      <w:r w:rsidRPr="007F6564">
        <w:rPr>
          <w:rFonts w:ascii="Times New Roman" w:hAnsi="Times New Roman" w:cs="Times New Roman"/>
          <w:sz w:val="20"/>
          <w:szCs w:val="20"/>
        </w:rPr>
        <w:t xml:space="preserve"> direction closer to measured phonon dispersion data</w:t>
      </w:r>
      <w:r w:rsidR="005C79E9" w:rsidRPr="007F6564">
        <w:rPr>
          <w:rFonts w:ascii="Times New Roman" w:hAnsi="Times New Roman" w:cs="Times New Roman"/>
          <w:sz w:val="20"/>
          <w:szCs w:val="20"/>
        </w:rPr>
        <w:t>.</w:t>
      </w:r>
    </w:p>
    <w:p w14:paraId="15370D8A" w14:textId="6E76368F" w:rsidR="000129C3" w:rsidRPr="007F6564" w:rsidRDefault="000129C3" w:rsidP="00F60B1B">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 xml:space="preserve">In our NEMD simulations, two graphite thin films with different in-plane orientation are connected to form a twisted angle. The length of the graphite structure is 13.4 nm which contains 44 graphene layers in our simulation systems. The timestep is set as 1fs, and the structure is relaxed in NVT ensemble at 300K for 1 ns, after which the temperature difference is generated by maintaining various temperatures </w:t>
      </w:r>
      <w:r w:rsidRPr="007F6564">
        <w:rPr>
          <w:rFonts w:ascii="Times New Roman" w:hAnsi="Times New Roman" w:cs="Times New Roman"/>
          <w:sz w:val="20"/>
          <w:szCs w:val="20"/>
        </w:rPr>
        <w:lastRenderedPageBreak/>
        <w:t>with a difference of 60 K at the two ends of the structure with Langevin thermostat for at least 2 ns to ensure the system achieving steady state. By recording the temperatures of each graphitic layer, the interfacial thermal resistance (ITR) of the twisted interface as a function of angle at 300K is computed by the ratio between temperature difference of two neighboring layer and the heat flux.</w:t>
      </w:r>
    </w:p>
    <w:p w14:paraId="1E86B689" w14:textId="420AA966" w:rsidR="00012417" w:rsidRPr="007F6564" w:rsidRDefault="00012417" w:rsidP="0010484F">
      <w:pPr>
        <w:spacing w:line="360" w:lineRule="auto"/>
        <w:ind w:firstLine="360"/>
        <w:rPr>
          <w:rFonts w:ascii="Times New Roman" w:hAnsi="Times New Roman" w:cs="Times New Roman"/>
          <w:sz w:val="20"/>
          <w:szCs w:val="20"/>
        </w:rPr>
      </w:pPr>
    </w:p>
    <w:p w14:paraId="31157605" w14:textId="77777777" w:rsidR="00BC57EE" w:rsidRPr="007F6564" w:rsidRDefault="00186C82" w:rsidP="00186C82">
      <w:pPr>
        <w:pStyle w:val="ListParagraph"/>
        <w:numPr>
          <w:ilvl w:val="0"/>
          <w:numId w:val="8"/>
        </w:numPr>
        <w:spacing w:line="360" w:lineRule="auto"/>
        <w:ind w:firstLineChars="0"/>
        <w:rPr>
          <w:rFonts w:ascii="Times New Roman" w:hAnsi="Times New Roman" w:cs="Times New Roman"/>
          <w:sz w:val="20"/>
          <w:szCs w:val="20"/>
        </w:rPr>
      </w:pPr>
      <w:r w:rsidRPr="007F6564">
        <w:rPr>
          <w:rFonts w:ascii="Times New Roman" w:hAnsi="Times New Roman" w:cs="Times New Roman"/>
          <w:sz w:val="20"/>
          <w:szCs w:val="20"/>
        </w:rPr>
        <w:t>Spectral heat current (SHC) and phonon transmission</w:t>
      </w:r>
    </w:p>
    <w:p w14:paraId="1F5D65E6" w14:textId="77777777" w:rsidR="00186C82" w:rsidRPr="007F6564" w:rsidRDefault="000F4136" w:rsidP="000F4136">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The spectral heat current (SHC) through the graphite interface is used to explore the effect of twisted layer on phonon transport along cross-plane. The SHC is defined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6095"/>
        <w:gridCol w:w="1213"/>
      </w:tblGrid>
      <w:tr w:rsidR="00CF4468" w:rsidRPr="007F6564" w14:paraId="3CE0347A" w14:textId="77777777" w:rsidTr="00CF4468">
        <w:tc>
          <w:tcPr>
            <w:tcW w:w="988" w:type="dxa"/>
          </w:tcPr>
          <w:p w14:paraId="5D1AF85A" w14:textId="77777777" w:rsidR="00CF4468" w:rsidRPr="007F6564" w:rsidRDefault="00CF4468" w:rsidP="00CF4468">
            <w:pPr>
              <w:spacing w:line="360" w:lineRule="auto"/>
              <w:rPr>
                <w:rFonts w:ascii="Times New Roman" w:hAnsi="Times New Roman" w:cs="Times New Roman"/>
                <w:sz w:val="20"/>
                <w:szCs w:val="20"/>
              </w:rPr>
            </w:pPr>
          </w:p>
        </w:tc>
        <w:tc>
          <w:tcPr>
            <w:tcW w:w="6095" w:type="dxa"/>
          </w:tcPr>
          <w:p w14:paraId="6EB67FB1" w14:textId="77777777" w:rsidR="00CF4468" w:rsidRPr="007F6564" w:rsidRDefault="00CF4468" w:rsidP="00CF4468">
            <w:pPr>
              <w:rPr>
                <w:rFonts w:ascii="Times New Roman" w:hAnsi="Times New Roman" w:cs="Times New Roman"/>
                <w:sz w:val="20"/>
                <w:szCs w:val="20"/>
              </w:rPr>
            </w:pPr>
            <m:oMathPara>
              <m:oMath>
                <m:r>
                  <m:rPr>
                    <m:sty m:val="p"/>
                  </m:rPr>
                  <w:rPr>
                    <w:rFonts w:ascii="Cambria Math" w:hAnsi="Cambria Math" w:cs="Times New Roman"/>
                    <w:sz w:val="20"/>
                    <w:szCs w:val="20"/>
                  </w:rPr>
                  <m:t>Q</m:t>
                </m:r>
                <m:d>
                  <m:dPr>
                    <m:ctrlPr>
                      <w:rPr>
                        <w:rFonts w:ascii="Cambria Math" w:hAnsi="Cambria Math" w:cs="Times New Roman"/>
                        <w:sz w:val="20"/>
                        <w:szCs w:val="20"/>
                      </w:rPr>
                    </m:ctrlPr>
                  </m:dPr>
                  <m:e>
                    <m:r>
                      <m:rPr>
                        <m:sty m:val="p"/>
                      </m:rPr>
                      <w:rPr>
                        <w:rFonts w:ascii="Cambria Math" w:hAnsi="Cambria Math" w:cs="Times New Roman"/>
                        <w:sz w:val="20"/>
                        <w:szCs w:val="20"/>
                      </w:rPr>
                      <m:t>ω</m:t>
                    </m:r>
                  </m:e>
                </m:d>
                <m:r>
                  <m:rPr>
                    <m:sty m:val="p"/>
                  </m:rPr>
                  <w:rPr>
                    <w:rFonts w:ascii="Cambria Math" w:hAnsi="Cambria Math" w:cs="Times New Roman"/>
                    <w:sz w:val="20"/>
                    <w:szCs w:val="20"/>
                  </w:rPr>
                  <m:t>=2</m:t>
                </m:r>
                <m:r>
                  <w:rPr>
                    <w:rFonts w:ascii="Cambria Math" w:hAnsi="Cambria Math" w:cs="Times New Roman"/>
                    <w:sz w:val="20"/>
                    <w:szCs w:val="20"/>
                  </w:rPr>
                  <m:t>Re</m:t>
                </m:r>
                <m:nary>
                  <m:naryPr>
                    <m:chr m:val="∑"/>
                    <m:limLoc m:val="undOvr"/>
                    <m:supHide m:val="1"/>
                    <m:ctrlPr>
                      <w:rPr>
                        <w:rFonts w:ascii="Cambria Math" w:hAnsi="Cambria Math" w:cs="Times New Roman"/>
                        <w:sz w:val="20"/>
                        <w:szCs w:val="20"/>
                      </w:rPr>
                    </m:ctrlPr>
                  </m:naryPr>
                  <m:sub>
                    <m:r>
                      <w:rPr>
                        <w:rFonts w:ascii="Cambria Math" w:hAnsi="Cambria Math" w:cs="Times New Roman"/>
                        <w:sz w:val="20"/>
                        <w:szCs w:val="20"/>
                      </w:rPr>
                      <m:t>i∈A</m:t>
                    </m:r>
                  </m:sub>
                  <m:sup/>
                  <m:e>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j∈B</m:t>
                        </m:r>
                      </m:sub>
                      <m:sup/>
                      <m:e>
                        <m:nary>
                          <m:naryPr>
                            <m:limLoc m:val="subSup"/>
                            <m:ctrlPr>
                              <w:rPr>
                                <w:rFonts w:ascii="Cambria Math" w:hAnsi="Cambria Math" w:cs="Times New Roman"/>
                                <w:i/>
                                <w:sz w:val="20"/>
                                <w:szCs w:val="20"/>
                              </w:rPr>
                            </m:ctrlPr>
                          </m:naryPr>
                          <m:sub>
                            <m:r>
                              <w:rPr>
                                <w:rFonts w:ascii="Cambria Math" w:hAnsi="Cambria Math" w:cs="Times New Roman"/>
                                <w:sz w:val="20"/>
                                <w:szCs w:val="20"/>
                              </w:rPr>
                              <m:t>-∞</m:t>
                            </m:r>
                          </m:sub>
                          <m:sup>
                            <m:r>
                              <w:rPr>
                                <w:rFonts w:ascii="Cambria Math" w:hAnsi="Cambria Math" w:cs="Times New Roman"/>
                                <w:sz w:val="20"/>
                                <w:szCs w:val="20"/>
                              </w:rPr>
                              <m:t>∞</m:t>
                            </m:r>
                          </m:sup>
                          <m:e>
                            <m:r>
                              <w:rPr>
                                <w:rFonts w:ascii="Cambria Math" w:hAnsi="Cambria Math" w:cs="Times New Roman"/>
                                <w:sz w:val="20"/>
                                <w:szCs w:val="20"/>
                              </w:rPr>
                              <m:t>dτ</m:t>
                            </m:r>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iωτ</m:t>
                                </m:r>
                              </m:sup>
                            </m:sSup>
                            <m:d>
                              <m:dPr>
                                <m:begChr m:val="⟨"/>
                                <m:endChr m:val=""/>
                                <m:ctrlPr>
                                  <w:rPr>
                                    <w:rFonts w:ascii="Cambria Math" w:hAnsi="Cambria Math" w:cs="Times New Roman"/>
                                    <w:i/>
                                    <w:sz w:val="20"/>
                                    <w:szCs w:val="20"/>
                                  </w:rPr>
                                </m:ctrlPr>
                              </m:dPr>
                              <m:e>
                                <m:sSub>
                                  <m:sSubPr>
                                    <m:ctrlPr>
                                      <w:rPr>
                                        <w:rFonts w:ascii="Cambria Math" w:hAnsi="Cambria Math" w:cs="Times New Roman"/>
                                        <w:i/>
                                        <w:sz w:val="20"/>
                                        <w:szCs w:val="20"/>
                                      </w:rPr>
                                    </m:ctrlPr>
                                  </m:sSubPr>
                                  <m:e>
                                    <m:r>
                                      <m:rPr>
                                        <m:sty m:val="b"/>
                                      </m:rPr>
                                      <w:rPr>
                                        <w:rFonts w:ascii="Cambria Math" w:hAnsi="Cambria Math" w:cs="Times New Roman"/>
                                        <w:sz w:val="20"/>
                                        <w:szCs w:val="20"/>
                                      </w:rPr>
                                      <m:t>F</m:t>
                                    </m:r>
                                  </m:e>
                                  <m:sub>
                                    <m:r>
                                      <w:rPr>
                                        <w:rFonts w:ascii="Cambria Math" w:hAnsi="Cambria Math" w:cs="Times New Roman"/>
                                        <w:sz w:val="20"/>
                                        <w:szCs w:val="20"/>
                                      </w:rPr>
                                      <m:t>ji</m:t>
                                    </m:r>
                                  </m:sub>
                                </m:sSub>
                                <m:r>
                                  <w:rPr>
                                    <w:rFonts w:ascii="Cambria Math" w:hAnsi="Cambria Math" w:cs="Times New Roman"/>
                                    <w:sz w:val="20"/>
                                    <w:szCs w:val="20"/>
                                  </w:rPr>
                                  <m:t>(τ)∙</m:t>
                                </m:r>
                                <m:d>
                                  <m:dPr>
                                    <m:begChr m:val=""/>
                                    <m:endChr m:val="⟩"/>
                                    <m:ctrlPr>
                                      <w:rPr>
                                        <w:rFonts w:ascii="Cambria Math" w:hAnsi="Cambria Math" w:cs="Times New Roman"/>
                                        <w:i/>
                                        <w:sz w:val="20"/>
                                        <w:szCs w:val="20"/>
                                      </w:rPr>
                                    </m:ctrlPr>
                                  </m:dPr>
                                  <m:e>
                                    <m:sSub>
                                      <m:sSubPr>
                                        <m:ctrlPr>
                                          <w:rPr>
                                            <w:rFonts w:ascii="Cambria Math" w:hAnsi="Cambria Math" w:cs="Times New Roman"/>
                                            <w:i/>
                                            <w:sz w:val="20"/>
                                            <w:szCs w:val="20"/>
                                          </w:rPr>
                                        </m:ctrlPr>
                                      </m:sSubPr>
                                      <m:e>
                                        <m:r>
                                          <m:rPr>
                                            <m:sty m:val="b"/>
                                          </m:rPr>
                                          <w:rPr>
                                            <w:rFonts w:ascii="Cambria Math" w:hAnsi="Cambria Math" w:cs="Times New Roman"/>
                                            <w:sz w:val="20"/>
                                            <w:szCs w:val="20"/>
                                          </w:rPr>
                                          <m:t>v</m:t>
                                        </m:r>
                                      </m:e>
                                      <m:sub>
                                        <m:r>
                                          <w:rPr>
                                            <w:rFonts w:ascii="Cambria Math" w:hAnsi="Cambria Math" w:cs="Times New Roman"/>
                                            <w:sz w:val="20"/>
                                            <w:szCs w:val="20"/>
                                          </w:rPr>
                                          <m:t>j</m:t>
                                        </m:r>
                                      </m:sub>
                                    </m:sSub>
                                    <m:r>
                                      <w:rPr>
                                        <w:rFonts w:ascii="Cambria Math" w:hAnsi="Cambria Math" w:cs="Times New Roman"/>
                                        <w:sz w:val="20"/>
                                        <w:szCs w:val="20"/>
                                      </w:rPr>
                                      <m:t>(0)</m:t>
                                    </m:r>
                                  </m:e>
                                </m:d>
                              </m:e>
                            </m:d>
                          </m:e>
                        </m:nary>
                      </m:e>
                    </m:nary>
                  </m:e>
                </m:nary>
              </m:oMath>
            </m:oMathPara>
          </w:p>
        </w:tc>
        <w:tc>
          <w:tcPr>
            <w:tcW w:w="1213" w:type="dxa"/>
            <w:vAlign w:val="center"/>
          </w:tcPr>
          <w:p w14:paraId="6A4D91D3" w14:textId="7B4D4F8B" w:rsidR="00CF4468" w:rsidRPr="007F6564" w:rsidRDefault="00CF4468" w:rsidP="00CF4468">
            <w:pPr>
              <w:spacing w:line="360" w:lineRule="auto"/>
              <w:jc w:val="right"/>
              <w:rPr>
                <w:rFonts w:ascii="Times New Roman" w:hAnsi="Times New Roman" w:cs="Times New Roman"/>
                <w:sz w:val="20"/>
                <w:szCs w:val="20"/>
              </w:rPr>
            </w:pPr>
            <w:r w:rsidRPr="007F6564">
              <w:rPr>
                <w:rFonts w:ascii="Times New Roman" w:hAnsi="Times New Roman" w:cs="Times New Roman" w:hint="cs"/>
                <w:sz w:val="20"/>
                <w:szCs w:val="20"/>
              </w:rPr>
              <w:t>(</w:t>
            </w:r>
            <w:r w:rsidR="008D6DDE">
              <w:rPr>
                <w:rFonts w:ascii="Times New Roman" w:hAnsi="Times New Roman" w:cs="Times New Roman" w:hint="eastAsia"/>
                <w:sz w:val="20"/>
                <w:szCs w:val="20"/>
              </w:rPr>
              <w:t>8</w:t>
            </w:r>
            <w:r w:rsidRPr="007F6564">
              <w:rPr>
                <w:rFonts w:ascii="Times New Roman" w:hAnsi="Times New Roman" w:cs="Times New Roman"/>
                <w:sz w:val="20"/>
                <w:szCs w:val="20"/>
              </w:rPr>
              <w:t>)</w:t>
            </w:r>
          </w:p>
        </w:tc>
      </w:tr>
    </w:tbl>
    <w:p w14:paraId="004A0A96" w14:textId="77777777" w:rsidR="000F4136" w:rsidRPr="007F6564" w:rsidRDefault="006469C5" w:rsidP="00186C82">
      <w:pPr>
        <w:spacing w:line="360" w:lineRule="auto"/>
        <w:rPr>
          <w:rFonts w:ascii="Times New Roman" w:hAnsi="Times New Roman" w:cs="Times New Roman"/>
          <w:sz w:val="20"/>
          <w:szCs w:val="20"/>
        </w:rPr>
      </w:pPr>
      <w:r w:rsidRPr="007F6564">
        <w:rPr>
          <w:rFonts w:ascii="Times New Roman" w:hAnsi="Times New Roman" w:cs="Times New Roman"/>
          <w:sz w:val="20"/>
          <w:szCs w:val="20"/>
        </w:rPr>
        <w:t xml:space="preserve">Where </w:t>
      </w:r>
      <m:oMath>
        <m:sSub>
          <m:sSubPr>
            <m:ctrlPr>
              <w:rPr>
                <w:rFonts w:ascii="Cambria Math" w:hAnsi="Cambria Math" w:cs="Times New Roman"/>
                <w:sz w:val="20"/>
                <w:szCs w:val="20"/>
              </w:rPr>
            </m:ctrlPr>
          </m:sSubPr>
          <m:e>
            <m:r>
              <m:rPr>
                <m:sty m:val="b"/>
              </m:rPr>
              <w:rPr>
                <w:rFonts w:ascii="Cambria Math" w:hAnsi="Cambria Math" w:cs="Times New Roman"/>
                <w:sz w:val="20"/>
                <w:szCs w:val="20"/>
              </w:rPr>
              <m:t>F</m:t>
            </m:r>
          </m:e>
          <m:sub>
            <m:r>
              <w:rPr>
                <w:rFonts w:ascii="Cambria Math" w:hAnsi="Cambria Math" w:cs="Times New Roman"/>
                <w:sz w:val="20"/>
                <w:szCs w:val="20"/>
              </w:rPr>
              <m:t>ji</m:t>
            </m:r>
          </m:sub>
        </m:sSub>
      </m:oMath>
      <w:r w:rsidRPr="007F6564">
        <w:rPr>
          <w:rFonts w:ascii="Times New Roman" w:hAnsi="Times New Roman" w:cs="Times New Roman" w:hint="eastAsia"/>
          <w:sz w:val="20"/>
          <w:szCs w:val="20"/>
        </w:rPr>
        <w:t xml:space="preserve"> </w:t>
      </w:r>
      <w:r w:rsidRPr="007F6564">
        <w:rPr>
          <w:rFonts w:ascii="Times New Roman" w:hAnsi="Times New Roman" w:cs="Times New Roman"/>
          <w:sz w:val="20"/>
          <w:szCs w:val="20"/>
        </w:rPr>
        <w:t xml:space="preserve">is the inter-atomic force between atom </w:t>
      </w:r>
      <w:proofErr w:type="spellStart"/>
      <w:r w:rsidRPr="007F6564">
        <w:rPr>
          <w:rFonts w:ascii="Times New Roman" w:hAnsi="Times New Roman" w:cs="Times New Roman"/>
          <w:i/>
          <w:sz w:val="20"/>
          <w:szCs w:val="20"/>
        </w:rPr>
        <w:t>i</w:t>
      </w:r>
      <w:proofErr w:type="spellEnd"/>
      <w:r w:rsidRPr="007F6564">
        <w:rPr>
          <w:rFonts w:ascii="Times New Roman" w:hAnsi="Times New Roman" w:cs="Times New Roman"/>
          <w:sz w:val="20"/>
          <w:szCs w:val="20"/>
        </w:rPr>
        <w:t xml:space="preserve"> and </w:t>
      </w:r>
      <w:r w:rsidRPr="007F6564">
        <w:rPr>
          <w:rFonts w:ascii="Times New Roman" w:hAnsi="Times New Roman" w:cs="Times New Roman"/>
          <w:i/>
          <w:sz w:val="20"/>
          <w:szCs w:val="20"/>
        </w:rPr>
        <w:t>j</w:t>
      </w:r>
      <w:r w:rsidRPr="007F6564">
        <w:rPr>
          <w:rFonts w:ascii="Times New Roman" w:hAnsi="Times New Roman" w:cs="Times New Roman"/>
          <w:sz w:val="20"/>
          <w:szCs w:val="20"/>
        </w:rPr>
        <w:t xml:space="preserve">, and </w:t>
      </w:r>
      <m:oMath>
        <m:sSub>
          <m:sSubPr>
            <m:ctrlPr>
              <w:rPr>
                <w:rFonts w:ascii="Cambria Math" w:hAnsi="Cambria Math" w:cs="Times New Roman"/>
                <w:sz w:val="20"/>
                <w:szCs w:val="20"/>
              </w:rPr>
            </m:ctrlPr>
          </m:sSubPr>
          <m:e>
            <m:r>
              <m:rPr>
                <m:sty m:val="b"/>
              </m:rPr>
              <w:rPr>
                <w:rFonts w:ascii="Cambria Math" w:hAnsi="Cambria Math" w:cs="Times New Roman"/>
                <w:sz w:val="20"/>
                <w:szCs w:val="20"/>
              </w:rPr>
              <m:t>v</m:t>
            </m:r>
          </m:e>
          <m:sub>
            <m:r>
              <w:rPr>
                <w:rFonts w:ascii="Cambria Math" w:hAnsi="Cambria Math" w:cs="Times New Roman"/>
                <w:sz w:val="20"/>
                <w:szCs w:val="20"/>
              </w:rPr>
              <m:t>j</m:t>
            </m:r>
          </m:sub>
        </m:sSub>
      </m:oMath>
      <w:r w:rsidRPr="007F6564">
        <w:rPr>
          <w:rFonts w:ascii="Times New Roman" w:hAnsi="Times New Roman" w:cs="Times New Roman" w:hint="eastAsia"/>
          <w:sz w:val="20"/>
          <w:szCs w:val="20"/>
        </w:rPr>
        <w:t xml:space="preserve"> </w:t>
      </w:r>
      <w:r w:rsidRPr="007F6564">
        <w:rPr>
          <w:rFonts w:ascii="Times New Roman" w:hAnsi="Times New Roman" w:cs="Times New Roman"/>
          <w:sz w:val="20"/>
          <w:szCs w:val="20"/>
        </w:rPr>
        <w:t xml:space="preserve">denotes the velocity of atom </w:t>
      </w:r>
      <w:r w:rsidRPr="007F6564">
        <w:rPr>
          <w:rFonts w:ascii="Times New Roman" w:hAnsi="Times New Roman" w:cs="Times New Roman"/>
          <w:i/>
          <w:sz w:val="20"/>
          <w:szCs w:val="20"/>
        </w:rPr>
        <w:t>j</w:t>
      </w:r>
      <w:r w:rsidRPr="007F6564">
        <w:rPr>
          <w:rFonts w:ascii="Times New Roman" w:hAnsi="Times New Roman" w:cs="Times New Roman"/>
          <w:sz w:val="20"/>
          <w:szCs w:val="20"/>
        </w:rPr>
        <w:t>. A and B are groups of atoms in adjacent layers. And based on the SHC, the phonon transmission is defined as</w:t>
      </w:r>
      <w:r w:rsidR="00FE1B4B" w:rsidRPr="007F6564">
        <w:rPr>
          <w:rFonts w:ascii="Times New Roman" w:hAnsi="Times New Roman" w:cs="Times New Roman" w:hint="eastAsia"/>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5954"/>
        <w:gridCol w:w="1213"/>
      </w:tblGrid>
      <w:tr w:rsidR="00A6028B" w:rsidRPr="007F6564" w14:paraId="60175F1C" w14:textId="77777777" w:rsidTr="00A6028B">
        <w:tc>
          <w:tcPr>
            <w:tcW w:w="1129" w:type="dxa"/>
          </w:tcPr>
          <w:p w14:paraId="3384BCF0" w14:textId="77777777" w:rsidR="00A6028B" w:rsidRPr="007F6564" w:rsidRDefault="00A6028B" w:rsidP="00186C82">
            <w:pPr>
              <w:spacing w:line="360" w:lineRule="auto"/>
              <w:rPr>
                <w:rFonts w:ascii="Times New Roman" w:hAnsi="Times New Roman" w:cs="Times New Roman"/>
                <w:sz w:val="20"/>
                <w:szCs w:val="20"/>
              </w:rPr>
            </w:pPr>
          </w:p>
        </w:tc>
        <w:tc>
          <w:tcPr>
            <w:tcW w:w="5954" w:type="dxa"/>
          </w:tcPr>
          <w:p w14:paraId="06510F9F" w14:textId="77777777" w:rsidR="00A6028B" w:rsidRPr="007F6564" w:rsidRDefault="00000000" w:rsidP="00A6028B">
            <w:pPr>
              <w:rPr>
                <w:rFonts w:ascii="Times New Roman" w:hAnsi="Times New Roman" w:cs="Times New Roman"/>
                <w:sz w:val="20"/>
                <w:szCs w:val="20"/>
              </w:rPr>
            </w:pPr>
            <m:oMathPara>
              <m:oMath>
                <m:sSub>
                  <m:sSubPr>
                    <m:ctrlPr>
                      <w:rPr>
                        <w:rFonts w:ascii="Cambria Math" w:hAnsi="Cambria Math" w:cs="Times New Roman"/>
                        <w:sz w:val="20"/>
                        <w:szCs w:val="20"/>
                      </w:rPr>
                    </m:ctrlPr>
                  </m:sSubPr>
                  <m:e>
                    <m:r>
                      <w:rPr>
                        <w:rFonts w:ascii="Cambria Math" w:hAnsi="Cambria Math" w:cs="Times New Roman"/>
                        <w:sz w:val="20"/>
                        <w:szCs w:val="20"/>
                      </w:rPr>
                      <m:t>T</m:t>
                    </m:r>
                  </m:e>
                  <m:sub>
                    <m:r>
                      <w:rPr>
                        <w:rFonts w:ascii="Cambria Math" w:hAnsi="Cambria Math" w:cs="Times New Roman" w:hint="eastAsia"/>
                        <w:sz w:val="20"/>
                        <w:szCs w:val="20"/>
                      </w:rPr>
                      <m:t>r</m:t>
                    </m:r>
                  </m:sub>
                </m:sSub>
                <m:d>
                  <m:dPr>
                    <m:ctrlPr>
                      <w:rPr>
                        <w:rFonts w:ascii="Cambria Math" w:hAnsi="Cambria Math" w:cs="Times New Roman"/>
                        <w:i/>
                        <w:sz w:val="20"/>
                        <w:szCs w:val="20"/>
                      </w:rPr>
                    </m:ctrlPr>
                  </m:dPr>
                  <m:e>
                    <m:r>
                      <w:rPr>
                        <w:rFonts w:ascii="Cambria Math" w:hAnsi="Cambria Math" w:cs="Times New Roman"/>
                        <w:sz w:val="20"/>
                        <w:szCs w:val="20"/>
                      </w:rPr>
                      <m:t>ω</m:t>
                    </m:r>
                  </m:e>
                </m:d>
                <m:r>
                  <w:rPr>
                    <w:rFonts w:ascii="Cambria Math" w:hAnsi="Cambria Math" w:cs="Times New Roman"/>
                    <w:sz w:val="20"/>
                    <w:szCs w:val="20"/>
                  </w:rPr>
                  <m:t>=</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θ</m:t>
                        </m:r>
                      </m:sub>
                    </m:sSub>
                    <m:r>
                      <w:rPr>
                        <w:rFonts w:ascii="Cambria Math" w:hAnsi="Cambria Math" w:cs="Times New Roman"/>
                        <w:sz w:val="20"/>
                        <w:szCs w:val="20"/>
                      </w:rPr>
                      <m:t>(ω)</m:t>
                    </m:r>
                  </m:num>
                  <m:den>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0</m:t>
                        </m:r>
                      </m:sub>
                    </m:sSub>
                    <m:r>
                      <w:rPr>
                        <w:rFonts w:ascii="Cambria Math" w:hAnsi="Cambria Math" w:cs="Times New Roman"/>
                        <w:sz w:val="20"/>
                        <w:szCs w:val="20"/>
                      </w:rPr>
                      <m:t>(ω)</m:t>
                    </m:r>
                  </m:den>
                </m:f>
              </m:oMath>
            </m:oMathPara>
          </w:p>
        </w:tc>
        <w:tc>
          <w:tcPr>
            <w:tcW w:w="1213" w:type="dxa"/>
            <w:vAlign w:val="center"/>
          </w:tcPr>
          <w:p w14:paraId="6ED0ECBF" w14:textId="50098E89" w:rsidR="00A6028B" w:rsidRPr="007F6564" w:rsidRDefault="00A6028B" w:rsidP="00A6028B">
            <w:pPr>
              <w:spacing w:line="360" w:lineRule="auto"/>
              <w:jc w:val="right"/>
              <w:rPr>
                <w:rFonts w:ascii="Times New Roman" w:hAnsi="Times New Roman" w:cs="Times New Roman"/>
                <w:sz w:val="20"/>
                <w:szCs w:val="20"/>
              </w:rPr>
            </w:pPr>
            <w:r w:rsidRPr="007F6564">
              <w:rPr>
                <w:rFonts w:ascii="Times New Roman" w:hAnsi="Times New Roman" w:cs="Times New Roman" w:hint="cs"/>
                <w:sz w:val="20"/>
                <w:szCs w:val="20"/>
              </w:rPr>
              <w:t>(</w:t>
            </w:r>
            <w:r w:rsidR="008D6DDE">
              <w:rPr>
                <w:rFonts w:ascii="Times New Roman" w:hAnsi="Times New Roman" w:cs="Times New Roman" w:hint="eastAsia"/>
                <w:sz w:val="20"/>
                <w:szCs w:val="20"/>
              </w:rPr>
              <w:t>9</w:t>
            </w:r>
            <w:r w:rsidRPr="007F6564">
              <w:rPr>
                <w:rFonts w:ascii="Times New Roman" w:hAnsi="Times New Roman" w:cs="Times New Roman"/>
                <w:sz w:val="20"/>
                <w:szCs w:val="20"/>
              </w:rPr>
              <w:t>)</w:t>
            </w:r>
          </w:p>
        </w:tc>
      </w:tr>
    </w:tbl>
    <w:p w14:paraId="7BA89B98" w14:textId="77777777" w:rsidR="00FE1B4B" w:rsidRPr="007F6564" w:rsidRDefault="00FE1B4B" w:rsidP="00186C82">
      <w:pPr>
        <w:spacing w:line="360" w:lineRule="auto"/>
        <w:rPr>
          <w:rFonts w:ascii="Times New Roman" w:hAnsi="Times New Roman" w:cs="Times New Roman"/>
          <w:sz w:val="20"/>
          <w:szCs w:val="20"/>
        </w:rPr>
      </w:pPr>
      <w:r w:rsidRPr="007F6564">
        <w:rPr>
          <w:rFonts w:ascii="Times New Roman" w:hAnsi="Times New Roman" w:cs="Times New Roman"/>
          <w:sz w:val="20"/>
          <w:szCs w:val="20"/>
        </w:rPr>
        <w:t xml:space="preserve">Where </w:t>
      </w:r>
      <m:oMath>
        <m:sSub>
          <m:sSubPr>
            <m:ctrlPr>
              <w:rPr>
                <w:rFonts w:ascii="Cambria Math" w:hAnsi="Cambria Math" w:cs="Times New Roman"/>
                <w:sz w:val="20"/>
                <w:szCs w:val="20"/>
              </w:rPr>
            </m:ctrlPr>
          </m:sSubPr>
          <m:e>
            <m:r>
              <w:rPr>
                <w:rFonts w:ascii="Cambria Math" w:hAnsi="Cambria Math" w:cs="Times New Roman"/>
                <w:sz w:val="20"/>
                <w:szCs w:val="20"/>
              </w:rPr>
              <m:t>Q</m:t>
            </m:r>
          </m:e>
          <m:sub>
            <m:r>
              <w:rPr>
                <w:rFonts w:ascii="Cambria Math" w:hAnsi="Cambria Math" w:cs="Times New Roman"/>
                <w:sz w:val="20"/>
                <w:szCs w:val="20"/>
              </w:rPr>
              <m:t>θ</m:t>
            </m:r>
          </m:sub>
        </m:sSub>
        <m:r>
          <m:rPr>
            <m:sty m:val="p"/>
          </m:rPr>
          <w:rPr>
            <w:rFonts w:ascii="Cambria Math" w:hAnsi="Cambria Math" w:cs="Times New Roman"/>
            <w:sz w:val="20"/>
            <w:szCs w:val="20"/>
          </w:rPr>
          <m:t>(ω)</m:t>
        </m:r>
      </m:oMath>
      <w:r w:rsidRPr="007F6564">
        <w:rPr>
          <w:rFonts w:ascii="Times New Roman" w:hAnsi="Times New Roman" w:cs="Times New Roman"/>
          <w:sz w:val="20"/>
          <w:szCs w:val="20"/>
        </w:rPr>
        <w:t xml:space="preserve"> and </w:t>
      </w:r>
      <m:oMath>
        <m:sSub>
          <m:sSubPr>
            <m:ctrlPr>
              <w:rPr>
                <w:rFonts w:ascii="Cambria Math" w:hAnsi="Cambria Math" w:cs="Times New Roman"/>
                <w:sz w:val="20"/>
                <w:szCs w:val="20"/>
              </w:rPr>
            </m:ctrlPr>
          </m:sSubPr>
          <m:e>
            <m:r>
              <w:rPr>
                <w:rFonts w:ascii="Cambria Math" w:hAnsi="Cambria Math" w:cs="Times New Roman"/>
                <w:sz w:val="20"/>
                <w:szCs w:val="20"/>
              </w:rPr>
              <m:t>Q</m:t>
            </m:r>
          </m:e>
          <m:sub>
            <m:r>
              <w:rPr>
                <w:rFonts w:ascii="Cambria Math" w:hAnsi="Cambria Math" w:cs="Times New Roman"/>
                <w:sz w:val="20"/>
                <w:szCs w:val="20"/>
              </w:rPr>
              <m:t>0</m:t>
            </m:r>
          </m:sub>
        </m:sSub>
        <m:d>
          <m:dPr>
            <m:ctrlPr>
              <w:rPr>
                <w:rFonts w:ascii="Cambria Math" w:hAnsi="Cambria Math" w:cs="Times New Roman"/>
                <w:i/>
                <w:sz w:val="20"/>
                <w:szCs w:val="20"/>
              </w:rPr>
            </m:ctrlPr>
          </m:dPr>
          <m:e>
            <m:r>
              <w:rPr>
                <w:rFonts w:ascii="Cambria Math" w:hAnsi="Cambria Math" w:cs="Times New Roman"/>
                <w:sz w:val="20"/>
                <w:szCs w:val="20"/>
              </w:rPr>
              <m:t>ω</m:t>
            </m:r>
          </m:e>
        </m:d>
      </m:oMath>
      <w:r w:rsidRPr="007F6564">
        <w:rPr>
          <w:rFonts w:ascii="Times New Roman" w:hAnsi="Times New Roman" w:cs="Times New Roman" w:hint="eastAsia"/>
          <w:sz w:val="20"/>
          <w:szCs w:val="20"/>
        </w:rPr>
        <w:t xml:space="preserve"> </w:t>
      </w:r>
      <w:r w:rsidRPr="007F6564">
        <w:rPr>
          <w:rFonts w:ascii="Times New Roman" w:hAnsi="Times New Roman" w:cs="Times New Roman"/>
          <w:sz w:val="20"/>
          <w:szCs w:val="20"/>
        </w:rPr>
        <w:t xml:space="preserve">represent the SHC with twisted angle </w:t>
      </w:r>
      <m:oMath>
        <m:r>
          <m:rPr>
            <m:sty m:val="p"/>
          </m:rPr>
          <w:rPr>
            <w:rFonts w:ascii="Cambria Math" w:hAnsi="Cambria Math" w:cs="Times New Roman"/>
            <w:sz w:val="20"/>
            <w:szCs w:val="20"/>
          </w:rPr>
          <m:t xml:space="preserve">θ </m:t>
        </m:r>
      </m:oMath>
      <w:r w:rsidRPr="007F6564">
        <w:rPr>
          <w:rFonts w:ascii="Times New Roman" w:hAnsi="Times New Roman" w:cs="Times New Roman"/>
          <w:sz w:val="20"/>
          <w:szCs w:val="20"/>
        </w:rPr>
        <w:t>and 0, respectively.</w:t>
      </w:r>
      <w:r w:rsidR="00D10609" w:rsidRPr="007F6564">
        <w:rPr>
          <w:rFonts w:ascii="Times New Roman" w:hAnsi="Times New Roman" w:cs="Times New Roman"/>
          <w:sz w:val="20"/>
          <w:szCs w:val="20"/>
        </w:rPr>
        <w:t xml:space="preserve"> The phonon transmission is greatly reduced in twisted sample.</w:t>
      </w:r>
    </w:p>
    <w:p w14:paraId="0E66220A" w14:textId="77777777" w:rsidR="00FE1B4B" w:rsidRPr="007F6564" w:rsidRDefault="00D10609" w:rsidP="00D10609">
      <w:pPr>
        <w:pStyle w:val="ListParagraph"/>
        <w:numPr>
          <w:ilvl w:val="0"/>
          <w:numId w:val="8"/>
        </w:numPr>
        <w:spacing w:line="360" w:lineRule="auto"/>
        <w:ind w:firstLineChars="0"/>
        <w:rPr>
          <w:rFonts w:ascii="Times New Roman" w:hAnsi="Times New Roman" w:cs="Times New Roman"/>
          <w:sz w:val="20"/>
          <w:szCs w:val="20"/>
        </w:rPr>
      </w:pPr>
      <w:r w:rsidRPr="007F6564">
        <w:rPr>
          <w:rFonts w:ascii="Times New Roman" w:hAnsi="Times New Roman" w:cs="Times New Roman"/>
          <w:sz w:val="20"/>
          <w:szCs w:val="20"/>
        </w:rPr>
        <w:t>Total resistance</w:t>
      </w:r>
    </w:p>
    <w:p w14:paraId="7F348B02" w14:textId="77777777" w:rsidR="00D10609" w:rsidRPr="007F6564" w:rsidRDefault="00A6028B" w:rsidP="00C31953">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 xml:space="preserve">The total resistance of </w:t>
      </w:r>
      <w:r w:rsidRPr="007F6564">
        <w:rPr>
          <w:rFonts w:ascii="Times New Roman" w:hAnsi="Times New Roman" w:cs="Times New Roman"/>
          <w:i/>
          <w:sz w:val="20"/>
          <w:szCs w:val="20"/>
        </w:rPr>
        <w:t>N</w:t>
      </w:r>
      <w:r w:rsidRPr="007F6564">
        <w:rPr>
          <w:rFonts w:ascii="Times New Roman" w:hAnsi="Times New Roman" w:cs="Times New Roman"/>
          <w:sz w:val="20"/>
          <w:szCs w:val="20"/>
        </w:rPr>
        <w:t xml:space="preserve"> AB-stacking layers graphite with a twisted interface is calculated through the series thermal resistance model (STRM) based on the ITR: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5954"/>
        <w:gridCol w:w="1213"/>
      </w:tblGrid>
      <w:tr w:rsidR="00A6028B" w:rsidRPr="007F6564" w14:paraId="13770C02" w14:textId="77777777" w:rsidTr="00A6028B">
        <w:tc>
          <w:tcPr>
            <w:tcW w:w="1129" w:type="dxa"/>
          </w:tcPr>
          <w:p w14:paraId="1DC5C078" w14:textId="77777777" w:rsidR="00A6028B" w:rsidRPr="007F6564" w:rsidRDefault="00A6028B" w:rsidP="00D10609">
            <w:pPr>
              <w:spacing w:line="360" w:lineRule="auto"/>
              <w:rPr>
                <w:rFonts w:ascii="Times New Roman" w:hAnsi="Times New Roman" w:cs="Times New Roman"/>
                <w:sz w:val="20"/>
                <w:szCs w:val="20"/>
              </w:rPr>
            </w:pPr>
          </w:p>
        </w:tc>
        <w:tc>
          <w:tcPr>
            <w:tcW w:w="5954" w:type="dxa"/>
            <w:vAlign w:val="center"/>
          </w:tcPr>
          <w:p w14:paraId="46756F12" w14:textId="77777777" w:rsidR="00A6028B" w:rsidRPr="007F6564" w:rsidRDefault="00000000" w:rsidP="00A6028B">
            <w:pPr>
              <w:jc w:val="center"/>
              <w:rPr>
                <w:rFonts w:ascii="Times New Roman" w:hAnsi="Times New Roman" w:cs="Times New Roman"/>
                <w:sz w:val="20"/>
                <w:szCs w:val="20"/>
              </w:rPr>
            </w:pPr>
            <m:oMathPara>
              <m:oMath>
                <m:sSub>
                  <m:sSubPr>
                    <m:ctrlPr>
                      <w:rPr>
                        <w:rFonts w:ascii="Cambria Math" w:hAnsi="Cambria Math" w:cs="Times New Roman"/>
                        <w:sz w:val="20"/>
                        <w:szCs w:val="20"/>
                      </w:rPr>
                    </m:ctrlPr>
                  </m:sSubPr>
                  <m:e>
                    <m:r>
                      <w:rPr>
                        <w:rFonts w:ascii="Cambria Math" w:hAnsi="Cambria Math" w:cs="Times New Roman"/>
                        <w:sz w:val="20"/>
                        <w:szCs w:val="20"/>
                      </w:rPr>
                      <m:t>R</m:t>
                    </m:r>
                  </m:e>
                  <m:sub>
                    <m:r>
                      <w:rPr>
                        <w:rFonts w:ascii="Cambria Math" w:hAnsi="Cambria Math" w:cs="Times New Roman"/>
                        <w:sz w:val="20"/>
                        <w:szCs w:val="20"/>
                      </w:rPr>
                      <m:t>tot</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int</m:t>
                    </m:r>
                  </m:sub>
                </m:sSub>
                <m:r>
                  <w:rPr>
                    <w:rFonts w:ascii="Cambria Math" w:hAnsi="Cambria Math" w:cs="Times New Roman"/>
                    <w:sz w:val="20"/>
                    <w:szCs w:val="20"/>
                  </w:rPr>
                  <m:t>+(N-1)</m:t>
                </m:r>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0</m:t>
                    </m:r>
                  </m:sub>
                </m:sSub>
              </m:oMath>
            </m:oMathPara>
          </w:p>
        </w:tc>
        <w:tc>
          <w:tcPr>
            <w:tcW w:w="1213" w:type="dxa"/>
            <w:vAlign w:val="center"/>
          </w:tcPr>
          <w:p w14:paraId="2232D737" w14:textId="75A4AF27" w:rsidR="00A6028B" w:rsidRPr="007F6564" w:rsidRDefault="00A6028B" w:rsidP="00A6028B">
            <w:pPr>
              <w:spacing w:line="360" w:lineRule="auto"/>
              <w:jc w:val="right"/>
              <w:rPr>
                <w:rFonts w:ascii="Times New Roman" w:hAnsi="Times New Roman" w:cs="Times New Roman"/>
                <w:sz w:val="20"/>
                <w:szCs w:val="20"/>
              </w:rPr>
            </w:pPr>
            <w:r w:rsidRPr="007F6564">
              <w:rPr>
                <w:rFonts w:ascii="Times New Roman" w:hAnsi="Times New Roman" w:cs="Times New Roman" w:hint="cs"/>
                <w:sz w:val="20"/>
                <w:szCs w:val="20"/>
              </w:rPr>
              <w:t>(</w:t>
            </w:r>
            <w:r w:rsidR="008D6DDE">
              <w:rPr>
                <w:rFonts w:ascii="Times New Roman" w:hAnsi="Times New Roman" w:cs="Times New Roman" w:hint="eastAsia"/>
                <w:sz w:val="20"/>
                <w:szCs w:val="20"/>
              </w:rPr>
              <w:t>10</w:t>
            </w:r>
            <w:r w:rsidRPr="007F6564">
              <w:rPr>
                <w:rFonts w:ascii="Times New Roman" w:hAnsi="Times New Roman" w:cs="Times New Roman"/>
                <w:sz w:val="20"/>
                <w:szCs w:val="20"/>
              </w:rPr>
              <w:t>)</w:t>
            </w:r>
          </w:p>
        </w:tc>
      </w:tr>
    </w:tbl>
    <w:p w14:paraId="591476F3" w14:textId="77777777" w:rsidR="00A6028B" w:rsidRPr="007F6564" w:rsidRDefault="007321E8" w:rsidP="00D10609">
      <w:pPr>
        <w:spacing w:line="360" w:lineRule="auto"/>
        <w:rPr>
          <w:rFonts w:ascii="Times New Roman" w:hAnsi="Times New Roman" w:cs="Times New Roman"/>
          <w:sz w:val="20"/>
          <w:szCs w:val="20"/>
        </w:rPr>
      </w:pPr>
      <w:r w:rsidRPr="007F6564">
        <w:rPr>
          <w:rFonts w:ascii="Times New Roman" w:hAnsi="Times New Roman" w:cs="Times New Roman"/>
          <w:sz w:val="20"/>
          <w:szCs w:val="20"/>
        </w:rPr>
        <w:t xml:space="preserve">Where </w:t>
      </w:r>
      <w:r w:rsidRPr="007F6564">
        <w:rPr>
          <w:rFonts w:ascii="Times New Roman" w:hAnsi="Times New Roman" w:cs="Times New Roman"/>
          <w:i/>
          <w:sz w:val="20"/>
          <w:szCs w:val="20"/>
        </w:rPr>
        <w:t>N</w:t>
      </w:r>
      <w:r w:rsidRPr="007F6564">
        <w:rPr>
          <w:rFonts w:ascii="Times New Roman" w:hAnsi="Times New Roman" w:cs="Times New Roman"/>
          <w:sz w:val="20"/>
          <w:szCs w:val="20"/>
        </w:rPr>
        <w:t xml:space="preserve"> is the number of AB stacking layers (it contains two graphene </w:t>
      </w:r>
      <w:proofErr w:type="gramStart"/>
      <w:r w:rsidRPr="007F6564">
        <w:rPr>
          <w:rFonts w:ascii="Times New Roman" w:hAnsi="Times New Roman" w:cs="Times New Roman"/>
          <w:sz w:val="20"/>
          <w:szCs w:val="20"/>
        </w:rPr>
        <w:t>layer</w:t>
      </w:r>
      <w:proofErr w:type="gramEnd"/>
      <w:r w:rsidRPr="007F6564">
        <w:rPr>
          <w:rFonts w:ascii="Times New Roman" w:hAnsi="Times New Roman" w:cs="Times New Roman"/>
          <w:sz w:val="20"/>
          <w:szCs w:val="20"/>
        </w:rPr>
        <w:t xml:space="preserve"> in graphite). As the total thickness is </w:t>
      </w:r>
      <w:r w:rsidRPr="007F6564">
        <w:rPr>
          <w:rFonts w:ascii="Times New Roman" w:hAnsi="Times New Roman" w:cs="Times New Roman"/>
          <w:i/>
          <w:sz w:val="20"/>
          <w:szCs w:val="20"/>
        </w:rPr>
        <w:t>N</w:t>
      </w:r>
      <w:r w:rsidRPr="007F6564">
        <w:rPr>
          <w:rFonts w:ascii="Times New Roman" w:hAnsi="Times New Roman" w:cs="Times New Roman" w:hint="eastAsia"/>
          <w:i/>
          <w:sz w:val="20"/>
          <w:szCs w:val="20"/>
        </w:rPr>
        <w:t>d</w:t>
      </w:r>
      <w:r w:rsidRPr="007F6564">
        <w:rPr>
          <w:rFonts w:ascii="Times New Roman" w:hAnsi="Times New Roman" w:cs="Times New Roman"/>
          <w:sz w:val="20"/>
          <w:szCs w:val="20"/>
        </w:rPr>
        <w:t xml:space="preserve">, </w:t>
      </w:r>
      <w:r w:rsidRPr="007F6564">
        <w:rPr>
          <w:rFonts w:ascii="Times New Roman" w:hAnsi="Times New Roman" w:cs="Times New Roman" w:hint="eastAsia"/>
          <w:i/>
          <w:sz w:val="20"/>
          <w:szCs w:val="20"/>
        </w:rPr>
        <w:t>d</w:t>
      </w:r>
      <w:r w:rsidRPr="007F6564">
        <w:rPr>
          <w:rFonts w:ascii="Times New Roman" w:hAnsi="Times New Roman" w:cs="Times New Roman"/>
          <w:sz w:val="20"/>
          <w:szCs w:val="20"/>
        </w:rPr>
        <w:t xml:space="preserve"> is the distance of two adjacent layers (0.68nm), we then obtain the </w:t>
      </w:r>
      <m:oMath>
        <m:sSub>
          <m:sSubPr>
            <m:ctrlPr>
              <w:rPr>
                <w:rFonts w:ascii="Cambria Math" w:hAnsi="Cambria Math" w:cs="Times New Roman"/>
                <w:sz w:val="20"/>
                <w:szCs w:val="20"/>
              </w:rPr>
            </m:ctrlPr>
          </m:sSubPr>
          <m:e>
            <m:r>
              <m:rPr>
                <m:sty m:val="p"/>
              </m:rPr>
              <w:rPr>
                <w:rFonts w:ascii="Cambria Math" w:hAnsi="Cambria Math" w:cs="Times New Roman"/>
                <w:sz w:val="20"/>
                <w:szCs w:val="20"/>
              </w:rPr>
              <m:t>Λ</m:t>
            </m:r>
          </m:e>
          <m:sub>
            <m:r>
              <w:rPr>
                <w:rFonts w:ascii="Cambria Math" w:hAnsi="Cambria Math" w:cs="Times New Roman"/>
                <w:sz w:val="20"/>
                <w:szCs w:val="20"/>
              </w:rPr>
              <m:t>⊥</m:t>
            </m:r>
          </m:sub>
        </m:sSub>
      </m:oMath>
      <w:r w:rsidRPr="007F6564">
        <w:rPr>
          <w:rFonts w:ascii="Times New Roman" w:hAnsi="Times New Roman" w:cs="Times New Roman" w:hint="eastAsia"/>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5954"/>
        <w:gridCol w:w="1213"/>
      </w:tblGrid>
      <w:tr w:rsidR="007321E8" w:rsidRPr="007F6564" w14:paraId="49D8E359" w14:textId="77777777" w:rsidTr="006C7634">
        <w:tc>
          <w:tcPr>
            <w:tcW w:w="1129" w:type="dxa"/>
          </w:tcPr>
          <w:p w14:paraId="01243A66" w14:textId="77777777" w:rsidR="007321E8" w:rsidRPr="007F6564" w:rsidRDefault="007321E8" w:rsidP="00D10609">
            <w:pPr>
              <w:spacing w:line="360" w:lineRule="auto"/>
              <w:rPr>
                <w:rFonts w:ascii="Times New Roman" w:hAnsi="Times New Roman" w:cs="Times New Roman"/>
                <w:sz w:val="20"/>
                <w:szCs w:val="20"/>
              </w:rPr>
            </w:pPr>
          </w:p>
        </w:tc>
        <w:tc>
          <w:tcPr>
            <w:tcW w:w="5954" w:type="dxa"/>
          </w:tcPr>
          <w:p w14:paraId="65E100AB" w14:textId="77777777" w:rsidR="007321E8" w:rsidRPr="007F6564" w:rsidRDefault="00000000" w:rsidP="007321E8">
            <w:pPr>
              <w:rPr>
                <w:rFonts w:ascii="Times New Roman" w:hAnsi="Times New Roman" w:cs="Times New Roman"/>
                <w:sz w:val="20"/>
                <w:szCs w:val="20"/>
              </w:rPr>
            </w:pPr>
            <m:oMathPara>
              <m:oMath>
                <m:sSub>
                  <m:sSubPr>
                    <m:ctrlPr>
                      <w:rPr>
                        <w:rFonts w:ascii="Cambria Math" w:hAnsi="Cambria Math" w:cs="Times New Roman"/>
                        <w:sz w:val="20"/>
                        <w:szCs w:val="20"/>
                      </w:rPr>
                    </m:ctrlPr>
                  </m:sSubPr>
                  <m:e>
                    <m:r>
                      <m:rPr>
                        <m:sty m:val="p"/>
                      </m:rPr>
                      <w:rPr>
                        <w:rFonts w:ascii="Cambria Math" w:hAnsi="Cambria Math" w:cs="Times New Roman"/>
                        <w:sz w:val="20"/>
                        <w:szCs w:val="20"/>
                      </w:rPr>
                      <m:t>Λ</m:t>
                    </m:r>
                  </m:e>
                  <m:sub>
                    <m:r>
                      <w:rPr>
                        <w:rFonts w:ascii="Cambria Math" w:hAnsi="Cambria Math" w:cs="Times New Roman"/>
                        <w:sz w:val="20"/>
                        <w:szCs w:val="20"/>
                      </w:rPr>
                      <m:t>⊥</m:t>
                    </m:r>
                  </m:sub>
                </m:sSub>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Nd</m:t>
                    </m:r>
                  </m:num>
                  <m:den>
                    <m:d>
                      <m:dPr>
                        <m:ctrlPr>
                          <w:rPr>
                            <w:rFonts w:ascii="Cambria Math" w:hAnsi="Cambria Math" w:cs="Times New Roman"/>
                            <w:i/>
                            <w:sz w:val="20"/>
                            <w:szCs w:val="20"/>
                          </w:rPr>
                        </m:ctrlPr>
                      </m:dPr>
                      <m:e>
                        <m:r>
                          <w:rPr>
                            <w:rFonts w:ascii="Cambria Math" w:hAnsi="Cambria Math" w:cs="Times New Roman"/>
                            <w:sz w:val="20"/>
                            <w:szCs w:val="20"/>
                          </w:rPr>
                          <m:t>N-1</m:t>
                        </m:r>
                      </m:e>
                    </m:d>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0</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int</m:t>
                        </m:r>
                      </m:sub>
                    </m:sSub>
                  </m:den>
                </m:f>
              </m:oMath>
            </m:oMathPara>
          </w:p>
        </w:tc>
        <w:tc>
          <w:tcPr>
            <w:tcW w:w="1213" w:type="dxa"/>
            <w:vAlign w:val="center"/>
          </w:tcPr>
          <w:p w14:paraId="03E38102" w14:textId="69B08044" w:rsidR="007321E8" w:rsidRPr="007F6564" w:rsidRDefault="006C7634" w:rsidP="006C7634">
            <w:pPr>
              <w:spacing w:line="360" w:lineRule="auto"/>
              <w:jc w:val="right"/>
              <w:rPr>
                <w:rFonts w:ascii="Times New Roman" w:hAnsi="Times New Roman" w:cs="Times New Roman"/>
                <w:sz w:val="20"/>
                <w:szCs w:val="20"/>
              </w:rPr>
            </w:pPr>
            <w:r w:rsidRPr="007F6564">
              <w:rPr>
                <w:rFonts w:ascii="Times New Roman" w:hAnsi="Times New Roman" w:cs="Times New Roman" w:hint="cs"/>
                <w:sz w:val="20"/>
                <w:szCs w:val="20"/>
              </w:rPr>
              <w:t>(</w:t>
            </w:r>
            <w:r w:rsidR="008D6DDE">
              <w:rPr>
                <w:rFonts w:ascii="Times New Roman" w:hAnsi="Times New Roman" w:cs="Times New Roman" w:hint="eastAsia"/>
                <w:sz w:val="20"/>
                <w:szCs w:val="20"/>
              </w:rPr>
              <w:t>11</w:t>
            </w:r>
            <w:r w:rsidRPr="007F6564">
              <w:rPr>
                <w:rFonts w:ascii="Times New Roman" w:hAnsi="Times New Roman" w:cs="Times New Roman"/>
                <w:sz w:val="20"/>
                <w:szCs w:val="20"/>
              </w:rPr>
              <w:t>)</w:t>
            </w:r>
          </w:p>
        </w:tc>
      </w:tr>
    </w:tbl>
    <w:p w14:paraId="20969AF6" w14:textId="01E53E46" w:rsidR="007321E8" w:rsidRPr="007F6564" w:rsidRDefault="006C7634" w:rsidP="00D10609">
      <w:pPr>
        <w:spacing w:line="360" w:lineRule="auto"/>
        <w:rPr>
          <w:rFonts w:ascii="Times New Roman" w:hAnsi="Times New Roman" w:cs="Times New Roman"/>
          <w:sz w:val="20"/>
          <w:szCs w:val="20"/>
        </w:rPr>
      </w:pPr>
      <w:r w:rsidRPr="007F6564">
        <w:rPr>
          <w:rFonts w:ascii="Times New Roman" w:hAnsi="Times New Roman" w:cs="Times New Roman" w:hint="eastAsia"/>
          <w:sz w:val="20"/>
          <w:szCs w:val="20"/>
        </w:rPr>
        <w:t>D</w:t>
      </w:r>
      <w:r w:rsidRPr="007F6564">
        <w:rPr>
          <w:rFonts w:ascii="Times New Roman" w:hAnsi="Times New Roman" w:cs="Times New Roman"/>
          <w:sz w:val="20"/>
          <w:szCs w:val="20"/>
        </w:rPr>
        <w:t>efining the twisted interface density (TWID) as 1/</w:t>
      </w:r>
      <w:r w:rsidRPr="007F6564">
        <w:rPr>
          <w:rFonts w:ascii="Times New Roman" w:hAnsi="Times New Roman" w:cs="Times New Roman"/>
          <w:i/>
          <w:sz w:val="20"/>
          <w:szCs w:val="20"/>
        </w:rPr>
        <w:t>Nd</w:t>
      </w:r>
      <w:r w:rsidRPr="007F6564">
        <w:rPr>
          <w:rFonts w:ascii="Times New Roman" w:hAnsi="Times New Roman" w:cs="Times New Roman"/>
          <w:sz w:val="20"/>
          <w:szCs w:val="20"/>
        </w:rPr>
        <w:t xml:space="preserve"> (nm</w:t>
      </w:r>
      <w:r w:rsidRPr="007F6564">
        <w:rPr>
          <w:rFonts w:ascii="Times New Roman" w:hAnsi="Times New Roman" w:cs="Times New Roman"/>
          <w:sz w:val="20"/>
          <w:szCs w:val="20"/>
          <w:vertAlign w:val="superscript"/>
        </w:rPr>
        <w:t>-1</w:t>
      </w:r>
      <w:r w:rsidRPr="007F6564">
        <w:rPr>
          <w:rFonts w:ascii="Times New Roman" w:hAnsi="Times New Roman" w:cs="Times New Roman"/>
          <w:sz w:val="20"/>
          <w:szCs w:val="20"/>
        </w:rPr>
        <w:t xml:space="preserve">), we obtain the </w:t>
      </w:r>
      <m:oMath>
        <m:sSub>
          <m:sSubPr>
            <m:ctrlPr>
              <w:rPr>
                <w:rFonts w:ascii="Cambria Math" w:hAnsi="Cambria Math" w:cs="Times New Roman"/>
                <w:sz w:val="20"/>
                <w:szCs w:val="20"/>
              </w:rPr>
            </m:ctrlPr>
          </m:sSubPr>
          <m:e>
            <m:r>
              <m:rPr>
                <m:sty m:val="p"/>
              </m:rPr>
              <w:rPr>
                <w:rFonts w:ascii="Cambria Math" w:hAnsi="Cambria Math" w:cs="Times New Roman"/>
                <w:sz w:val="20"/>
                <w:szCs w:val="20"/>
              </w:rPr>
              <m:t>Λ</m:t>
            </m:r>
          </m:e>
          <m:sub>
            <m:r>
              <w:rPr>
                <w:rFonts w:ascii="Cambria Math" w:hAnsi="Cambria Math" w:cs="Times New Roman"/>
                <w:sz w:val="20"/>
                <w:szCs w:val="20"/>
              </w:rPr>
              <m:t>⊥</m:t>
            </m:r>
          </m:sub>
        </m:sSub>
      </m:oMath>
      <w:r w:rsidRPr="007F6564">
        <w:rPr>
          <w:rFonts w:ascii="Times New Roman" w:hAnsi="Times New Roman" w:cs="Times New Roman" w:hint="eastAsia"/>
          <w:sz w:val="20"/>
          <w:szCs w:val="20"/>
        </w:rPr>
        <w:t>a</w:t>
      </w:r>
      <w:r w:rsidRPr="007F6564">
        <w:rPr>
          <w:rFonts w:ascii="Times New Roman" w:hAnsi="Times New Roman" w:cs="Times New Roman"/>
          <w:sz w:val="20"/>
          <w:szCs w:val="20"/>
        </w:rPr>
        <w:t>s the function of twisted interface density (TWID).</w:t>
      </w:r>
    </w:p>
    <w:p w14:paraId="5E6657A6" w14:textId="6F4D5F99" w:rsidR="005C79E9" w:rsidRPr="007F6564" w:rsidRDefault="008D36EE" w:rsidP="005C79E9">
      <w:pPr>
        <w:pStyle w:val="Heading2"/>
        <w:rPr>
          <w:rFonts w:ascii="Times New Roman" w:hAnsi="Times New Roman" w:cs="Times New Roman"/>
          <w:sz w:val="20"/>
          <w:szCs w:val="20"/>
        </w:rPr>
      </w:pPr>
      <w:r w:rsidRPr="007F6564">
        <w:rPr>
          <w:rFonts w:ascii="Times New Roman" w:hAnsi="Times New Roman" w:cs="Times New Roman"/>
          <w:sz w:val="20"/>
          <w:szCs w:val="20"/>
        </w:rPr>
        <w:t>C</w:t>
      </w:r>
      <w:r w:rsidR="005C79E9" w:rsidRPr="007F6564">
        <w:rPr>
          <w:rFonts w:ascii="Times New Roman" w:hAnsi="Times New Roman" w:cs="Times New Roman"/>
          <w:sz w:val="20"/>
          <w:szCs w:val="20"/>
        </w:rPr>
        <w:t>. One-dimensional spring-mass model</w:t>
      </w:r>
    </w:p>
    <w:p w14:paraId="173D5E36" w14:textId="5A935C4F" w:rsidR="005C79E9" w:rsidRPr="007F6564" w:rsidRDefault="005C79E9" w:rsidP="005C79E9">
      <w:pPr>
        <w:spacing w:line="360" w:lineRule="auto"/>
        <w:ind w:firstLine="360"/>
        <w:rPr>
          <w:rFonts w:ascii="Times New Roman" w:hAnsi="Times New Roman" w:cs="Times New Roman"/>
          <w:sz w:val="20"/>
          <w:szCs w:val="20"/>
        </w:rPr>
      </w:pPr>
      <w:r w:rsidRPr="007F6564">
        <w:rPr>
          <w:rFonts w:ascii="Times New Roman" w:hAnsi="Times New Roman" w:cs="Times New Roman"/>
          <w:sz w:val="20"/>
          <w:szCs w:val="20"/>
        </w:rPr>
        <w:t xml:space="preserve">Considering the large difference between the interlayer and intralayer of the graphite species, there is a strong covalent bond in single-layer graphene, while the interlayer is weak van der Waals force. </w:t>
      </w:r>
      <w:proofErr w:type="gramStart"/>
      <w:r w:rsidRPr="007F6564">
        <w:rPr>
          <w:rFonts w:ascii="Times New Roman" w:hAnsi="Times New Roman" w:cs="Times New Roman"/>
          <w:sz w:val="20"/>
          <w:szCs w:val="20"/>
        </w:rPr>
        <w:t>So</w:t>
      </w:r>
      <w:proofErr w:type="gramEnd"/>
      <w:r w:rsidRPr="007F6564">
        <w:rPr>
          <w:rFonts w:ascii="Times New Roman" w:hAnsi="Times New Roman" w:cs="Times New Roman"/>
          <w:sz w:val="20"/>
          <w:szCs w:val="20"/>
        </w:rPr>
        <w:t xml:space="preserve"> we take the multilayer stacked graphene as a one-dimensional rigid atomic layer model as shown in Fig. </w:t>
      </w:r>
      <w:r w:rsidRPr="007F6564">
        <w:rPr>
          <w:rFonts w:ascii="Times New Roman" w:hAnsi="Times New Roman" w:cs="Times New Roman"/>
          <w:sz w:val="20"/>
          <w:szCs w:val="20"/>
        </w:rPr>
        <w:lastRenderedPageBreak/>
        <w:t>S</w:t>
      </w:r>
      <w:r w:rsidR="008D6DDE">
        <w:rPr>
          <w:rFonts w:ascii="Times New Roman" w:hAnsi="Times New Roman" w:cs="Times New Roman" w:hint="eastAsia"/>
          <w:sz w:val="20"/>
          <w:szCs w:val="20"/>
        </w:rPr>
        <w:t>14</w:t>
      </w:r>
      <w:r w:rsidRPr="007F6564">
        <w:rPr>
          <w:rFonts w:ascii="Times New Roman" w:hAnsi="Times New Roman" w:cs="Times New Roman"/>
          <w:sz w:val="20"/>
          <w:szCs w:val="20"/>
        </w:rPr>
        <w:t>. The force constants along different directions between torsional layers are calculated by finite displacement method:</w:t>
      </w:r>
    </w:p>
    <w:p w14:paraId="28540E77" w14:textId="6939D4AD" w:rsidR="005C79E9" w:rsidRPr="007F6564" w:rsidRDefault="00000000" w:rsidP="005C79E9">
      <w:pPr>
        <w:spacing w:line="360" w:lineRule="auto"/>
        <w:ind w:firstLine="360"/>
        <w:rPr>
          <w:rFonts w:ascii="Times New Roman" w:hAnsi="Times New Roman" w:cs="Times New Roman"/>
          <w:sz w:val="20"/>
          <w:szCs w:val="20"/>
        </w:rPr>
      </w:pPr>
      <m:oMath>
        <m:eqArr>
          <m:eqArrPr>
            <m:maxDist m:val="1"/>
            <m:ctrlPr>
              <w:rPr>
                <w:rFonts w:ascii="Cambria Math" w:hAnsi="Cambria Math" w:cs="Times New Roman"/>
                <w:i/>
                <w:sz w:val="20"/>
                <w:szCs w:val="20"/>
              </w:rPr>
            </m:ctrlPr>
          </m:eqArrPr>
          <m:e>
            <m:sSub>
              <m:sSubPr>
                <m:ctrlPr>
                  <w:rPr>
                    <w:rFonts w:ascii="Cambria Math" w:hAnsi="Cambria Math"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i,α</m:t>
                </m:r>
              </m:sub>
            </m:sSub>
            <m:r>
              <w:rPr>
                <w:rFonts w:ascii="Cambria Math" w:hAnsi="Cambria Math" w:cs="Times New Roman"/>
                <w:sz w:val="20"/>
                <w:szCs w:val="20"/>
              </w:rPr>
              <m:t>=</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i,α</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i,-α</m:t>
                    </m:r>
                  </m:sub>
                </m:sSub>
              </m:num>
              <m:den>
                <m:r>
                  <w:rPr>
                    <w:rFonts w:ascii="Cambria Math" w:hAnsi="Cambria Math" w:cs="Times New Roman"/>
                    <w:sz w:val="20"/>
                    <w:szCs w:val="20"/>
                  </w:rPr>
                  <m:t>2</m:t>
                </m:r>
                <m:r>
                  <m:rPr>
                    <m:sty m:val="p"/>
                  </m:rPr>
                  <w:rPr>
                    <w:rFonts w:ascii="Cambria Math" w:hAnsi="Cambria Math" w:cs="Times New Roman"/>
                    <w:sz w:val="20"/>
                    <w:szCs w:val="20"/>
                  </w:rPr>
                  <m:t>Δ</m:t>
                </m:r>
              </m:den>
            </m:f>
            <m:r>
              <w:rPr>
                <w:rFonts w:ascii="Cambria Math" w:hAnsi="Cambria Math" w:cs="Times New Roman"/>
                <w:sz w:val="20"/>
                <w:szCs w:val="20"/>
              </w:rPr>
              <m:t>#</m:t>
            </m:r>
            <m:d>
              <m:dPr>
                <m:ctrlPr>
                  <w:rPr>
                    <w:rFonts w:ascii="Cambria Math" w:hAnsi="Cambria Math" w:cs="Times New Roman"/>
                    <w:i/>
                    <w:sz w:val="20"/>
                    <w:szCs w:val="20"/>
                  </w:rPr>
                </m:ctrlPr>
              </m:dPr>
              <m:e>
                <m:r>
                  <w:rPr>
                    <w:rFonts w:ascii="Cambria Math" w:hAnsi="Cambria Math" w:cs="Times New Roman"/>
                    <w:sz w:val="20"/>
                    <w:szCs w:val="20"/>
                  </w:rPr>
                  <m:t>12</m:t>
                </m:r>
              </m:e>
            </m:d>
          </m:e>
        </m:eqArr>
      </m:oMath>
      <w:r w:rsidR="005C79E9" w:rsidRPr="007F6564">
        <w:rPr>
          <w:rFonts w:ascii="Times New Roman" w:hAnsi="Times New Roman" w:cs="Times New Roman" w:hint="eastAsia"/>
          <w:sz w:val="20"/>
          <w:szCs w:val="20"/>
        </w:rPr>
        <w:t>w</w:t>
      </w:r>
      <w:r w:rsidR="005C79E9" w:rsidRPr="007F6564">
        <w:rPr>
          <w:rFonts w:ascii="Times New Roman" w:hAnsi="Times New Roman" w:cs="Times New Roman"/>
          <w:sz w:val="20"/>
          <w:szCs w:val="20"/>
        </w:rPr>
        <w:t xml:space="preserve">here </w:t>
      </w:r>
      <m:oMath>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i,α</m:t>
            </m:r>
          </m:sub>
        </m:sSub>
      </m:oMath>
      <w:r w:rsidR="005C79E9" w:rsidRPr="007F6564">
        <w:rPr>
          <w:rFonts w:ascii="Times New Roman" w:hAnsi="Times New Roman" w:cs="Times New Roman" w:hint="eastAsia"/>
          <w:sz w:val="20"/>
          <w:szCs w:val="20"/>
        </w:rPr>
        <w:t xml:space="preserve"> </w:t>
      </w:r>
      <w:r w:rsidR="005C79E9" w:rsidRPr="007F6564">
        <w:rPr>
          <w:rFonts w:ascii="Times New Roman" w:hAnsi="Times New Roman" w:cs="Times New Roman"/>
          <w:sz w:val="20"/>
          <w:szCs w:val="20"/>
        </w:rPr>
        <w:t xml:space="preserve">and </w:t>
      </w:r>
      <m:oMath>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i,-α</m:t>
            </m:r>
          </m:sub>
        </m:sSub>
      </m:oMath>
      <w:r w:rsidR="005C79E9" w:rsidRPr="007F6564">
        <w:rPr>
          <w:rFonts w:ascii="Times New Roman" w:hAnsi="Times New Roman" w:cs="Times New Roman"/>
          <w:sz w:val="20"/>
          <w:szCs w:val="20"/>
        </w:rPr>
        <w:t xml:space="preserve"> </w:t>
      </w:r>
      <w:r w:rsidR="005C79E9" w:rsidRPr="007F6564">
        <w:rPr>
          <w:rFonts w:ascii="Times New Roman" w:hAnsi="Times New Roman" w:cs="Times New Roman" w:hint="eastAsia"/>
          <w:sz w:val="20"/>
          <w:szCs w:val="20"/>
        </w:rPr>
        <w:t>represent</w:t>
      </w:r>
      <w:r w:rsidR="005C79E9" w:rsidRPr="007F6564">
        <w:rPr>
          <w:rFonts w:ascii="Times New Roman" w:hAnsi="Times New Roman" w:cs="Times New Roman"/>
          <w:sz w:val="20"/>
          <w:szCs w:val="20"/>
        </w:rPr>
        <w:t xml:space="preserve"> the force when moving the </w:t>
      </w:r>
      <w:proofErr w:type="spellStart"/>
      <w:r w:rsidR="005C79E9" w:rsidRPr="007F6564">
        <w:rPr>
          <w:rFonts w:ascii="Times New Roman" w:hAnsi="Times New Roman" w:cs="Times New Roman" w:hint="eastAsia"/>
          <w:i/>
          <w:iCs/>
          <w:sz w:val="20"/>
          <w:szCs w:val="20"/>
        </w:rPr>
        <w:t>i</w:t>
      </w:r>
      <w:r w:rsidR="005C79E9" w:rsidRPr="007F6564">
        <w:rPr>
          <w:rFonts w:ascii="Times New Roman" w:hAnsi="Times New Roman" w:cs="Times New Roman" w:hint="eastAsia"/>
          <w:sz w:val="20"/>
          <w:szCs w:val="20"/>
        </w:rPr>
        <w:t>th</w:t>
      </w:r>
      <w:proofErr w:type="spellEnd"/>
      <w:r w:rsidR="005C79E9" w:rsidRPr="007F6564">
        <w:rPr>
          <w:rFonts w:ascii="Times New Roman" w:hAnsi="Times New Roman" w:cs="Times New Roman"/>
          <w:sz w:val="20"/>
          <w:szCs w:val="20"/>
        </w:rPr>
        <w:t xml:space="preserve"> layer atoms in </w:t>
      </w:r>
      <w:r w:rsidR="005C79E9" w:rsidRPr="007F6564">
        <w:rPr>
          <w:rFonts w:ascii="Times New Roman" w:eastAsia="等线" w:hAnsi="Times New Roman" w:cs="Times New Roman"/>
          <w:i/>
          <w:iCs/>
          <w:sz w:val="20"/>
          <w:szCs w:val="20"/>
        </w:rPr>
        <w:t>α</w:t>
      </w:r>
      <w:r w:rsidR="005C79E9" w:rsidRPr="007F6564">
        <w:rPr>
          <w:rFonts w:ascii="Times New Roman" w:hAnsi="Times New Roman" w:cs="Times New Roman" w:hint="eastAsia"/>
          <w:sz w:val="20"/>
          <w:szCs w:val="20"/>
        </w:rPr>
        <w:t xml:space="preserve"> </w:t>
      </w:r>
      <w:r w:rsidR="005C79E9" w:rsidRPr="007F6564">
        <w:rPr>
          <w:rFonts w:ascii="Times New Roman" w:hAnsi="Times New Roman" w:cs="Times New Roman"/>
          <w:sz w:val="20"/>
          <w:szCs w:val="20"/>
        </w:rPr>
        <w:t>direction and -</w:t>
      </w:r>
      <w:r w:rsidR="005C79E9" w:rsidRPr="007F6564">
        <w:rPr>
          <w:rFonts w:ascii="Times New Roman" w:eastAsia="等线" w:hAnsi="Times New Roman" w:cs="Times New Roman"/>
          <w:i/>
          <w:iCs/>
          <w:sz w:val="20"/>
          <w:szCs w:val="20"/>
        </w:rPr>
        <w:t xml:space="preserve">α </w:t>
      </w:r>
      <w:r w:rsidR="005C79E9" w:rsidRPr="007F6564">
        <w:rPr>
          <w:rFonts w:ascii="Times New Roman" w:hAnsi="Times New Roman" w:cs="Times New Roman"/>
          <w:sz w:val="20"/>
          <w:szCs w:val="20"/>
        </w:rPr>
        <w:t xml:space="preserve">direction, </w:t>
      </w:r>
      <m:oMath>
        <m:r>
          <m:rPr>
            <m:sty m:val="p"/>
          </m:rPr>
          <w:rPr>
            <w:rFonts w:ascii="Cambria Math" w:hAnsi="Cambria Math" w:cs="Times New Roman"/>
            <w:sz w:val="20"/>
            <w:szCs w:val="20"/>
          </w:rPr>
          <m:t>Δ</m:t>
        </m:r>
      </m:oMath>
      <w:r w:rsidR="005C79E9" w:rsidRPr="007F6564">
        <w:rPr>
          <w:rFonts w:ascii="Times New Roman" w:hAnsi="Times New Roman" w:cs="Times New Roman"/>
          <w:sz w:val="20"/>
          <w:szCs w:val="20"/>
        </w:rPr>
        <w:t xml:space="preserve"> is the small displacement.</w:t>
      </w:r>
    </w:p>
    <w:p w14:paraId="3BBBC4B2" w14:textId="77777777" w:rsidR="005C79E9" w:rsidRPr="007F6564" w:rsidRDefault="005C79E9" w:rsidP="005C79E9">
      <w:pPr>
        <w:spacing w:line="360" w:lineRule="auto"/>
        <w:ind w:firstLine="360"/>
        <w:jc w:val="center"/>
        <w:rPr>
          <w:rFonts w:ascii="Times New Roman" w:hAnsi="Times New Roman" w:cs="Times New Roman"/>
          <w:sz w:val="20"/>
          <w:szCs w:val="20"/>
        </w:rPr>
      </w:pPr>
      <w:r w:rsidRPr="007F6564">
        <w:rPr>
          <w:rFonts w:ascii="Times New Roman" w:hAnsi="Times New Roman" w:cs="Times New Roman"/>
          <w:noProof/>
          <w:sz w:val="20"/>
          <w:szCs w:val="20"/>
        </w:rPr>
        <w:drawing>
          <wp:inline distT="0" distB="0" distL="0" distR="0" wp14:anchorId="682693F0" wp14:editId="2B063B8D">
            <wp:extent cx="5274310" cy="366014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eChat Image_20220805111807.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3660140"/>
                    </a:xfrm>
                    <a:prstGeom prst="rect">
                      <a:avLst/>
                    </a:prstGeom>
                  </pic:spPr>
                </pic:pic>
              </a:graphicData>
            </a:graphic>
          </wp:inline>
        </w:drawing>
      </w:r>
    </w:p>
    <w:p w14:paraId="2D75B5DC" w14:textId="77777777" w:rsidR="005C79E9" w:rsidRPr="007F6564" w:rsidRDefault="005C79E9" w:rsidP="005C79E9">
      <w:pPr>
        <w:spacing w:line="360" w:lineRule="auto"/>
        <w:ind w:firstLine="360"/>
        <w:jc w:val="center"/>
        <w:rPr>
          <w:rFonts w:ascii="Times New Roman" w:hAnsi="Times New Roman" w:cs="Times New Roman"/>
          <w:sz w:val="20"/>
          <w:szCs w:val="20"/>
        </w:rPr>
      </w:pPr>
      <w:r w:rsidRPr="007F6564">
        <w:rPr>
          <w:noProof/>
          <w:sz w:val="20"/>
          <w:szCs w:val="20"/>
        </w:rPr>
        <w:drawing>
          <wp:inline distT="0" distB="0" distL="0" distR="0" wp14:anchorId="29275023" wp14:editId="643A263B">
            <wp:extent cx="2787209" cy="2195982"/>
            <wp:effectExtent l="0" t="0" r="0"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793632" cy="2201043"/>
                    </a:xfrm>
                    <a:prstGeom prst="rect">
                      <a:avLst/>
                    </a:prstGeom>
                  </pic:spPr>
                </pic:pic>
              </a:graphicData>
            </a:graphic>
          </wp:inline>
        </w:drawing>
      </w:r>
    </w:p>
    <w:p w14:paraId="17CE808E" w14:textId="2CCF89AA" w:rsidR="005C79E9" w:rsidRPr="007F6564" w:rsidRDefault="005C79E9" w:rsidP="005C79E9">
      <w:pPr>
        <w:widowControl/>
        <w:jc w:val="center"/>
        <w:rPr>
          <w:rFonts w:ascii="Times New Roman" w:hAnsi="Times New Roman" w:cs="Times New Roman"/>
          <w:sz w:val="20"/>
          <w:szCs w:val="20"/>
        </w:rPr>
      </w:pPr>
      <w:r w:rsidRPr="007F6564">
        <w:rPr>
          <w:rFonts w:ascii="Times New Roman" w:hAnsi="Times New Roman" w:cs="Times New Roman" w:hint="eastAsia"/>
          <w:sz w:val="20"/>
          <w:szCs w:val="20"/>
        </w:rPr>
        <w:t>F</w:t>
      </w:r>
      <w:r w:rsidRPr="007F6564">
        <w:rPr>
          <w:rFonts w:ascii="Times New Roman" w:hAnsi="Times New Roman" w:cs="Times New Roman"/>
          <w:sz w:val="20"/>
          <w:szCs w:val="20"/>
        </w:rPr>
        <w:t>ig. S1</w:t>
      </w:r>
      <w:r w:rsidR="008D6DDE">
        <w:rPr>
          <w:rFonts w:ascii="Times New Roman" w:hAnsi="Times New Roman" w:cs="Times New Roman" w:hint="eastAsia"/>
          <w:sz w:val="20"/>
          <w:szCs w:val="20"/>
        </w:rPr>
        <w:t>4</w:t>
      </w:r>
      <w:r w:rsidRPr="007F6564">
        <w:rPr>
          <w:rFonts w:ascii="Times New Roman" w:hAnsi="Times New Roman" w:cs="Times New Roman"/>
          <w:sz w:val="20"/>
          <w:szCs w:val="20"/>
        </w:rPr>
        <w:t>. Simplified one-dimensional rigid graphene layer model. LA is the vibration mode perpendicular to the graphene layer, TA is the vibration mode parallel to the layer.</w:t>
      </w:r>
    </w:p>
    <w:p w14:paraId="5292A239" w14:textId="77777777" w:rsidR="005C79E9" w:rsidRPr="007F6564" w:rsidRDefault="005C79E9" w:rsidP="00D10609">
      <w:pPr>
        <w:spacing w:line="360" w:lineRule="auto"/>
        <w:rPr>
          <w:rFonts w:ascii="Times New Roman" w:hAnsi="Times New Roman" w:cs="Times New Roman"/>
          <w:sz w:val="20"/>
          <w:szCs w:val="20"/>
        </w:rPr>
      </w:pPr>
    </w:p>
    <w:p w14:paraId="5B6C0F07" w14:textId="77777777" w:rsidR="008D6DDE" w:rsidRDefault="008D6DDE">
      <w:pPr>
        <w:widowControl/>
        <w:jc w:val="left"/>
        <w:rPr>
          <w:rFonts w:ascii="Times New Roman" w:hAnsi="Times New Roman" w:cs="Times New Roman"/>
          <w:sz w:val="20"/>
          <w:szCs w:val="20"/>
        </w:rPr>
      </w:pPr>
    </w:p>
    <w:p w14:paraId="4130BF83" w14:textId="77777777" w:rsidR="008D6DDE" w:rsidRDefault="008D6DDE">
      <w:pPr>
        <w:widowControl/>
        <w:jc w:val="left"/>
        <w:rPr>
          <w:rFonts w:ascii="Times New Roman" w:hAnsi="Times New Roman" w:cs="Times New Roman"/>
          <w:sz w:val="20"/>
          <w:szCs w:val="20"/>
        </w:rPr>
      </w:pPr>
    </w:p>
    <w:p w14:paraId="6B65CE68" w14:textId="1F70A810" w:rsidR="00DF168F" w:rsidRPr="008D6DDE" w:rsidRDefault="008D6DDE">
      <w:pPr>
        <w:widowControl/>
        <w:jc w:val="left"/>
        <w:rPr>
          <w:rFonts w:ascii="Times New Roman" w:hAnsi="Times New Roman" w:cs="Times New Roman"/>
          <w:b/>
          <w:bCs/>
          <w:sz w:val="20"/>
          <w:szCs w:val="20"/>
        </w:rPr>
      </w:pPr>
      <w:r w:rsidRPr="008D6DDE">
        <w:rPr>
          <w:rFonts w:ascii="Times New Roman" w:hAnsi="Times New Roman" w:cs="Times New Roman" w:hint="eastAsia"/>
          <w:b/>
          <w:bCs/>
          <w:sz w:val="20"/>
          <w:szCs w:val="20"/>
        </w:rPr>
        <w:lastRenderedPageBreak/>
        <w:t>References:</w:t>
      </w:r>
    </w:p>
    <w:p w14:paraId="293A1E94" w14:textId="77777777" w:rsidR="008D6DDE" w:rsidRPr="008D6DDE" w:rsidRDefault="008D6DDE" w:rsidP="008D6DDE">
      <w:pPr>
        <w:pStyle w:val="Bibliography"/>
        <w:spacing w:line="240" w:lineRule="auto"/>
        <w:rPr>
          <w:rFonts w:ascii="Times New Roman" w:hAnsi="Times New Roman" w:cs="Times New Roman"/>
          <w:sz w:val="20"/>
        </w:rPr>
      </w:pPr>
      <w:r>
        <w:rPr>
          <w:sz w:val="20"/>
          <w:szCs w:val="20"/>
        </w:rPr>
        <w:fldChar w:fldCharType="begin"/>
      </w:r>
      <w:r>
        <w:rPr>
          <w:sz w:val="20"/>
          <w:szCs w:val="20"/>
        </w:rPr>
        <w:instrText xml:space="preserve"> ADDIN ZOTERO_BIBL {"uncited":[],"omitted":[],"custom":[]} CSL_BIBLIOGRAPHY </w:instrText>
      </w:r>
      <w:r>
        <w:rPr>
          <w:sz w:val="20"/>
          <w:szCs w:val="20"/>
        </w:rPr>
        <w:fldChar w:fldCharType="separate"/>
      </w:r>
      <w:r w:rsidRPr="008D6DDE">
        <w:rPr>
          <w:rFonts w:ascii="Times New Roman" w:hAnsi="Times New Roman" w:cs="Times New Roman"/>
          <w:sz w:val="20"/>
        </w:rPr>
        <w:t>1.</w:t>
      </w:r>
      <w:r w:rsidRPr="008D6DDE">
        <w:rPr>
          <w:rFonts w:ascii="Times New Roman" w:hAnsi="Times New Roman" w:cs="Times New Roman"/>
          <w:sz w:val="20"/>
        </w:rPr>
        <w:tab/>
        <w:t xml:space="preserve">Fugallo, G. </w:t>
      </w:r>
      <w:r w:rsidRPr="008D6DDE">
        <w:rPr>
          <w:rFonts w:ascii="Times New Roman" w:hAnsi="Times New Roman" w:cs="Times New Roman"/>
          <w:i/>
          <w:iCs/>
          <w:sz w:val="20"/>
        </w:rPr>
        <w:t>et al.</w:t>
      </w:r>
      <w:r w:rsidRPr="008D6DDE">
        <w:rPr>
          <w:rFonts w:ascii="Times New Roman" w:hAnsi="Times New Roman" w:cs="Times New Roman"/>
          <w:sz w:val="20"/>
        </w:rPr>
        <w:t xml:space="preserve"> Thermal Conductivity of Graphene and Graphite: Collective Excitations and Mean Free Paths. </w:t>
      </w:r>
      <w:r w:rsidRPr="008D6DDE">
        <w:rPr>
          <w:rFonts w:ascii="Times New Roman" w:hAnsi="Times New Roman" w:cs="Times New Roman"/>
          <w:i/>
          <w:iCs/>
          <w:sz w:val="20"/>
        </w:rPr>
        <w:t>Nano Lett.</w:t>
      </w:r>
      <w:r w:rsidRPr="008D6DDE">
        <w:rPr>
          <w:rFonts w:ascii="Times New Roman" w:hAnsi="Times New Roman" w:cs="Times New Roman"/>
          <w:sz w:val="20"/>
        </w:rPr>
        <w:t xml:space="preserve"> </w:t>
      </w:r>
      <w:r w:rsidRPr="008D6DDE">
        <w:rPr>
          <w:rFonts w:ascii="Times New Roman" w:hAnsi="Times New Roman" w:cs="Times New Roman"/>
          <w:b/>
          <w:bCs/>
          <w:sz w:val="20"/>
        </w:rPr>
        <w:t>14</w:t>
      </w:r>
      <w:r w:rsidRPr="008D6DDE">
        <w:rPr>
          <w:rFonts w:ascii="Times New Roman" w:hAnsi="Times New Roman" w:cs="Times New Roman"/>
          <w:sz w:val="20"/>
        </w:rPr>
        <w:t>, 6109–6114 (2014).</w:t>
      </w:r>
    </w:p>
    <w:p w14:paraId="35B3E510"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w:t>
      </w:r>
      <w:r w:rsidRPr="008D6DDE">
        <w:rPr>
          <w:rFonts w:ascii="Times New Roman" w:hAnsi="Times New Roman" w:cs="Times New Roman"/>
          <w:sz w:val="20"/>
        </w:rPr>
        <w:tab/>
        <w:t xml:space="preserve">Cançado, L. G. </w:t>
      </w:r>
      <w:r w:rsidRPr="008D6DDE">
        <w:rPr>
          <w:rFonts w:ascii="Times New Roman" w:hAnsi="Times New Roman" w:cs="Times New Roman"/>
          <w:i/>
          <w:iCs/>
          <w:sz w:val="20"/>
        </w:rPr>
        <w:t>et al.</w:t>
      </w:r>
      <w:r w:rsidRPr="008D6DDE">
        <w:rPr>
          <w:rFonts w:ascii="Times New Roman" w:hAnsi="Times New Roman" w:cs="Times New Roman"/>
          <w:sz w:val="20"/>
        </w:rPr>
        <w:t xml:space="preserve"> Measuring the degree of stacking order in graphite by Raman spectroscopy. </w:t>
      </w:r>
      <w:r w:rsidRPr="008D6DDE">
        <w:rPr>
          <w:rFonts w:ascii="Times New Roman" w:hAnsi="Times New Roman" w:cs="Times New Roman"/>
          <w:i/>
          <w:iCs/>
          <w:sz w:val="20"/>
        </w:rPr>
        <w:t>Carbon</w:t>
      </w:r>
      <w:r w:rsidRPr="008D6DDE">
        <w:rPr>
          <w:rFonts w:ascii="Times New Roman" w:hAnsi="Times New Roman" w:cs="Times New Roman"/>
          <w:sz w:val="20"/>
        </w:rPr>
        <w:t xml:space="preserve"> </w:t>
      </w:r>
      <w:r w:rsidRPr="008D6DDE">
        <w:rPr>
          <w:rFonts w:ascii="Times New Roman" w:hAnsi="Times New Roman" w:cs="Times New Roman"/>
          <w:b/>
          <w:bCs/>
          <w:sz w:val="20"/>
        </w:rPr>
        <w:t>46</w:t>
      </w:r>
      <w:r w:rsidRPr="008D6DDE">
        <w:rPr>
          <w:rFonts w:ascii="Times New Roman" w:hAnsi="Times New Roman" w:cs="Times New Roman"/>
          <w:sz w:val="20"/>
        </w:rPr>
        <w:t>, 272–275 (2008).</w:t>
      </w:r>
    </w:p>
    <w:p w14:paraId="516773B9"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3.</w:t>
      </w:r>
      <w:r w:rsidRPr="008D6DDE">
        <w:rPr>
          <w:rFonts w:ascii="Times New Roman" w:hAnsi="Times New Roman" w:cs="Times New Roman"/>
          <w:sz w:val="20"/>
        </w:rPr>
        <w:tab/>
        <w:t xml:space="preserve">Miao, X., Tongay, S. &amp; Hebard, A. F. Extinction of ferromagnetism in highly ordered pyrolytic graphite by annealing. </w:t>
      </w:r>
      <w:r w:rsidRPr="008D6DDE">
        <w:rPr>
          <w:rFonts w:ascii="Times New Roman" w:hAnsi="Times New Roman" w:cs="Times New Roman"/>
          <w:i/>
          <w:iCs/>
          <w:sz w:val="20"/>
        </w:rPr>
        <w:t>Carbon</w:t>
      </w:r>
      <w:r w:rsidRPr="008D6DDE">
        <w:rPr>
          <w:rFonts w:ascii="Times New Roman" w:hAnsi="Times New Roman" w:cs="Times New Roman"/>
          <w:sz w:val="20"/>
        </w:rPr>
        <w:t xml:space="preserve"> </w:t>
      </w:r>
      <w:r w:rsidRPr="008D6DDE">
        <w:rPr>
          <w:rFonts w:ascii="Times New Roman" w:hAnsi="Times New Roman" w:cs="Times New Roman"/>
          <w:b/>
          <w:bCs/>
          <w:sz w:val="20"/>
        </w:rPr>
        <w:t>50</w:t>
      </w:r>
      <w:r w:rsidRPr="008D6DDE">
        <w:rPr>
          <w:rFonts w:ascii="Times New Roman" w:hAnsi="Times New Roman" w:cs="Times New Roman"/>
          <w:sz w:val="20"/>
        </w:rPr>
        <w:t>, 1614–1618 (2012).</w:t>
      </w:r>
    </w:p>
    <w:p w14:paraId="08CF630B"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4.</w:t>
      </w:r>
      <w:r w:rsidRPr="008D6DDE">
        <w:rPr>
          <w:rFonts w:ascii="Times New Roman" w:hAnsi="Times New Roman" w:cs="Times New Roman"/>
          <w:sz w:val="20"/>
        </w:rPr>
        <w:tab/>
        <w:t xml:space="preserve">Koh, Y. K. </w:t>
      </w:r>
      <w:r w:rsidRPr="008D6DDE">
        <w:rPr>
          <w:rFonts w:ascii="Times New Roman" w:hAnsi="Times New Roman" w:cs="Times New Roman"/>
          <w:i/>
          <w:iCs/>
          <w:sz w:val="20"/>
        </w:rPr>
        <w:t>et al.</w:t>
      </w:r>
      <w:r w:rsidRPr="008D6DDE">
        <w:rPr>
          <w:rFonts w:ascii="Times New Roman" w:hAnsi="Times New Roman" w:cs="Times New Roman"/>
          <w:sz w:val="20"/>
        </w:rPr>
        <w:t xml:space="preserve"> Comparison of the 3ω method and time-domain thermoreflectance for measurements of the cross-plane thermal conductivity of epitaxial semiconductors. </w:t>
      </w:r>
      <w:r w:rsidRPr="008D6DDE">
        <w:rPr>
          <w:rFonts w:ascii="Times New Roman" w:hAnsi="Times New Roman" w:cs="Times New Roman"/>
          <w:i/>
          <w:iCs/>
          <w:sz w:val="20"/>
        </w:rPr>
        <w:t>Journal of Applied Physics</w:t>
      </w:r>
      <w:r w:rsidRPr="008D6DDE">
        <w:rPr>
          <w:rFonts w:ascii="Times New Roman" w:hAnsi="Times New Roman" w:cs="Times New Roman"/>
          <w:sz w:val="20"/>
        </w:rPr>
        <w:t xml:space="preserve"> </w:t>
      </w:r>
      <w:r w:rsidRPr="008D6DDE">
        <w:rPr>
          <w:rFonts w:ascii="Times New Roman" w:hAnsi="Times New Roman" w:cs="Times New Roman"/>
          <w:b/>
          <w:bCs/>
          <w:sz w:val="20"/>
        </w:rPr>
        <w:t>105</w:t>
      </w:r>
      <w:r w:rsidRPr="008D6DDE">
        <w:rPr>
          <w:rFonts w:ascii="Times New Roman" w:hAnsi="Times New Roman" w:cs="Times New Roman"/>
          <w:sz w:val="20"/>
        </w:rPr>
        <w:t>, 054303 (2009).</w:t>
      </w:r>
    </w:p>
    <w:p w14:paraId="17174084"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5.</w:t>
      </w:r>
      <w:r w:rsidRPr="008D6DDE">
        <w:rPr>
          <w:rFonts w:ascii="Times New Roman" w:hAnsi="Times New Roman" w:cs="Times New Roman"/>
          <w:sz w:val="20"/>
        </w:rPr>
        <w:tab/>
        <w:t xml:space="preserve">Feser, J. P., Liu, J. &amp; Cahill, D. G. Pump-probe measurements of the thermal conductivity tensor for materials lacking in-plane symmetry. </w:t>
      </w:r>
      <w:r w:rsidRPr="008D6DDE">
        <w:rPr>
          <w:rFonts w:ascii="Times New Roman" w:hAnsi="Times New Roman" w:cs="Times New Roman"/>
          <w:i/>
          <w:iCs/>
          <w:sz w:val="20"/>
        </w:rPr>
        <w:t>Review of Scientific Instruments</w:t>
      </w:r>
      <w:r w:rsidRPr="008D6DDE">
        <w:rPr>
          <w:rFonts w:ascii="Times New Roman" w:hAnsi="Times New Roman" w:cs="Times New Roman"/>
          <w:sz w:val="20"/>
        </w:rPr>
        <w:t xml:space="preserve"> </w:t>
      </w:r>
      <w:r w:rsidRPr="008D6DDE">
        <w:rPr>
          <w:rFonts w:ascii="Times New Roman" w:hAnsi="Times New Roman" w:cs="Times New Roman"/>
          <w:b/>
          <w:bCs/>
          <w:sz w:val="20"/>
        </w:rPr>
        <w:t>85</w:t>
      </w:r>
      <w:r w:rsidRPr="008D6DDE">
        <w:rPr>
          <w:rFonts w:ascii="Times New Roman" w:hAnsi="Times New Roman" w:cs="Times New Roman"/>
          <w:sz w:val="20"/>
        </w:rPr>
        <w:t>, 104903 (2014).</w:t>
      </w:r>
    </w:p>
    <w:p w14:paraId="7212BF2C"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6.</w:t>
      </w:r>
      <w:r w:rsidRPr="008D6DDE">
        <w:rPr>
          <w:rFonts w:ascii="Times New Roman" w:hAnsi="Times New Roman" w:cs="Times New Roman"/>
          <w:sz w:val="20"/>
        </w:rPr>
        <w:tab/>
        <w:t>Thermophysical Properties of Matter - The TPRC Data Series. Volume 4. Specific Heat - Metallic Elements and Alloys. https://apps.dtic.mil/sti/citations/ADA951938.</w:t>
      </w:r>
    </w:p>
    <w:p w14:paraId="543CF62A"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7.</w:t>
      </w:r>
      <w:r w:rsidRPr="008D6DDE">
        <w:rPr>
          <w:rFonts w:ascii="Times New Roman" w:hAnsi="Times New Roman" w:cs="Times New Roman"/>
          <w:sz w:val="20"/>
        </w:rPr>
        <w:tab/>
        <w:t>Thermophysical Properties of Matter - the TPRC Data Series. Volume 5. Specific Heat - Nonmetallic Solids. https://apps.dtic.mil/sti/citations/ADA951939.</w:t>
      </w:r>
    </w:p>
    <w:p w14:paraId="41BC9AC6"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8.</w:t>
      </w:r>
      <w:r w:rsidRPr="008D6DDE">
        <w:rPr>
          <w:rFonts w:ascii="Times New Roman" w:hAnsi="Times New Roman" w:cs="Times New Roman"/>
          <w:sz w:val="20"/>
        </w:rPr>
        <w:tab/>
        <w:t xml:space="preserve">Touloukian, Y. S., Powell, R., Ho, C. &amp; Klemens, P. </w:t>
      </w:r>
      <w:r w:rsidRPr="008D6DDE">
        <w:rPr>
          <w:rFonts w:ascii="Times New Roman" w:hAnsi="Times New Roman" w:cs="Times New Roman"/>
          <w:i/>
          <w:iCs/>
          <w:sz w:val="20"/>
        </w:rPr>
        <w:t>Thermophysical Properties of Matter - The TPRC Data Series. Volume 2. Thermal Conductivity - Nonmetallic Solids</w:t>
      </w:r>
      <w:r w:rsidRPr="008D6DDE">
        <w:rPr>
          <w:rFonts w:ascii="Times New Roman" w:hAnsi="Times New Roman" w:cs="Times New Roman"/>
          <w:sz w:val="20"/>
        </w:rPr>
        <w:t>. (Defense Technical Information Center, 1971).</w:t>
      </w:r>
    </w:p>
    <w:p w14:paraId="7B8A7EE2"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9.</w:t>
      </w:r>
      <w:r w:rsidRPr="008D6DDE">
        <w:rPr>
          <w:rFonts w:ascii="Times New Roman" w:hAnsi="Times New Roman" w:cs="Times New Roman"/>
          <w:sz w:val="20"/>
        </w:rPr>
        <w:tab/>
        <w:t xml:space="preserve">Schmidt, A. J., Collins, K. C., Minnich, A. J. &amp; Chen, G. Thermal conductance and phonon transmissivity of metal–graphite interfaces. </w:t>
      </w:r>
      <w:r w:rsidRPr="008D6DDE">
        <w:rPr>
          <w:rFonts w:ascii="Times New Roman" w:hAnsi="Times New Roman" w:cs="Times New Roman"/>
          <w:i/>
          <w:iCs/>
          <w:sz w:val="20"/>
        </w:rPr>
        <w:t>Journal of Applied Physics</w:t>
      </w:r>
      <w:r w:rsidRPr="008D6DDE">
        <w:rPr>
          <w:rFonts w:ascii="Times New Roman" w:hAnsi="Times New Roman" w:cs="Times New Roman"/>
          <w:sz w:val="20"/>
        </w:rPr>
        <w:t xml:space="preserve"> </w:t>
      </w:r>
      <w:r w:rsidRPr="008D6DDE">
        <w:rPr>
          <w:rFonts w:ascii="Times New Roman" w:hAnsi="Times New Roman" w:cs="Times New Roman"/>
          <w:b/>
          <w:bCs/>
          <w:sz w:val="20"/>
        </w:rPr>
        <w:t>107</w:t>
      </w:r>
      <w:r w:rsidRPr="008D6DDE">
        <w:rPr>
          <w:rFonts w:ascii="Times New Roman" w:hAnsi="Times New Roman" w:cs="Times New Roman"/>
          <w:sz w:val="20"/>
        </w:rPr>
        <w:t>, 104907 (2010).</w:t>
      </w:r>
    </w:p>
    <w:p w14:paraId="0B32A5F5"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10.</w:t>
      </w:r>
      <w:r w:rsidRPr="008D6DDE">
        <w:rPr>
          <w:rFonts w:ascii="Times New Roman" w:hAnsi="Times New Roman" w:cs="Times New Roman"/>
          <w:sz w:val="20"/>
        </w:rPr>
        <w:tab/>
        <w:t xml:space="preserve">Cahill, D. G. Analysis of heat flow in layered structures for time-domain thermoreflectance. </w:t>
      </w:r>
      <w:r w:rsidRPr="008D6DDE">
        <w:rPr>
          <w:rFonts w:ascii="Times New Roman" w:hAnsi="Times New Roman" w:cs="Times New Roman"/>
          <w:i/>
          <w:iCs/>
          <w:sz w:val="20"/>
        </w:rPr>
        <w:t>Review of Scientific Instruments</w:t>
      </w:r>
      <w:r w:rsidRPr="008D6DDE">
        <w:rPr>
          <w:rFonts w:ascii="Times New Roman" w:hAnsi="Times New Roman" w:cs="Times New Roman"/>
          <w:sz w:val="20"/>
        </w:rPr>
        <w:t xml:space="preserve"> </w:t>
      </w:r>
      <w:r w:rsidRPr="008D6DDE">
        <w:rPr>
          <w:rFonts w:ascii="Times New Roman" w:hAnsi="Times New Roman" w:cs="Times New Roman"/>
          <w:b/>
          <w:bCs/>
          <w:sz w:val="20"/>
        </w:rPr>
        <w:t>75</w:t>
      </w:r>
      <w:r w:rsidRPr="008D6DDE">
        <w:rPr>
          <w:rFonts w:ascii="Times New Roman" w:hAnsi="Times New Roman" w:cs="Times New Roman"/>
          <w:sz w:val="20"/>
        </w:rPr>
        <w:t>, 5119–5122 (2004).</w:t>
      </w:r>
    </w:p>
    <w:p w14:paraId="3115533D"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11.</w:t>
      </w:r>
      <w:r w:rsidRPr="008D6DDE">
        <w:rPr>
          <w:rFonts w:ascii="Times New Roman" w:hAnsi="Times New Roman" w:cs="Times New Roman"/>
          <w:sz w:val="20"/>
        </w:rPr>
        <w:tab/>
        <w:t xml:space="preserve">Giannozzi, P. </w:t>
      </w:r>
      <w:r w:rsidRPr="008D6DDE">
        <w:rPr>
          <w:rFonts w:ascii="Times New Roman" w:hAnsi="Times New Roman" w:cs="Times New Roman"/>
          <w:i/>
          <w:iCs/>
          <w:sz w:val="20"/>
        </w:rPr>
        <w:t>et al.</w:t>
      </w:r>
      <w:r w:rsidRPr="008D6DDE">
        <w:rPr>
          <w:rFonts w:ascii="Times New Roman" w:hAnsi="Times New Roman" w:cs="Times New Roman"/>
          <w:sz w:val="20"/>
        </w:rPr>
        <w:t xml:space="preserve"> QUANTUM ESPRESSO: a modular and open-source software project for quantum simulations of materials. </w:t>
      </w:r>
      <w:r w:rsidRPr="008D6DDE">
        <w:rPr>
          <w:rFonts w:ascii="Times New Roman" w:hAnsi="Times New Roman" w:cs="Times New Roman"/>
          <w:i/>
          <w:iCs/>
          <w:sz w:val="20"/>
        </w:rPr>
        <w:t>J. Phys.: Condens. Matter</w:t>
      </w:r>
      <w:r w:rsidRPr="008D6DDE">
        <w:rPr>
          <w:rFonts w:ascii="Times New Roman" w:hAnsi="Times New Roman" w:cs="Times New Roman"/>
          <w:sz w:val="20"/>
        </w:rPr>
        <w:t xml:space="preserve"> </w:t>
      </w:r>
      <w:r w:rsidRPr="008D6DDE">
        <w:rPr>
          <w:rFonts w:ascii="Times New Roman" w:hAnsi="Times New Roman" w:cs="Times New Roman"/>
          <w:b/>
          <w:bCs/>
          <w:sz w:val="20"/>
        </w:rPr>
        <w:t>21</w:t>
      </w:r>
      <w:r w:rsidRPr="008D6DDE">
        <w:rPr>
          <w:rFonts w:ascii="Times New Roman" w:hAnsi="Times New Roman" w:cs="Times New Roman"/>
          <w:sz w:val="20"/>
        </w:rPr>
        <w:t>, 395502 (2009).</w:t>
      </w:r>
    </w:p>
    <w:p w14:paraId="1A271D95"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12.</w:t>
      </w:r>
      <w:r w:rsidRPr="008D6DDE">
        <w:rPr>
          <w:rFonts w:ascii="Times New Roman" w:hAnsi="Times New Roman" w:cs="Times New Roman"/>
          <w:sz w:val="20"/>
        </w:rPr>
        <w:tab/>
        <w:t xml:space="preserve">Giannozzi, P. </w:t>
      </w:r>
      <w:r w:rsidRPr="008D6DDE">
        <w:rPr>
          <w:rFonts w:ascii="Times New Roman" w:hAnsi="Times New Roman" w:cs="Times New Roman"/>
          <w:i/>
          <w:iCs/>
          <w:sz w:val="20"/>
        </w:rPr>
        <w:t>et al.</w:t>
      </w:r>
      <w:r w:rsidRPr="008D6DDE">
        <w:rPr>
          <w:rFonts w:ascii="Times New Roman" w:hAnsi="Times New Roman" w:cs="Times New Roman"/>
          <w:sz w:val="20"/>
        </w:rPr>
        <w:t xml:space="preserve"> Advanced capabilities for materials modelling with Quantum ESPRESSO. </w:t>
      </w:r>
      <w:r w:rsidRPr="008D6DDE">
        <w:rPr>
          <w:rFonts w:ascii="Times New Roman" w:hAnsi="Times New Roman" w:cs="Times New Roman"/>
          <w:i/>
          <w:iCs/>
          <w:sz w:val="20"/>
        </w:rPr>
        <w:t>J. Phys.: Condens. Matter</w:t>
      </w:r>
      <w:r w:rsidRPr="008D6DDE">
        <w:rPr>
          <w:rFonts w:ascii="Times New Roman" w:hAnsi="Times New Roman" w:cs="Times New Roman"/>
          <w:sz w:val="20"/>
        </w:rPr>
        <w:t xml:space="preserve"> </w:t>
      </w:r>
      <w:r w:rsidRPr="008D6DDE">
        <w:rPr>
          <w:rFonts w:ascii="Times New Roman" w:hAnsi="Times New Roman" w:cs="Times New Roman"/>
          <w:b/>
          <w:bCs/>
          <w:sz w:val="20"/>
        </w:rPr>
        <w:t>29</w:t>
      </w:r>
      <w:r w:rsidRPr="008D6DDE">
        <w:rPr>
          <w:rFonts w:ascii="Times New Roman" w:hAnsi="Times New Roman" w:cs="Times New Roman"/>
          <w:sz w:val="20"/>
        </w:rPr>
        <w:t>, 465901 (2017).</w:t>
      </w:r>
    </w:p>
    <w:p w14:paraId="69A6AF79"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13.</w:t>
      </w:r>
      <w:r w:rsidRPr="008D6DDE">
        <w:rPr>
          <w:rFonts w:ascii="Times New Roman" w:hAnsi="Times New Roman" w:cs="Times New Roman"/>
          <w:sz w:val="20"/>
        </w:rPr>
        <w:tab/>
        <w:t xml:space="preserve">Ning, J. </w:t>
      </w:r>
      <w:r w:rsidRPr="008D6DDE">
        <w:rPr>
          <w:rFonts w:ascii="Times New Roman" w:hAnsi="Times New Roman" w:cs="Times New Roman"/>
          <w:i/>
          <w:iCs/>
          <w:sz w:val="20"/>
        </w:rPr>
        <w:t>et al.</w:t>
      </w:r>
      <w:r w:rsidRPr="008D6DDE">
        <w:rPr>
          <w:rFonts w:ascii="Times New Roman" w:hAnsi="Times New Roman" w:cs="Times New Roman"/>
          <w:sz w:val="20"/>
        </w:rPr>
        <w:t xml:space="preserve"> Workhorse minimally empirical dispersion-corrected density functional with tests for weakly bound systems: ${\mathrm{r}}^{2}\mathrm{SCAN}+\mathrm{rVV}10$. </w:t>
      </w:r>
      <w:r w:rsidRPr="008D6DDE">
        <w:rPr>
          <w:rFonts w:ascii="Times New Roman" w:hAnsi="Times New Roman" w:cs="Times New Roman"/>
          <w:i/>
          <w:iCs/>
          <w:sz w:val="20"/>
        </w:rPr>
        <w:t>Phys. Rev. B</w:t>
      </w:r>
      <w:r w:rsidRPr="008D6DDE">
        <w:rPr>
          <w:rFonts w:ascii="Times New Roman" w:hAnsi="Times New Roman" w:cs="Times New Roman"/>
          <w:sz w:val="20"/>
        </w:rPr>
        <w:t xml:space="preserve"> </w:t>
      </w:r>
      <w:r w:rsidRPr="008D6DDE">
        <w:rPr>
          <w:rFonts w:ascii="Times New Roman" w:hAnsi="Times New Roman" w:cs="Times New Roman"/>
          <w:b/>
          <w:bCs/>
          <w:sz w:val="20"/>
        </w:rPr>
        <w:t>106</w:t>
      </w:r>
      <w:r w:rsidRPr="008D6DDE">
        <w:rPr>
          <w:rFonts w:ascii="Times New Roman" w:hAnsi="Times New Roman" w:cs="Times New Roman"/>
          <w:sz w:val="20"/>
        </w:rPr>
        <w:t>, 075422 (2022).</w:t>
      </w:r>
    </w:p>
    <w:p w14:paraId="3AA6A6B3"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14.</w:t>
      </w:r>
      <w:r w:rsidRPr="008D6DDE">
        <w:rPr>
          <w:rFonts w:ascii="Times New Roman" w:hAnsi="Times New Roman" w:cs="Times New Roman"/>
          <w:sz w:val="20"/>
        </w:rPr>
        <w:tab/>
        <w:t xml:space="preserve">Shulumba, N., Hellman, O. &amp; Minnich, A. J. Intrinsic localized mode and low thermal conductivity of PbSe. </w:t>
      </w:r>
      <w:r w:rsidRPr="008D6DDE">
        <w:rPr>
          <w:rFonts w:ascii="Times New Roman" w:hAnsi="Times New Roman" w:cs="Times New Roman"/>
          <w:i/>
          <w:iCs/>
          <w:sz w:val="20"/>
        </w:rPr>
        <w:t>Phys. Rev. B</w:t>
      </w:r>
      <w:r w:rsidRPr="008D6DDE">
        <w:rPr>
          <w:rFonts w:ascii="Times New Roman" w:hAnsi="Times New Roman" w:cs="Times New Roman"/>
          <w:sz w:val="20"/>
        </w:rPr>
        <w:t xml:space="preserve"> </w:t>
      </w:r>
      <w:r w:rsidRPr="008D6DDE">
        <w:rPr>
          <w:rFonts w:ascii="Times New Roman" w:hAnsi="Times New Roman" w:cs="Times New Roman"/>
          <w:b/>
          <w:bCs/>
          <w:sz w:val="20"/>
        </w:rPr>
        <w:t>95</w:t>
      </w:r>
      <w:r w:rsidRPr="008D6DDE">
        <w:rPr>
          <w:rFonts w:ascii="Times New Roman" w:hAnsi="Times New Roman" w:cs="Times New Roman"/>
          <w:sz w:val="20"/>
        </w:rPr>
        <w:t>, 014302 (2017).</w:t>
      </w:r>
    </w:p>
    <w:p w14:paraId="2655F087"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15.</w:t>
      </w:r>
      <w:r w:rsidRPr="008D6DDE">
        <w:rPr>
          <w:rFonts w:ascii="Times New Roman" w:hAnsi="Times New Roman" w:cs="Times New Roman"/>
          <w:sz w:val="20"/>
        </w:rPr>
        <w:tab/>
        <w:t xml:space="preserve">Kellett, E. A. &amp; Richards, B. P. The thermal expansion of graphite within the layer planes. </w:t>
      </w:r>
      <w:r w:rsidRPr="008D6DDE">
        <w:rPr>
          <w:rFonts w:ascii="Times New Roman" w:hAnsi="Times New Roman" w:cs="Times New Roman"/>
          <w:i/>
          <w:iCs/>
          <w:sz w:val="20"/>
        </w:rPr>
        <w:t>Journal of Nuclear Materials</w:t>
      </w:r>
      <w:r w:rsidRPr="008D6DDE">
        <w:rPr>
          <w:rFonts w:ascii="Times New Roman" w:hAnsi="Times New Roman" w:cs="Times New Roman"/>
          <w:sz w:val="20"/>
        </w:rPr>
        <w:t xml:space="preserve"> </w:t>
      </w:r>
      <w:r w:rsidRPr="008D6DDE">
        <w:rPr>
          <w:rFonts w:ascii="Times New Roman" w:hAnsi="Times New Roman" w:cs="Times New Roman"/>
          <w:b/>
          <w:bCs/>
          <w:sz w:val="20"/>
        </w:rPr>
        <w:t>12</w:t>
      </w:r>
      <w:r w:rsidRPr="008D6DDE">
        <w:rPr>
          <w:rFonts w:ascii="Times New Roman" w:hAnsi="Times New Roman" w:cs="Times New Roman"/>
          <w:sz w:val="20"/>
        </w:rPr>
        <w:t>, 184–192 (1964).</w:t>
      </w:r>
    </w:p>
    <w:p w14:paraId="49F93A2B"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16.</w:t>
      </w:r>
      <w:r w:rsidRPr="008D6DDE">
        <w:rPr>
          <w:rFonts w:ascii="Times New Roman" w:hAnsi="Times New Roman" w:cs="Times New Roman"/>
          <w:sz w:val="20"/>
        </w:rPr>
        <w:tab/>
        <w:t xml:space="preserve">Kellett, E. A. &amp; Richards, B. P. The c-axis thermal expansion of carbons and graphites. </w:t>
      </w:r>
      <w:r w:rsidRPr="008D6DDE">
        <w:rPr>
          <w:rFonts w:ascii="Times New Roman" w:hAnsi="Times New Roman" w:cs="Times New Roman"/>
          <w:i/>
          <w:iCs/>
          <w:sz w:val="20"/>
        </w:rPr>
        <w:t>J Appl Cryst</w:t>
      </w:r>
      <w:r w:rsidRPr="008D6DDE">
        <w:rPr>
          <w:rFonts w:ascii="Times New Roman" w:hAnsi="Times New Roman" w:cs="Times New Roman"/>
          <w:sz w:val="20"/>
        </w:rPr>
        <w:t xml:space="preserve"> </w:t>
      </w:r>
      <w:r w:rsidRPr="008D6DDE">
        <w:rPr>
          <w:rFonts w:ascii="Times New Roman" w:hAnsi="Times New Roman" w:cs="Times New Roman"/>
          <w:b/>
          <w:bCs/>
          <w:sz w:val="20"/>
        </w:rPr>
        <w:t>4</w:t>
      </w:r>
      <w:r w:rsidRPr="008D6DDE">
        <w:rPr>
          <w:rFonts w:ascii="Times New Roman" w:hAnsi="Times New Roman" w:cs="Times New Roman"/>
          <w:sz w:val="20"/>
        </w:rPr>
        <w:t>, 1–8 (1971).</w:t>
      </w:r>
    </w:p>
    <w:p w14:paraId="79395644"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17.</w:t>
      </w:r>
      <w:r w:rsidRPr="008D6DDE">
        <w:rPr>
          <w:rFonts w:ascii="Times New Roman" w:hAnsi="Times New Roman" w:cs="Times New Roman"/>
          <w:sz w:val="20"/>
        </w:rPr>
        <w:tab/>
        <w:t xml:space="preserve">Nelson, J. B. &amp; Riley, D. P. The thermal expansion of graphite from 15°c. to 800°c.: part I. Experimental. </w:t>
      </w:r>
      <w:r w:rsidRPr="008D6DDE">
        <w:rPr>
          <w:rFonts w:ascii="Times New Roman" w:hAnsi="Times New Roman" w:cs="Times New Roman"/>
          <w:i/>
          <w:iCs/>
          <w:sz w:val="20"/>
        </w:rPr>
        <w:t>Proc. Phys. Soc.</w:t>
      </w:r>
      <w:r w:rsidRPr="008D6DDE">
        <w:rPr>
          <w:rFonts w:ascii="Times New Roman" w:hAnsi="Times New Roman" w:cs="Times New Roman"/>
          <w:sz w:val="20"/>
        </w:rPr>
        <w:t xml:space="preserve"> </w:t>
      </w:r>
      <w:r w:rsidRPr="008D6DDE">
        <w:rPr>
          <w:rFonts w:ascii="Times New Roman" w:hAnsi="Times New Roman" w:cs="Times New Roman"/>
          <w:b/>
          <w:bCs/>
          <w:sz w:val="20"/>
        </w:rPr>
        <w:t>57</w:t>
      </w:r>
      <w:r w:rsidRPr="008D6DDE">
        <w:rPr>
          <w:rFonts w:ascii="Times New Roman" w:hAnsi="Times New Roman" w:cs="Times New Roman"/>
          <w:sz w:val="20"/>
        </w:rPr>
        <w:t>, 477 (1945).</w:t>
      </w:r>
    </w:p>
    <w:p w14:paraId="27AF55F5"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18.</w:t>
      </w:r>
      <w:r w:rsidRPr="008D6DDE">
        <w:rPr>
          <w:rFonts w:ascii="Times New Roman" w:hAnsi="Times New Roman" w:cs="Times New Roman"/>
          <w:sz w:val="20"/>
        </w:rPr>
        <w:tab/>
        <w:t xml:space="preserve">Walker, P. L., McKinstry, H. A. &amp; Wright, C. C. X-Ray Diffraction Studies of a Graphitized Carbon - Changes in Interlayer Spacing and Binding Energy with Temperature. </w:t>
      </w:r>
      <w:r w:rsidRPr="008D6DDE">
        <w:rPr>
          <w:rFonts w:ascii="Times New Roman" w:hAnsi="Times New Roman" w:cs="Times New Roman"/>
          <w:i/>
          <w:iCs/>
          <w:sz w:val="20"/>
        </w:rPr>
        <w:t>ACS Publications</w:t>
      </w:r>
      <w:r w:rsidRPr="008D6DDE">
        <w:rPr>
          <w:rFonts w:ascii="Times New Roman" w:hAnsi="Times New Roman" w:cs="Times New Roman"/>
          <w:sz w:val="20"/>
        </w:rPr>
        <w:t xml:space="preserve"> https://pubs.acs.org/doi/abs/10.1021/ie50524a033 (2002) doi:10.1021/ie50524a033.</w:t>
      </w:r>
    </w:p>
    <w:p w14:paraId="0C81572C"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19.</w:t>
      </w:r>
      <w:r w:rsidRPr="008D6DDE">
        <w:rPr>
          <w:rFonts w:ascii="Times New Roman" w:hAnsi="Times New Roman" w:cs="Times New Roman"/>
          <w:sz w:val="20"/>
        </w:rPr>
        <w:tab/>
        <w:t xml:space="preserve">Baskin, Y. &amp; Meyer, L. Lattice Constants of Graphite at Low Temperatures. </w:t>
      </w:r>
      <w:r w:rsidRPr="008D6DDE">
        <w:rPr>
          <w:rFonts w:ascii="Times New Roman" w:hAnsi="Times New Roman" w:cs="Times New Roman"/>
          <w:i/>
          <w:iCs/>
          <w:sz w:val="20"/>
        </w:rPr>
        <w:t>Phys. Rev.</w:t>
      </w:r>
      <w:r w:rsidRPr="008D6DDE">
        <w:rPr>
          <w:rFonts w:ascii="Times New Roman" w:hAnsi="Times New Roman" w:cs="Times New Roman"/>
          <w:sz w:val="20"/>
        </w:rPr>
        <w:t xml:space="preserve"> </w:t>
      </w:r>
      <w:r w:rsidRPr="008D6DDE">
        <w:rPr>
          <w:rFonts w:ascii="Times New Roman" w:hAnsi="Times New Roman" w:cs="Times New Roman"/>
          <w:b/>
          <w:bCs/>
          <w:sz w:val="20"/>
        </w:rPr>
        <w:t>100</w:t>
      </w:r>
      <w:r w:rsidRPr="008D6DDE">
        <w:rPr>
          <w:rFonts w:ascii="Times New Roman" w:hAnsi="Times New Roman" w:cs="Times New Roman"/>
          <w:sz w:val="20"/>
        </w:rPr>
        <w:t>, 544–544 (1955).</w:t>
      </w:r>
    </w:p>
    <w:p w14:paraId="58F9EB2E"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20.</w:t>
      </w:r>
      <w:r w:rsidRPr="008D6DDE">
        <w:rPr>
          <w:rFonts w:ascii="Times New Roman" w:hAnsi="Times New Roman" w:cs="Times New Roman"/>
          <w:sz w:val="20"/>
        </w:rPr>
        <w:tab/>
        <w:t xml:space="preserve">Sutton, A. L. &amp; Howard, V. C. The role of porosity in the accommodation of thermal expansion in </w:t>
      </w:r>
      <w:r w:rsidRPr="008D6DDE">
        <w:rPr>
          <w:rFonts w:ascii="Times New Roman" w:hAnsi="Times New Roman" w:cs="Times New Roman"/>
          <w:sz w:val="20"/>
        </w:rPr>
        <w:lastRenderedPageBreak/>
        <w:t xml:space="preserve">graphite. </w:t>
      </w:r>
      <w:r w:rsidRPr="008D6DDE">
        <w:rPr>
          <w:rFonts w:ascii="Times New Roman" w:hAnsi="Times New Roman" w:cs="Times New Roman"/>
          <w:i/>
          <w:iCs/>
          <w:sz w:val="20"/>
        </w:rPr>
        <w:t>Journal of Nuclear Materials</w:t>
      </w:r>
      <w:r w:rsidRPr="008D6DDE">
        <w:rPr>
          <w:rFonts w:ascii="Times New Roman" w:hAnsi="Times New Roman" w:cs="Times New Roman"/>
          <w:sz w:val="20"/>
        </w:rPr>
        <w:t xml:space="preserve"> </w:t>
      </w:r>
      <w:r w:rsidRPr="008D6DDE">
        <w:rPr>
          <w:rFonts w:ascii="Times New Roman" w:hAnsi="Times New Roman" w:cs="Times New Roman"/>
          <w:b/>
          <w:bCs/>
          <w:sz w:val="20"/>
        </w:rPr>
        <w:t>7</w:t>
      </w:r>
      <w:r w:rsidRPr="008D6DDE">
        <w:rPr>
          <w:rFonts w:ascii="Times New Roman" w:hAnsi="Times New Roman" w:cs="Times New Roman"/>
          <w:sz w:val="20"/>
        </w:rPr>
        <w:t>, 58–71 (1962).</w:t>
      </w:r>
    </w:p>
    <w:p w14:paraId="06C02665"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21.</w:t>
      </w:r>
      <w:r w:rsidRPr="008D6DDE">
        <w:rPr>
          <w:rFonts w:ascii="Times New Roman" w:hAnsi="Times New Roman" w:cs="Times New Roman"/>
          <w:sz w:val="20"/>
        </w:rPr>
        <w:tab/>
        <w:t xml:space="preserve">Entwisle, M. F. Thermal expansion of pyrolytic graphite. </w:t>
      </w:r>
      <w:r w:rsidRPr="008D6DDE">
        <w:rPr>
          <w:rFonts w:ascii="Times New Roman" w:hAnsi="Times New Roman" w:cs="Times New Roman"/>
          <w:i/>
          <w:iCs/>
          <w:sz w:val="20"/>
        </w:rPr>
        <w:t>Physics Letters</w:t>
      </w:r>
      <w:r w:rsidRPr="008D6DDE">
        <w:rPr>
          <w:rFonts w:ascii="Times New Roman" w:hAnsi="Times New Roman" w:cs="Times New Roman"/>
          <w:sz w:val="20"/>
        </w:rPr>
        <w:t xml:space="preserve"> </w:t>
      </w:r>
      <w:r w:rsidRPr="008D6DDE">
        <w:rPr>
          <w:rFonts w:ascii="Times New Roman" w:hAnsi="Times New Roman" w:cs="Times New Roman"/>
          <w:b/>
          <w:bCs/>
          <w:sz w:val="20"/>
        </w:rPr>
        <w:t>2</w:t>
      </w:r>
      <w:r w:rsidRPr="008D6DDE">
        <w:rPr>
          <w:rFonts w:ascii="Times New Roman" w:hAnsi="Times New Roman" w:cs="Times New Roman"/>
          <w:sz w:val="20"/>
        </w:rPr>
        <w:t>, 236–238 (1962).</w:t>
      </w:r>
    </w:p>
    <w:p w14:paraId="148DACA3"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22.</w:t>
      </w:r>
      <w:r w:rsidRPr="008D6DDE">
        <w:rPr>
          <w:rFonts w:ascii="Times New Roman" w:hAnsi="Times New Roman" w:cs="Times New Roman"/>
          <w:sz w:val="20"/>
        </w:rPr>
        <w:tab/>
        <w:t xml:space="preserve">Maultzsch, J., Reich, S., Thomsen, C., Requardt, H. &amp; Ordejón, P. Phonon Dispersion in Graphite. </w:t>
      </w:r>
      <w:r w:rsidRPr="008D6DDE">
        <w:rPr>
          <w:rFonts w:ascii="Times New Roman" w:hAnsi="Times New Roman" w:cs="Times New Roman"/>
          <w:i/>
          <w:iCs/>
          <w:sz w:val="20"/>
        </w:rPr>
        <w:t>Phys. Rev. Lett.</w:t>
      </w:r>
      <w:r w:rsidRPr="008D6DDE">
        <w:rPr>
          <w:rFonts w:ascii="Times New Roman" w:hAnsi="Times New Roman" w:cs="Times New Roman"/>
          <w:sz w:val="20"/>
        </w:rPr>
        <w:t xml:space="preserve"> </w:t>
      </w:r>
      <w:r w:rsidRPr="008D6DDE">
        <w:rPr>
          <w:rFonts w:ascii="Times New Roman" w:hAnsi="Times New Roman" w:cs="Times New Roman"/>
          <w:b/>
          <w:bCs/>
          <w:sz w:val="20"/>
        </w:rPr>
        <w:t>92</w:t>
      </w:r>
      <w:r w:rsidRPr="008D6DDE">
        <w:rPr>
          <w:rFonts w:ascii="Times New Roman" w:hAnsi="Times New Roman" w:cs="Times New Roman"/>
          <w:sz w:val="20"/>
        </w:rPr>
        <w:t>, 075501 (2004).</w:t>
      </w:r>
    </w:p>
    <w:p w14:paraId="1A24A8AF"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23.</w:t>
      </w:r>
      <w:r w:rsidRPr="008D6DDE">
        <w:rPr>
          <w:rFonts w:ascii="Times New Roman" w:hAnsi="Times New Roman" w:cs="Times New Roman"/>
          <w:sz w:val="20"/>
        </w:rPr>
        <w:tab/>
        <w:t xml:space="preserve">Mohr, M. </w:t>
      </w:r>
      <w:r w:rsidRPr="008D6DDE">
        <w:rPr>
          <w:rFonts w:ascii="Times New Roman" w:hAnsi="Times New Roman" w:cs="Times New Roman"/>
          <w:i/>
          <w:iCs/>
          <w:sz w:val="20"/>
        </w:rPr>
        <w:t>et al.</w:t>
      </w:r>
      <w:r w:rsidRPr="008D6DDE">
        <w:rPr>
          <w:rFonts w:ascii="Times New Roman" w:hAnsi="Times New Roman" w:cs="Times New Roman"/>
          <w:sz w:val="20"/>
        </w:rPr>
        <w:t xml:space="preserve"> Phonon dispersion of graphite by inelastic x-ray scattering. </w:t>
      </w:r>
      <w:r w:rsidRPr="008D6DDE">
        <w:rPr>
          <w:rFonts w:ascii="Times New Roman" w:hAnsi="Times New Roman" w:cs="Times New Roman"/>
          <w:i/>
          <w:iCs/>
          <w:sz w:val="20"/>
        </w:rPr>
        <w:t>Phys. Rev. B</w:t>
      </w:r>
      <w:r w:rsidRPr="008D6DDE">
        <w:rPr>
          <w:rFonts w:ascii="Times New Roman" w:hAnsi="Times New Roman" w:cs="Times New Roman"/>
          <w:sz w:val="20"/>
        </w:rPr>
        <w:t xml:space="preserve"> </w:t>
      </w:r>
      <w:r w:rsidRPr="008D6DDE">
        <w:rPr>
          <w:rFonts w:ascii="Times New Roman" w:hAnsi="Times New Roman" w:cs="Times New Roman"/>
          <w:b/>
          <w:bCs/>
          <w:sz w:val="20"/>
        </w:rPr>
        <w:t>76</w:t>
      </w:r>
      <w:r w:rsidRPr="008D6DDE">
        <w:rPr>
          <w:rFonts w:ascii="Times New Roman" w:hAnsi="Times New Roman" w:cs="Times New Roman"/>
          <w:sz w:val="20"/>
        </w:rPr>
        <w:t>, 035439 (2007).</w:t>
      </w:r>
    </w:p>
    <w:p w14:paraId="0B67EF49"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24.</w:t>
      </w:r>
      <w:r w:rsidRPr="008D6DDE">
        <w:rPr>
          <w:rFonts w:ascii="Times New Roman" w:hAnsi="Times New Roman" w:cs="Times New Roman"/>
          <w:sz w:val="20"/>
        </w:rPr>
        <w:tab/>
        <w:t xml:space="preserve">Nicklow, R., Wakabayashi, N. &amp; Smith, H. G. Lattice Dynamics of Pyrolytic Graphite. </w:t>
      </w:r>
      <w:r w:rsidRPr="008D6DDE">
        <w:rPr>
          <w:rFonts w:ascii="Times New Roman" w:hAnsi="Times New Roman" w:cs="Times New Roman"/>
          <w:i/>
          <w:iCs/>
          <w:sz w:val="20"/>
        </w:rPr>
        <w:t>Phys. Rev. B</w:t>
      </w:r>
      <w:r w:rsidRPr="008D6DDE">
        <w:rPr>
          <w:rFonts w:ascii="Times New Roman" w:hAnsi="Times New Roman" w:cs="Times New Roman"/>
          <w:sz w:val="20"/>
        </w:rPr>
        <w:t xml:space="preserve"> </w:t>
      </w:r>
      <w:r w:rsidRPr="008D6DDE">
        <w:rPr>
          <w:rFonts w:ascii="Times New Roman" w:hAnsi="Times New Roman" w:cs="Times New Roman"/>
          <w:b/>
          <w:bCs/>
          <w:sz w:val="20"/>
        </w:rPr>
        <w:t>5</w:t>
      </w:r>
      <w:r w:rsidRPr="008D6DDE">
        <w:rPr>
          <w:rFonts w:ascii="Times New Roman" w:hAnsi="Times New Roman" w:cs="Times New Roman"/>
          <w:sz w:val="20"/>
        </w:rPr>
        <w:t>, 4951–4962 (1972).</w:t>
      </w:r>
    </w:p>
    <w:p w14:paraId="2D536F5B"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25.</w:t>
      </w:r>
      <w:r w:rsidRPr="008D6DDE">
        <w:rPr>
          <w:rFonts w:ascii="Times New Roman" w:hAnsi="Times New Roman" w:cs="Times New Roman"/>
          <w:sz w:val="20"/>
        </w:rPr>
        <w:tab/>
        <w:t xml:space="preserve">Gu, X. &amp; Zhao, C. Y. Thermal conductivity of hexagonal Si, Ge, and Si1-xGex alloys from first-principles. </w:t>
      </w:r>
      <w:r w:rsidRPr="008D6DDE">
        <w:rPr>
          <w:rFonts w:ascii="Times New Roman" w:hAnsi="Times New Roman" w:cs="Times New Roman"/>
          <w:i/>
          <w:iCs/>
          <w:sz w:val="20"/>
        </w:rPr>
        <w:t>Journal of Applied Physics</w:t>
      </w:r>
      <w:r w:rsidRPr="008D6DDE">
        <w:rPr>
          <w:rFonts w:ascii="Times New Roman" w:hAnsi="Times New Roman" w:cs="Times New Roman"/>
          <w:sz w:val="20"/>
        </w:rPr>
        <w:t xml:space="preserve"> </w:t>
      </w:r>
      <w:r w:rsidRPr="008D6DDE">
        <w:rPr>
          <w:rFonts w:ascii="Times New Roman" w:hAnsi="Times New Roman" w:cs="Times New Roman"/>
          <w:b/>
          <w:bCs/>
          <w:sz w:val="20"/>
        </w:rPr>
        <w:t>123</w:t>
      </w:r>
      <w:r w:rsidRPr="008D6DDE">
        <w:rPr>
          <w:rFonts w:ascii="Times New Roman" w:hAnsi="Times New Roman" w:cs="Times New Roman"/>
          <w:sz w:val="20"/>
        </w:rPr>
        <w:t>, 185104 (2018).</w:t>
      </w:r>
    </w:p>
    <w:p w14:paraId="74E3B37F"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26.</w:t>
      </w:r>
      <w:r w:rsidRPr="008D6DDE">
        <w:rPr>
          <w:rFonts w:ascii="Times New Roman" w:hAnsi="Times New Roman" w:cs="Times New Roman"/>
          <w:sz w:val="20"/>
        </w:rPr>
        <w:tab/>
        <w:t xml:space="preserve">Lindsay, L. &amp; Broido, D. A. Optimized Tersoff and Brenner empirical potential parameters for lattice dynamics and phonon thermal transport in carbon nanotubes and graphene. </w:t>
      </w:r>
      <w:r w:rsidRPr="008D6DDE">
        <w:rPr>
          <w:rFonts w:ascii="Times New Roman" w:hAnsi="Times New Roman" w:cs="Times New Roman"/>
          <w:i/>
          <w:iCs/>
          <w:sz w:val="20"/>
        </w:rPr>
        <w:t>Phys. Rev. B</w:t>
      </w:r>
      <w:r w:rsidRPr="008D6DDE">
        <w:rPr>
          <w:rFonts w:ascii="Times New Roman" w:hAnsi="Times New Roman" w:cs="Times New Roman"/>
          <w:sz w:val="20"/>
        </w:rPr>
        <w:t xml:space="preserve"> </w:t>
      </w:r>
      <w:r w:rsidRPr="008D6DDE">
        <w:rPr>
          <w:rFonts w:ascii="Times New Roman" w:hAnsi="Times New Roman" w:cs="Times New Roman"/>
          <w:b/>
          <w:bCs/>
          <w:sz w:val="20"/>
        </w:rPr>
        <w:t>81</w:t>
      </w:r>
      <w:r w:rsidRPr="008D6DDE">
        <w:rPr>
          <w:rFonts w:ascii="Times New Roman" w:hAnsi="Times New Roman" w:cs="Times New Roman"/>
          <w:sz w:val="20"/>
        </w:rPr>
        <w:t>, 205441 (2010).</w:t>
      </w:r>
    </w:p>
    <w:p w14:paraId="5E6A0D3D" w14:textId="77777777" w:rsidR="008D6DDE" w:rsidRPr="008D6DDE" w:rsidRDefault="008D6DDE" w:rsidP="008D6DDE">
      <w:pPr>
        <w:pStyle w:val="Bibliography"/>
        <w:spacing w:line="240" w:lineRule="auto"/>
        <w:rPr>
          <w:rFonts w:ascii="Times New Roman" w:hAnsi="Times New Roman" w:cs="Times New Roman"/>
          <w:sz w:val="20"/>
        </w:rPr>
      </w:pPr>
      <w:r w:rsidRPr="008D6DDE">
        <w:rPr>
          <w:rFonts w:ascii="Times New Roman" w:hAnsi="Times New Roman" w:cs="Times New Roman"/>
          <w:sz w:val="20"/>
        </w:rPr>
        <w:t>27.</w:t>
      </w:r>
      <w:r w:rsidRPr="008D6DDE">
        <w:rPr>
          <w:rFonts w:ascii="Times New Roman" w:hAnsi="Times New Roman" w:cs="Times New Roman"/>
          <w:sz w:val="20"/>
        </w:rPr>
        <w:tab/>
        <w:t xml:space="preserve">Ouyang, W., Mandelli, D., Urbakh, M. &amp; Hod, O. Nanoserpents: Graphene Nanoribbon Motion on Two-Dimensional Hexagonal Materials. </w:t>
      </w:r>
      <w:r w:rsidRPr="008D6DDE">
        <w:rPr>
          <w:rFonts w:ascii="Times New Roman" w:hAnsi="Times New Roman" w:cs="Times New Roman"/>
          <w:i/>
          <w:iCs/>
          <w:sz w:val="20"/>
        </w:rPr>
        <w:t>Nano Lett.</w:t>
      </w:r>
      <w:r w:rsidRPr="008D6DDE">
        <w:rPr>
          <w:rFonts w:ascii="Times New Roman" w:hAnsi="Times New Roman" w:cs="Times New Roman"/>
          <w:sz w:val="20"/>
        </w:rPr>
        <w:t xml:space="preserve"> </w:t>
      </w:r>
      <w:r w:rsidRPr="008D6DDE">
        <w:rPr>
          <w:rFonts w:ascii="Times New Roman" w:hAnsi="Times New Roman" w:cs="Times New Roman"/>
          <w:b/>
          <w:bCs/>
          <w:sz w:val="20"/>
        </w:rPr>
        <w:t>18</w:t>
      </w:r>
      <w:r w:rsidRPr="008D6DDE">
        <w:rPr>
          <w:rFonts w:ascii="Times New Roman" w:hAnsi="Times New Roman" w:cs="Times New Roman"/>
          <w:sz w:val="20"/>
        </w:rPr>
        <w:t>, 6009–6016 (2018).</w:t>
      </w:r>
    </w:p>
    <w:p w14:paraId="21CA69D3" w14:textId="54DE2483" w:rsidR="00FF5C92" w:rsidRPr="007F6564" w:rsidRDefault="008D6DDE" w:rsidP="008D6DDE">
      <w:pPr>
        <w:autoSpaceDE w:val="0"/>
        <w:autoSpaceDN w:val="0"/>
        <w:adjustRightInd w:val="0"/>
        <w:rPr>
          <w:rFonts w:ascii="Times New Roman" w:hAnsi="Times New Roman" w:cs="Times New Roman"/>
          <w:kern w:val="0"/>
          <w:sz w:val="20"/>
          <w:szCs w:val="20"/>
        </w:rPr>
      </w:pPr>
      <w:r>
        <w:rPr>
          <w:rFonts w:ascii="Times New Roman" w:hAnsi="Times New Roman" w:cs="Times New Roman"/>
          <w:sz w:val="20"/>
          <w:szCs w:val="20"/>
        </w:rPr>
        <w:fldChar w:fldCharType="end"/>
      </w:r>
      <w:r w:rsidR="00FF5C92" w:rsidRPr="007F6564">
        <w:rPr>
          <w:rFonts w:ascii="Times New Roman" w:hAnsi="Times New Roman" w:cs="Times New Roman"/>
          <w:sz w:val="20"/>
          <w:szCs w:val="20"/>
        </w:rPr>
        <w:fldChar w:fldCharType="begin"/>
      </w:r>
      <w:r w:rsidR="00FF5C92" w:rsidRPr="007F6564">
        <w:rPr>
          <w:rFonts w:ascii="Times New Roman" w:hAnsi="Times New Roman" w:cs="Times New Roman"/>
          <w:sz w:val="20"/>
          <w:szCs w:val="20"/>
        </w:rPr>
        <w:instrText xml:space="preserve"> ADDIN NE.Bib</w:instrText>
      </w:r>
      <w:r w:rsidR="00FF5C92" w:rsidRPr="007F6564">
        <w:rPr>
          <w:rFonts w:ascii="Times New Roman" w:hAnsi="Times New Roman" w:cs="Times New Roman"/>
          <w:sz w:val="20"/>
          <w:szCs w:val="20"/>
        </w:rPr>
        <w:fldChar w:fldCharType="separate"/>
      </w:r>
    </w:p>
    <w:p w14:paraId="4ADDB95D" w14:textId="14508601" w:rsidR="002F1BAD" w:rsidRPr="007F6564" w:rsidRDefault="00FF5C92" w:rsidP="00312240">
      <w:pPr>
        <w:autoSpaceDE w:val="0"/>
        <w:autoSpaceDN w:val="0"/>
        <w:adjustRightInd w:val="0"/>
        <w:jc w:val="left"/>
        <w:rPr>
          <w:rFonts w:ascii="Times New Roman" w:hAnsi="Times New Roman" w:cs="Times New Roman"/>
          <w:sz w:val="20"/>
          <w:szCs w:val="20"/>
        </w:rPr>
      </w:pPr>
      <w:r w:rsidRPr="007F6564">
        <w:rPr>
          <w:rFonts w:ascii="Times New Roman" w:hAnsi="Times New Roman" w:cs="Times New Roman"/>
          <w:sz w:val="20"/>
          <w:szCs w:val="20"/>
        </w:rPr>
        <w:fldChar w:fldCharType="end"/>
      </w:r>
    </w:p>
    <w:sectPr w:rsidR="002F1BAD" w:rsidRPr="007F65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C22C13" w14:textId="77777777" w:rsidR="008701B0" w:rsidRDefault="008701B0" w:rsidP="003B626E">
      <w:r>
        <w:separator/>
      </w:r>
    </w:p>
  </w:endnote>
  <w:endnote w:type="continuationSeparator" w:id="0">
    <w:p w14:paraId="6D8F0ED9" w14:textId="77777777" w:rsidR="008701B0" w:rsidRDefault="008701B0" w:rsidP="003B6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24765E" w14:textId="77777777" w:rsidR="008701B0" w:rsidRDefault="008701B0" w:rsidP="003B626E">
      <w:r>
        <w:separator/>
      </w:r>
    </w:p>
  </w:footnote>
  <w:footnote w:type="continuationSeparator" w:id="0">
    <w:p w14:paraId="31A335F9" w14:textId="77777777" w:rsidR="008701B0" w:rsidRDefault="008701B0" w:rsidP="003B62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A07B8E"/>
    <w:multiLevelType w:val="hybridMultilevel"/>
    <w:tmpl w:val="8550BA2A"/>
    <w:lvl w:ilvl="0" w:tplc="842E438A">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E3E3EBB"/>
    <w:multiLevelType w:val="hybridMultilevel"/>
    <w:tmpl w:val="7ABAD2E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28D02FE"/>
    <w:multiLevelType w:val="hybridMultilevel"/>
    <w:tmpl w:val="D00C06F8"/>
    <w:lvl w:ilvl="0" w:tplc="96560294">
      <w:start w:val="1"/>
      <w:numFmt w:val="upperLetter"/>
      <w:lvlText w:val="%1."/>
      <w:lvlJc w:val="left"/>
      <w:pPr>
        <w:ind w:left="420" w:hanging="420"/>
      </w:pPr>
      <w:rPr>
        <w:rFonts w:hint="eastAsia"/>
        <w:sz w:val="20"/>
        <w:szCs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E8D767E"/>
    <w:multiLevelType w:val="hybridMultilevel"/>
    <w:tmpl w:val="058E9C76"/>
    <w:lvl w:ilvl="0" w:tplc="392EE274">
      <w:start w:val="1"/>
      <w:numFmt w:val="decimal"/>
      <w:lvlText w:val="J%1."/>
      <w:lvlJc w:val="left"/>
      <w:pPr>
        <w:tabs>
          <w:tab w:val="num" w:pos="420"/>
        </w:tabs>
        <w:ind w:left="420" w:hanging="420"/>
      </w:pPr>
      <w:rPr>
        <w:rFonts w:hint="eastAsia"/>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414404D0"/>
    <w:multiLevelType w:val="hybridMultilevel"/>
    <w:tmpl w:val="639812F0"/>
    <w:lvl w:ilvl="0" w:tplc="57721C6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F397B8A"/>
    <w:multiLevelType w:val="hybridMultilevel"/>
    <w:tmpl w:val="4E7669AC"/>
    <w:lvl w:ilvl="0" w:tplc="BDB0897A">
      <w:start w:val="1"/>
      <w:numFmt w:val="upperRoman"/>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72E58CB"/>
    <w:multiLevelType w:val="hybridMultilevel"/>
    <w:tmpl w:val="B13023CA"/>
    <w:lvl w:ilvl="0" w:tplc="A0A430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11532C6"/>
    <w:multiLevelType w:val="hybridMultilevel"/>
    <w:tmpl w:val="27A416F6"/>
    <w:lvl w:ilvl="0" w:tplc="9B18981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FEE490B"/>
    <w:multiLevelType w:val="hybridMultilevel"/>
    <w:tmpl w:val="B2261128"/>
    <w:lvl w:ilvl="0" w:tplc="7BC0DBD6">
      <w:start w:val="1"/>
      <w:numFmt w:val="upperLetter"/>
      <w:lvlText w:val="%1."/>
      <w:lvlJc w:val="left"/>
      <w:pPr>
        <w:ind w:left="420" w:hanging="420"/>
      </w:pPr>
      <w:rPr>
        <w:rFonts w:hint="eastAsia"/>
        <w:sz w:val="20"/>
        <w:szCs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559703634">
    <w:abstractNumId w:val="1"/>
  </w:num>
  <w:num w:numId="2" w16cid:durableId="2121951549">
    <w:abstractNumId w:val="0"/>
  </w:num>
  <w:num w:numId="3" w16cid:durableId="788744193">
    <w:abstractNumId w:val="7"/>
  </w:num>
  <w:num w:numId="4" w16cid:durableId="734162671">
    <w:abstractNumId w:val="5"/>
  </w:num>
  <w:num w:numId="5" w16cid:durableId="1844199928">
    <w:abstractNumId w:val="8"/>
  </w:num>
  <w:num w:numId="6" w16cid:durableId="1380319843">
    <w:abstractNumId w:val="4"/>
  </w:num>
  <w:num w:numId="7" w16cid:durableId="2052071712">
    <w:abstractNumId w:val="2"/>
  </w:num>
  <w:num w:numId="8" w16cid:durableId="1995406913">
    <w:abstractNumId w:val="6"/>
  </w:num>
  <w:num w:numId="9" w16cid:durableId="20430894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NE.Ref{17A278E6-6457-48C4-975C-060EB465F608}" w:val=" ADDIN NE.Ref.{17A278E6-6457-48C4-975C-060EB465F608}&lt;Citation&gt;&lt;Group&gt;&lt;References&gt;&lt;Item&gt;&lt;ID&gt;452&lt;/ID&gt;&lt;UID&gt;{B19324B3-76C1-43B8-B7F6-12B8497311C8}&lt;/UID&gt;&lt;Title&gt;Analysis of heat flow in layered structures for time-domain thermoreflectance&lt;/Title&gt;&lt;Template&gt;Journal Article&lt;/Template&gt;&lt;Star&gt;0&lt;/Star&gt;&lt;Tag&gt;0&lt;/Tag&gt;&lt;Author&gt;Cahill, David G&lt;/Author&gt;&lt;Year&gt;2004&lt;/Year&gt;&lt;Details&gt;&lt;_accessed&gt;63765313&lt;/_accessed&gt;&lt;_collection_scope&gt;SCI;SCIE;EI&lt;/_collection_scope&gt;&lt;_created&gt;63765313&lt;/_created&gt;&lt;_db_updated&gt;CrossRef&lt;/_db_updated&gt;&lt;_doi&gt;10.1063/1.1819431&lt;/_doi&gt;&lt;_impact_factor&gt;   1.480&lt;/_impact_factor&gt;&lt;_isbn&gt;0034-6748&lt;/_isbn&gt;&lt;_issue&gt;12&lt;/_issue&gt;&lt;_journal&gt;Review of Scientific Instruments&lt;/_journal&gt;&lt;_modified&gt;63765313&lt;/_modified&gt;&lt;_pages&gt;5119-5122&lt;/_pages&gt;&lt;_tertiary_title&gt;Review of Scientific Instruments&lt;/_tertiary_title&gt;&lt;_url&gt;http://aip.scitation.org/doi/10.1063/1.1819431_x000d__x000a_http://aip.scitation.org/doi/pdf/10.1063/1.1819431&lt;/_url&gt;&lt;_volume&gt;75&lt;/_volume&gt;&lt;/Details&gt;&lt;Extra&gt;&lt;DBUID&gt;{F96A950B-833F-4880-A151-76DA2D6A2879}&lt;/DBUID&gt;&lt;/Extra&gt;&lt;/Item&gt;&lt;/References&gt;&lt;/Group&gt;&lt;Group&gt;&lt;References&gt;&lt;Item&gt;&lt;ID&gt;456&lt;/ID&gt;&lt;UID&gt;{EE1BD93F-163F-4583-B4DC-6D655CEDAA21}&lt;/UID&gt;&lt;Title&gt;Anisotropic failure of Fourier theory in time-domain thermoreflectance experiments&lt;/Title&gt;&lt;Template&gt;Journal Article&lt;/Template&gt;&lt;Star&gt;0&lt;/Star&gt;&lt;Tag&gt;0&lt;/Tag&gt;&lt;Author&gt;Wilson, R B; Cahill, David G&lt;/Author&gt;&lt;Year&gt;2014&lt;/Year&gt;&lt;Details&gt;&lt;_accessed&gt;63765313&lt;/_accessed&gt;&lt;_collection_scope&gt;SCI;SCIE&lt;/_collection_scope&gt;&lt;_created&gt;63765313&lt;/_created&gt;&lt;_db_updated&gt;CrossRef&lt;/_db_updated&gt;&lt;_doi&gt;10.1038/ncomms6075&lt;/_doi&gt;&lt;_impact_factor&gt;  12.121&lt;/_impact_factor&gt;&lt;_isbn&gt;2041-1723&lt;/_isbn&gt;&lt;_issue&gt;1&lt;/_issue&gt;&lt;_journal&gt;Nature Communications&lt;/_journal&gt;&lt;_modified&gt;63765313&lt;/_modified&gt;&lt;_tertiary_title&gt;Nat Commun&lt;/_tertiary_title&gt;&lt;_url&gt;http://www.nature.com/articles/ncomms6075_x000d__x000a_http://www.nature.com/articles/ncomms6075.pdf&lt;/_url&gt;&lt;_volume&gt;5&lt;/_volume&gt;&lt;/Details&gt;&lt;Extra&gt;&lt;DBUID&gt;{F96A950B-833F-4880-A151-76DA2D6A2879}&lt;/DBUID&gt;&lt;/Extra&gt;&lt;/Item&gt;&lt;/References&gt;&lt;/Group&gt;&lt;Group&gt;&lt;References&gt;&lt;Item&gt;&lt;ID&gt;457&lt;/ID&gt;&lt;UID&gt;{F4EAB584-8C3E-407D-87C7-C3C7BD1F5853}&lt;/UID&gt;&lt;Title&gt;Frequency dependence of the thermal conductivity of semiconductor alloys&lt;/Title&gt;&lt;Template&gt;Journal Article&lt;/Template&gt;&lt;Star&gt;0&lt;/Star&gt;&lt;Tag&gt;0&lt;/Tag&gt;&lt;Author&gt;Koh, Yee Kan; Cahill, David G&lt;/Author&gt;&lt;Year&gt;2007&lt;/Year&gt;&lt;Details&gt;&lt;_accessed&gt;63765314&lt;/_accessed&gt;&lt;_created&gt;63765313&lt;/_created&gt;&lt;_date&gt;56276640&lt;/_date&gt;&lt;_date_display&gt;2007&lt;/_date_display&gt;&lt;_db_updated&gt;PKU Search&lt;/_db_updated&gt;&lt;_doi&gt;10.1103/PhysRevB.76.075207&lt;/_doi&gt;&lt;_isbn&gt;1098-0121&lt;/_isbn&gt;&lt;_issue&gt;7&lt;/_issue&gt;&lt;_journal&gt;Physical review. B, Condensed matter and materials physics&lt;/_journal&gt;&lt;_modified&gt;63765314&lt;/_modified&gt;&lt;_number&gt;1&lt;/_number&gt;&lt;_url&gt;http://pku.summon.serialssolutions.com/2.0.0/link/0/eLvHCXMwlV1LS8NAEB5qQfDiW3yzd03dRzZpjioNRSyIKIiXsJndvShtSVqh_97dbCNFeukhl2QTwgzM9-1-8wAQvEejfzGBare2LJWDo0RJ67UlkyqrGfJSKfQn25-j_vMLzwfyqQO36wV9RsWdT4x8NT8PvdR33ZQ8VJJnDTkSo48_BSHO4qB0-hIyxllbMLP2EyugtIIu-d5mP7IPu0sWSe6D2w-gY8aHsN1kc2J9BMO8ChnSC9IOuUVDJpY4tucvF4y_idsI-16vzfAI_6z2afLh3qQiXo9f1Mfwng_eHofRcmRChA66k8ixqwQzJYVjOcZKdMGrX_qyKpZQbizyjAnLeOmwi6epklyjVI4FlFrFpo-ZOIHueDI2p0DcezK1VNEEZWy1VqispZoi1VpaZc_gprVZMQ2dMYpmR0FF0dqmSJMi2OZ8o9UXsBPOUL3vLqE7q-bmCramX_Prxsu_pGmqEw&lt;/_url&gt;&lt;_volume&gt;76&lt;/_volume&gt;&lt;/Details&gt;&lt;Extra&gt;&lt;DBUID&gt;{F96A950B-833F-4880-A151-76DA2D6A2879}&lt;/DBUID&gt;&lt;/Extra&gt;&lt;/Item&gt;&lt;/References&gt;&lt;/Group&gt;&lt;/Citation&gt;_x000a_"/>
    <w:docVar w:name="NE.Ref{383EA2D4-63AA-4378-9D6C-9A40F529B369}" w:val=" ADDIN NE.Ref.{383EA2D4-63AA-4378-9D6C-9A40F529B369}&lt;Citation&gt;&lt;Group&gt;&lt;References&gt;&lt;Item&gt;&lt;ID&gt;498&lt;/ID&gt;&lt;UID&gt;{7515D94F-3357-493C-A717-FDF2B3C5B549}&lt;/UID&gt;&lt;Title&gt;Thermophysical properties of matter-the TPRC data series. Volume 4. Specific heat-metallic elements and alloys&lt;/Title&gt;&lt;Template&gt;Report&lt;/Template&gt;&lt;Star&gt;0&lt;/Star&gt;&lt;Tag&gt;0&lt;/Tag&gt;&lt;Author&gt;Touloukian, Y S; Buyco, E H&lt;/Author&gt;&lt;Year&gt;1971&lt;/Year&gt;&lt;Details&gt;&lt;_publisher&gt;Thermophysical and Electronic Properties Information Analysis Center …&lt;/_publisher&gt;&lt;_created&gt;63801274&lt;/_created&gt;&lt;_modified&gt;63801274&lt;/_modified&gt;&lt;/Details&gt;&lt;Extra&gt;&lt;DBUID&gt;{F96A950B-833F-4880-A151-76DA2D6A2879}&lt;/DBUID&gt;&lt;/Extra&gt;&lt;/Item&gt;&lt;/References&gt;&lt;/Group&gt;&lt;Group&gt;&lt;References&gt;&lt;Item&gt;&lt;ID&gt;497&lt;/ID&gt;&lt;UID&gt;{102A6478-0073-4F5A-BFA2-A308F9B8752F}&lt;/UID&gt;&lt;Title&gt;Thermophysical properties of matter-The TPRC data series. Volume 5. Specific heat-nonmetallic solids&lt;/Title&gt;&lt;Template&gt;Report&lt;/Template&gt;&lt;Star&gt;0&lt;/Star&gt;&lt;Tag&gt;0&lt;/Tag&gt;&lt;Author&gt;Touloukian, Y S; Buyco, E H&lt;/Author&gt;&lt;Year&gt;1970&lt;/Year&gt;&lt;Details&gt;&lt;_publisher&gt;THERMOPHYSICAL AND ELECTRONIC PROPERTIES INFORMATION ANALYSIS CENTER …&lt;/_publisher&gt;&lt;_created&gt;63801274&lt;/_created&gt;&lt;_modified&gt;63801274&lt;/_modified&gt;&lt;/Details&gt;&lt;Extra&gt;&lt;DBUID&gt;{F96A950B-833F-4880-A151-76DA2D6A2879}&lt;/DBUID&gt;&lt;/Extra&gt;&lt;/Item&gt;&lt;/References&gt;&lt;/Group&gt;&lt;/Citation&gt;_x000a_"/>
    <w:docVar w:name="NE.Ref{6DD88789-6258-4AE9-8B20-46B19975F242}" w:val=" ADDIN NE.Ref.{6DD88789-6258-4AE9-8B20-46B19975F242}&lt;Citation&gt;&lt;Group&gt;&lt;References&gt;&lt;Item&gt;&lt;ID&gt;500&lt;/ID&gt;&lt;UID&gt;{ECDDDE85-9AD1-46DE-8BE6-0FDC028DC34F}&lt;/UID&gt;&lt;Title&gt;Thermal conductivity of graphite thin films grown by low temperature chemical vapor deposition on Ni (111)&lt;/Title&gt;&lt;Template&gt;Journal Article&lt;/Template&gt;&lt;Star&gt;0&lt;/Star&gt;&lt;Tag&gt;0&lt;/Tag&gt;&lt;Author&gt;Zheng, Qiye; Braun, Paul V; Cahill, David G&lt;/Author&gt;&lt;Year&gt;2016&lt;/Year&gt;&lt;Details&gt;&lt;_isbn&gt;2196-7350&lt;/_isbn&gt;&lt;_issue&gt;16&lt;/_issue&gt;&lt;_journal&gt;Advanced Materials Interfaces&lt;/_journal&gt;&lt;_pages&gt;1600234&lt;/_pages&gt;&lt;_volume&gt;3&lt;/_volume&gt;&lt;_created&gt;63801280&lt;/_created&gt;&lt;_modified&gt;63801280&lt;/_modified&gt;&lt;_impact_factor&gt;   4.948&lt;/_impact_factor&gt;&lt;_collection_scope&gt;SCIE;EI&lt;/_collection_scope&gt;&lt;/Details&gt;&lt;Extra&gt;&lt;DBUID&gt;{F96A950B-833F-4880-A151-76DA2D6A2879}&lt;/DBUID&gt;&lt;/Extra&gt;&lt;/Item&gt;&lt;/References&gt;&lt;/Group&gt;&lt;/Citation&gt;_x000a_"/>
    <w:docVar w:name="NE.Ref{7289F1A2-F19B-443F-9BEE-C0E142D77F57}" w:val=" ADDIN NE.Ref.{7289F1A2-F19B-443F-9BEE-C0E142D77F57}&lt;Citation&gt;&lt;Group&gt;&lt;References&gt;&lt;Item&gt;&lt;ID&gt;456&lt;/ID&gt;&lt;UID&gt;{EE1BD93F-163F-4583-B4DC-6D655CEDAA21}&lt;/UID&gt;&lt;Title&gt;Anisotropic failure of Fourier theory in time-domain thermoreflectance experiments&lt;/Title&gt;&lt;Template&gt;Journal Article&lt;/Template&gt;&lt;Star&gt;0&lt;/Star&gt;&lt;Tag&gt;0&lt;/Tag&gt;&lt;Author&gt;Wilson, R B; Cahill, David G&lt;/Author&gt;&lt;Year&gt;2014&lt;/Year&gt;&lt;Details&gt;&lt;_accessed&gt;63765313&lt;/_accessed&gt;&lt;_collection_scope&gt;SCI;SCIE&lt;/_collection_scope&gt;&lt;_created&gt;63765313&lt;/_created&gt;&lt;_db_updated&gt;CrossRef&lt;/_db_updated&gt;&lt;_doi&gt;10.1038/ncomms6075&lt;/_doi&gt;&lt;_impact_factor&gt;  12.121&lt;/_impact_factor&gt;&lt;_isbn&gt;2041-1723&lt;/_isbn&gt;&lt;_issue&gt;1&lt;/_issue&gt;&lt;_journal&gt;Nature Communications&lt;/_journal&gt;&lt;_modified&gt;63765313&lt;/_modified&gt;&lt;_tertiary_title&gt;Nat Commun&lt;/_tertiary_title&gt;&lt;_url&gt;http://www.nature.com/articles/ncomms6075_x000d__x000a_http://www.nature.com/articles/ncomms6075.pdf&lt;/_url&gt;&lt;_volume&gt;5&lt;/_volume&gt;&lt;/Details&gt;&lt;Extra&gt;&lt;DBUID&gt;{F96A950B-833F-4880-A151-76DA2D6A2879}&lt;/DBUID&gt;&lt;/Extra&gt;&lt;/Item&gt;&lt;/References&gt;&lt;/Group&gt;&lt;/Citation&gt;_x000a_"/>
    <w:docVar w:name="NE.Ref{75ACB2EF-5ED0-4863-8097-4FF11F198B82}" w:val=" ADDIN NE.Ref.{75ACB2EF-5ED0-4863-8097-4FF11F198B82}&lt;Citation&gt;&lt;Group&gt;&lt;References&gt;&lt;Item&gt;&lt;ID&gt;510&lt;/ID&gt;&lt;UID&gt;{6A23B801-CB39-4DB0-A4C9-A87B662860C8}&lt;/UID&gt;&lt;Title&gt;Phonon dispersion in graphite&lt;/Title&gt;&lt;Template&gt;Journal Article&lt;/Template&gt;&lt;Star&gt;0&lt;/Star&gt;&lt;Tag&gt;0&lt;/Tag&gt;&lt;Author&gt;Maultzsch, J; Reich, S; Thomsen, C; Requardt, H; Ordejón, P&lt;/Author&gt;&lt;Year&gt;2004&lt;/Year&gt;&lt;Details&gt;&lt;_issue&gt;7&lt;/_issue&gt;&lt;_journal&gt;Physical review letters&lt;/_journal&gt;&lt;_pages&gt;075501&lt;/_pages&gt;&lt;_volume&gt;92&lt;/_volume&gt;&lt;_created&gt;63801303&lt;/_created&gt;&lt;_modified&gt;63801303&lt;/_modified&gt;&lt;_impact_factor&gt;   8.385&lt;/_impact_factor&gt;&lt;_collection_scope&gt;SCI;SCIE;EI&lt;/_collection_scope&gt;&lt;/Details&gt;&lt;Extra&gt;&lt;DBUID&gt;{F96A950B-833F-4880-A151-76DA2D6A2879}&lt;/DBUID&gt;&lt;/Extra&gt;&lt;/Item&gt;&lt;/References&gt;&lt;/Group&gt;&lt;Group&gt;&lt;References&gt;&lt;Item&gt;&lt;ID&gt;511&lt;/ID&gt;&lt;UID&gt;{E579C54E-605B-4123-A23B-F0B19B32D349}&lt;/UID&gt;&lt;Title&gt;Phonon dispersion of graphite by inelastic x-ray scattering&lt;/Title&gt;&lt;Template&gt;Journal Article&lt;/Template&gt;&lt;Star&gt;0&lt;/Star&gt;&lt;Tag&gt;0&lt;/Tag&gt;&lt;Author&gt;Mohr, M; Maultzsch, J; Dobardžić, E; Reich, S; Milošević, I; Damnjanović, M; Bosak, A; Krisch, M; Thomsen, C&lt;/Author&gt;&lt;Year&gt;2007&lt;/Year&gt;&lt;Details&gt;&lt;_issue&gt;3&lt;/_issue&gt;&lt;_journal&gt;Physical Review B&lt;/_journal&gt;&lt;_pages&gt;035439&lt;/_pages&gt;&lt;_volume&gt;76&lt;/_volume&gt;&lt;_created&gt;63801303&lt;/_created&gt;&lt;_modified&gt;63801303&lt;/_modified&gt;&lt;_impact_factor&gt;   3.575&lt;/_impact_factor&gt;&lt;_collection_scope&gt;SCI;SCIE&lt;/_collection_scope&gt;&lt;/Details&gt;&lt;Extra&gt;&lt;DBUID&gt;{F96A950B-833F-4880-A151-76DA2D6A2879}&lt;/DBUID&gt;&lt;/Extra&gt;&lt;/Item&gt;&lt;/References&gt;&lt;/Group&gt;&lt;/Citation&gt;_x000a_"/>
    <w:docVar w:name="NE.Ref{7ABFCC2F-44AC-4CE9-8D1E-5BA5BF00C9B5}" w:val=" ADDIN NE.Ref.{7ABFCC2F-44AC-4CE9-8D1E-5BA5BF00C9B5}&lt;Citation&gt;&lt;Group&gt;&lt;References&gt;&lt;Item&gt;&lt;ID&gt;502&lt;/ID&gt;&lt;UID&gt;{E89FCD20-2A6E-43A8-AC8F-3C2AE719EFB4}&lt;/UID&gt;&lt;Title&gt;X-ray diffraction patterns of graphite and turbostratic carbon&lt;/Title&gt;&lt;Template&gt;Journal Article&lt;/Template&gt;&lt;Star&gt;0&lt;/Star&gt;&lt;Tag&gt;0&lt;/Tag&gt;&lt;Author&gt;Li, Z Q; Lu, C J; Xia, Z P; Zhou, Y; Luo, Z&lt;/Author&gt;&lt;Year&gt;2007&lt;/Year&gt;&lt;Details&gt;&lt;_isbn&gt;0008-6223&lt;/_isbn&gt;&lt;_issue&gt;8&lt;/_issue&gt;&lt;_journal&gt;Carbon&lt;/_journal&gt;&lt;_pages&gt;1686-1695&lt;/_pages&gt;&lt;_volume&gt;45&lt;/_volume&gt;&lt;_created&gt;63801294&lt;/_created&gt;&lt;_modified&gt;63801294&lt;/_modified&gt;&lt;_impact_factor&gt;   8.821&lt;/_impact_factor&gt;&lt;_collection_scope&gt;SCI;SCIE;EI&lt;/_collection_scope&gt;&lt;/Details&gt;&lt;Extra&gt;&lt;DBUID&gt;{F96A950B-833F-4880-A151-76DA2D6A2879}&lt;/DBUID&gt;&lt;/Extra&gt;&lt;/Item&gt;&lt;/References&gt;&lt;/Group&gt;&lt;Group&gt;&lt;References&gt;&lt;Item&gt;&lt;ID&gt;501&lt;/ID&gt;&lt;UID&gt;{0DC60BE8-93CA-4D4E-92A3-B785C06C75F1}&lt;/UID&gt;&lt;Title&gt;XRD and SANS evaluation of HOPG and Polycrystalline Graphite&lt;/Title&gt;&lt;Template&gt;Report&lt;/Template&gt;&lt;Star&gt;0&lt;/Star&gt;&lt;Tag&gt;0&lt;/Tag&gt;&lt;Author&gt;Gallego, Nidia C; Contescu, Cristian I; Burchell, Timothy D&lt;/Author&gt;&lt;Year&gt;2018&lt;/Year&gt;&lt;Details&gt;&lt;_publisher&gt;Oak Ridge National Lab.(ORNL), Oak Ridge, TN (United States)&lt;/_publisher&gt;&lt;_created&gt;63801293&lt;/_created&gt;&lt;_modified&gt;63801293&lt;/_modified&gt;&lt;/Details&gt;&lt;Extra&gt;&lt;DBUID&gt;{F96A950B-833F-4880-A151-76DA2D6A2879}&lt;/DBUID&gt;&lt;/Extra&gt;&lt;/Item&gt;&lt;/References&gt;&lt;/Group&gt;&lt;/Citation&gt;_x000a_"/>
    <w:docVar w:name="NE.Ref{94BE22D8-30FB-4F4F-9DCF-D0D8BE631E27}" w:val=" ADDIN NE.Ref.{94BE22D8-30FB-4F4F-9DCF-D0D8BE631E27}&lt;Citation&gt;&lt;Group&gt;&lt;References&gt;&lt;Item&gt;&lt;ID&gt;505&lt;/ID&gt;&lt;UID&gt;{D78F1CFC-1D2E-438E-BA0C-6345B1BF8E37}&lt;/UID&gt;&lt;Title&gt;Method to extract anharmonic force constants from first principles calculations&lt;/Title&gt;&lt;Template&gt;Journal Article&lt;/Template&gt;&lt;Star&gt;0&lt;/Star&gt;&lt;Tag&gt;0&lt;/Tag&gt;&lt;Author&gt;Esfarjani, Keivan; Stokes, Harold T&lt;/Author&gt;&lt;Year&gt;2008&lt;/Year&gt;&lt;Details&gt;&lt;_issue&gt;14&lt;/_issue&gt;&lt;_journal&gt;Physical Review B&lt;/_journal&gt;&lt;_pages&gt;144112&lt;/_pages&gt;&lt;_volume&gt;77&lt;/_volume&gt;&lt;_created&gt;63801302&lt;/_created&gt;&lt;_modified&gt;63801302&lt;/_modified&gt;&lt;_impact_factor&gt;   3.575&lt;/_impact_factor&gt;&lt;_collection_scope&gt;SCI;SCIE&lt;/_collection_scope&gt;&lt;/Details&gt;&lt;Extra&gt;&lt;DBUID&gt;{F96A950B-833F-4880-A151-76DA2D6A2879}&lt;/DBUID&gt;&lt;/Extra&gt;&lt;/Item&gt;&lt;/References&gt;&lt;/Group&gt;&lt;/Citation&gt;_x000a_"/>
    <w:docVar w:name="NE.Ref{99A25CD3-D471-4534-B20D-B131CFDE01BF}" w:val=" ADDIN NE.Ref.{99A25CD3-D471-4534-B20D-B131CFDE01BF}&lt;Citation&gt;&lt;Group&gt;&lt;References&gt;&lt;Item&gt;&lt;ID&gt;453&lt;/ID&gt;&lt;UID&gt;{073250AE-573B-4B31-B5AE-97E4DBB6C6CD}&lt;/UID&gt;&lt;Title&gt;Probing anisotropic heat transport using time-domain thermoreflectance with offset laser spots&lt;/Title&gt;&lt;Template&gt;Journal Article&lt;/Template&gt;&lt;Star&gt;0&lt;/Star&gt;&lt;Tag&gt;0&lt;/Tag&gt;&lt;Author&gt;Feser, Joseph P; Cahill, David G&lt;/Author&gt;&lt;Year&gt;2012&lt;/Year&gt;&lt;Details&gt;&lt;_accessed&gt;63765313&lt;/_accessed&gt;&lt;_collection_scope&gt;SCI;SCIE;EI&lt;/_collection_scope&gt;&lt;_created&gt;63765313&lt;/_created&gt;&lt;_db_updated&gt;CrossRef&lt;/_db_updated&gt;&lt;_doi&gt;10.1063/1.4757863&lt;/_doi&gt;&lt;_impact_factor&gt;   1.480&lt;/_impact_factor&gt;&lt;_isbn&gt;0034-6748&lt;/_isbn&gt;&lt;_issue&gt;10&lt;/_issue&gt;&lt;_journal&gt;Review of Scientific Instruments&lt;/_journal&gt;&lt;_modified&gt;63765313&lt;/_modified&gt;&lt;_pages&gt;104901&lt;/_pages&gt;&lt;_tertiary_title&gt;Review of Scientific Instruments&lt;/_tertiary_title&gt;&lt;_url&gt;http://aip.scitation.org/doi/10.1063/1.4757863_x000d__x000a_http://aip.scitation.org/doi/pdf/10.1063/1.4757863&lt;/_url&gt;&lt;_volume&gt;83&lt;/_volume&gt;&lt;/Details&gt;&lt;Extra&gt;&lt;DBUID&gt;{F96A950B-833F-4880-A151-76DA2D6A2879}&lt;/DBUID&gt;&lt;/Extra&gt;&lt;/Item&gt;&lt;/References&gt;&lt;/Group&gt;&lt;Group&gt;&lt;References&gt;&lt;Item&gt;&lt;ID&gt;454&lt;/ID&gt;&lt;UID&gt;{0F2BC03E-1D59-4F58-80D8-CB89879EF15F}&lt;/UID&gt;&lt;Title&gt;Pump-probe measurements of the thermal conductivity tensor for materials lacking in-plane symmetry&lt;/Title&gt;&lt;Template&gt;Journal Article&lt;/Template&gt;&lt;Star&gt;0&lt;/Star&gt;&lt;Tag&gt;0&lt;/Tag&gt;&lt;Author&gt;Feser, Joseph P; Liu, Jun; Cahill, David G&lt;/Author&gt;&lt;Year&gt;2014&lt;/Year&gt;&lt;Details&gt;&lt;_accessed&gt;63765313&lt;/_accessed&gt;&lt;_collection_scope&gt;SCI;SCIE;EI&lt;/_collection_scope&gt;&lt;_created&gt;63765313&lt;/_created&gt;&lt;_db_updated&gt;CrossRef&lt;/_db_updated&gt;&lt;_doi&gt;10.1063/1.4897622&lt;/_doi&gt;&lt;_impact_factor&gt;   1.480&lt;/_impact_factor&gt;&lt;_isbn&gt;0034-6748&lt;/_isbn&gt;&lt;_issue&gt;10&lt;/_issue&gt;&lt;_journal&gt;Review of Scientific Instruments&lt;/_journal&gt;&lt;_modified&gt;63765313&lt;/_modified&gt;&lt;_pages&gt;104903&lt;/_pages&gt;&lt;_tertiary_title&gt;Review of Scientific Instruments&lt;/_tertiary_title&gt;&lt;_url&gt;http://aip.scitation.org/doi/10.1063/1.4897622_x000d__x000a_http://aip.scitation.org/doi/pdf/10.1063/1.4897622&lt;/_url&gt;&lt;_volume&gt;85&lt;/_volume&gt;&lt;/Details&gt;&lt;Extra&gt;&lt;DBUID&gt;{F96A950B-833F-4880-A151-76DA2D6A2879}&lt;/DBUID&gt;&lt;/Extra&gt;&lt;/Item&gt;&lt;/References&gt;&lt;/Group&gt;&lt;/Citation&gt;_x000a_"/>
    <w:docVar w:name="NE.Ref{B409DF77-EAA4-48B9-8C1B-41E86248F9F1}" w:val=" ADDIN NE.Ref.{B409DF77-EAA4-48B9-8C1B-41E86248F9F1}&lt;Citation&gt;&lt;Group&gt;&lt;References&gt;&lt;Item&gt;&lt;ID&gt;443&lt;/ID&gt;&lt;UID&gt;{5FA01767-1F68-445D-AF3B-7B833E354677}&lt;/UID&gt;&lt;Title&gt;Temperature Dependence of Anisotropic Thermal-Conductivity Tensor of Bulk Black Phosphorus&lt;/Title&gt;&lt;Template&gt;Journal Article&lt;/Template&gt;&lt;Star&gt;0&lt;/Star&gt;&lt;Tag&gt;0&lt;/Tag&gt;&lt;Author&gt;Sun, Bo; Gu, Xiaokun; Zeng, Qingsheng; Huang, Xi; Yan, Yuexiang; Liu, Zheng; Yang, Ronggui; Koh, Yee Kan&lt;/Author&gt;&lt;Year&gt;2017&lt;/Year&gt;&lt;Details&gt;&lt;_accessed&gt;63762463&lt;/_accessed&gt;&lt;_collection_scope&gt;SCI;SCIE;EI&lt;/_collection_scope&gt;&lt;_created&gt;63762463&lt;/_created&gt;&lt;_db_updated&gt;CrossRef&lt;/_db_updated&gt;&lt;_doi&gt;10.1002/adma.201603297&lt;/_doi&gt;&lt;_impact_factor&gt;  27.398&lt;/_impact_factor&gt;&lt;_issue&gt;3&lt;/_issue&gt;&lt;_journal&gt;Advanced Materials&lt;/_journal&gt;&lt;_modified&gt;63762463&lt;/_modified&gt;&lt;_pages&gt;1603297&lt;/_pages&gt;&lt;_tertiary_title&gt;Adv. Mater.&lt;/_tertiary_title&gt;&lt;_url&gt;http://doi.wiley.com/10.1002/adma.201603297_x000d__x000a_https://onlinelibrary.wiley.com/doi/full/10.1002/adma.201603297&lt;/_url&gt;&lt;_volume&gt;29&lt;/_volume&gt;&lt;/Details&gt;&lt;Extra&gt;&lt;DBUID&gt;{F96A950B-833F-4880-A151-76DA2D6A2879}&lt;/DBUID&gt;&lt;/Extra&gt;&lt;/Item&gt;&lt;/References&gt;&lt;/Group&gt;&lt;/Citation&gt;_x000a_"/>
    <w:docVar w:name="NE.Ref{CB163802-16FE-4BAD-A755-97933D21AEB2}" w:val=" ADDIN NE.Ref.{CB163802-16FE-4BAD-A755-97933D21AEB2}&lt;Citation&gt;&lt;Group&gt;&lt;References&gt;&lt;Item&gt;&lt;ID&gt;507&lt;/ID&gt;&lt;UID&gt;{48D443BC-9DCA-4165-AA96-ACB45AB31A82}&lt;/UID&gt;&lt;Title&gt;First principles theory of the lattice thermal conductivity of semiconductors&lt;/Title&gt;&lt;Template&gt;Thesis&lt;/Template&gt;&lt;Star&gt;0&lt;/Star&gt;&lt;Tag&gt;0&lt;/Tag&gt;&lt;Author&gt;Ward, Alistair&lt;/Author&gt;&lt;Year&gt;2009&lt;/Year&gt;&lt;Details&gt;&lt;_publisher&gt;Boston College&lt;/_publisher&gt;&lt;_created&gt;63801302&lt;/_created&gt;&lt;_modified&gt;63801302&lt;/_modified&gt;&lt;/Details&gt;&lt;Extra&gt;&lt;DBUID&gt;{F96A950B-833F-4880-A151-76DA2D6A2879}&lt;/DBUID&gt;&lt;/Extra&gt;&lt;/Item&gt;&lt;/References&gt;&lt;/Group&gt;&lt;/Citation&gt;_x000a_"/>
    <w:docVar w:name="NE.Ref{D3469CAE-6FEC-41CB-9E30-8252952F4F94}" w:val=" ADDIN NE.Ref.{D3469CAE-6FEC-41CB-9E30-8252952F4F94}&lt;Citation&gt;&lt;Group&gt;&lt;References&gt;&lt;Item&gt;&lt;ID&gt;503&lt;/ID&gt;&lt;UID&gt;{22A9F4A2-2855-4E77-99E3-C535D38009B8}&lt;/UID&gt;&lt;Title&gt;Phonons in nonlocal van der Waals density functional theory&lt;/Title&gt;&lt;Template&gt;Journal Article&lt;/Template&gt;&lt;Star&gt;0&lt;/Star&gt;&lt;Tag&gt;0&lt;/Tag&gt;&lt;Author&gt;Sabatini, Riccardo; Küçükbenli, Emine; Pham, Cong Huy; de Gironcoli, Stefano&lt;/Author&gt;&lt;Year&gt;2016&lt;/Year&gt;&lt;Details&gt;&lt;_issue&gt;23&lt;/_issue&gt;&lt;_journal&gt;Physical Review B&lt;/_journal&gt;&lt;_pages&gt;235120&lt;/_pages&gt;&lt;_volume&gt;93&lt;/_volume&gt;&lt;_created&gt;63801301&lt;/_created&gt;&lt;_modified&gt;63801301&lt;/_modified&gt;&lt;_impact_factor&gt;   3.575&lt;/_impact_factor&gt;&lt;_collection_scope&gt;SCI;SCIE&lt;/_collection_scope&gt;&lt;/Details&gt;&lt;Extra&gt;&lt;DBUID&gt;{F96A950B-833F-4880-A151-76DA2D6A2879}&lt;/DBUID&gt;&lt;/Extra&gt;&lt;/Item&gt;&lt;/References&gt;&lt;/Group&gt;&lt;/Citation&gt;_x000a_"/>
    <w:docVar w:name="NE.Ref{D7639B0F-B08C-4F92-86D1-20ADA8849B89}" w:val=" ADDIN NE.Ref.{D7639B0F-B08C-4F92-86D1-20ADA8849B89}&lt;Citation&gt;&lt;Group&gt;&lt;References&gt;&lt;Item&gt;&lt;ID&gt;506&lt;/ID&gt;&lt;UID&gt;{DA06BD10-0782-4387-9917-94B60CCD11EF}&lt;/UID&gt;&lt;Title&gt;Thermal transport in van der Waals solids from first-principles calculations&lt;/Title&gt;&lt;Template&gt;Journal Article&lt;/Template&gt;&lt;Star&gt;0&lt;/Star&gt;&lt;Tag&gt;0&lt;/Tag&gt;&lt;Author&gt;Lindroth, Daniel O; Erhart, Paul&lt;/Author&gt;&lt;Year&gt;2016&lt;/Year&gt;&lt;Details&gt;&lt;_issue&gt;11&lt;/_issue&gt;&lt;_journal&gt;Physical Review B&lt;/_journal&gt;&lt;_pages&gt;115205&lt;/_pages&gt;&lt;_volume&gt;94&lt;/_volume&gt;&lt;_created&gt;63801302&lt;/_created&gt;&lt;_modified&gt;63801302&lt;/_modified&gt;&lt;_impact_factor&gt;   3.575&lt;/_impact_factor&gt;&lt;_collection_scope&gt;SCI;SCIE&lt;/_collection_scope&gt;&lt;/Details&gt;&lt;Extra&gt;&lt;DBUID&gt;{F96A950B-833F-4880-A151-76DA2D6A2879}&lt;/DBUID&gt;&lt;/Extra&gt;&lt;/Item&gt;&lt;/References&gt;&lt;/Group&gt;&lt;/Citation&gt;_x000a_"/>
    <w:docVar w:name="NE.Ref{DA08B407-5B16-405F-AEC8-B3244161DE38}" w:val=" ADDIN NE.Ref.{DA08B407-5B16-405F-AEC8-B3244161DE38}&lt;Citation&gt;&lt;Group&gt;&lt;References&gt;&lt;Item&gt;&lt;ID&gt;496&lt;/ID&gt;&lt;UID&gt;{ABB9ADDC-BEC3-4964-A87A-84DD396954BE}&lt;/UID&gt;&lt;Title&gt;Comparison of the 3 ω method and time-domain thermoreflectance for measurements of the cross-plane thermal conductivity of epitaxial semiconductors&lt;/Title&gt;&lt;Template&gt;Journal Article&lt;/Template&gt;&lt;Star&gt;0&lt;/Star&gt;&lt;Tag&gt;0&lt;/Tag&gt;&lt;Author&gt;Koh, Yee Kan; Singer, Suzanne L; Kim, Woochul; Zide, Joshua MO; Lu, Hong; Cahill, David G; Majumdar, Arun; Gossard, Arthur C&lt;/Author&gt;&lt;Year&gt;2009&lt;/Year&gt;&lt;Details&gt;&lt;_isbn&gt;0021-8979&lt;/_isbn&gt;&lt;_issue&gt;5&lt;/_issue&gt;&lt;_journal&gt;Journal of Applied Physics&lt;/_journal&gt;&lt;_pages&gt;054303&lt;/_pages&gt;&lt;_volume&gt;105&lt;/_volume&gt;&lt;_created&gt;63801252&lt;/_created&gt;&lt;_modified&gt;63801252&lt;/_modified&gt;&lt;_impact_factor&gt;   2.286&lt;/_impact_factor&gt;&lt;_collection_scope&gt;SCI;SCIE;EI&lt;/_collection_scope&gt;&lt;/Details&gt;&lt;Extra&gt;&lt;DBUID&gt;{F96A950B-833F-4880-A151-76DA2D6A2879}&lt;/DBUID&gt;&lt;/Extra&gt;&lt;/Item&gt;&lt;/References&gt;&lt;/Group&gt;&lt;/Citation&gt;_x000a_"/>
    <w:docVar w:name="NE.Ref{DD4062FA-95D1-461D-AF80-45354B4332E9}" w:val=" ADDIN NE.Ref.{DD4062FA-95D1-461D-AF80-45354B4332E9}&lt;Citation&gt;&lt;Group&gt;&lt;References&gt;&lt;Item&gt;&lt;ID&gt;504&lt;/ID&gt;&lt;UID&gt;{527E283C-AA7B-4375-B9B9-1AA9EA583075}&lt;/UID&gt;&lt;Title&gt;A review of simulation methods in micro/nanoscale heat conduction&lt;/Title&gt;&lt;Template&gt;Journal Article&lt;/Template&gt;&lt;Star&gt;0&lt;/Star&gt;&lt;Tag&gt;0&lt;/Tag&gt;&lt;Author&gt;Bao, Hua; Chen, Jie; Gu, Xiaokun; Cao, Bingyang&lt;/Author&gt;&lt;Year&gt;2018&lt;/Year&gt;&lt;Details&gt;&lt;_issue&gt;34&lt;/_issue&gt;&lt;_journal&gt;ES Energy &amp;amp; Environment&lt;/_journal&gt;&lt;_pages&gt;16-55&lt;/_pages&gt;&lt;_volume&gt;1&lt;/_volume&gt;&lt;_created&gt;63801302&lt;/_created&gt;&lt;_modified&gt;63801302&lt;/_modified&gt;&lt;/Details&gt;&lt;Extra&gt;&lt;DBUID&gt;{F96A950B-833F-4880-A151-76DA2D6A2879}&lt;/DBUID&gt;&lt;/Extra&gt;&lt;/Item&gt;&lt;/References&gt;&lt;/Group&gt;&lt;/Citation&gt;_x000a_"/>
    <w:docVar w:name="NE.Ref{F121F760-EE8A-4933-8420-690C4C322391}" w:val=" ADDIN NE.Ref.{F121F760-EE8A-4933-8420-690C4C322391}&lt;Citation&gt;&lt;Group&gt;&lt;References&gt;&lt;Item&gt;&lt;ID&gt;461&lt;/ID&gt;&lt;UID&gt;{07991DA6-3DAD-493B-A337-68B96F6241A1}&lt;/UID&gt;&lt;Title&gt;Direct experimental observation of stacking fault scattering in highly oriented pyrolytic graphite meso-structures&lt;/Title&gt;&lt;Template&gt;Journal Article&lt;/Template&gt;&lt;Star&gt;0&lt;/Star&gt;&lt;Tag&gt;0&lt;/Tag&gt;&lt;Author&gt;Koren, E; Knoll, A W; Lörtscher, E; Duerig, U&lt;/Author&gt;&lt;Year&gt;2014&lt;/Year&gt;&lt;Details&gt;&lt;_accessed&gt;63801282&lt;/_accessed&gt;&lt;_collection_scope&gt;SCI;SCIE&lt;/_collection_scope&gt;&lt;_created&gt;63765343&lt;/_created&gt;&lt;_db_updated&gt;CrossRef&lt;/_db_updated&gt;&lt;_doi&gt;10.1038/ncomms6837&lt;/_doi&gt;&lt;_impact_factor&gt;  12.121&lt;/_impact_factor&gt;&lt;_isbn&gt;2041-1723&lt;/_isbn&gt;&lt;_issue&gt;1&lt;/_issue&gt;&lt;_journal&gt;Nature Communications&lt;/_journal&gt;&lt;_modified&gt;63801282&lt;/_modified&gt;&lt;_tertiary_title&gt;Nat Commun&lt;/_tertiary_title&gt;&lt;_url&gt;http://www.nature.com/articles/ncomms6837_x000d__x000a_http://www.nature.com/articles/ncomms6837.pdf&lt;/_url&gt;&lt;_volume&gt;5&lt;/_volume&gt;&lt;/Details&gt;&lt;Extra&gt;&lt;DBUID&gt;{F96A950B-833F-4880-A151-76DA2D6A2879}&lt;/DBUID&gt;&lt;/Extra&gt;&lt;/Item&gt;&lt;/References&gt;&lt;/Group&gt;&lt;Group&gt;&lt;References&gt;&lt;Item&gt;&lt;ID&gt;471&lt;/ID&gt;&lt;UID&gt;{01B96F21-5B0C-4E16-A209-1B39AABCA685}&lt;/UID&gt;&lt;Title&gt;Extinction of ferromagnetism in highly ordered pyrolytic graphite by annealing&lt;/Title&gt;&lt;Template&gt;Journal Article&lt;/Template&gt;&lt;Star&gt;0&lt;/Star&gt;&lt;Tag&gt;0&lt;/Tag&gt;&lt;Author&gt;Miao, Xiaochang; Tongay, Sefaattin; Hebard, Arthur F&lt;/Author&gt;&lt;Year&gt;2012&lt;/Year&gt;&lt;Details&gt;&lt;_accessed&gt;63801284&lt;/_accessed&gt;&lt;_created&gt;63765345&lt;/_created&gt;&lt;_date&gt;58906080&lt;/_date&gt;&lt;_date_display&gt;2012&lt;/_date_display&gt;&lt;_db_updated&gt;PKU Search&lt;/_db_updated&gt;&lt;_doi&gt;10.1016/j.carbon.2011.11.040&lt;/_doi&gt;&lt;_impact_factor&gt;   8.821&lt;/_impact_factor&gt;&lt;_isbn&gt;0008-6223&lt;/_isbn&gt;&lt;_issue&gt;4&lt;/_issue&gt;&lt;_journal&gt;Carbon (New York)&lt;/_journal&gt;&lt;_keywords&gt;Materials science; Fullerenes and related materials; diamonds, graphite; Specific materials; Physics; Cross-disciplinary physics: materials science; rheology; Exact sciences and technology; Magnetization; Ferromagnetism; Graphite&lt;/_keywords&gt;&lt;_modified&gt;63801283&lt;/_modified&gt;&lt;_number&gt;1&lt;/_number&gt;&lt;_ori_publication&gt;Elsevier Ltd&lt;/_ori_publication&gt;&lt;_pages&gt;1614-1618&lt;/_pages&gt;&lt;_place_published&gt;Kidlington&lt;/_place_published&gt;&lt;_url&gt;http://pku.summon.serialssolutions.com/2.0.0/link/0/eLvHCXMwnV07T8MwELagC0iIN6I8Km9MQY2dOM5YSiOEADHAwmI5jo0KbVKlrUT-Pec8KFSqEIwZbF3u7LvvbN93CFFy2XWWfILnUUo9lhhAs9poYuIEkEGS-IlWTEt7sv1yz-8eSTTwbxd54_KFfvkwS8k8ztKKfdMScHo2Y6esa_sXRNdXi6pIXjF72wt-BlGwKZxbMcmqwFR76q2JnILWTNXu4lsMinb-Ku4u2q7RJu5Vy2MPrel0H230myZvB-hh8DEbpmVtA84MNjrPs7F8TfVsOB3jYYotnfGowCVDp07wpMizUQGz4ZLpGvAqjgsswVlLW9d-iJ6jwVP_xqlbLDgubGbu0FAqZVTo-bEXckpJwFxjeBAArqNMdcPYB0_KZaiZT7gbaENcpWiQGBgJyIEeoVaapfoYYW6TE-Mm0mfG45TzUDHAAgHgQU8RxdvIafQrJhWThmiemL2JSkvCagmSEgFaaqOgMYKo0UAV5QXo-JeRF9Zmwm7RWS6VrCsNQE5LdiV6xP4f4Yy2UeeHWb8Es8RsDHzbyb-FOEWb8EWq05oz1Jrlc32O1ifv8065TD8Bm-nmww&lt;/_url&gt;&lt;_volume&gt;50&lt;/_volume&gt;&lt;/Details&gt;&lt;Extra&gt;&lt;DBUID&gt;{F96A950B-833F-4880-A151-76DA2D6A2879}&lt;/DBUID&gt;&lt;/Extra&gt;&lt;/Item&gt;&lt;/References&gt;&lt;/Group&gt;&lt;Group&gt;&lt;References&gt;&lt;Item&gt;&lt;ID&gt;474&lt;/ID&gt;&lt;UID&gt;{1235419B-E01B-43BB-A707-90A42996B729}&lt;/UID&gt;&lt;Title&gt;Measuring the degree of stacking order in graphite by Raman spectroscopy&lt;/Title&gt;&lt;Template&gt;Journal Article&lt;/Template&gt;&lt;Star&gt;0&lt;/Star&gt;&lt;Tag&gt;0&lt;/Tag&gt;&lt;Author&gt;Cançado, L G; Takai, K; Enoki, T; Endo, M; Kim, Y A; Mizusaki, H; Speziali, N L; Jorio, A; Pimenta, M A&lt;/Author&gt;&lt;Year&gt;2008&lt;/Year&gt;&lt;Details&gt;&lt;_accessed&gt;63801284&lt;/_accessed&gt;&lt;_collection_scope&gt;SCI;SCIE;EI&lt;/_collection_scope&gt;&lt;_created&gt;63765345&lt;/_created&gt;&lt;_db_updated&gt;CrossRef&lt;/_db_updated&gt;&lt;_doi&gt;10.1016/j.carbon.2007.11.015&lt;/_doi&gt;&lt;_impact_factor&gt;   8.821&lt;/_impact_factor&gt;&lt;_isbn&gt;00086223&lt;/_isbn&gt;&lt;_issue&gt;2&lt;/_issue&gt;&lt;_journal&gt;Carbon&lt;/_journal&gt;&lt;_modified&gt;63801284&lt;/_modified&gt;&lt;_pages&gt;272-275&lt;/_pages&gt;&lt;_tertiary_title&gt;Carbon&lt;/_tertiary_title&gt;&lt;_url&gt;https://linkinghub.elsevier.com/retrieve/pii/S0008622307006008_x000d__x000a_https://api.elsevier.com/content/article/PII:S0008622307006008?httpAccept=text/xml&lt;/_url&gt;&lt;_volume&gt;46&lt;/_volume&gt;&lt;/Details&gt;&lt;Extra&gt;&lt;DBUID&gt;{F96A950B-833F-4880-A151-76DA2D6A2879}&lt;/DBUID&gt;&lt;/Extra&gt;&lt;/Item&gt;&lt;/References&gt;&lt;/Group&gt;&lt;/Citation&gt;_x000a_"/>
    <w:docVar w:name="ne_docsoft" w:val="MSWord"/>
    <w:docVar w:name="ne_docversion" w:val="NoteExpress 2.0"/>
    <w:docVar w:name="ne_stylename" w:val="Nature Reviews"/>
  </w:docVars>
  <w:rsids>
    <w:rsidRoot w:val="000B20D8"/>
    <w:rsid w:val="00010F39"/>
    <w:rsid w:val="00012417"/>
    <w:rsid w:val="00012959"/>
    <w:rsid w:val="000129C3"/>
    <w:rsid w:val="000351E3"/>
    <w:rsid w:val="000369D9"/>
    <w:rsid w:val="00037D6A"/>
    <w:rsid w:val="00041005"/>
    <w:rsid w:val="00045A6B"/>
    <w:rsid w:val="00046486"/>
    <w:rsid w:val="00051C95"/>
    <w:rsid w:val="000531B0"/>
    <w:rsid w:val="000623ED"/>
    <w:rsid w:val="00076BAA"/>
    <w:rsid w:val="00084155"/>
    <w:rsid w:val="000B0CB6"/>
    <w:rsid w:val="000B20D8"/>
    <w:rsid w:val="000B41FF"/>
    <w:rsid w:val="000B7F8C"/>
    <w:rsid w:val="000D3B77"/>
    <w:rsid w:val="000F14AA"/>
    <w:rsid w:val="000F4136"/>
    <w:rsid w:val="00101D40"/>
    <w:rsid w:val="0010484F"/>
    <w:rsid w:val="00122E76"/>
    <w:rsid w:val="00133BA6"/>
    <w:rsid w:val="00134045"/>
    <w:rsid w:val="0013746B"/>
    <w:rsid w:val="0013773D"/>
    <w:rsid w:val="00146B82"/>
    <w:rsid w:val="00164E59"/>
    <w:rsid w:val="001703FF"/>
    <w:rsid w:val="0017098B"/>
    <w:rsid w:val="00175734"/>
    <w:rsid w:val="00186930"/>
    <w:rsid w:val="00186C82"/>
    <w:rsid w:val="00190384"/>
    <w:rsid w:val="0019132F"/>
    <w:rsid w:val="001A7DC7"/>
    <w:rsid w:val="001B5CCF"/>
    <w:rsid w:val="001B69A1"/>
    <w:rsid w:val="001C229C"/>
    <w:rsid w:val="001D5B24"/>
    <w:rsid w:val="001F145D"/>
    <w:rsid w:val="00206172"/>
    <w:rsid w:val="0021090B"/>
    <w:rsid w:val="002162FA"/>
    <w:rsid w:val="00225DAF"/>
    <w:rsid w:val="00226AF6"/>
    <w:rsid w:val="00237AB8"/>
    <w:rsid w:val="00257B63"/>
    <w:rsid w:val="002672B9"/>
    <w:rsid w:val="00282A34"/>
    <w:rsid w:val="00284E5E"/>
    <w:rsid w:val="0029354A"/>
    <w:rsid w:val="00295863"/>
    <w:rsid w:val="002A5991"/>
    <w:rsid w:val="002A7B84"/>
    <w:rsid w:val="002A7C79"/>
    <w:rsid w:val="002B005A"/>
    <w:rsid w:val="002B3045"/>
    <w:rsid w:val="002C144D"/>
    <w:rsid w:val="002C1929"/>
    <w:rsid w:val="002C2E7A"/>
    <w:rsid w:val="002C6BE7"/>
    <w:rsid w:val="002C6F2C"/>
    <w:rsid w:val="002D1455"/>
    <w:rsid w:val="002E0155"/>
    <w:rsid w:val="002E5A9F"/>
    <w:rsid w:val="002F1BAD"/>
    <w:rsid w:val="002F3F9B"/>
    <w:rsid w:val="002F45B2"/>
    <w:rsid w:val="00302808"/>
    <w:rsid w:val="00303455"/>
    <w:rsid w:val="00303768"/>
    <w:rsid w:val="00310011"/>
    <w:rsid w:val="00312240"/>
    <w:rsid w:val="00315573"/>
    <w:rsid w:val="00317F5F"/>
    <w:rsid w:val="003327D0"/>
    <w:rsid w:val="00346BD6"/>
    <w:rsid w:val="003527E5"/>
    <w:rsid w:val="0036542A"/>
    <w:rsid w:val="003734ED"/>
    <w:rsid w:val="0037406D"/>
    <w:rsid w:val="00374848"/>
    <w:rsid w:val="00377AC8"/>
    <w:rsid w:val="00387D07"/>
    <w:rsid w:val="00396F41"/>
    <w:rsid w:val="003A7DB4"/>
    <w:rsid w:val="003B626E"/>
    <w:rsid w:val="003B7421"/>
    <w:rsid w:val="003E107D"/>
    <w:rsid w:val="003F0066"/>
    <w:rsid w:val="003F1EE6"/>
    <w:rsid w:val="00406D65"/>
    <w:rsid w:val="0041028F"/>
    <w:rsid w:val="0041747D"/>
    <w:rsid w:val="004310E1"/>
    <w:rsid w:val="004314B2"/>
    <w:rsid w:val="00440668"/>
    <w:rsid w:val="00464EE6"/>
    <w:rsid w:val="00467FC7"/>
    <w:rsid w:val="004743CB"/>
    <w:rsid w:val="00474CBB"/>
    <w:rsid w:val="00484E50"/>
    <w:rsid w:val="004863D8"/>
    <w:rsid w:val="00493C62"/>
    <w:rsid w:val="00496EC0"/>
    <w:rsid w:val="004A106A"/>
    <w:rsid w:val="004B1AF9"/>
    <w:rsid w:val="004C1AC8"/>
    <w:rsid w:val="004D4ED5"/>
    <w:rsid w:val="004E4003"/>
    <w:rsid w:val="004F3711"/>
    <w:rsid w:val="00505ACF"/>
    <w:rsid w:val="0051412A"/>
    <w:rsid w:val="005177FE"/>
    <w:rsid w:val="00517EA5"/>
    <w:rsid w:val="0052039A"/>
    <w:rsid w:val="005463D4"/>
    <w:rsid w:val="00546E08"/>
    <w:rsid w:val="005534FE"/>
    <w:rsid w:val="005542D3"/>
    <w:rsid w:val="00555DC7"/>
    <w:rsid w:val="00557F66"/>
    <w:rsid w:val="00575A98"/>
    <w:rsid w:val="0058324B"/>
    <w:rsid w:val="005869DA"/>
    <w:rsid w:val="005873D4"/>
    <w:rsid w:val="005B326F"/>
    <w:rsid w:val="005B6F1A"/>
    <w:rsid w:val="005C4933"/>
    <w:rsid w:val="005C79E9"/>
    <w:rsid w:val="005D0820"/>
    <w:rsid w:val="005D54AD"/>
    <w:rsid w:val="005E0B12"/>
    <w:rsid w:val="005F4054"/>
    <w:rsid w:val="005F42BA"/>
    <w:rsid w:val="00607AF1"/>
    <w:rsid w:val="00607DA9"/>
    <w:rsid w:val="00621D55"/>
    <w:rsid w:val="00621F62"/>
    <w:rsid w:val="0062522D"/>
    <w:rsid w:val="006253E8"/>
    <w:rsid w:val="00626ADB"/>
    <w:rsid w:val="0063028F"/>
    <w:rsid w:val="00635047"/>
    <w:rsid w:val="00637DF1"/>
    <w:rsid w:val="006469C5"/>
    <w:rsid w:val="00660CAF"/>
    <w:rsid w:val="0067396A"/>
    <w:rsid w:val="006A6570"/>
    <w:rsid w:val="006A6ABA"/>
    <w:rsid w:val="006C2090"/>
    <w:rsid w:val="006C5E52"/>
    <w:rsid w:val="006C7634"/>
    <w:rsid w:val="006E2113"/>
    <w:rsid w:val="006E30A8"/>
    <w:rsid w:val="006E7CF0"/>
    <w:rsid w:val="006F0706"/>
    <w:rsid w:val="007321E8"/>
    <w:rsid w:val="00745206"/>
    <w:rsid w:val="00767027"/>
    <w:rsid w:val="007742FB"/>
    <w:rsid w:val="00774E4E"/>
    <w:rsid w:val="00776F49"/>
    <w:rsid w:val="00780953"/>
    <w:rsid w:val="00784028"/>
    <w:rsid w:val="00786F8A"/>
    <w:rsid w:val="007A3A22"/>
    <w:rsid w:val="007B0DFF"/>
    <w:rsid w:val="007B6CB9"/>
    <w:rsid w:val="007C2437"/>
    <w:rsid w:val="007D4F5B"/>
    <w:rsid w:val="007E1BDA"/>
    <w:rsid w:val="007E3B87"/>
    <w:rsid w:val="007E45EE"/>
    <w:rsid w:val="007F0E67"/>
    <w:rsid w:val="007F17B5"/>
    <w:rsid w:val="007F4246"/>
    <w:rsid w:val="007F5A1E"/>
    <w:rsid w:val="007F6564"/>
    <w:rsid w:val="007F7078"/>
    <w:rsid w:val="00803758"/>
    <w:rsid w:val="00820682"/>
    <w:rsid w:val="008236D2"/>
    <w:rsid w:val="00826839"/>
    <w:rsid w:val="008325AB"/>
    <w:rsid w:val="00844757"/>
    <w:rsid w:val="00847C10"/>
    <w:rsid w:val="00854B15"/>
    <w:rsid w:val="008701B0"/>
    <w:rsid w:val="0087056F"/>
    <w:rsid w:val="00871BAB"/>
    <w:rsid w:val="008758B4"/>
    <w:rsid w:val="00882344"/>
    <w:rsid w:val="00887B5D"/>
    <w:rsid w:val="00893C45"/>
    <w:rsid w:val="008A0ABD"/>
    <w:rsid w:val="008A21E8"/>
    <w:rsid w:val="008A23EB"/>
    <w:rsid w:val="008B1DD1"/>
    <w:rsid w:val="008C7DD3"/>
    <w:rsid w:val="008D36EE"/>
    <w:rsid w:val="008D6DDE"/>
    <w:rsid w:val="008E6A58"/>
    <w:rsid w:val="008F0391"/>
    <w:rsid w:val="008F4986"/>
    <w:rsid w:val="0091277F"/>
    <w:rsid w:val="00917824"/>
    <w:rsid w:val="00927F22"/>
    <w:rsid w:val="00940083"/>
    <w:rsid w:val="00941B77"/>
    <w:rsid w:val="00941CE3"/>
    <w:rsid w:val="009521B7"/>
    <w:rsid w:val="009523F3"/>
    <w:rsid w:val="00953CE1"/>
    <w:rsid w:val="0096783C"/>
    <w:rsid w:val="009709C0"/>
    <w:rsid w:val="00983654"/>
    <w:rsid w:val="00991791"/>
    <w:rsid w:val="00995B97"/>
    <w:rsid w:val="009967BA"/>
    <w:rsid w:val="009A7619"/>
    <w:rsid w:val="009B2401"/>
    <w:rsid w:val="009B6E12"/>
    <w:rsid w:val="009C68AC"/>
    <w:rsid w:val="009C6D44"/>
    <w:rsid w:val="009F0FB5"/>
    <w:rsid w:val="009F1770"/>
    <w:rsid w:val="009F34EB"/>
    <w:rsid w:val="00A166CA"/>
    <w:rsid w:val="00A23203"/>
    <w:rsid w:val="00A27A5A"/>
    <w:rsid w:val="00A370E5"/>
    <w:rsid w:val="00A40048"/>
    <w:rsid w:val="00A440C7"/>
    <w:rsid w:val="00A6028B"/>
    <w:rsid w:val="00A62DAF"/>
    <w:rsid w:val="00A62F46"/>
    <w:rsid w:val="00A65924"/>
    <w:rsid w:val="00A71964"/>
    <w:rsid w:val="00A75B3A"/>
    <w:rsid w:val="00A779A1"/>
    <w:rsid w:val="00A93819"/>
    <w:rsid w:val="00AA03B0"/>
    <w:rsid w:val="00AA12C2"/>
    <w:rsid w:val="00AA57BD"/>
    <w:rsid w:val="00AB16EB"/>
    <w:rsid w:val="00AB18EF"/>
    <w:rsid w:val="00AB29DE"/>
    <w:rsid w:val="00AB5806"/>
    <w:rsid w:val="00AC3E6F"/>
    <w:rsid w:val="00AC68A3"/>
    <w:rsid w:val="00AC6DE8"/>
    <w:rsid w:val="00AD0AC0"/>
    <w:rsid w:val="00AD5B6F"/>
    <w:rsid w:val="00AE2003"/>
    <w:rsid w:val="00AE2D56"/>
    <w:rsid w:val="00AE7CEA"/>
    <w:rsid w:val="00AF439D"/>
    <w:rsid w:val="00B060BA"/>
    <w:rsid w:val="00B31973"/>
    <w:rsid w:val="00B4007D"/>
    <w:rsid w:val="00B40294"/>
    <w:rsid w:val="00B40C33"/>
    <w:rsid w:val="00B435C0"/>
    <w:rsid w:val="00B44939"/>
    <w:rsid w:val="00B509EA"/>
    <w:rsid w:val="00B52655"/>
    <w:rsid w:val="00B670CC"/>
    <w:rsid w:val="00B80D4D"/>
    <w:rsid w:val="00B967A4"/>
    <w:rsid w:val="00BB0324"/>
    <w:rsid w:val="00BB1C7B"/>
    <w:rsid w:val="00BB3B90"/>
    <w:rsid w:val="00BB406E"/>
    <w:rsid w:val="00BC57EE"/>
    <w:rsid w:val="00BD2B59"/>
    <w:rsid w:val="00BD3D4E"/>
    <w:rsid w:val="00BD5DA9"/>
    <w:rsid w:val="00BE480C"/>
    <w:rsid w:val="00BE5F4C"/>
    <w:rsid w:val="00BE7112"/>
    <w:rsid w:val="00BF1699"/>
    <w:rsid w:val="00BF1BFB"/>
    <w:rsid w:val="00BF43DD"/>
    <w:rsid w:val="00BF7072"/>
    <w:rsid w:val="00C234BC"/>
    <w:rsid w:val="00C31953"/>
    <w:rsid w:val="00C47614"/>
    <w:rsid w:val="00C51D36"/>
    <w:rsid w:val="00C55361"/>
    <w:rsid w:val="00C714A3"/>
    <w:rsid w:val="00CB0640"/>
    <w:rsid w:val="00CB7157"/>
    <w:rsid w:val="00CC2A2F"/>
    <w:rsid w:val="00CC33A9"/>
    <w:rsid w:val="00CC78B2"/>
    <w:rsid w:val="00CD5507"/>
    <w:rsid w:val="00CE58F3"/>
    <w:rsid w:val="00CF0479"/>
    <w:rsid w:val="00CF2207"/>
    <w:rsid w:val="00CF4468"/>
    <w:rsid w:val="00D10609"/>
    <w:rsid w:val="00D11385"/>
    <w:rsid w:val="00D13AE8"/>
    <w:rsid w:val="00D541A1"/>
    <w:rsid w:val="00D6631E"/>
    <w:rsid w:val="00D704AC"/>
    <w:rsid w:val="00D87D75"/>
    <w:rsid w:val="00D95D6B"/>
    <w:rsid w:val="00D969C2"/>
    <w:rsid w:val="00DC5D1B"/>
    <w:rsid w:val="00DC5ED1"/>
    <w:rsid w:val="00DE2514"/>
    <w:rsid w:val="00DE337C"/>
    <w:rsid w:val="00DE6A52"/>
    <w:rsid w:val="00DF168F"/>
    <w:rsid w:val="00DF5FCE"/>
    <w:rsid w:val="00E067FD"/>
    <w:rsid w:val="00E304E4"/>
    <w:rsid w:val="00E36661"/>
    <w:rsid w:val="00E37C6F"/>
    <w:rsid w:val="00E53077"/>
    <w:rsid w:val="00E74A00"/>
    <w:rsid w:val="00E94F4D"/>
    <w:rsid w:val="00EC7BB7"/>
    <w:rsid w:val="00ED589C"/>
    <w:rsid w:val="00EE1DBF"/>
    <w:rsid w:val="00EE5E36"/>
    <w:rsid w:val="00EF0D62"/>
    <w:rsid w:val="00EF5B78"/>
    <w:rsid w:val="00F27059"/>
    <w:rsid w:val="00F30AFA"/>
    <w:rsid w:val="00F42D27"/>
    <w:rsid w:val="00F573BF"/>
    <w:rsid w:val="00F60B1B"/>
    <w:rsid w:val="00F61D69"/>
    <w:rsid w:val="00F673C5"/>
    <w:rsid w:val="00F82C0E"/>
    <w:rsid w:val="00F93270"/>
    <w:rsid w:val="00F9418A"/>
    <w:rsid w:val="00FA034B"/>
    <w:rsid w:val="00FA23EE"/>
    <w:rsid w:val="00FA2A42"/>
    <w:rsid w:val="00FA670D"/>
    <w:rsid w:val="00FA6DD3"/>
    <w:rsid w:val="00FA757A"/>
    <w:rsid w:val="00FB4014"/>
    <w:rsid w:val="00FB5DF0"/>
    <w:rsid w:val="00FC0A67"/>
    <w:rsid w:val="00FC3B24"/>
    <w:rsid w:val="00FC5E2C"/>
    <w:rsid w:val="00FC72C7"/>
    <w:rsid w:val="00FD051B"/>
    <w:rsid w:val="00FD1C3F"/>
    <w:rsid w:val="00FD3BDD"/>
    <w:rsid w:val="00FE1B4B"/>
    <w:rsid w:val="00FE2BA9"/>
    <w:rsid w:val="00FF4687"/>
    <w:rsid w:val="00FF5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B4C906"/>
  <w15:chartTrackingRefBased/>
  <w15:docId w15:val="{F5AA13BC-0AF6-4D84-BFA7-8BA758288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C95"/>
    <w:pPr>
      <w:widowControl w:val="0"/>
      <w:jc w:val="both"/>
    </w:pPr>
  </w:style>
  <w:style w:type="paragraph" w:styleId="Heading1">
    <w:name w:val="heading 1"/>
    <w:basedOn w:val="Normal"/>
    <w:next w:val="Normal"/>
    <w:link w:val="Heading1Char"/>
    <w:uiPriority w:val="9"/>
    <w:qFormat/>
    <w:rsid w:val="004314B2"/>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4314B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5">
    <w:name w:val="heading 5"/>
    <w:basedOn w:val="Normal"/>
    <w:next w:val="Normal"/>
    <w:link w:val="Heading5Char"/>
    <w:uiPriority w:val="9"/>
    <w:semiHidden/>
    <w:unhideWhenUsed/>
    <w:qFormat/>
    <w:rsid w:val="000129C3"/>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0D8"/>
    <w:pPr>
      <w:ind w:firstLineChars="200" w:firstLine="420"/>
    </w:pPr>
  </w:style>
  <w:style w:type="character" w:customStyle="1" w:styleId="Heading1Char">
    <w:name w:val="Heading 1 Char"/>
    <w:basedOn w:val="DefaultParagraphFont"/>
    <w:link w:val="Heading1"/>
    <w:uiPriority w:val="9"/>
    <w:rsid w:val="004314B2"/>
    <w:rPr>
      <w:b/>
      <w:bCs/>
      <w:kern w:val="44"/>
      <w:sz w:val="44"/>
      <w:szCs w:val="44"/>
    </w:rPr>
  </w:style>
  <w:style w:type="character" w:customStyle="1" w:styleId="Heading2Char">
    <w:name w:val="Heading 2 Char"/>
    <w:basedOn w:val="DefaultParagraphFont"/>
    <w:link w:val="Heading2"/>
    <w:uiPriority w:val="9"/>
    <w:rsid w:val="004314B2"/>
    <w:rPr>
      <w:rFonts w:asciiTheme="majorHAnsi" w:eastAsiaTheme="majorEastAsia" w:hAnsiTheme="majorHAnsi" w:cstheme="majorBidi"/>
      <w:b/>
      <w:bCs/>
      <w:sz w:val="32"/>
      <w:szCs w:val="32"/>
    </w:rPr>
  </w:style>
  <w:style w:type="character" w:styleId="PlaceholderText">
    <w:name w:val="Placeholder Text"/>
    <w:basedOn w:val="DefaultParagraphFont"/>
    <w:uiPriority w:val="99"/>
    <w:semiHidden/>
    <w:rsid w:val="00493C62"/>
    <w:rPr>
      <w:color w:val="808080"/>
    </w:rPr>
  </w:style>
  <w:style w:type="paragraph" w:styleId="Header">
    <w:name w:val="header"/>
    <w:basedOn w:val="Normal"/>
    <w:link w:val="HeaderChar"/>
    <w:uiPriority w:val="99"/>
    <w:unhideWhenUsed/>
    <w:rsid w:val="003B626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3B626E"/>
    <w:rPr>
      <w:sz w:val="18"/>
      <w:szCs w:val="18"/>
    </w:rPr>
  </w:style>
  <w:style w:type="paragraph" w:styleId="Footer">
    <w:name w:val="footer"/>
    <w:basedOn w:val="Normal"/>
    <w:link w:val="FooterChar"/>
    <w:uiPriority w:val="99"/>
    <w:unhideWhenUsed/>
    <w:rsid w:val="003B626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B626E"/>
    <w:rPr>
      <w:sz w:val="18"/>
      <w:szCs w:val="18"/>
    </w:rPr>
  </w:style>
  <w:style w:type="character" w:styleId="Hyperlink">
    <w:name w:val="Hyperlink"/>
    <w:basedOn w:val="DefaultParagraphFont"/>
    <w:uiPriority w:val="99"/>
    <w:unhideWhenUsed/>
    <w:rsid w:val="00310011"/>
    <w:rPr>
      <w:color w:val="0563C1" w:themeColor="hyperlink"/>
      <w:u w:val="single"/>
    </w:rPr>
  </w:style>
  <w:style w:type="table" w:styleId="TableGrid">
    <w:name w:val="Table Grid"/>
    <w:basedOn w:val="TableNormal"/>
    <w:uiPriority w:val="39"/>
    <w:rsid w:val="00CF44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C3B24"/>
    <w:rPr>
      <w:sz w:val="16"/>
      <w:szCs w:val="16"/>
    </w:rPr>
  </w:style>
  <w:style w:type="paragraph" w:styleId="CommentText">
    <w:name w:val="annotation text"/>
    <w:basedOn w:val="Normal"/>
    <w:link w:val="CommentTextChar"/>
    <w:uiPriority w:val="99"/>
    <w:unhideWhenUsed/>
    <w:rsid w:val="00FC3B24"/>
    <w:rPr>
      <w:sz w:val="20"/>
      <w:szCs w:val="20"/>
    </w:rPr>
  </w:style>
  <w:style w:type="character" w:customStyle="1" w:styleId="CommentTextChar">
    <w:name w:val="Comment Text Char"/>
    <w:basedOn w:val="DefaultParagraphFont"/>
    <w:link w:val="CommentText"/>
    <w:uiPriority w:val="99"/>
    <w:rsid w:val="00FC3B24"/>
    <w:rPr>
      <w:sz w:val="20"/>
      <w:szCs w:val="20"/>
    </w:rPr>
  </w:style>
  <w:style w:type="paragraph" w:styleId="CommentSubject">
    <w:name w:val="annotation subject"/>
    <w:basedOn w:val="CommentText"/>
    <w:next w:val="CommentText"/>
    <w:link w:val="CommentSubjectChar"/>
    <w:uiPriority w:val="99"/>
    <w:semiHidden/>
    <w:unhideWhenUsed/>
    <w:rsid w:val="00FC3B24"/>
    <w:rPr>
      <w:b/>
      <w:bCs/>
    </w:rPr>
  </w:style>
  <w:style w:type="character" w:customStyle="1" w:styleId="CommentSubjectChar">
    <w:name w:val="Comment Subject Char"/>
    <w:basedOn w:val="CommentTextChar"/>
    <w:link w:val="CommentSubject"/>
    <w:uiPriority w:val="99"/>
    <w:semiHidden/>
    <w:rsid w:val="00FC3B24"/>
    <w:rPr>
      <w:b/>
      <w:bCs/>
      <w:sz w:val="20"/>
      <w:szCs w:val="20"/>
    </w:rPr>
  </w:style>
  <w:style w:type="paragraph" w:styleId="BalloonText">
    <w:name w:val="Balloon Text"/>
    <w:basedOn w:val="Normal"/>
    <w:link w:val="BalloonTextChar"/>
    <w:uiPriority w:val="99"/>
    <w:semiHidden/>
    <w:unhideWhenUsed/>
    <w:rsid w:val="007F7078"/>
    <w:rPr>
      <w:sz w:val="18"/>
      <w:szCs w:val="18"/>
    </w:rPr>
  </w:style>
  <w:style w:type="character" w:customStyle="1" w:styleId="BalloonTextChar">
    <w:name w:val="Balloon Text Char"/>
    <w:basedOn w:val="DefaultParagraphFont"/>
    <w:link w:val="BalloonText"/>
    <w:uiPriority w:val="99"/>
    <w:semiHidden/>
    <w:rsid w:val="007F7078"/>
    <w:rPr>
      <w:sz w:val="18"/>
      <w:szCs w:val="18"/>
    </w:rPr>
  </w:style>
  <w:style w:type="paragraph" w:customStyle="1" w:styleId="EndNoteBibliographyTitle">
    <w:name w:val="EndNote Bibliography Title"/>
    <w:basedOn w:val="Normal"/>
    <w:link w:val="EndNoteBibliographyTitle0"/>
    <w:rsid w:val="001703FF"/>
    <w:pPr>
      <w:jc w:val="center"/>
    </w:pPr>
    <w:rPr>
      <w:rFonts w:ascii="等线" w:eastAsia="等线" w:hAnsi="等线"/>
      <w:noProof/>
      <w:sz w:val="20"/>
    </w:rPr>
  </w:style>
  <w:style w:type="character" w:customStyle="1" w:styleId="EndNoteBibliographyTitle0">
    <w:name w:val="EndNote Bibliography Title 字符"/>
    <w:basedOn w:val="DefaultParagraphFont"/>
    <w:link w:val="EndNoteBibliographyTitle"/>
    <w:rsid w:val="001703FF"/>
    <w:rPr>
      <w:rFonts w:ascii="等线" w:eastAsia="等线" w:hAnsi="等线"/>
      <w:noProof/>
      <w:sz w:val="20"/>
    </w:rPr>
  </w:style>
  <w:style w:type="paragraph" w:customStyle="1" w:styleId="EndNoteBibliography">
    <w:name w:val="EndNote Bibliography"/>
    <w:basedOn w:val="Normal"/>
    <w:link w:val="EndNoteBibliography0"/>
    <w:rsid w:val="001703FF"/>
    <w:pPr>
      <w:jc w:val="left"/>
    </w:pPr>
    <w:rPr>
      <w:rFonts w:ascii="等线" w:eastAsia="等线" w:hAnsi="等线"/>
      <w:noProof/>
      <w:sz w:val="20"/>
    </w:rPr>
  </w:style>
  <w:style w:type="character" w:customStyle="1" w:styleId="EndNoteBibliography0">
    <w:name w:val="EndNote Bibliography 字符"/>
    <w:basedOn w:val="DefaultParagraphFont"/>
    <w:link w:val="EndNoteBibliography"/>
    <w:rsid w:val="001703FF"/>
    <w:rPr>
      <w:rFonts w:ascii="等线" w:eastAsia="等线" w:hAnsi="等线"/>
      <w:noProof/>
      <w:sz w:val="20"/>
    </w:rPr>
  </w:style>
  <w:style w:type="paragraph" w:styleId="Revision">
    <w:name w:val="Revision"/>
    <w:hidden/>
    <w:uiPriority w:val="99"/>
    <w:semiHidden/>
    <w:rsid w:val="009F1770"/>
  </w:style>
  <w:style w:type="character" w:customStyle="1" w:styleId="Maintext">
    <w:name w:val="Main text"/>
    <w:basedOn w:val="DefaultParagraphFont"/>
    <w:uiPriority w:val="1"/>
    <w:rsid w:val="005C4933"/>
    <w:rPr>
      <w:rFonts w:ascii="Times New Roman" w:hAnsi="Times New Roman"/>
      <w:sz w:val="24"/>
    </w:rPr>
  </w:style>
  <w:style w:type="paragraph" w:customStyle="1" w:styleId="Footer1">
    <w:name w:val="Footer1"/>
    <w:basedOn w:val="Normal"/>
    <w:next w:val="Footer"/>
    <w:uiPriority w:val="99"/>
    <w:unhideWhenUsed/>
    <w:rsid w:val="00621D55"/>
    <w:pPr>
      <w:tabs>
        <w:tab w:val="center" w:pos="4153"/>
        <w:tab w:val="right" w:pos="8306"/>
      </w:tabs>
      <w:snapToGrid w:val="0"/>
      <w:ind w:firstLineChars="200" w:firstLine="200"/>
      <w:jc w:val="left"/>
    </w:pPr>
    <w:rPr>
      <w:rFonts w:ascii="Times New Roman" w:eastAsia="Times New Roman" w:hAnsi="Times New Roman"/>
      <w:kern w:val="0"/>
      <w:sz w:val="18"/>
      <w:szCs w:val="18"/>
    </w:rPr>
  </w:style>
  <w:style w:type="character" w:customStyle="1" w:styleId="Heading5Char">
    <w:name w:val="Heading 5 Char"/>
    <w:basedOn w:val="DefaultParagraphFont"/>
    <w:link w:val="Heading5"/>
    <w:uiPriority w:val="9"/>
    <w:semiHidden/>
    <w:rsid w:val="000129C3"/>
    <w:rPr>
      <w:rFonts w:asciiTheme="majorHAnsi" w:eastAsiaTheme="majorEastAsia" w:hAnsiTheme="majorHAnsi" w:cstheme="majorBidi"/>
      <w:color w:val="2E74B5" w:themeColor="accent1" w:themeShade="BF"/>
    </w:rPr>
  </w:style>
  <w:style w:type="paragraph" w:styleId="Bibliography">
    <w:name w:val="Bibliography"/>
    <w:basedOn w:val="Normal"/>
    <w:next w:val="Normal"/>
    <w:uiPriority w:val="37"/>
    <w:unhideWhenUsed/>
    <w:rsid w:val="008D6DDE"/>
    <w:pPr>
      <w:tabs>
        <w:tab w:val="left" w:pos="384"/>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2583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n.bo@sz.tsinghua.edu.cn" TargetMode="Externa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emf"/><Relationship Id="rId10" Type="http://schemas.openxmlformats.org/officeDocument/2006/relationships/hyperlink" Target="mailto:tianxuezeng@iphy.ac.cn"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xiaokun.gu@sjtu.edu.cn" TargetMode="Externa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48682-AE11-4629-81F0-1333A5EB3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13067</Words>
  <Characters>74483</Characters>
  <Application>Microsoft Office Word</Application>
  <DocSecurity>0</DocSecurity>
  <Lines>620</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露</dc:creator>
  <cp:keywords/>
  <dc:description>NE.Bib</dc:description>
  <cp:lastModifiedBy>BO SUN</cp:lastModifiedBy>
  <cp:revision>2</cp:revision>
  <dcterms:created xsi:type="dcterms:W3CDTF">2024-10-01T08:47:00Z</dcterms:created>
  <dcterms:modified xsi:type="dcterms:W3CDTF">2024-10-01T08:47:00Z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id="bsWRAvQC"/&gt;&lt;style id="http://www.zotero.org/styles/nature" hasBibliography="1" bibliographyStyleHasBeenSet="1"/&gt;&lt;prefs&gt;&lt;pref name="fieldType" value="Field"/&gt;&lt;/prefs&gt;&lt;/data&gt;</vt:lpwstr>
  </property>
</Properties>
</file>