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F9B44F" w14:textId="77777777" w:rsidR="000759A3" w:rsidRPr="00146C0E" w:rsidRDefault="000759A3" w:rsidP="000759A3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146C0E">
        <w:rPr>
          <w:rFonts w:ascii="Times New Roman" w:hAnsi="Times New Roman" w:cs="Times New Roman"/>
          <w:b/>
          <w:bCs/>
          <w:color w:val="000000" w:themeColor="text1"/>
        </w:rPr>
        <w:t>APPENDICES</w:t>
      </w:r>
    </w:p>
    <w:p w14:paraId="4C873B0D" w14:textId="77777777" w:rsidR="000759A3" w:rsidRPr="00146C0E" w:rsidRDefault="000759A3" w:rsidP="000759A3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7AF14167" w14:textId="77777777" w:rsidR="000759A3" w:rsidRPr="00146C0E" w:rsidRDefault="000759A3" w:rsidP="000759A3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46C0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Supplementary Table 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1</w:t>
      </w:r>
      <w:r w:rsidRPr="00146C0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. Evaluation of the Relationship Between Physical Activity Levels and Biochemical Parameters in Patients with Primary Familial Hypercholesterolemia (n=30)</w:t>
      </w:r>
    </w:p>
    <w:tbl>
      <w:tblPr>
        <w:tblStyle w:val="TabloKlavuzuAk"/>
        <w:tblW w:w="0" w:type="auto"/>
        <w:tblInd w:w="0" w:type="dxa"/>
        <w:tblLook w:val="04A0" w:firstRow="1" w:lastRow="0" w:firstColumn="1" w:lastColumn="0" w:noHBand="0" w:noVBand="1"/>
      </w:tblPr>
      <w:tblGrid>
        <w:gridCol w:w="1809"/>
        <w:gridCol w:w="1809"/>
        <w:gridCol w:w="1809"/>
        <w:gridCol w:w="1809"/>
        <w:gridCol w:w="1810"/>
      </w:tblGrid>
      <w:tr w:rsidR="000759A3" w:rsidRPr="00146C0E" w14:paraId="0C5C553B" w14:textId="77777777" w:rsidTr="00873637">
        <w:trPr>
          <w:trHeight w:val="245"/>
        </w:trPr>
        <w:tc>
          <w:tcPr>
            <w:tcW w:w="1809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8E8E8" w:themeFill="background2"/>
            <w:hideMark/>
          </w:tcPr>
          <w:p w14:paraId="14670AE6" w14:textId="77777777" w:rsidR="000759A3" w:rsidRPr="000759A3" w:rsidRDefault="000759A3" w:rsidP="00873637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Parameters</w:t>
            </w:r>
          </w:p>
        </w:tc>
        <w:tc>
          <w:tcPr>
            <w:tcW w:w="7237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8E8E8" w:themeFill="background2"/>
            <w:hideMark/>
          </w:tcPr>
          <w:p w14:paraId="5019E468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IPAQ</w:t>
            </w:r>
          </w:p>
        </w:tc>
      </w:tr>
      <w:tr w:rsidR="000759A3" w:rsidRPr="00146C0E" w14:paraId="17E2304C" w14:textId="77777777" w:rsidTr="00873637">
        <w:trPr>
          <w:trHeight w:val="154"/>
        </w:trPr>
        <w:tc>
          <w:tcPr>
            <w:tcW w:w="0" w:type="auto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D3E7E0B" w14:textId="77777777" w:rsidR="000759A3" w:rsidRPr="000759A3" w:rsidRDefault="000759A3" w:rsidP="00873637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61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8E8E8" w:themeFill="background2"/>
            <w:hideMark/>
          </w:tcPr>
          <w:p w14:paraId="71763C04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Initial</w:t>
            </w:r>
          </w:p>
        </w:tc>
        <w:tc>
          <w:tcPr>
            <w:tcW w:w="3619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8E8E8" w:themeFill="background2"/>
            <w:hideMark/>
          </w:tcPr>
          <w:p w14:paraId="5FE9655B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</w:t>
            </w: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th</w:t>
            </w: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Month</w:t>
            </w:r>
          </w:p>
        </w:tc>
      </w:tr>
      <w:tr w:rsidR="000759A3" w:rsidRPr="00146C0E" w14:paraId="494A68A6" w14:textId="77777777" w:rsidTr="00873637">
        <w:trPr>
          <w:trHeight w:val="245"/>
        </w:trPr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B639E16" w14:textId="77777777" w:rsidR="000759A3" w:rsidRPr="000759A3" w:rsidRDefault="000759A3" w:rsidP="00873637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7B4A0F7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78FD796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44E3D48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1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891B7F1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</w:t>
            </w:r>
          </w:p>
        </w:tc>
      </w:tr>
      <w:tr w:rsidR="000759A3" w:rsidRPr="00146C0E" w14:paraId="6E73DFEE" w14:textId="77777777" w:rsidTr="000759A3">
        <w:trPr>
          <w:trHeight w:val="238"/>
        </w:trPr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69D88D0" w14:textId="71750418" w:rsidR="000759A3" w:rsidRPr="000759A3" w:rsidRDefault="000759A3" w:rsidP="00873637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TC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(mg/dL)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4966B9B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-0.129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9AADD32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0.497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AF4905E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-0.588**</w:t>
            </w:r>
          </w:p>
        </w:tc>
        <w:tc>
          <w:tcPr>
            <w:tcW w:w="1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35351BF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0759A3" w:rsidRPr="00146C0E" w14:paraId="221A55B2" w14:textId="77777777" w:rsidTr="000759A3">
        <w:trPr>
          <w:trHeight w:val="271"/>
        </w:trPr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E629B9A" w14:textId="7D10962A" w:rsidR="000759A3" w:rsidRPr="000759A3" w:rsidRDefault="000759A3" w:rsidP="00873637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HDL-C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(mg/dL)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7F863BF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-0.387*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F177984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0.035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29DA2B4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-0.152</w:t>
            </w:r>
          </w:p>
        </w:tc>
        <w:tc>
          <w:tcPr>
            <w:tcW w:w="1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477C702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0.433</w:t>
            </w:r>
          </w:p>
        </w:tc>
      </w:tr>
      <w:tr w:rsidR="000759A3" w:rsidRPr="00146C0E" w14:paraId="2EDBB5F3" w14:textId="77777777" w:rsidTr="000759A3">
        <w:trPr>
          <w:trHeight w:val="260"/>
        </w:trPr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7564974" w14:textId="2AB5B237" w:rsidR="000759A3" w:rsidRPr="000759A3" w:rsidRDefault="000759A3" w:rsidP="00873637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LDL-C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(mg/dL)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44CE564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-0.058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5093001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0.760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C8367D0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-0.539*</w:t>
            </w:r>
          </w:p>
        </w:tc>
        <w:tc>
          <w:tcPr>
            <w:tcW w:w="1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8325B0C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0.003</w:t>
            </w:r>
          </w:p>
        </w:tc>
      </w:tr>
      <w:tr w:rsidR="000759A3" w:rsidRPr="00146C0E" w14:paraId="58CFABC5" w14:textId="77777777" w:rsidTr="000759A3">
        <w:trPr>
          <w:trHeight w:val="278"/>
        </w:trPr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DDFF5E8" w14:textId="0EA5D19A" w:rsidR="000759A3" w:rsidRPr="000759A3" w:rsidRDefault="000759A3" w:rsidP="00873637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TG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(mg/dL)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3E99BD3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-0.165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40BBFA0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0.385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1C32C07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-0.046</w:t>
            </w:r>
          </w:p>
        </w:tc>
        <w:tc>
          <w:tcPr>
            <w:tcW w:w="1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77CC64A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0.814</w:t>
            </w:r>
          </w:p>
        </w:tc>
      </w:tr>
    </w:tbl>
    <w:p w14:paraId="31FD88D2" w14:textId="77777777" w:rsidR="000759A3" w:rsidRPr="00146C0E" w:rsidRDefault="000759A3" w:rsidP="000759A3">
      <w:pPr>
        <w:spacing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</w:pPr>
      <w:r w:rsidRPr="00146C0E"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  <w:t>IPAQ: International Physical Activity Questionnaire, TC: Total cholesterol, HDL-C: High-density lipoprotein cholesterol, LDL-C: Low-density lipoprotein cholesterol, TG: Triglycerides. * p&lt;0.05 **p&lt;0.01 Spearman’s rho correlation.</w:t>
      </w:r>
    </w:p>
    <w:p w14:paraId="6676BB7A" w14:textId="77777777" w:rsidR="000759A3" w:rsidRDefault="000759A3" w:rsidP="000759A3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74031354" w14:textId="77777777" w:rsidR="000759A3" w:rsidRPr="00146C0E" w:rsidRDefault="000759A3" w:rsidP="000759A3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46C0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Supplementary Table 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2</w:t>
      </w:r>
      <w:r w:rsidRPr="00146C0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. Evaluation of the Relationship Between LDL-C Levels and Fat, Cholesterol, and Fiber Intake in Patients with Primary Familial Hypercholesterolemia (n=30)</w:t>
      </w:r>
    </w:p>
    <w:tbl>
      <w:tblPr>
        <w:tblStyle w:val="TabloKlavuzuAk"/>
        <w:tblW w:w="9172" w:type="dxa"/>
        <w:tblInd w:w="0" w:type="dxa"/>
        <w:tblLook w:val="04A0" w:firstRow="1" w:lastRow="0" w:firstColumn="1" w:lastColumn="0" w:noHBand="0" w:noVBand="1"/>
      </w:tblPr>
      <w:tblGrid>
        <w:gridCol w:w="1834"/>
        <w:gridCol w:w="1834"/>
        <w:gridCol w:w="1835"/>
        <w:gridCol w:w="1834"/>
        <w:gridCol w:w="1835"/>
      </w:tblGrid>
      <w:tr w:rsidR="000759A3" w:rsidRPr="000759A3" w14:paraId="52DB9FC3" w14:textId="77777777" w:rsidTr="00873637">
        <w:trPr>
          <w:trHeight w:val="339"/>
        </w:trPr>
        <w:tc>
          <w:tcPr>
            <w:tcW w:w="1834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8E8E8" w:themeFill="background2"/>
            <w:hideMark/>
          </w:tcPr>
          <w:p w14:paraId="35097FD1" w14:textId="77777777" w:rsidR="000759A3" w:rsidRPr="000759A3" w:rsidRDefault="000759A3" w:rsidP="00873637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Parameters</w:t>
            </w:r>
          </w:p>
        </w:tc>
        <w:tc>
          <w:tcPr>
            <w:tcW w:w="3669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8E8E8" w:themeFill="background2"/>
            <w:hideMark/>
          </w:tcPr>
          <w:p w14:paraId="487949F8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Initial</w:t>
            </w:r>
          </w:p>
        </w:tc>
        <w:tc>
          <w:tcPr>
            <w:tcW w:w="3669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8E8E8" w:themeFill="background2"/>
            <w:hideMark/>
          </w:tcPr>
          <w:p w14:paraId="70178F26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</w:t>
            </w: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th</w:t>
            </w: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Month</w:t>
            </w:r>
          </w:p>
        </w:tc>
      </w:tr>
      <w:tr w:rsidR="000759A3" w:rsidRPr="000759A3" w14:paraId="2C1B7D89" w14:textId="77777777" w:rsidTr="00873637">
        <w:trPr>
          <w:trHeight w:val="359"/>
        </w:trPr>
        <w:tc>
          <w:tcPr>
            <w:tcW w:w="1834" w:type="dxa"/>
            <w:vMerge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E8CD887" w14:textId="77777777" w:rsidR="000759A3" w:rsidRPr="000759A3" w:rsidRDefault="000759A3" w:rsidP="00873637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C5B80F9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D6F8056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99B3FB5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3E7BBC6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</w:t>
            </w:r>
          </w:p>
        </w:tc>
      </w:tr>
      <w:tr w:rsidR="000759A3" w:rsidRPr="000759A3" w14:paraId="3036518E" w14:textId="77777777" w:rsidTr="000759A3">
        <w:trPr>
          <w:trHeight w:val="320"/>
        </w:trPr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5ABCC1C" w14:textId="43A8D3EA" w:rsidR="000759A3" w:rsidRPr="000759A3" w:rsidRDefault="000759A3" w:rsidP="00873637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Fat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(g)</w:t>
            </w: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AC211C3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-0.495**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230132C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0.005</w:t>
            </w: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95C54B4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-0.372*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62A4F70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0.047</w:t>
            </w:r>
          </w:p>
        </w:tc>
      </w:tr>
      <w:tr w:rsidR="000759A3" w:rsidRPr="000759A3" w14:paraId="7CBCB421" w14:textId="77777777" w:rsidTr="000759A3">
        <w:trPr>
          <w:trHeight w:val="268"/>
        </w:trPr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EE39492" w14:textId="77777777" w:rsidR="000759A3" w:rsidRPr="000759A3" w:rsidRDefault="000759A3" w:rsidP="00873637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Fat %</w:t>
            </w: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BC772AA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-0.230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D86C47D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0.221</w:t>
            </w: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62CDC6F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0.046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2114CD0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0.813</w:t>
            </w:r>
          </w:p>
        </w:tc>
      </w:tr>
      <w:tr w:rsidR="000759A3" w:rsidRPr="000759A3" w14:paraId="4175721F" w14:textId="77777777" w:rsidTr="000759A3">
        <w:trPr>
          <w:trHeight w:val="285"/>
        </w:trPr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E575DC1" w14:textId="771C02EB" w:rsidR="000759A3" w:rsidRPr="000759A3" w:rsidRDefault="000759A3" w:rsidP="00873637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MUFA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(g)</w:t>
            </w: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8B4BA6A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-0.394*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8602D61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0.031</w:t>
            </w: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CB9B6E8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-0.049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BAAC5DC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0.801</w:t>
            </w:r>
          </w:p>
        </w:tc>
      </w:tr>
      <w:tr w:rsidR="000759A3" w:rsidRPr="000759A3" w14:paraId="33750874" w14:textId="77777777" w:rsidTr="000759A3">
        <w:trPr>
          <w:trHeight w:val="262"/>
        </w:trPr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1A7EA00" w14:textId="77777777" w:rsidR="000759A3" w:rsidRPr="000759A3" w:rsidRDefault="000759A3" w:rsidP="00873637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MUFA %</w:t>
            </w: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1C8DA91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-0.148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175BAFB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0.435</w:t>
            </w: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C92DB8B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0.283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8FD2B5A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0.137</w:t>
            </w:r>
          </w:p>
        </w:tc>
      </w:tr>
      <w:tr w:rsidR="000759A3" w:rsidRPr="000759A3" w14:paraId="37AFB82C" w14:textId="77777777" w:rsidTr="000759A3">
        <w:trPr>
          <w:trHeight w:val="280"/>
        </w:trPr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BD229C0" w14:textId="2028C8CB" w:rsidR="000759A3" w:rsidRPr="000759A3" w:rsidRDefault="000759A3" w:rsidP="00873637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PUFA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(g)</w:t>
            </w: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8987BE6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-0.183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CD5F587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0.333</w:t>
            </w: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739271E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-0.108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69E7307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0.576</w:t>
            </w:r>
          </w:p>
        </w:tc>
      </w:tr>
      <w:tr w:rsidR="000759A3" w:rsidRPr="000759A3" w14:paraId="0F75501D" w14:textId="77777777" w:rsidTr="000759A3">
        <w:trPr>
          <w:trHeight w:val="256"/>
        </w:trPr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B3947B9" w14:textId="77777777" w:rsidR="000759A3" w:rsidRPr="000759A3" w:rsidRDefault="000759A3" w:rsidP="00873637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PUFA %</w:t>
            </w: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F8178F3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-0.148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509B5C0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0.435</w:t>
            </w: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08E7ECA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0.096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5A2BE8F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0.622</w:t>
            </w:r>
          </w:p>
        </w:tc>
      </w:tr>
      <w:tr w:rsidR="000759A3" w:rsidRPr="000759A3" w14:paraId="46F105C3" w14:textId="77777777" w:rsidTr="000759A3">
        <w:trPr>
          <w:trHeight w:val="146"/>
        </w:trPr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28F2C0C" w14:textId="54213A63" w:rsidR="000759A3" w:rsidRPr="000759A3" w:rsidRDefault="000759A3" w:rsidP="00873637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SFA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(g)</w:t>
            </w: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9999515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-0.298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3F946D5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0.110</w:t>
            </w: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D1F2B0D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0.513**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FC36B1D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0.004</w:t>
            </w:r>
          </w:p>
        </w:tc>
      </w:tr>
      <w:tr w:rsidR="000759A3" w:rsidRPr="000759A3" w14:paraId="78CB62AD" w14:textId="77777777" w:rsidTr="000759A3">
        <w:trPr>
          <w:trHeight w:val="206"/>
        </w:trPr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776D598" w14:textId="77777777" w:rsidR="000759A3" w:rsidRPr="000759A3" w:rsidRDefault="000759A3" w:rsidP="00873637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SFA %</w:t>
            </w: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4ECF433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-0.076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161030B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0.690</w:t>
            </w: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1BEB7E0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CA10861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0.995</w:t>
            </w:r>
          </w:p>
        </w:tc>
      </w:tr>
      <w:tr w:rsidR="000759A3" w:rsidRPr="000759A3" w14:paraId="20076B09" w14:textId="77777777" w:rsidTr="000759A3">
        <w:trPr>
          <w:trHeight w:val="138"/>
        </w:trPr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D95875A" w14:textId="7109A6C6" w:rsidR="000759A3" w:rsidRPr="000759A3" w:rsidRDefault="000759A3" w:rsidP="00873637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Cholesterol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(mg)</w:t>
            </w: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C764EF3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0.218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1BFB684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0.247</w:t>
            </w: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2C9B18E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0.463*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EAD78FE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0.011</w:t>
            </w:r>
          </w:p>
        </w:tc>
      </w:tr>
      <w:tr w:rsidR="000759A3" w:rsidRPr="000759A3" w14:paraId="0662FD61" w14:textId="77777777" w:rsidTr="000759A3">
        <w:trPr>
          <w:trHeight w:val="218"/>
        </w:trPr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7A20C0A" w14:textId="084B691E" w:rsidR="000759A3" w:rsidRPr="000759A3" w:rsidRDefault="000759A3" w:rsidP="00873637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Fiber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(g)</w:t>
            </w: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EB4B851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-0.192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60FEFB6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0.309</w:t>
            </w:r>
          </w:p>
        </w:tc>
        <w:tc>
          <w:tcPr>
            <w:tcW w:w="183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C6C15B9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-0.120</w:t>
            </w:r>
          </w:p>
        </w:tc>
        <w:tc>
          <w:tcPr>
            <w:tcW w:w="1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98A36BF" w14:textId="77777777" w:rsidR="000759A3" w:rsidRPr="000759A3" w:rsidRDefault="000759A3" w:rsidP="0087363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759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0.536</w:t>
            </w:r>
          </w:p>
        </w:tc>
      </w:tr>
    </w:tbl>
    <w:p w14:paraId="1E9F2A5D" w14:textId="77777777" w:rsidR="000759A3" w:rsidRPr="000759A3" w:rsidRDefault="000759A3" w:rsidP="000759A3">
      <w:pPr>
        <w:spacing w:line="240" w:lineRule="auto"/>
        <w:jc w:val="both"/>
        <w:rPr>
          <w:sz w:val="18"/>
          <w:szCs w:val="18"/>
        </w:rPr>
      </w:pPr>
      <w:r w:rsidRPr="000759A3"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  <w:t>LDL-C: Low-density lipoprotein cholesterol, MUFA: Monounsaturated fatty acids, PUFA: Polyunsaturated fatty acids, SFA: Saturated fatty acids. * p&lt;0.05 **p&lt;0.01 Spearman’s rho correlation.</w:t>
      </w:r>
    </w:p>
    <w:p w14:paraId="5B28E722" w14:textId="77777777" w:rsidR="000759A3" w:rsidRPr="000759A3" w:rsidRDefault="000759A3" w:rsidP="000759A3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4B37E9C7" w14:textId="77777777" w:rsidR="000759A3" w:rsidRPr="00C93AC4" w:rsidRDefault="000759A3" w:rsidP="000759A3">
      <w:pPr>
        <w:jc w:val="both"/>
        <w:rPr>
          <w:rFonts w:ascii="Times New Roman" w:hAnsi="Times New Roman" w:cs="Times New Roman"/>
        </w:rPr>
      </w:pPr>
    </w:p>
    <w:p w14:paraId="3B105CBF" w14:textId="77777777" w:rsidR="000759A3" w:rsidRPr="00C93AC4" w:rsidRDefault="000759A3" w:rsidP="000759A3">
      <w:pPr>
        <w:jc w:val="both"/>
        <w:rPr>
          <w:rFonts w:ascii="Times New Roman" w:hAnsi="Times New Roman" w:cs="Times New Roman"/>
        </w:rPr>
      </w:pPr>
    </w:p>
    <w:p w14:paraId="452B2213" w14:textId="77777777" w:rsidR="00FE1F95" w:rsidRDefault="00FE1F95"/>
    <w:sectPr w:rsidR="00FE1F95" w:rsidSect="000759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B34"/>
    <w:rsid w:val="000759A3"/>
    <w:rsid w:val="004773F0"/>
    <w:rsid w:val="004D3152"/>
    <w:rsid w:val="00C64B34"/>
    <w:rsid w:val="00FE1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5CB1E"/>
  <w15:chartTrackingRefBased/>
  <w15:docId w15:val="{7F82F66B-ABCE-4945-ABCB-64995CEA3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9A3"/>
    <w:pPr>
      <w:spacing w:line="276" w:lineRule="auto"/>
    </w:pPr>
    <w:rPr>
      <w:lang w:val="en-US"/>
    </w:rPr>
  </w:style>
  <w:style w:type="paragraph" w:styleId="Balk1">
    <w:name w:val="heading 1"/>
    <w:basedOn w:val="Normal"/>
    <w:next w:val="Normal"/>
    <w:link w:val="Balk1Char"/>
    <w:uiPriority w:val="9"/>
    <w:qFormat/>
    <w:rsid w:val="00C64B3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C64B3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tr-TR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C64B3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tr-TR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C64B3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tr-TR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C64B3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tr-TR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C64B3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tr-TR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C64B3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lang w:val="tr-TR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C64B3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tr-TR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C64B3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C64B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C64B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C64B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C64B34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C64B34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C64B34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C64B34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C64B34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C64B34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C64B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tr-TR"/>
    </w:rPr>
  </w:style>
  <w:style w:type="character" w:customStyle="1" w:styleId="KonuBalChar">
    <w:name w:val="Konu Başlığı Char"/>
    <w:basedOn w:val="VarsaylanParagrafYazTipi"/>
    <w:link w:val="KonuBal"/>
    <w:uiPriority w:val="10"/>
    <w:rsid w:val="00C64B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C64B3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tr-TR"/>
    </w:rPr>
  </w:style>
  <w:style w:type="character" w:customStyle="1" w:styleId="AltyazChar">
    <w:name w:val="Altyazı Char"/>
    <w:basedOn w:val="VarsaylanParagrafYazTipi"/>
    <w:link w:val="Altyaz"/>
    <w:uiPriority w:val="11"/>
    <w:rsid w:val="00C64B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C64B34"/>
    <w:pPr>
      <w:spacing w:before="160" w:line="278" w:lineRule="auto"/>
      <w:jc w:val="center"/>
    </w:pPr>
    <w:rPr>
      <w:i/>
      <w:iCs/>
      <w:color w:val="404040" w:themeColor="text1" w:themeTint="BF"/>
      <w:lang w:val="tr-TR"/>
    </w:rPr>
  </w:style>
  <w:style w:type="character" w:customStyle="1" w:styleId="AlntChar">
    <w:name w:val="Alıntı Char"/>
    <w:basedOn w:val="VarsaylanParagrafYazTipi"/>
    <w:link w:val="Alnt"/>
    <w:uiPriority w:val="29"/>
    <w:rsid w:val="00C64B34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C64B34"/>
    <w:pPr>
      <w:spacing w:line="278" w:lineRule="auto"/>
      <w:ind w:left="720"/>
      <w:contextualSpacing/>
    </w:pPr>
    <w:rPr>
      <w:lang w:val="tr-TR"/>
    </w:rPr>
  </w:style>
  <w:style w:type="character" w:styleId="GlVurgulama">
    <w:name w:val="Intense Emphasis"/>
    <w:basedOn w:val="VarsaylanParagrafYazTipi"/>
    <w:uiPriority w:val="21"/>
    <w:qFormat/>
    <w:rsid w:val="00C64B34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C64B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tr-TR"/>
    </w:rPr>
  </w:style>
  <w:style w:type="character" w:customStyle="1" w:styleId="GlAlntChar">
    <w:name w:val="Güçlü Alıntı Char"/>
    <w:basedOn w:val="VarsaylanParagrafYazTipi"/>
    <w:link w:val="GlAlnt"/>
    <w:uiPriority w:val="30"/>
    <w:rsid w:val="00C64B34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C64B34"/>
    <w:rPr>
      <w:b/>
      <w:bCs/>
      <w:smallCaps/>
      <w:color w:val="0F4761" w:themeColor="accent1" w:themeShade="BF"/>
      <w:spacing w:val="5"/>
    </w:rPr>
  </w:style>
  <w:style w:type="table" w:styleId="TabloKlavuzuAk">
    <w:name w:val="Grid Table Light"/>
    <w:basedOn w:val="NormalTablo"/>
    <w:uiPriority w:val="40"/>
    <w:rsid w:val="000759A3"/>
    <w:pPr>
      <w:spacing w:after="0" w:line="240" w:lineRule="auto"/>
    </w:pPr>
    <w:tblPr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207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Tuğçe Kartal</dc:creator>
  <cp:keywords/>
  <dc:description/>
  <cp:lastModifiedBy>Tuğçe Kartal</cp:lastModifiedBy>
  <cp:revision>2</cp:revision>
  <dcterms:created xsi:type="dcterms:W3CDTF">2024-09-30T10:45:00Z</dcterms:created>
  <dcterms:modified xsi:type="dcterms:W3CDTF">2024-09-30T10:47:00Z</dcterms:modified>
</cp:coreProperties>
</file>