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7B8949" w14:textId="77777777" w:rsidR="00C631D5" w:rsidRPr="002F7686" w:rsidRDefault="00C631D5" w:rsidP="00C631D5">
      <w:pPr>
        <w:spacing w:line="360" w:lineRule="auto"/>
        <w:rPr>
          <w:rFonts w:ascii="Times New Roman" w:eastAsia="SimSun" w:hAnsi="Times New Roman" w:cs="Times New Roman"/>
          <w:b/>
          <w:sz w:val="24"/>
          <w:szCs w:val="24"/>
        </w:rPr>
      </w:pPr>
      <w:r w:rsidRPr="002F7686">
        <w:rPr>
          <w:rFonts w:ascii="Times New Roman" w:eastAsia="SimSun" w:hAnsi="Times New Roman" w:cs="Times New Roman"/>
          <w:b/>
          <w:sz w:val="24"/>
          <w:szCs w:val="24"/>
        </w:rPr>
        <w:t>Supplementary Table 1. Comparison of the impact of chief surgeon experiences on perioperative outcomes</w:t>
      </w:r>
    </w:p>
    <w:tbl>
      <w:tblPr>
        <w:tblW w:w="9356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19"/>
        <w:gridCol w:w="2551"/>
        <w:gridCol w:w="2551"/>
        <w:gridCol w:w="1135"/>
      </w:tblGrid>
      <w:tr w:rsidR="00C631D5" w:rsidRPr="000C65DC" w14:paraId="26180AD6" w14:textId="77777777" w:rsidTr="002157D9">
        <w:trPr>
          <w:trHeight w:val="401"/>
        </w:trPr>
        <w:tc>
          <w:tcPr>
            <w:tcW w:w="31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D4EA277" w14:textId="77777777" w:rsidR="00C631D5" w:rsidRPr="000C65DC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A476AA">
              <w:rPr>
                <w:rFonts w:ascii="Times New Roman" w:hAnsi="Times New Roman" w:cs="Times New Roman"/>
                <w:b/>
                <w:szCs w:val="21"/>
              </w:rPr>
              <w:t>Characteristics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CBB9B80" w14:textId="77777777" w:rsidR="00C631D5" w:rsidRPr="0010512A" w:rsidRDefault="00C631D5" w:rsidP="002157D9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Surgical experiences</w:t>
            </w:r>
            <w:r w:rsidRPr="00B33257">
              <w:rPr>
                <w:rFonts w:ascii="Times New Roman" w:hAnsi="Times New Roman" w:cs="Times New Roman" w:hint="eastAsia"/>
                <w:b/>
                <w:szCs w:val="21"/>
              </w:rPr>
              <w:t>≥5</w:t>
            </w:r>
            <w:r w:rsidRPr="00B33257">
              <w:rPr>
                <w:rFonts w:ascii="Times New Roman" w:hAnsi="Times New Roman" w:cs="Times New Roman"/>
                <w:b/>
                <w:szCs w:val="21"/>
              </w:rPr>
              <w:t>0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4496966" w14:textId="77777777" w:rsidR="00C631D5" w:rsidRPr="00011AA5" w:rsidRDefault="00C631D5" w:rsidP="002157D9">
            <w:pPr>
              <w:spacing w:line="360" w:lineRule="auto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30</w:t>
            </w:r>
            <w:r w:rsidRPr="00B33257">
              <w:rPr>
                <w:rFonts w:ascii="Times New Roman" w:hAnsi="Times New Roman" w:cs="Times New Roman" w:hint="eastAsia"/>
                <w:b/>
                <w:szCs w:val="21"/>
              </w:rPr>
              <w:t>≤</w:t>
            </w:r>
            <w:r>
              <w:rPr>
                <w:rFonts w:ascii="Times New Roman" w:hAnsi="Times New Roman" w:cs="Times New Roman"/>
                <w:b/>
                <w:szCs w:val="21"/>
              </w:rPr>
              <w:t>Experiences</w:t>
            </w:r>
            <w:r w:rsidRPr="00B33257">
              <w:rPr>
                <w:rFonts w:ascii="Times New Roman" w:hAnsi="Times New Roman" w:cs="Times New Roman" w:hint="eastAsia"/>
                <w:b/>
                <w:szCs w:val="21"/>
              </w:rPr>
              <w:t>＜</w:t>
            </w:r>
            <w:r>
              <w:rPr>
                <w:rFonts w:ascii="Times New Roman" w:hAnsi="Times New Roman" w:cs="Times New Roman" w:hint="eastAsia"/>
                <w:b/>
                <w:szCs w:val="21"/>
              </w:rPr>
              <w:t>5</w:t>
            </w:r>
            <w:r>
              <w:rPr>
                <w:rFonts w:ascii="Times New Roman" w:hAnsi="Times New Roman" w:cs="Times New Roman"/>
                <w:b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F5D371C" w14:textId="77777777" w:rsidR="00C631D5" w:rsidRPr="00011AA5" w:rsidRDefault="00C631D5" w:rsidP="002157D9">
            <w:pPr>
              <w:spacing w:line="360" w:lineRule="auto"/>
              <w:rPr>
                <w:rFonts w:ascii="Times New Roman" w:hAnsi="Times New Roman" w:cs="Times New Roman"/>
                <w:b/>
                <w:szCs w:val="21"/>
              </w:rPr>
            </w:pPr>
            <w:r w:rsidRPr="00011AA5">
              <w:rPr>
                <w:rFonts w:ascii="Times New Roman" w:hAnsi="Times New Roman" w:cs="Times New Roman"/>
                <w:b/>
                <w:i/>
                <w:iCs/>
                <w:szCs w:val="21"/>
              </w:rPr>
              <w:t>P</w:t>
            </w:r>
            <w:r w:rsidRPr="00011AA5">
              <w:rPr>
                <w:rFonts w:ascii="Times New Roman" w:hAnsi="Times New Roman" w:cs="Times New Roman"/>
                <w:b/>
                <w:szCs w:val="21"/>
              </w:rPr>
              <w:t xml:space="preserve"> </w:t>
            </w:r>
            <w:r w:rsidRPr="00011AA5">
              <w:rPr>
                <w:rFonts w:ascii="Times New Roman" w:hAnsi="Times New Roman" w:cs="Times New Roman" w:hint="eastAsia"/>
                <w:b/>
                <w:szCs w:val="21"/>
              </w:rPr>
              <w:t>v</w:t>
            </w:r>
            <w:r w:rsidRPr="00011AA5">
              <w:rPr>
                <w:rFonts w:ascii="Times New Roman" w:hAnsi="Times New Roman" w:cs="Times New Roman"/>
                <w:b/>
                <w:szCs w:val="21"/>
              </w:rPr>
              <w:t>alue</w:t>
            </w:r>
          </w:p>
        </w:tc>
      </w:tr>
      <w:tr w:rsidR="00C631D5" w:rsidRPr="000C65DC" w14:paraId="3A29FB29" w14:textId="77777777" w:rsidTr="002157D9">
        <w:trPr>
          <w:trHeight w:val="401"/>
        </w:trPr>
        <w:tc>
          <w:tcPr>
            <w:tcW w:w="311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0364692C" w14:textId="77777777" w:rsidR="00C631D5" w:rsidRPr="000C65DC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Cases (n)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E235DA7" w14:textId="77777777" w:rsidR="00C631D5" w:rsidRPr="000C65DC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51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6DCCB0FF" w14:textId="77777777" w:rsidR="00C631D5" w:rsidRPr="000C65DC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13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60AF24F7" w14:textId="77777777" w:rsidR="00C631D5" w:rsidRPr="000C65DC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631D5" w:rsidRPr="000C65DC" w14:paraId="683BAF15" w14:textId="77777777" w:rsidTr="002157D9">
        <w:trPr>
          <w:trHeight w:val="40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77952F27" w14:textId="77777777" w:rsidR="00C631D5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C12F1">
              <w:rPr>
                <w:rFonts w:ascii="Times New Roman" w:hAnsi="Times New Roman" w:cs="Times New Roman"/>
                <w:szCs w:val="21"/>
              </w:rPr>
              <w:t>Laparoscopic</w:t>
            </w: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  <w:r>
              <w:rPr>
                <w:rFonts w:ascii="Times New Roman" w:hAnsi="Times New Roman" w:cs="Times New Roman"/>
                <w:szCs w:val="21"/>
              </w:rPr>
              <w:t>Open (n)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13EF483" w14:textId="77777777" w:rsidR="00C631D5" w:rsidRPr="000C65DC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17/34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7371D7B" w14:textId="77777777" w:rsidR="00C631D5" w:rsidRPr="000C65DC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4/9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7872D3FE" w14:textId="77777777" w:rsidR="00C631D5" w:rsidRPr="000C65DC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.825</w:t>
            </w:r>
          </w:p>
        </w:tc>
      </w:tr>
      <w:tr w:rsidR="00C631D5" w:rsidRPr="000C65DC" w14:paraId="4031FACC" w14:textId="77777777" w:rsidTr="002157D9">
        <w:trPr>
          <w:trHeight w:val="40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4B8A38D" w14:textId="77777777" w:rsidR="00C631D5" w:rsidRPr="000C65DC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Intraoperative blood loss (mL)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A6739C7" w14:textId="77777777" w:rsidR="00C631D5" w:rsidRPr="000C65DC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00 (300-600)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75207429" w14:textId="77777777" w:rsidR="00C631D5" w:rsidRPr="000C65DC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00 (200-600)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7915462C" w14:textId="77777777" w:rsidR="00C631D5" w:rsidRPr="000C65DC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.906</w:t>
            </w:r>
          </w:p>
        </w:tc>
      </w:tr>
      <w:tr w:rsidR="00C631D5" w:rsidRPr="000C65DC" w14:paraId="76C00D07" w14:textId="77777777" w:rsidTr="002157D9">
        <w:trPr>
          <w:trHeight w:val="40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86F44D7" w14:textId="77777777" w:rsidR="00C631D5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Postoperative hospital stays (day)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FB0D90D" w14:textId="77777777" w:rsidR="00C631D5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6 (12-22)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7E83A59B" w14:textId="77777777" w:rsidR="00C631D5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6 (10-24)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1B751C01" w14:textId="77777777" w:rsidR="00C631D5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.747</w:t>
            </w:r>
          </w:p>
        </w:tc>
      </w:tr>
      <w:tr w:rsidR="00C631D5" w:rsidRPr="000C65DC" w14:paraId="0D7EF87A" w14:textId="77777777" w:rsidTr="002157D9">
        <w:trPr>
          <w:trHeight w:val="40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0C0CE5D" w14:textId="77777777" w:rsidR="00C631D5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CR-POPF (n)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FB99356" w14:textId="77777777" w:rsidR="00C631D5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9 (19.2%)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D562401" w14:textId="77777777" w:rsidR="00C631D5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 xml:space="preserve"> (18.6%)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7CB02B6D" w14:textId="77777777" w:rsidR="00C631D5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.930</w:t>
            </w:r>
          </w:p>
        </w:tc>
      </w:tr>
      <w:tr w:rsidR="00C631D5" w:rsidRPr="000C65DC" w14:paraId="6393F134" w14:textId="77777777" w:rsidTr="002157D9">
        <w:trPr>
          <w:trHeight w:val="40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B0F07CE" w14:textId="77777777" w:rsidR="00C631D5" w:rsidRPr="000C65DC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PPH (n)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6AAB5F79" w14:textId="77777777" w:rsidR="00C631D5" w:rsidRPr="000C65DC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8 (18.5%)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B7A858A" w14:textId="77777777" w:rsidR="00C631D5" w:rsidRPr="000C65DC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 xml:space="preserve"> (20.9%)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661DE25" w14:textId="77777777" w:rsidR="00C631D5" w:rsidRPr="000C65DC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.725</w:t>
            </w:r>
          </w:p>
        </w:tc>
      </w:tr>
      <w:tr w:rsidR="00C631D5" w:rsidRPr="000C65DC" w14:paraId="4DA05338" w14:textId="77777777" w:rsidTr="002157D9">
        <w:trPr>
          <w:trHeight w:val="40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D9947D5" w14:textId="77777777" w:rsidR="00C631D5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SI (n)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C659E74" w14:textId="77777777" w:rsidR="00C631D5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8 (38.4%)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17CAD72" w14:textId="77777777" w:rsidR="00C631D5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5 (34.9%)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716B812" w14:textId="77777777" w:rsidR="00C631D5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.674</w:t>
            </w:r>
          </w:p>
        </w:tc>
      </w:tr>
      <w:tr w:rsidR="00C631D5" w:rsidRPr="000C65DC" w14:paraId="1C044562" w14:textId="77777777" w:rsidTr="002157D9">
        <w:trPr>
          <w:trHeight w:val="40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1AA56C87" w14:textId="77777777" w:rsidR="00C631D5" w:rsidRPr="000C65DC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DGE (n)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7414112" w14:textId="77777777" w:rsidR="00C631D5" w:rsidRPr="000C65DC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5 (16.9%)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7D6A3B0F" w14:textId="77777777" w:rsidR="00C631D5" w:rsidRPr="000C65DC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 xml:space="preserve"> (16.7%)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6F68A163" w14:textId="77777777" w:rsidR="00C631D5" w:rsidRPr="000C65DC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.973</w:t>
            </w:r>
          </w:p>
        </w:tc>
      </w:tr>
      <w:tr w:rsidR="00C631D5" w:rsidRPr="000C65DC" w14:paraId="46581C2E" w14:textId="77777777" w:rsidTr="002157D9">
        <w:trPr>
          <w:trHeight w:val="401"/>
        </w:trPr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6AE68229" w14:textId="77777777" w:rsidR="00C631D5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A6461B">
              <w:rPr>
                <w:rFonts w:ascii="Times New Roman" w:hAnsi="Times New Roman" w:cs="Times New Roman"/>
                <w:szCs w:val="21"/>
              </w:rPr>
              <w:t>Perioperative mortality</w:t>
            </w:r>
            <w:r>
              <w:rPr>
                <w:rFonts w:ascii="Times New Roman" w:hAnsi="Times New Roman" w:cs="Times New Roman"/>
                <w:szCs w:val="21"/>
              </w:rPr>
              <w:t xml:space="preserve"> (n)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81C5CA0" w14:textId="77777777" w:rsidR="00C631D5" w:rsidRPr="000C65DC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 xml:space="preserve"> (3.3%)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631A382B" w14:textId="77777777" w:rsidR="00C631D5" w:rsidRPr="000C65DC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 xml:space="preserve"> (4.7%)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7FE9C5D9" w14:textId="77777777" w:rsidR="00C631D5" w:rsidRPr="000C65DC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.652</w:t>
            </w:r>
          </w:p>
        </w:tc>
      </w:tr>
    </w:tbl>
    <w:p w14:paraId="3D3DDE69" w14:textId="77777777" w:rsidR="00C631D5" w:rsidRDefault="00C631D5" w:rsidP="00C631D5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r w:rsidRPr="002306C0">
        <w:rPr>
          <w:rFonts w:ascii="Times New Roman" w:eastAsia="SimSun" w:hAnsi="Times New Roman" w:cs="Times New Roman"/>
          <w:i/>
          <w:sz w:val="24"/>
          <w:szCs w:val="24"/>
        </w:rPr>
        <w:t>P</w:t>
      </w:r>
      <w:r w:rsidRPr="00DF0973">
        <w:rPr>
          <w:rFonts w:ascii="Times New Roman" w:hAnsi="Times New Roman" w:cs="Times New Roman" w:hint="eastAsia"/>
          <w:sz w:val="24"/>
          <w:szCs w:val="24"/>
        </w:rPr>
        <w:t>＜</w:t>
      </w:r>
      <w:r>
        <w:rPr>
          <w:rFonts w:ascii="Times New Roman" w:eastAsia="SimSun" w:hAnsi="Times New Roman" w:cs="Times New Roman" w:hint="eastAsia"/>
          <w:sz w:val="24"/>
          <w:szCs w:val="24"/>
        </w:rPr>
        <w:t>0.</w:t>
      </w:r>
      <w:r>
        <w:rPr>
          <w:rFonts w:ascii="Times New Roman" w:eastAsia="SimSun" w:hAnsi="Times New Roman" w:cs="Times New Roman"/>
          <w:sz w:val="24"/>
          <w:szCs w:val="24"/>
        </w:rPr>
        <w:t>05*</w:t>
      </w:r>
    </w:p>
    <w:p w14:paraId="098A49D9" w14:textId="77777777" w:rsidR="00C631D5" w:rsidRDefault="00C631D5" w:rsidP="00C631D5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193FCC4C" w14:textId="77777777" w:rsidR="00C631D5" w:rsidRPr="002F7686" w:rsidRDefault="00C631D5" w:rsidP="00C631D5">
      <w:pPr>
        <w:spacing w:line="360" w:lineRule="auto"/>
        <w:rPr>
          <w:rFonts w:ascii="Times New Roman" w:eastAsia="SimSun" w:hAnsi="Times New Roman" w:cs="Times New Roman"/>
          <w:b/>
          <w:sz w:val="24"/>
          <w:szCs w:val="24"/>
        </w:rPr>
      </w:pPr>
      <w:r w:rsidRPr="002F7686">
        <w:rPr>
          <w:rFonts w:ascii="Times New Roman" w:eastAsia="SimSun" w:hAnsi="Times New Roman" w:cs="Times New Roman"/>
          <w:b/>
          <w:sz w:val="24"/>
          <w:szCs w:val="24"/>
        </w:rPr>
        <w:t>Supplementary Table 2</w:t>
      </w:r>
      <w:r>
        <w:rPr>
          <w:rFonts w:ascii="Times New Roman" w:eastAsia="SimSun" w:hAnsi="Times New Roman" w:cs="Times New Roman"/>
          <w:b/>
          <w:sz w:val="24"/>
          <w:szCs w:val="24"/>
        </w:rPr>
        <w:t xml:space="preserve">. Univariate analysis of baseline </w:t>
      </w:r>
      <w:r w:rsidRPr="00216519">
        <w:rPr>
          <w:rFonts w:ascii="Times New Roman" w:eastAsia="SimSun" w:hAnsi="Times New Roman" w:cs="Times New Roman"/>
          <w:b/>
          <w:sz w:val="24"/>
          <w:szCs w:val="24"/>
        </w:rPr>
        <w:t xml:space="preserve">serological results </w:t>
      </w:r>
      <w:r w:rsidRPr="002F7686">
        <w:rPr>
          <w:rFonts w:ascii="Times New Roman" w:eastAsia="SimSun" w:hAnsi="Times New Roman" w:cs="Times New Roman"/>
          <w:b/>
          <w:sz w:val="24"/>
          <w:szCs w:val="24"/>
        </w:rPr>
        <w:t>for PPH</w:t>
      </w:r>
    </w:p>
    <w:tbl>
      <w:tblPr>
        <w:tblW w:w="935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18"/>
        <w:gridCol w:w="2551"/>
        <w:gridCol w:w="2551"/>
        <w:gridCol w:w="1134"/>
      </w:tblGrid>
      <w:tr w:rsidR="00C631D5" w:rsidRPr="000C65DC" w14:paraId="700D4EB2" w14:textId="77777777" w:rsidTr="002157D9">
        <w:trPr>
          <w:trHeight w:val="401"/>
        </w:trPr>
        <w:tc>
          <w:tcPr>
            <w:tcW w:w="311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F8D3782" w14:textId="77777777" w:rsidR="00C631D5" w:rsidRPr="00A476AA" w:rsidRDefault="00C631D5" w:rsidP="002157D9">
            <w:pPr>
              <w:spacing w:line="360" w:lineRule="auto"/>
              <w:rPr>
                <w:rFonts w:ascii="Times New Roman" w:hAnsi="Times New Roman" w:cs="Times New Roman"/>
                <w:b/>
                <w:szCs w:val="21"/>
              </w:rPr>
            </w:pPr>
            <w:r w:rsidRPr="000C65DC">
              <w:rPr>
                <w:rFonts w:ascii="Times New Roman" w:hAnsi="Times New Roman" w:cs="Times New Roman"/>
                <w:szCs w:val="21"/>
              </w:rPr>
              <w:t xml:space="preserve">　</w:t>
            </w:r>
            <w:r w:rsidRPr="00A476AA">
              <w:rPr>
                <w:rFonts w:ascii="Times New Roman" w:hAnsi="Times New Roman" w:cs="Times New Roman"/>
                <w:b/>
                <w:szCs w:val="21"/>
              </w:rPr>
              <w:t>Characteristics</w:t>
            </w:r>
          </w:p>
        </w:tc>
        <w:tc>
          <w:tcPr>
            <w:tcW w:w="623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27973D09" w14:textId="77777777" w:rsidR="00C631D5" w:rsidRPr="00A476AA" w:rsidRDefault="00C631D5" w:rsidP="002157D9">
            <w:pPr>
              <w:spacing w:line="360" w:lineRule="auto"/>
              <w:ind w:firstLineChars="1200" w:firstLine="2530"/>
              <w:rPr>
                <w:rFonts w:ascii="Times New Roman" w:hAnsi="Times New Roman" w:cs="Times New Roman"/>
                <w:b/>
                <w:szCs w:val="21"/>
              </w:rPr>
            </w:pPr>
            <w:r w:rsidRPr="00A476AA">
              <w:rPr>
                <w:rFonts w:ascii="Times New Roman" w:hAnsi="Times New Roman" w:cs="Times New Roman"/>
                <w:b/>
                <w:szCs w:val="21"/>
              </w:rPr>
              <w:t>Univariate</w:t>
            </w:r>
          </w:p>
        </w:tc>
      </w:tr>
      <w:tr w:rsidR="00C631D5" w:rsidRPr="000C65DC" w14:paraId="043252E1" w14:textId="77777777" w:rsidTr="002157D9">
        <w:trPr>
          <w:trHeight w:val="401"/>
        </w:trPr>
        <w:tc>
          <w:tcPr>
            <w:tcW w:w="31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990E6FE" w14:textId="77777777" w:rsidR="00C631D5" w:rsidRPr="000C65DC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6FA8081" w14:textId="77777777" w:rsidR="00C631D5" w:rsidRPr="00022438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022438">
              <w:rPr>
                <w:rFonts w:ascii="Times New Roman" w:hAnsi="Times New Roman" w:cs="Times New Roman"/>
                <w:szCs w:val="21"/>
              </w:rPr>
              <w:t>PPH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320B3B8" w14:textId="77777777" w:rsidR="00C631D5" w:rsidRPr="000C65DC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0C65DC">
              <w:rPr>
                <w:rFonts w:ascii="Times New Roman" w:hAnsi="Times New Roman" w:cs="Times New Roman"/>
                <w:szCs w:val="21"/>
              </w:rPr>
              <w:t>Non-PPH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89B9865" w14:textId="77777777" w:rsidR="00C631D5" w:rsidRPr="000C65DC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0C65DC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v</w:t>
            </w:r>
            <w:r>
              <w:rPr>
                <w:rFonts w:ascii="Times New Roman" w:hAnsi="Times New Roman" w:cs="Times New Roman"/>
                <w:szCs w:val="21"/>
              </w:rPr>
              <w:t>alue</w:t>
            </w:r>
          </w:p>
        </w:tc>
      </w:tr>
      <w:tr w:rsidR="00C631D5" w:rsidRPr="000C65DC" w14:paraId="64A25B85" w14:textId="77777777" w:rsidTr="002157D9">
        <w:trPr>
          <w:trHeight w:val="401"/>
        </w:trPr>
        <w:tc>
          <w:tcPr>
            <w:tcW w:w="31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19A242B4" w14:textId="77777777" w:rsidR="00C631D5" w:rsidRPr="000C65DC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TBIL-pre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(μ</w:t>
            </w:r>
            <w:r w:rsidRPr="005E4E9D">
              <w:rPr>
                <w:rFonts w:ascii="Times New Roman" w:hAnsi="Times New Roman" w:cs="Times New Roman"/>
                <w:szCs w:val="21"/>
              </w:rPr>
              <w:t>mol/L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00E5B961" w14:textId="77777777" w:rsidR="00C631D5" w:rsidRPr="000C65DC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E0083">
              <w:rPr>
                <w:rFonts w:ascii="Times New Roman" w:hAnsi="Times New Roman" w:cs="Times New Roman"/>
                <w:szCs w:val="21"/>
              </w:rPr>
              <w:t>277</w:t>
            </w:r>
            <w:r>
              <w:rPr>
                <w:rFonts w:ascii="Times New Roman" w:hAnsi="Times New Roman" w:cs="Times New Roman"/>
                <w:szCs w:val="21"/>
              </w:rPr>
              <w:t>.0 (</w:t>
            </w:r>
            <w:r w:rsidRPr="00113BC2">
              <w:rPr>
                <w:rFonts w:ascii="Times New Roman" w:hAnsi="Times New Roman" w:cs="Times New Roman"/>
                <w:szCs w:val="21"/>
              </w:rPr>
              <w:t>243.6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t xml:space="preserve"> </w:t>
            </w:r>
            <w:r w:rsidRPr="00113BC2">
              <w:rPr>
                <w:rFonts w:ascii="Times New Roman" w:hAnsi="Times New Roman" w:cs="Times New Roman"/>
                <w:szCs w:val="21"/>
              </w:rPr>
              <w:t>346.2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08056461" w14:textId="77777777" w:rsidR="00C631D5" w:rsidRPr="000C65DC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E0083">
              <w:rPr>
                <w:rFonts w:ascii="Times New Roman" w:hAnsi="Times New Roman" w:cs="Times New Roman"/>
                <w:szCs w:val="21"/>
              </w:rPr>
              <w:t>277.7</w:t>
            </w:r>
            <w:r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113BC2">
              <w:rPr>
                <w:rFonts w:ascii="Times New Roman" w:hAnsi="Times New Roman" w:cs="Times New Roman"/>
                <w:szCs w:val="21"/>
              </w:rPr>
              <w:t>229.7</w:t>
            </w:r>
            <w:r>
              <w:rPr>
                <w:rFonts w:ascii="Times New Roman" w:hAnsi="Times New Roman" w:cs="Times New Roman"/>
                <w:szCs w:val="21"/>
              </w:rPr>
              <w:t>-350.0)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1E8A22C" w14:textId="77777777" w:rsidR="00C631D5" w:rsidRPr="000C65DC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.975</w:t>
            </w:r>
          </w:p>
        </w:tc>
      </w:tr>
      <w:tr w:rsidR="00C631D5" w:rsidRPr="000C65DC" w14:paraId="16B547EE" w14:textId="77777777" w:rsidTr="002157D9">
        <w:trPr>
          <w:trHeight w:val="401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39DE445" w14:textId="77777777" w:rsidR="00C631D5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ALT-pre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(U/L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1B4AF493" w14:textId="77777777" w:rsidR="00C631D5" w:rsidRPr="000C65DC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47 (82-263)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5956626" w14:textId="77777777" w:rsidR="00C631D5" w:rsidRPr="000C65DC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56 (100-275)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6F7C82DD" w14:textId="77777777" w:rsidR="00C631D5" w:rsidRPr="000C65DC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.627</w:t>
            </w:r>
          </w:p>
        </w:tc>
      </w:tr>
      <w:tr w:rsidR="00C631D5" w:rsidRPr="000C65DC" w14:paraId="7F2A9923" w14:textId="77777777" w:rsidTr="002157D9">
        <w:trPr>
          <w:trHeight w:val="401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39541D0" w14:textId="77777777" w:rsidR="00C631D5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ALB-p</w:t>
            </w:r>
            <w:r>
              <w:rPr>
                <w:rFonts w:ascii="Times New Roman" w:hAnsi="Times New Roman" w:cs="Times New Roman"/>
                <w:szCs w:val="21"/>
              </w:rPr>
              <w:t>re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 w:rsidRPr="00976388">
              <w:rPr>
                <w:rFonts w:ascii="Times New Roman" w:hAnsi="Times New Roman" w:cs="Times New Roman" w:hint="eastAsia"/>
                <w:szCs w:val="21"/>
              </w:rPr>
              <w:t>g/L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00AA5EC" w14:textId="77777777" w:rsidR="00C631D5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7 (34-41)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38C3503" w14:textId="77777777" w:rsidR="00C631D5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7 (33-39)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74DA8B9A" w14:textId="77777777" w:rsidR="00C631D5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.202</w:t>
            </w:r>
          </w:p>
        </w:tc>
      </w:tr>
      <w:tr w:rsidR="00C631D5" w:rsidRPr="000C65DC" w14:paraId="2F8C2746" w14:textId="77777777" w:rsidTr="002157D9">
        <w:trPr>
          <w:trHeight w:val="401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041E035" w14:textId="77777777" w:rsidR="00C631D5" w:rsidRPr="000C65DC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PT-pre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(s)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1A431AE9" w14:textId="77777777" w:rsidR="00C631D5" w:rsidRPr="000C65DC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2.5 (11.6-13.4)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1B6C2554" w14:textId="77777777" w:rsidR="00C631D5" w:rsidRPr="000C65DC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2.6 (11.8-13.4)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1EE0C256" w14:textId="77777777" w:rsidR="00C631D5" w:rsidRPr="000C65DC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.345</w:t>
            </w:r>
          </w:p>
        </w:tc>
      </w:tr>
      <w:tr w:rsidR="00C631D5" w:rsidRPr="000C65DC" w14:paraId="739B3A2F" w14:textId="77777777" w:rsidTr="002157D9">
        <w:trPr>
          <w:trHeight w:val="401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ECB6D97" w14:textId="77777777" w:rsidR="00C631D5" w:rsidRPr="000C65DC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APTT-pre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(s)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D38066F" w14:textId="77777777" w:rsidR="00C631D5" w:rsidRPr="000C65DC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8.7 (25.9-31.3)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795B9C39" w14:textId="77777777" w:rsidR="00C631D5" w:rsidRPr="000C65DC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7.8 (25.6-30.3)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A8536FC" w14:textId="77777777" w:rsidR="00C631D5" w:rsidRPr="000C65DC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.418</w:t>
            </w:r>
          </w:p>
        </w:tc>
      </w:tr>
      <w:tr w:rsidR="00C631D5" w:rsidRPr="000C65DC" w14:paraId="642D158F" w14:textId="77777777" w:rsidTr="002157D9">
        <w:trPr>
          <w:trHeight w:val="401"/>
        </w:trP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51418B5" w14:textId="77777777" w:rsidR="00C631D5" w:rsidRPr="000C65DC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HGB-pre（</w:t>
            </w:r>
            <w:r>
              <w:rPr>
                <w:rFonts w:ascii="Times New Roman" w:hAnsi="Times New Roman" w:cs="Times New Roman" w:hint="eastAsia"/>
                <w:szCs w:val="21"/>
              </w:rPr>
              <w:t>g</w:t>
            </w:r>
            <w:r>
              <w:rPr>
                <w:rFonts w:ascii="Times New Roman" w:hAnsi="Times New Roman" w:cs="Times New Roman"/>
                <w:szCs w:val="21"/>
              </w:rPr>
              <w:t>/L）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0F04A682" w14:textId="77777777" w:rsidR="00C631D5" w:rsidRPr="000C65DC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17 (110-126)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0747908" w14:textId="77777777" w:rsidR="00C631D5" w:rsidRPr="000C65DC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19 (109-131)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F53FD66" w14:textId="77777777" w:rsidR="00C631D5" w:rsidRPr="000C65DC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.795</w:t>
            </w:r>
          </w:p>
        </w:tc>
      </w:tr>
      <w:tr w:rsidR="00C631D5" w:rsidRPr="000C65DC" w14:paraId="65F9DAF0" w14:textId="77777777" w:rsidTr="002157D9">
        <w:trPr>
          <w:trHeight w:val="401"/>
        </w:trPr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0A0F12E" w14:textId="77777777" w:rsidR="00C631D5" w:rsidRPr="000C65DC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PLT-pre（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  <w:r w:rsidRPr="00C63301">
              <w:rPr>
                <w:rFonts w:ascii="Times New Roman" w:hAnsi="Times New Roman" w:cs="Times New Roman"/>
                <w:szCs w:val="21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>/L）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9515092" w14:textId="77777777" w:rsidR="00C631D5" w:rsidRPr="000C65DC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46 (218-303)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F8CC93B" w14:textId="77777777" w:rsidR="00C631D5" w:rsidRPr="000C65DC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46 (203-307)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710AE41" w14:textId="77777777" w:rsidR="00C631D5" w:rsidRPr="000C65DC" w:rsidRDefault="00C631D5" w:rsidP="002157D9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.499</w:t>
            </w:r>
          </w:p>
        </w:tc>
      </w:tr>
    </w:tbl>
    <w:p w14:paraId="3D511589" w14:textId="77777777" w:rsidR="00C631D5" w:rsidRDefault="00C631D5" w:rsidP="00C631D5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r w:rsidRPr="002306C0">
        <w:rPr>
          <w:rFonts w:ascii="Times New Roman" w:eastAsia="SimSun" w:hAnsi="Times New Roman" w:cs="Times New Roman"/>
          <w:i/>
          <w:sz w:val="24"/>
          <w:szCs w:val="24"/>
        </w:rPr>
        <w:t>P</w:t>
      </w:r>
      <w:r w:rsidRPr="00DF0973">
        <w:rPr>
          <w:rFonts w:ascii="Times New Roman" w:hAnsi="Times New Roman" w:cs="Times New Roman" w:hint="eastAsia"/>
          <w:sz w:val="24"/>
          <w:szCs w:val="24"/>
        </w:rPr>
        <w:t>＜</w:t>
      </w:r>
      <w:r>
        <w:rPr>
          <w:rFonts w:ascii="Times New Roman" w:eastAsia="SimSun" w:hAnsi="Times New Roman" w:cs="Times New Roman" w:hint="eastAsia"/>
          <w:sz w:val="24"/>
          <w:szCs w:val="24"/>
        </w:rPr>
        <w:t>0.</w:t>
      </w:r>
      <w:r>
        <w:rPr>
          <w:rFonts w:ascii="Times New Roman" w:eastAsia="SimSun" w:hAnsi="Times New Roman" w:cs="Times New Roman"/>
          <w:sz w:val="24"/>
          <w:szCs w:val="24"/>
        </w:rPr>
        <w:t>05*</w:t>
      </w:r>
    </w:p>
    <w:p w14:paraId="7464F2D7" w14:textId="77777777" w:rsidR="0038214D" w:rsidRDefault="0038214D"/>
    <w:sectPr w:rsidR="003821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1D5"/>
    <w:rsid w:val="00235F39"/>
    <w:rsid w:val="0038214D"/>
    <w:rsid w:val="00AD7A41"/>
    <w:rsid w:val="00AE732B"/>
    <w:rsid w:val="00B834B1"/>
    <w:rsid w:val="00C631D5"/>
    <w:rsid w:val="00CF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2958C"/>
  <w15:chartTrackingRefBased/>
  <w15:docId w15:val="{AF6A9922-A9FB-4B81-8A29-8741C0C03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1D5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31D5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31D5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31D5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31D5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31D5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31D5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31D5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31D5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31D5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31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31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31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31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31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31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31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31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31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31D5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631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31D5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631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31D5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631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31D5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631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31D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31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31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915</Characters>
  <Application>Microsoft Office Word</Application>
  <DocSecurity>0</DocSecurity>
  <Lines>7</Lines>
  <Paragraphs>2</Paragraphs>
  <ScaleCrop>false</ScaleCrop>
  <Company>Springer Nature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2024-11-13T16:24:00Z</dcterms:created>
  <dcterms:modified xsi:type="dcterms:W3CDTF">2024-11-13T16:25:00Z</dcterms:modified>
</cp:coreProperties>
</file>