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8DB5C3" w14:textId="77777777" w:rsidR="00B50313" w:rsidRPr="002E6E09" w:rsidRDefault="00B50313" w:rsidP="00B50313">
      <w:pPr>
        <w:spacing w:line="480" w:lineRule="auto"/>
        <w:rPr>
          <w:b/>
          <w:sz w:val="30"/>
          <w:szCs w:val="30"/>
        </w:rPr>
      </w:pPr>
      <w:bookmarkStart w:id="0" w:name="_heading=h.30j0zll" w:colFirst="0" w:colLast="0"/>
      <w:bookmarkStart w:id="1" w:name="_heading=h.1fob9te" w:colFirst="0" w:colLast="0"/>
      <w:bookmarkStart w:id="2" w:name="_heading=h.3znysh7" w:colFirst="0" w:colLast="0"/>
      <w:bookmarkStart w:id="3" w:name="_heading=h.gjdgxs" w:colFirst="0" w:colLast="0"/>
      <w:bookmarkStart w:id="4" w:name="_Hlk177368842"/>
      <w:bookmarkEnd w:id="0"/>
      <w:bookmarkEnd w:id="1"/>
      <w:bookmarkEnd w:id="2"/>
      <w:bookmarkEnd w:id="3"/>
      <w:r w:rsidRPr="002E6E09">
        <w:rPr>
          <w:b/>
          <w:sz w:val="30"/>
          <w:szCs w:val="30"/>
        </w:rPr>
        <w:t>Critical aspects of droplet digital reverse transcription loop-mediated isothermal amplification (ddRT-LAMP) for viral pathogens detection</w:t>
      </w:r>
    </w:p>
    <w:p w14:paraId="0282C4FF" w14:textId="77777777" w:rsidR="00B50313" w:rsidRPr="002E6E09" w:rsidRDefault="00B50313" w:rsidP="00B50313">
      <w:pPr>
        <w:spacing w:line="480" w:lineRule="auto"/>
        <w:rPr>
          <w:i/>
          <w:sz w:val="28"/>
          <w:szCs w:val="28"/>
          <w:vertAlign w:val="superscript"/>
          <w:lang w:val="es-MX"/>
        </w:rPr>
      </w:pPr>
      <w:r w:rsidRPr="002E6E09">
        <w:rPr>
          <w:i/>
          <w:sz w:val="28"/>
          <w:szCs w:val="28"/>
          <w:lang w:val="es-MX"/>
        </w:rPr>
        <w:t>Kenia Chávez-Ramos</w:t>
      </w:r>
      <w:r w:rsidRPr="002E6E09">
        <w:rPr>
          <w:i/>
          <w:sz w:val="28"/>
          <w:szCs w:val="28"/>
          <w:vertAlign w:val="superscript"/>
          <w:lang w:val="es-MX"/>
        </w:rPr>
        <w:t>1</w:t>
      </w:r>
      <w:r>
        <w:rPr>
          <w:i/>
          <w:sz w:val="28"/>
          <w:szCs w:val="28"/>
          <w:vertAlign w:val="superscript"/>
          <w:lang w:val="es-MX"/>
        </w:rPr>
        <w:t>,2,3</w:t>
      </w:r>
      <w:r w:rsidRPr="002E6E09">
        <w:rPr>
          <w:i/>
          <w:sz w:val="28"/>
          <w:szCs w:val="28"/>
          <w:lang w:val="es-MX"/>
        </w:rPr>
        <w:t>, Frida Trejo</w:t>
      </w:r>
      <w:r w:rsidRPr="002E6E09">
        <w:rPr>
          <w:i/>
          <w:sz w:val="28"/>
          <w:szCs w:val="28"/>
          <w:vertAlign w:val="superscript"/>
          <w:lang w:val="es-MX"/>
        </w:rPr>
        <w:t>1</w:t>
      </w:r>
      <w:r>
        <w:rPr>
          <w:i/>
          <w:sz w:val="28"/>
          <w:szCs w:val="28"/>
          <w:vertAlign w:val="superscript"/>
          <w:lang w:val="es-MX"/>
        </w:rPr>
        <w:t>,2,3</w:t>
      </w:r>
      <w:r w:rsidRPr="002E6E09">
        <w:rPr>
          <w:i/>
          <w:sz w:val="28"/>
          <w:szCs w:val="28"/>
          <w:lang w:val="es-MX"/>
        </w:rPr>
        <w:t xml:space="preserve">, </w:t>
      </w:r>
      <w:r>
        <w:rPr>
          <w:i/>
          <w:sz w:val="28"/>
          <w:szCs w:val="28"/>
          <w:lang w:val="es-MX"/>
        </w:rPr>
        <w:t xml:space="preserve">Prisciluis </w:t>
      </w:r>
      <w:r w:rsidRPr="00D921D2">
        <w:rPr>
          <w:i/>
          <w:sz w:val="28"/>
          <w:szCs w:val="28"/>
          <w:lang w:val="es-MX"/>
        </w:rPr>
        <w:t>Caheri Salas-Navarrete</w:t>
      </w:r>
      <w:r w:rsidRPr="002E6E09">
        <w:rPr>
          <w:i/>
          <w:sz w:val="28"/>
          <w:szCs w:val="28"/>
          <w:vertAlign w:val="superscript"/>
          <w:lang w:val="es-MX"/>
        </w:rPr>
        <w:t>1</w:t>
      </w:r>
      <w:r>
        <w:rPr>
          <w:i/>
          <w:sz w:val="28"/>
          <w:szCs w:val="28"/>
          <w:vertAlign w:val="superscript"/>
          <w:lang w:val="es-MX"/>
        </w:rPr>
        <w:t>,2,3</w:t>
      </w:r>
      <w:r w:rsidRPr="00D921D2">
        <w:rPr>
          <w:i/>
          <w:sz w:val="28"/>
          <w:szCs w:val="28"/>
          <w:lang w:val="es-MX"/>
        </w:rPr>
        <w:t>,</w:t>
      </w:r>
      <w:r w:rsidRPr="002E6E09">
        <w:rPr>
          <w:i/>
          <w:sz w:val="28"/>
          <w:szCs w:val="28"/>
          <w:lang w:val="es-MX"/>
        </w:rPr>
        <w:t xml:space="preserve"> Eva Ramón-Gallegos</w:t>
      </w:r>
      <w:r>
        <w:rPr>
          <w:i/>
          <w:sz w:val="28"/>
          <w:szCs w:val="28"/>
          <w:vertAlign w:val="superscript"/>
          <w:lang w:val="es-MX"/>
        </w:rPr>
        <w:t>4</w:t>
      </w:r>
      <w:r w:rsidRPr="002E6E09">
        <w:rPr>
          <w:i/>
          <w:sz w:val="28"/>
          <w:szCs w:val="28"/>
          <w:lang w:val="es-MX"/>
        </w:rPr>
        <w:t>, José Esteban Muñoz-Medina</w:t>
      </w:r>
      <w:r>
        <w:rPr>
          <w:i/>
          <w:sz w:val="28"/>
          <w:szCs w:val="28"/>
          <w:vertAlign w:val="superscript"/>
          <w:lang w:val="es-MX"/>
        </w:rPr>
        <w:t>5</w:t>
      </w:r>
      <w:r w:rsidRPr="002E6E09">
        <w:rPr>
          <w:i/>
          <w:sz w:val="28"/>
          <w:szCs w:val="28"/>
          <w:lang w:val="es-MX"/>
        </w:rPr>
        <w:t>, Luis Álvarez-Icaza</w:t>
      </w:r>
      <w:r w:rsidRPr="002E6E09">
        <w:rPr>
          <w:i/>
          <w:sz w:val="28"/>
          <w:szCs w:val="28"/>
          <w:vertAlign w:val="superscript"/>
          <w:lang w:val="es-MX"/>
        </w:rPr>
        <w:t>1</w:t>
      </w:r>
      <w:r w:rsidRPr="002E6E09">
        <w:rPr>
          <w:i/>
          <w:sz w:val="28"/>
          <w:szCs w:val="28"/>
          <w:lang w:val="es-MX"/>
        </w:rPr>
        <w:t>, Luis F. Olguin*</w:t>
      </w:r>
      <w:r>
        <w:rPr>
          <w:i/>
          <w:sz w:val="28"/>
          <w:szCs w:val="28"/>
          <w:vertAlign w:val="superscript"/>
          <w:lang w:val="es-MX"/>
        </w:rPr>
        <w:t>2</w:t>
      </w:r>
      <w:r w:rsidRPr="002E6E09">
        <w:rPr>
          <w:i/>
          <w:sz w:val="28"/>
          <w:szCs w:val="28"/>
          <w:lang w:val="es-MX"/>
        </w:rPr>
        <w:t>, Oscar Pilloni*</w:t>
      </w:r>
      <w:r w:rsidRPr="002E6E09">
        <w:rPr>
          <w:i/>
          <w:sz w:val="28"/>
          <w:szCs w:val="28"/>
          <w:vertAlign w:val="superscript"/>
          <w:lang w:val="es-MX"/>
        </w:rPr>
        <w:t xml:space="preserve">1 </w:t>
      </w:r>
      <w:r w:rsidRPr="002E6E09">
        <w:rPr>
          <w:i/>
          <w:sz w:val="28"/>
          <w:szCs w:val="28"/>
          <w:lang w:val="es-MX"/>
        </w:rPr>
        <w:t>&amp; Laura Oropeza-Ramos</w:t>
      </w:r>
      <w:r w:rsidRPr="002E6E09">
        <w:rPr>
          <w:i/>
          <w:sz w:val="28"/>
          <w:szCs w:val="28"/>
          <w:vertAlign w:val="superscript"/>
          <w:lang w:val="es-MX"/>
        </w:rPr>
        <w:t>*</w:t>
      </w:r>
      <w:r>
        <w:rPr>
          <w:i/>
          <w:sz w:val="28"/>
          <w:szCs w:val="28"/>
          <w:vertAlign w:val="superscript"/>
          <w:lang w:val="es-MX"/>
        </w:rPr>
        <w:t>3</w:t>
      </w:r>
    </w:p>
    <w:p w14:paraId="6DCC253A" w14:textId="77777777" w:rsidR="00B50313" w:rsidRDefault="00B50313" w:rsidP="00855A78">
      <w:pPr>
        <w:spacing w:before="0" w:after="0" w:line="240" w:lineRule="auto"/>
        <w:rPr>
          <w:i/>
          <w:lang w:val="es-MX"/>
        </w:rPr>
      </w:pPr>
      <w:r w:rsidRPr="002E6E09">
        <w:rPr>
          <w:i/>
          <w:vertAlign w:val="superscript"/>
          <w:lang w:val="es-MX"/>
        </w:rPr>
        <w:t>1</w:t>
      </w:r>
      <w:r w:rsidRPr="002E6E09">
        <w:rPr>
          <w:i/>
          <w:lang w:val="es-MX"/>
        </w:rPr>
        <w:t>Instituto de Ingeniería, Universidad Nacional Autónoma de México, CDMX 04510, México.</w:t>
      </w:r>
    </w:p>
    <w:p w14:paraId="4BBD23EC" w14:textId="77777777" w:rsidR="00B50313" w:rsidRPr="002E6E09" w:rsidRDefault="00B50313" w:rsidP="00855A78">
      <w:pPr>
        <w:spacing w:before="0" w:after="0" w:line="240" w:lineRule="auto"/>
        <w:rPr>
          <w:i/>
          <w:lang w:val="es-MX"/>
        </w:rPr>
      </w:pPr>
      <w:r>
        <w:rPr>
          <w:i/>
          <w:vertAlign w:val="superscript"/>
          <w:lang w:val="es-MX"/>
        </w:rPr>
        <w:t>2</w:t>
      </w:r>
      <w:r w:rsidRPr="002E6E09">
        <w:rPr>
          <w:i/>
          <w:lang w:val="es-MX"/>
        </w:rPr>
        <w:t>Laboratorio de Biofisicoquímica, Facultad de Química, Universidad Nacional Autónoma de México, CDMX 04510, México.</w:t>
      </w:r>
    </w:p>
    <w:p w14:paraId="3217FD43" w14:textId="77777777" w:rsidR="00B50313" w:rsidRPr="002E6E09" w:rsidRDefault="00B50313" w:rsidP="00855A78">
      <w:pPr>
        <w:spacing w:before="0" w:after="0" w:line="240" w:lineRule="auto"/>
        <w:rPr>
          <w:i/>
          <w:lang w:val="es-MX"/>
        </w:rPr>
      </w:pPr>
      <w:r>
        <w:rPr>
          <w:i/>
          <w:vertAlign w:val="superscript"/>
          <w:lang w:val="es-MX"/>
        </w:rPr>
        <w:t>3</w:t>
      </w:r>
      <w:r w:rsidRPr="002E6E09">
        <w:rPr>
          <w:i/>
          <w:lang w:val="es-MX"/>
        </w:rPr>
        <w:t>Facultad de Ingeniería, Universidad Nacional Autónoma de México, CDMX 04510, México.</w:t>
      </w:r>
    </w:p>
    <w:p w14:paraId="5D5BB5BA" w14:textId="77777777" w:rsidR="00B50313" w:rsidRPr="002E6E09" w:rsidRDefault="00B50313" w:rsidP="00855A78">
      <w:pPr>
        <w:spacing w:before="0" w:after="0" w:line="240" w:lineRule="auto"/>
        <w:rPr>
          <w:i/>
          <w:lang w:val="es-MX"/>
        </w:rPr>
      </w:pPr>
      <w:r>
        <w:rPr>
          <w:i/>
          <w:vertAlign w:val="superscript"/>
          <w:lang w:val="es-MX"/>
        </w:rPr>
        <w:t>4</w:t>
      </w:r>
      <w:r w:rsidRPr="002E6E09">
        <w:rPr>
          <w:i/>
          <w:lang w:val="es-MX"/>
        </w:rPr>
        <w:t>Laboratorio de Citopatología Ambiental, ENCB, Instituto Politécnico Nacional (IPN), Campus Zacatenco, Calle Wilfrido Massieu Esquina Cda. Manuel Stampa, Col. Zacatenco. Alcaldia Gustavo A. Madero, CDMX 07738, México.</w:t>
      </w:r>
    </w:p>
    <w:p w14:paraId="225777DD" w14:textId="77777777" w:rsidR="00B50313" w:rsidRPr="002E6E09" w:rsidRDefault="00B50313" w:rsidP="00855A78">
      <w:pPr>
        <w:spacing w:before="0" w:after="0" w:line="240" w:lineRule="auto"/>
        <w:rPr>
          <w:i/>
          <w:lang w:val="es-MX"/>
        </w:rPr>
      </w:pPr>
      <w:r>
        <w:rPr>
          <w:i/>
          <w:vertAlign w:val="superscript"/>
          <w:lang w:val="es-MX"/>
        </w:rPr>
        <w:t>5</w:t>
      </w:r>
      <w:r w:rsidRPr="002E6E09">
        <w:rPr>
          <w:i/>
          <w:lang w:val="es-MX"/>
        </w:rPr>
        <w:t>División de Laboratorios Especializados, Instituto Mexicano del Seguro Social, CDMX, México.</w:t>
      </w:r>
    </w:p>
    <w:p w14:paraId="109E2437" w14:textId="77777777" w:rsidR="00B50313" w:rsidRPr="002E6E09" w:rsidRDefault="00B50313" w:rsidP="00B50313">
      <w:pPr>
        <w:spacing w:before="0" w:after="120"/>
        <w:rPr>
          <w:vertAlign w:val="superscript"/>
          <w:lang w:val="es-MX"/>
        </w:rPr>
      </w:pPr>
    </w:p>
    <w:p w14:paraId="1DE01E09" w14:textId="77777777" w:rsidR="00B50313" w:rsidRPr="002E6E09" w:rsidRDefault="00B50313" w:rsidP="00B50313">
      <w:pPr>
        <w:spacing w:line="480" w:lineRule="auto"/>
        <w:rPr>
          <w:lang w:val="es-MX"/>
        </w:rPr>
      </w:pPr>
      <w:r w:rsidRPr="002E6E09">
        <w:rPr>
          <w:lang w:val="es-MX"/>
        </w:rPr>
        <w:t xml:space="preserve">Corresponding authors: </w:t>
      </w:r>
      <w:r w:rsidRPr="002E6E09">
        <w:rPr>
          <w:i/>
          <w:lang w:val="es-MX"/>
        </w:rPr>
        <w:t>Luis F. Olguin (olguin.lf@quimica.unam.mx), Oscar Pilloni</w:t>
      </w:r>
      <w:r w:rsidRPr="002E6E09">
        <w:rPr>
          <w:lang w:val="es-MX"/>
        </w:rPr>
        <w:t xml:space="preserve"> </w:t>
      </w:r>
      <w:r w:rsidRPr="002E6E09">
        <w:rPr>
          <w:i/>
          <w:lang w:val="es-MX"/>
        </w:rPr>
        <w:t>(opillonic@iingen.unam.mx) &amp; Laura Oropeza-Ramos (loropeza@unam.mx)</w:t>
      </w:r>
    </w:p>
    <w:bookmarkEnd w:id="4"/>
    <w:p w14:paraId="7CA88DDD" w14:textId="77777777" w:rsidR="00855A78" w:rsidRPr="00855A78" w:rsidRDefault="00855A78" w:rsidP="00855A78">
      <w:pPr>
        <w:spacing w:after="0" w:line="480" w:lineRule="auto"/>
        <w:rPr>
          <w:sz w:val="20"/>
          <w:szCs w:val="20"/>
          <w:lang w:val="es-MX"/>
        </w:rPr>
      </w:pPr>
      <w:r w:rsidRPr="00855A78">
        <w:rPr>
          <w:sz w:val="20"/>
          <w:szCs w:val="20"/>
          <w:lang w:val="es-MX"/>
        </w:rPr>
        <w:t>ORCID</w:t>
      </w:r>
    </w:p>
    <w:p w14:paraId="69575FE1" w14:textId="77777777" w:rsidR="00855A78" w:rsidRPr="00855A78" w:rsidRDefault="00855A78" w:rsidP="00855A78">
      <w:pPr>
        <w:spacing w:before="0" w:after="0" w:line="240" w:lineRule="auto"/>
        <w:rPr>
          <w:sz w:val="18"/>
          <w:szCs w:val="18"/>
          <w:lang w:val="es-MX"/>
        </w:rPr>
      </w:pPr>
      <w:r w:rsidRPr="00855A78">
        <w:rPr>
          <w:sz w:val="18"/>
          <w:szCs w:val="18"/>
          <w:lang w:val="es-MX"/>
        </w:rPr>
        <w:t>Kenia Chávez-Ramos: 0000-0002-9051-4667</w:t>
      </w:r>
    </w:p>
    <w:p w14:paraId="580619AC" w14:textId="77777777" w:rsidR="00855A78" w:rsidRPr="00855A78" w:rsidRDefault="00855A78" w:rsidP="00855A78">
      <w:pPr>
        <w:spacing w:before="0" w:after="0" w:line="240" w:lineRule="auto"/>
        <w:rPr>
          <w:sz w:val="18"/>
          <w:szCs w:val="18"/>
          <w:lang w:val="es-MX"/>
        </w:rPr>
      </w:pPr>
      <w:proofErr w:type="spellStart"/>
      <w:r w:rsidRPr="00855A78">
        <w:rPr>
          <w:sz w:val="18"/>
          <w:szCs w:val="18"/>
          <w:lang w:val="es-MX"/>
        </w:rPr>
        <w:t>Prisciluis</w:t>
      </w:r>
      <w:proofErr w:type="spellEnd"/>
      <w:r w:rsidRPr="00855A78">
        <w:rPr>
          <w:sz w:val="18"/>
          <w:szCs w:val="18"/>
          <w:lang w:val="es-MX"/>
        </w:rPr>
        <w:t xml:space="preserve"> </w:t>
      </w:r>
      <w:proofErr w:type="spellStart"/>
      <w:r w:rsidRPr="00855A78">
        <w:rPr>
          <w:sz w:val="18"/>
          <w:szCs w:val="18"/>
          <w:lang w:val="es-MX"/>
        </w:rPr>
        <w:t>Caheri</w:t>
      </w:r>
      <w:proofErr w:type="spellEnd"/>
      <w:r w:rsidRPr="00855A78">
        <w:rPr>
          <w:sz w:val="18"/>
          <w:szCs w:val="18"/>
          <w:lang w:val="es-MX"/>
        </w:rPr>
        <w:t xml:space="preserve"> Salas Navarrete: 0000-0003-2330-0746</w:t>
      </w:r>
    </w:p>
    <w:p w14:paraId="7D13BAA4" w14:textId="77777777" w:rsidR="00855A78" w:rsidRPr="00855A78" w:rsidRDefault="00855A78" w:rsidP="00855A78">
      <w:pPr>
        <w:spacing w:before="0" w:after="0" w:line="240" w:lineRule="auto"/>
        <w:rPr>
          <w:sz w:val="18"/>
          <w:szCs w:val="18"/>
          <w:lang w:val="es-MX"/>
        </w:rPr>
      </w:pPr>
      <w:r w:rsidRPr="00855A78">
        <w:rPr>
          <w:sz w:val="18"/>
          <w:szCs w:val="18"/>
          <w:lang w:val="es-MX"/>
        </w:rPr>
        <w:t>Eva Ramón-Gallegos: 0000-0003-2262-520</w:t>
      </w:r>
    </w:p>
    <w:p w14:paraId="78EC19A4" w14:textId="77777777" w:rsidR="00855A78" w:rsidRPr="00855A78" w:rsidRDefault="00855A78" w:rsidP="00855A78">
      <w:pPr>
        <w:spacing w:before="0" w:after="0" w:line="240" w:lineRule="auto"/>
        <w:rPr>
          <w:sz w:val="18"/>
          <w:szCs w:val="18"/>
          <w:lang w:val="es-MX"/>
        </w:rPr>
      </w:pPr>
      <w:r w:rsidRPr="00855A78">
        <w:rPr>
          <w:sz w:val="18"/>
          <w:szCs w:val="18"/>
          <w:lang w:val="es-MX"/>
        </w:rPr>
        <w:t>José Esteban Muñoz-Medina: 0000-0002-1289-4457</w:t>
      </w:r>
    </w:p>
    <w:p w14:paraId="14A0905B" w14:textId="77777777" w:rsidR="00855A78" w:rsidRPr="00855A78" w:rsidRDefault="00855A78" w:rsidP="00855A78">
      <w:pPr>
        <w:spacing w:before="0" w:after="0" w:line="240" w:lineRule="auto"/>
        <w:rPr>
          <w:sz w:val="18"/>
          <w:szCs w:val="18"/>
          <w:lang w:val="es-MX"/>
        </w:rPr>
      </w:pPr>
      <w:r w:rsidRPr="00855A78">
        <w:rPr>
          <w:sz w:val="18"/>
          <w:szCs w:val="18"/>
          <w:lang w:val="es-MX"/>
        </w:rPr>
        <w:t>Luis Álvarez-Icaza: 0000-0001-9516-3950</w:t>
      </w:r>
      <w:r w:rsidRPr="00855A78">
        <w:rPr>
          <w:sz w:val="18"/>
          <w:szCs w:val="18"/>
          <w:lang w:val="es-MX"/>
        </w:rPr>
        <w:tab/>
      </w:r>
    </w:p>
    <w:p w14:paraId="6ECEBC90" w14:textId="77777777" w:rsidR="00855A78" w:rsidRPr="00855A78" w:rsidRDefault="00855A78" w:rsidP="00855A78">
      <w:pPr>
        <w:spacing w:before="0" w:after="0" w:line="240" w:lineRule="auto"/>
        <w:rPr>
          <w:sz w:val="18"/>
          <w:szCs w:val="18"/>
          <w:lang w:val="es-MX"/>
        </w:rPr>
      </w:pPr>
      <w:r w:rsidRPr="00855A78">
        <w:rPr>
          <w:sz w:val="18"/>
          <w:szCs w:val="18"/>
          <w:lang w:val="es-MX"/>
        </w:rPr>
        <w:t xml:space="preserve">Luis F. </w:t>
      </w:r>
      <w:proofErr w:type="spellStart"/>
      <w:r w:rsidRPr="00855A78">
        <w:rPr>
          <w:sz w:val="18"/>
          <w:szCs w:val="18"/>
          <w:lang w:val="es-MX"/>
        </w:rPr>
        <w:t>Olguin</w:t>
      </w:r>
      <w:proofErr w:type="spellEnd"/>
      <w:r w:rsidRPr="00855A78">
        <w:rPr>
          <w:sz w:val="18"/>
          <w:szCs w:val="18"/>
          <w:lang w:val="es-MX"/>
        </w:rPr>
        <w:t>: 0000-0002-7199-1740</w:t>
      </w:r>
    </w:p>
    <w:p w14:paraId="0C24C16C" w14:textId="77777777" w:rsidR="00855A78" w:rsidRPr="00855A78" w:rsidRDefault="00855A78" w:rsidP="00855A78">
      <w:pPr>
        <w:spacing w:before="0" w:after="0" w:line="240" w:lineRule="auto"/>
        <w:rPr>
          <w:sz w:val="18"/>
          <w:szCs w:val="18"/>
          <w:lang w:val="es-MX"/>
        </w:rPr>
      </w:pPr>
      <w:r w:rsidRPr="00855A78">
        <w:rPr>
          <w:sz w:val="18"/>
          <w:szCs w:val="18"/>
          <w:lang w:val="es-MX"/>
        </w:rPr>
        <w:t>Oscar Pilloni: 0000-0002-0508-6718</w:t>
      </w:r>
    </w:p>
    <w:p w14:paraId="4C109A3C" w14:textId="77777777" w:rsidR="00855A78" w:rsidRDefault="00855A78" w:rsidP="00855A78">
      <w:pPr>
        <w:spacing w:before="0" w:after="0" w:line="240" w:lineRule="auto"/>
        <w:rPr>
          <w:sz w:val="18"/>
          <w:szCs w:val="18"/>
          <w:lang w:val="es-MX"/>
        </w:rPr>
      </w:pPr>
      <w:r w:rsidRPr="00855A78">
        <w:rPr>
          <w:sz w:val="18"/>
          <w:szCs w:val="18"/>
          <w:lang w:val="es-MX"/>
        </w:rPr>
        <w:t>Laura Oropeza-Ramos: 0000-0002-7311-3204</w:t>
      </w:r>
    </w:p>
    <w:p w14:paraId="12C74C39" w14:textId="77777777" w:rsidR="00855A78" w:rsidRDefault="00855A78" w:rsidP="00855A78">
      <w:pPr>
        <w:spacing w:before="0" w:after="0" w:line="240" w:lineRule="auto"/>
        <w:rPr>
          <w:sz w:val="18"/>
          <w:szCs w:val="18"/>
          <w:lang w:val="es-MX"/>
        </w:rPr>
      </w:pPr>
    </w:p>
    <w:p w14:paraId="50E63451" w14:textId="33F9D759" w:rsidR="00230814" w:rsidRPr="00855A78" w:rsidRDefault="00230814" w:rsidP="00855A78">
      <w:pPr>
        <w:spacing w:before="0" w:after="0" w:line="240" w:lineRule="auto"/>
        <w:rPr>
          <w:b/>
          <w:lang w:val="es-MX"/>
        </w:rPr>
      </w:pPr>
      <w:proofErr w:type="spellStart"/>
      <w:r w:rsidRPr="00855A78">
        <w:rPr>
          <w:b/>
          <w:lang w:val="es-MX"/>
        </w:rPr>
        <w:lastRenderedPageBreak/>
        <w:t>Devices</w:t>
      </w:r>
      <w:proofErr w:type="spellEnd"/>
      <w:r w:rsidRPr="00855A78">
        <w:rPr>
          <w:b/>
          <w:lang w:val="es-MX"/>
        </w:rPr>
        <w:t xml:space="preserve"> </w:t>
      </w:r>
      <w:proofErr w:type="spellStart"/>
      <w:r w:rsidRPr="00855A78">
        <w:rPr>
          <w:b/>
          <w:lang w:val="es-MX"/>
        </w:rPr>
        <w:t>microfabrication</w:t>
      </w:r>
      <w:proofErr w:type="spellEnd"/>
    </w:p>
    <w:p w14:paraId="450B3691" w14:textId="2E2F6B66" w:rsidR="00230814" w:rsidRPr="005169F1" w:rsidRDefault="00230814" w:rsidP="00230814">
      <w:pPr>
        <w:spacing w:before="0" w:after="0" w:line="480" w:lineRule="auto"/>
      </w:pPr>
      <w:r w:rsidRPr="005169F1">
        <w:t xml:space="preserve">Approximately 3 mL of SU-8 3035 negative photoresist </w:t>
      </w:r>
      <w:r w:rsidR="00914B0F" w:rsidRPr="005169F1">
        <w:t>was</w:t>
      </w:r>
      <w:r w:rsidRPr="005169F1">
        <w:t xml:space="preserve"> added </w:t>
      </w:r>
      <w:r w:rsidR="00914B0F" w:rsidRPr="005169F1">
        <w:t>to</w:t>
      </w:r>
      <w:r w:rsidRPr="005169F1">
        <w:t xml:space="preserve"> a silicon wafer (diameter 75 mm, thickness 381 ± 25 µm; Silicon Valley Microelectronics) </w:t>
      </w:r>
      <w:r w:rsidR="00914B0F" w:rsidRPr="005169F1">
        <w:t>that had been previously cleaned with isopropanol and placed on a spin coater</w:t>
      </w:r>
      <w:r w:rsidRPr="005169F1">
        <w:t xml:space="preserve"> (WS-650MZ-23NPP, Laurell Technologies Corp.). A suitable centrifugation and acceleration program was applied to obtain a final SU-8 layer of around 100 µm for both microdevices (droplet generator and observation chamber devices). </w:t>
      </w:r>
      <w:r w:rsidR="00914B0F" w:rsidRPr="005169F1">
        <w:t xml:space="preserve">The wafer was then heated </w:t>
      </w:r>
      <w:r w:rsidRPr="005169F1">
        <w:t xml:space="preserve">at 105 °C for 20 min </w:t>
      </w:r>
      <w:r w:rsidR="00914B0F" w:rsidRPr="005169F1">
        <w:t>on</w:t>
      </w:r>
      <w:r w:rsidRPr="005169F1">
        <w:t xml:space="preserve"> a hot plate (Corning PC-620D</w:t>
      </w:r>
      <w:r w:rsidR="00914B0F" w:rsidRPr="005169F1">
        <w:t>) to cure the photoresist, and the desired pattern was transferred using ultraviolet light with an intelligent micropatterning system maskless exposure machine</w:t>
      </w:r>
      <w:r w:rsidRPr="005169F1">
        <w:t xml:space="preserve"> (SF-100 XCEL, </w:t>
      </w:r>
      <w:proofErr w:type="spellStart"/>
      <w:r w:rsidRPr="005169F1">
        <w:t>Scotech</w:t>
      </w:r>
      <w:proofErr w:type="spellEnd"/>
      <w:r w:rsidRPr="005169F1">
        <w:t xml:space="preserve"> Ltd.). After that, the resulting silicon wafer was heated at 75°C for 1 min, followed by 5 min at 105°C. The silicon wafer was </w:t>
      </w:r>
      <w:r w:rsidR="00914B0F" w:rsidRPr="005169F1">
        <w:t>dipped</w:t>
      </w:r>
      <w:r w:rsidRPr="005169F1">
        <w:t xml:space="preserve"> into a propylene glycol monomethyl ether acetate container to remove the </w:t>
      </w:r>
      <w:r w:rsidR="00914B0F" w:rsidRPr="005169F1">
        <w:t>non</w:t>
      </w:r>
      <w:r w:rsidRPr="005169F1">
        <w:t xml:space="preserve">-polymerized photoresist and finally washed with isopropanol. The last step was heating the silicon wafer at 200 °C for 20 min. </w:t>
      </w:r>
      <w:r w:rsidR="00CA5483" w:rsidRPr="005169F1">
        <w:t>M</w:t>
      </w:r>
      <w:r w:rsidRPr="005169F1">
        <w:t xml:space="preserve">icrodevice replicas were </w:t>
      </w:r>
      <w:r w:rsidR="00AD4137" w:rsidRPr="005169F1">
        <w:t xml:space="preserve">fabricated </w:t>
      </w:r>
      <w:r w:rsidRPr="005169F1">
        <w:t>using soft lithography; the etched silicon wafer was placed into a petri dish, and a mixture of 10:1 w/w of PDMS:</w:t>
      </w:r>
      <w:r w:rsidR="000E4045">
        <w:t xml:space="preserve"> </w:t>
      </w:r>
      <w:r w:rsidRPr="005169F1">
        <w:t xml:space="preserve">curing agent was poured. A vacuum desiccator was used for degassing, and the heat polymerization was at 70°C for around 2 hours in a heating incubator (DHP-9032, </w:t>
      </w:r>
      <w:proofErr w:type="spellStart"/>
      <w:r w:rsidRPr="005169F1">
        <w:t>Prolab</w:t>
      </w:r>
      <w:proofErr w:type="spellEnd"/>
      <w:r w:rsidRPr="005169F1">
        <w:t>). The PDMS microdevices replicas were peeled off to perforate the inlets and outlets employing a 0.75 mm internal diameter retractable cutting cannula (Electron Microscopy Sciences).</w:t>
      </w:r>
      <w:r w:rsidR="00D91F95" w:rsidRPr="005169F1">
        <w:t xml:space="preserve"> </w:t>
      </w:r>
      <w:r w:rsidRPr="005169F1">
        <w:t>To complete the microfabrication process, microchannels were sealed on a microscope slide with corona treatment (BD-20AC, Electro-Technic Products).</w:t>
      </w:r>
    </w:p>
    <w:p w14:paraId="17B433C9" w14:textId="00A0D7B7" w:rsidR="00230814" w:rsidRPr="005169F1" w:rsidRDefault="00230814" w:rsidP="00230814">
      <w:pPr>
        <w:spacing w:before="0" w:after="0" w:line="480" w:lineRule="auto"/>
      </w:pPr>
      <w:r w:rsidRPr="005169F1">
        <w:rPr>
          <w:bCs/>
        </w:rPr>
        <w:t>The following design schematics illustrate the microdroplet generator used to form the droplets and the observation chamber microdevice employed for loading the microdroplets for fluorescent image acquisition. All dimensions are provided in millimeters.</w:t>
      </w:r>
    </w:p>
    <w:p w14:paraId="773363D5" w14:textId="77777777" w:rsidR="00230814" w:rsidRPr="005169F1" w:rsidRDefault="00230814" w:rsidP="00230814">
      <w:pPr>
        <w:spacing w:after="0" w:line="480" w:lineRule="auto"/>
        <w:jc w:val="center"/>
        <w:rPr>
          <w:b/>
          <w:bCs/>
        </w:rPr>
      </w:pPr>
      <w:r w:rsidRPr="005169F1">
        <w:rPr>
          <w:b/>
          <w:bCs/>
          <w:noProof/>
          <w:lang w:eastAsia="en-US"/>
        </w:rPr>
        <w:drawing>
          <wp:inline distT="0" distB="0" distL="0" distR="0" wp14:anchorId="7285A94B" wp14:editId="084869D3">
            <wp:extent cx="4952283" cy="2880000"/>
            <wp:effectExtent l="0" t="0" r="1270" b="0"/>
            <wp:docPr id="14371592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2283" cy="2880000"/>
                    </a:xfrm>
                    <a:prstGeom prst="rect">
                      <a:avLst/>
                    </a:prstGeom>
                    <a:noFill/>
                  </pic:spPr>
                </pic:pic>
              </a:graphicData>
            </a:graphic>
          </wp:inline>
        </w:drawing>
      </w:r>
    </w:p>
    <w:p w14:paraId="06B7ED37" w14:textId="7C7E84CE" w:rsidR="00230814" w:rsidRPr="005169F1" w:rsidRDefault="00230814" w:rsidP="00230814">
      <w:pPr>
        <w:spacing w:after="0" w:line="480" w:lineRule="auto"/>
        <w:rPr>
          <w:lang w:val="en-GB"/>
        </w:rPr>
      </w:pPr>
      <w:r w:rsidRPr="005169F1">
        <w:rPr>
          <w:b/>
        </w:rPr>
        <w:t>Fig. S</w:t>
      </w:r>
      <w:r w:rsidR="008F10C8" w:rsidRPr="005169F1">
        <w:rPr>
          <w:b/>
        </w:rPr>
        <w:t>1</w:t>
      </w:r>
      <w:r w:rsidRPr="005169F1">
        <w:rPr>
          <w:bCs/>
        </w:rPr>
        <w:t>. Schematic of the flow-focusing microdroplet generator devic</w:t>
      </w:r>
      <w:r w:rsidR="006A659E" w:rsidRPr="005169F1">
        <w:rPr>
          <w:bCs/>
        </w:rPr>
        <w:t xml:space="preserve">e </w:t>
      </w:r>
      <w:r w:rsidRPr="005169F1">
        <w:rPr>
          <w:bCs/>
        </w:rPr>
        <w:t xml:space="preserve">(a) with </w:t>
      </w:r>
      <w:r w:rsidRPr="005169F1">
        <w:rPr>
          <w:lang w:val="en-GB"/>
        </w:rPr>
        <w:t>and (b) without dimensions. Detail A for the microdroplet generator device (c) with and (d) without dimensions.</w:t>
      </w:r>
    </w:p>
    <w:p w14:paraId="4E7E3D37" w14:textId="77777777" w:rsidR="00D91F95" w:rsidRPr="005169F1" w:rsidRDefault="00230814" w:rsidP="00230814">
      <w:pPr>
        <w:spacing w:after="0" w:line="480" w:lineRule="auto"/>
        <w:rPr>
          <w:b/>
        </w:rPr>
      </w:pPr>
      <w:r w:rsidRPr="005169F1">
        <w:rPr>
          <w:b/>
          <w:noProof/>
          <w:lang w:eastAsia="en-US"/>
        </w:rPr>
        <w:drawing>
          <wp:inline distT="0" distB="0" distL="0" distR="0" wp14:anchorId="37B19591" wp14:editId="3AEE956A">
            <wp:extent cx="5133954" cy="2340000"/>
            <wp:effectExtent l="0" t="0" r="0" b="3175"/>
            <wp:docPr id="11654093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3954" cy="2340000"/>
                    </a:xfrm>
                    <a:prstGeom prst="rect">
                      <a:avLst/>
                    </a:prstGeom>
                    <a:noFill/>
                  </pic:spPr>
                </pic:pic>
              </a:graphicData>
            </a:graphic>
          </wp:inline>
        </w:drawing>
      </w:r>
      <w:r w:rsidRPr="005169F1">
        <w:rPr>
          <w:b/>
        </w:rPr>
        <w:t xml:space="preserve"> </w:t>
      </w:r>
    </w:p>
    <w:p w14:paraId="59141565" w14:textId="6DE6E8CF" w:rsidR="00230814" w:rsidRPr="005169F1" w:rsidRDefault="00230814" w:rsidP="00230814">
      <w:pPr>
        <w:spacing w:after="0" w:line="480" w:lineRule="auto"/>
        <w:rPr>
          <w:lang w:val="en-GB"/>
        </w:rPr>
      </w:pPr>
      <w:r w:rsidRPr="005169F1">
        <w:rPr>
          <w:b/>
        </w:rPr>
        <w:t>Fig. S</w:t>
      </w:r>
      <w:r w:rsidR="008F10C8" w:rsidRPr="005169F1">
        <w:rPr>
          <w:b/>
        </w:rPr>
        <w:t>2</w:t>
      </w:r>
      <w:r w:rsidRPr="005169F1">
        <w:rPr>
          <w:bCs/>
        </w:rPr>
        <w:t>. Schematic of the observation chamber microdevice</w:t>
      </w:r>
      <w:r w:rsidR="006A659E" w:rsidRPr="005169F1">
        <w:rPr>
          <w:bCs/>
        </w:rPr>
        <w:t xml:space="preserve"> </w:t>
      </w:r>
      <w:r w:rsidRPr="005169F1">
        <w:rPr>
          <w:bCs/>
        </w:rPr>
        <w:t xml:space="preserve">(a) with </w:t>
      </w:r>
      <w:r w:rsidRPr="005169F1">
        <w:rPr>
          <w:lang w:val="en-GB"/>
        </w:rPr>
        <w:t>and (b) without dimensions.</w:t>
      </w:r>
    </w:p>
    <w:p w14:paraId="0F126CD7" w14:textId="7161CFC3" w:rsidR="00326301" w:rsidRDefault="00326301">
      <w:pPr>
        <w:spacing w:before="0" w:after="160" w:line="259" w:lineRule="auto"/>
        <w:jc w:val="left"/>
        <w:rPr>
          <w:b/>
          <w:iCs/>
          <w:lang w:val="en-GB"/>
        </w:rPr>
      </w:pPr>
      <w:r>
        <w:rPr>
          <w:b/>
          <w:iCs/>
          <w:lang w:val="en-GB"/>
        </w:rPr>
        <w:br w:type="page"/>
      </w:r>
    </w:p>
    <w:p w14:paraId="764EAEF1" w14:textId="0B10657F" w:rsidR="005C14E0" w:rsidRPr="005169F1" w:rsidRDefault="005C14E0" w:rsidP="00D91F95">
      <w:pPr>
        <w:spacing w:before="0" w:after="0" w:line="480" w:lineRule="auto"/>
        <w:rPr>
          <w:b/>
          <w:iCs/>
        </w:rPr>
      </w:pPr>
      <w:r w:rsidRPr="005169F1">
        <w:rPr>
          <w:b/>
          <w:iCs/>
        </w:rPr>
        <w:t xml:space="preserve">Surface treatment </w:t>
      </w:r>
    </w:p>
    <w:p w14:paraId="135ADB8D" w14:textId="0FDDFC9E" w:rsidR="005C14E0" w:rsidRPr="005169F1" w:rsidRDefault="005C14E0" w:rsidP="00D91F95">
      <w:pPr>
        <w:spacing w:before="0" w:after="0" w:line="480" w:lineRule="auto"/>
      </w:pPr>
      <w:r w:rsidRPr="005169F1">
        <w:t>Fig. S</w:t>
      </w:r>
      <w:r w:rsidR="008F10C8" w:rsidRPr="005169F1">
        <w:t>3</w:t>
      </w:r>
      <w:r w:rsidRPr="005169F1">
        <w:t xml:space="preserve"> </w:t>
      </w:r>
      <w:r w:rsidR="009633C8" w:rsidRPr="005169F1">
        <w:t xml:space="preserve">illustrates the importance of </w:t>
      </w:r>
      <w:proofErr w:type="spellStart"/>
      <w:r w:rsidR="009633C8" w:rsidRPr="005169F1">
        <w:t>Novec</w:t>
      </w:r>
      <w:proofErr w:type="spellEnd"/>
      <w:r w:rsidR="009633C8" w:rsidRPr="005169F1">
        <w:t xml:space="preserve"> EGC-1700 surface treatment, which is crucial for generating droplets using the flow-focusing method. This treatment creates a hydrophobic surface, essential for preventing droplet adhesion to the microchannel walls and facilitating smooth formation of smaller droplets</w:t>
      </w:r>
      <w:r w:rsidRPr="005169F1">
        <w:t>. The enhanced hydrophobicity of the channels also minimizes droplet coalescence, ensuring uniform size and stability. Additionally, it reduces the adsorption of biomolecules, such as nucleic acids, onto the channel surface. These features are vital for achieving consistent and reproducible experimental results.</w:t>
      </w:r>
    </w:p>
    <w:p w14:paraId="1FA57469" w14:textId="77777777" w:rsidR="005C14E0" w:rsidRPr="005169F1" w:rsidRDefault="005C14E0" w:rsidP="005C14E0">
      <w:pPr>
        <w:spacing w:after="0" w:line="480" w:lineRule="auto"/>
      </w:pPr>
      <w:r w:rsidRPr="005169F1">
        <w:rPr>
          <w:noProof/>
          <w:lang w:eastAsia="en-US"/>
        </w:rPr>
        <w:drawing>
          <wp:inline distT="0" distB="0" distL="0" distR="0" wp14:anchorId="7054ACE9" wp14:editId="7B7A6917">
            <wp:extent cx="5580000" cy="2534958"/>
            <wp:effectExtent l="0" t="0" r="1905" b="0"/>
            <wp:docPr id="1114698702"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98702" name="Imagen 2" descr="Diagrama&#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80000" cy="2534958"/>
                    </a:xfrm>
                    <a:prstGeom prst="rect">
                      <a:avLst/>
                    </a:prstGeom>
                    <a:noFill/>
                  </pic:spPr>
                </pic:pic>
              </a:graphicData>
            </a:graphic>
          </wp:inline>
        </w:drawing>
      </w:r>
    </w:p>
    <w:p w14:paraId="296F9EDC" w14:textId="61D97E20" w:rsidR="005C14E0" w:rsidRPr="005169F1" w:rsidRDefault="005C14E0" w:rsidP="005C14E0">
      <w:pPr>
        <w:spacing w:after="0" w:line="480" w:lineRule="auto"/>
      </w:pPr>
      <w:r w:rsidRPr="005169F1">
        <w:rPr>
          <w:b/>
        </w:rPr>
        <w:t>Fig. S</w:t>
      </w:r>
      <w:r w:rsidR="008F10C8" w:rsidRPr="005169F1">
        <w:rPr>
          <w:b/>
        </w:rPr>
        <w:t>3</w:t>
      </w:r>
      <w:r w:rsidRPr="005169F1">
        <w:t xml:space="preserve">. Image of the formation and stability of flow-focusing water droplets using a PDMS/glass device and 3% w/w surfactant in HFE7500 oil (a) without and (b) with </w:t>
      </w:r>
      <w:proofErr w:type="spellStart"/>
      <w:r w:rsidR="00B213EF" w:rsidRPr="005169F1">
        <w:t>Novec</w:t>
      </w:r>
      <w:proofErr w:type="spellEnd"/>
      <w:r w:rsidR="00B213EF" w:rsidRPr="005169F1">
        <w:t xml:space="preserve"> EGC-1700 </w:t>
      </w:r>
      <w:r w:rsidRPr="005169F1">
        <w:t xml:space="preserve">surface treatment. </w:t>
      </w:r>
      <w:r w:rsidR="006E63F8" w:rsidRPr="005169F1">
        <w:t>Q1=</w:t>
      </w:r>
      <w:r w:rsidRPr="005169F1">
        <w:t>12.7 μL/min, Q2=25.3 μL/min (QT=38 μL/min).</w:t>
      </w:r>
    </w:p>
    <w:p w14:paraId="377CFF0C" w14:textId="77777777" w:rsidR="00D33E2F" w:rsidRDefault="00D33E2F">
      <w:pPr>
        <w:spacing w:before="0" w:after="160" w:line="259" w:lineRule="auto"/>
        <w:jc w:val="left"/>
        <w:rPr>
          <w:b/>
          <w:iCs/>
        </w:rPr>
      </w:pPr>
      <w:r>
        <w:rPr>
          <w:b/>
          <w:iCs/>
        </w:rPr>
        <w:br w:type="page"/>
      </w:r>
    </w:p>
    <w:p w14:paraId="1A4EE351" w14:textId="35C73D07" w:rsidR="005C14E0" w:rsidRPr="005169F1" w:rsidRDefault="005C14E0" w:rsidP="00AF4DC6">
      <w:pPr>
        <w:spacing w:before="0" w:after="0" w:line="480" w:lineRule="auto"/>
        <w:rPr>
          <w:b/>
          <w:iCs/>
        </w:rPr>
      </w:pPr>
      <w:r w:rsidRPr="005169F1">
        <w:rPr>
          <w:b/>
          <w:iCs/>
        </w:rPr>
        <w:t>Surfactant percentage</w:t>
      </w:r>
    </w:p>
    <w:p w14:paraId="666EFDDB" w14:textId="3D1B3B18" w:rsidR="005C14E0" w:rsidRPr="005169F1" w:rsidRDefault="005C14E0" w:rsidP="00AE2EBC">
      <w:pPr>
        <w:spacing w:before="0" w:after="0" w:line="480" w:lineRule="auto"/>
      </w:pPr>
      <w:r w:rsidRPr="005169F1">
        <w:t xml:space="preserve">The addition of a low percentage of fluorinated surfactant to HFE7500 oil, at a minimum of 0.25% w/w, was crucial for generating water droplets. This reduced the interfacial tension between the aqueous and oil phases, facilitating the stable formation of smaller and more homogeneous droplets. </w:t>
      </w:r>
      <w:r w:rsidR="0076054B" w:rsidRPr="005169F1">
        <w:t xml:space="preserve">Additionally, the surfactant prevents coalescence, ensuring that the droplets remain discrete and maintain their integrity throughout the experimental process </w:t>
      </w:r>
      <w:r w:rsidRPr="005169F1">
        <w:rPr>
          <w:bCs/>
        </w:rPr>
        <w:t>(Fig. S</w:t>
      </w:r>
      <w:r w:rsidR="008F10C8" w:rsidRPr="005169F1">
        <w:rPr>
          <w:bCs/>
        </w:rPr>
        <w:t>4</w:t>
      </w:r>
      <w:r w:rsidRPr="005169F1">
        <w:rPr>
          <w:bCs/>
        </w:rPr>
        <w:t xml:space="preserve">). </w:t>
      </w:r>
      <w:r w:rsidRPr="005169F1">
        <w:t>To further enhance droplet stability during handling, a surfactant concentration of 3% w/w was selected.</w:t>
      </w:r>
    </w:p>
    <w:p w14:paraId="4B0D972B" w14:textId="77777777" w:rsidR="005C14E0" w:rsidRPr="005169F1" w:rsidRDefault="005C14E0" w:rsidP="005C14E0">
      <w:pPr>
        <w:spacing w:after="0" w:line="480" w:lineRule="auto"/>
        <w:rPr>
          <w:b/>
        </w:rPr>
      </w:pPr>
      <w:r w:rsidRPr="005169F1">
        <w:rPr>
          <w:b/>
          <w:noProof/>
          <w:lang w:eastAsia="en-US"/>
        </w:rPr>
        <w:drawing>
          <wp:inline distT="0" distB="0" distL="0" distR="0" wp14:anchorId="221EA0B4" wp14:editId="0C07CAEC">
            <wp:extent cx="5580000" cy="2707456"/>
            <wp:effectExtent l="0" t="0" r="1905" b="0"/>
            <wp:docPr id="166630015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300153" name="Imagen 3" descr="Diagrama&#10;&#10;Descripción generada automá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0000" cy="2707456"/>
                    </a:xfrm>
                    <a:prstGeom prst="rect">
                      <a:avLst/>
                    </a:prstGeom>
                    <a:noFill/>
                  </pic:spPr>
                </pic:pic>
              </a:graphicData>
            </a:graphic>
          </wp:inline>
        </w:drawing>
      </w:r>
    </w:p>
    <w:p w14:paraId="636D39F1" w14:textId="356E753B" w:rsidR="005C14E0" w:rsidRPr="005169F1" w:rsidRDefault="005C14E0" w:rsidP="005C14E0">
      <w:pPr>
        <w:spacing w:after="0" w:line="480" w:lineRule="auto"/>
      </w:pPr>
      <w:r w:rsidRPr="005169F1">
        <w:rPr>
          <w:b/>
        </w:rPr>
        <w:t>Fig. S</w:t>
      </w:r>
      <w:r w:rsidR="008F10C8" w:rsidRPr="005169F1">
        <w:rPr>
          <w:b/>
        </w:rPr>
        <w:t>4</w:t>
      </w:r>
      <w:r w:rsidRPr="005169F1">
        <w:rPr>
          <w:b/>
        </w:rPr>
        <w:t xml:space="preserve">. </w:t>
      </w:r>
      <w:r w:rsidRPr="005169F1">
        <w:t xml:space="preserve">Images of droplet formation and stability using HFE7500 oil (a) without </w:t>
      </w:r>
      <w:r w:rsidR="00A15111" w:rsidRPr="005169F1">
        <w:t>adding</w:t>
      </w:r>
      <w:r w:rsidRPr="005169F1">
        <w:t xml:space="preserve"> surfactant and (b) with 0.25% w/w surfactant. Q1=12.7 μL/min, Q2=25.3 μL/min, and QT=38 μL/min.</w:t>
      </w:r>
    </w:p>
    <w:p w14:paraId="3788CEA8" w14:textId="77777777" w:rsidR="00D33E2F" w:rsidRDefault="00D33E2F">
      <w:pPr>
        <w:spacing w:before="0" w:after="160" w:line="259" w:lineRule="auto"/>
        <w:jc w:val="left"/>
        <w:rPr>
          <w:b/>
          <w:i/>
        </w:rPr>
      </w:pPr>
      <w:r>
        <w:rPr>
          <w:b/>
          <w:i/>
        </w:rPr>
        <w:br w:type="page"/>
      </w:r>
    </w:p>
    <w:p w14:paraId="201577BB" w14:textId="51515077" w:rsidR="00A15111" w:rsidRPr="005169F1" w:rsidRDefault="00A15111" w:rsidP="00A15111">
      <w:pPr>
        <w:spacing w:before="0" w:after="0" w:line="480" w:lineRule="auto"/>
        <w:rPr>
          <w:b/>
          <w:i/>
        </w:rPr>
      </w:pPr>
      <w:r w:rsidRPr="005169F1">
        <w:rPr>
          <w:b/>
          <w:i/>
        </w:rPr>
        <w:t>Droplet diameter size variation</w:t>
      </w:r>
    </w:p>
    <w:p w14:paraId="727B57AB" w14:textId="04EC24FD" w:rsidR="00A15111" w:rsidRPr="005169F1" w:rsidRDefault="0076054B" w:rsidP="00176837">
      <w:pPr>
        <w:spacing w:before="0" w:after="0" w:line="480" w:lineRule="auto"/>
        <w:rPr>
          <w:bCs/>
          <w:iCs/>
        </w:rPr>
      </w:pPr>
      <w:r w:rsidRPr="005169F1">
        <w:rPr>
          <w:bCs/>
          <w:iCs/>
        </w:rPr>
        <w:t xml:space="preserve">The diameter of the generated droplets varied significantly depending on the height and width of the microchannel intersection, under consistent flow rate conditions </w:t>
      </w:r>
      <w:r w:rsidR="00A15111" w:rsidRPr="005169F1">
        <w:rPr>
          <w:bCs/>
          <w:iCs/>
        </w:rPr>
        <w:t>(Q1=2.7 μL/min, Q2=5.3 μL/min, and QT=8 μL/min</w:t>
      </w:r>
      <w:r w:rsidRPr="005169F1">
        <w:rPr>
          <w:bCs/>
          <w:iCs/>
        </w:rPr>
        <w:t>)</w:t>
      </w:r>
      <w:r w:rsidR="00A15111" w:rsidRPr="005169F1">
        <w:rPr>
          <w:bCs/>
          <w:iCs/>
        </w:rPr>
        <w:t xml:space="preserve">. For a height and width of 30 μm, droplets of around 50 μm in diameter were generated, whereas with a height of 100 μm and widths </w:t>
      </w:r>
      <w:r w:rsidR="001A58E4" w:rsidRPr="005169F1">
        <w:rPr>
          <w:bCs/>
          <w:iCs/>
        </w:rPr>
        <w:t>of 60</w:t>
      </w:r>
      <w:r w:rsidR="00A15111" w:rsidRPr="005169F1">
        <w:rPr>
          <w:bCs/>
          <w:iCs/>
        </w:rPr>
        <w:t xml:space="preserve"> and 100 μm, droplets' diameters were 260 μm and 315 μm, respectively (Fig. S5). Additionally,</w:t>
      </w:r>
      <w:r w:rsidR="001B0A92" w:rsidRPr="005169F1">
        <w:rPr>
          <w:bCs/>
          <w:iCs/>
        </w:rPr>
        <w:t xml:space="preserve"> </w:t>
      </w:r>
      <w:r w:rsidR="00A15111" w:rsidRPr="005169F1">
        <w:rPr>
          <w:bCs/>
          <w:iCs/>
        </w:rPr>
        <w:t xml:space="preserve">the microchannel </w:t>
      </w:r>
      <w:r w:rsidR="001A58E4" w:rsidRPr="005169F1">
        <w:rPr>
          <w:bCs/>
          <w:iCs/>
        </w:rPr>
        <w:t xml:space="preserve">intersection </w:t>
      </w:r>
      <w:r w:rsidR="00A15111" w:rsidRPr="005169F1">
        <w:rPr>
          <w:bCs/>
          <w:iCs/>
        </w:rPr>
        <w:t xml:space="preserve">size determined the maximum or minimum diameter of the droplets and the generation frequency when </w:t>
      </w:r>
      <w:r w:rsidR="0052126C" w:rsidRPr="005169F1">
        <w:rPr>
          <w:bCs/>
          <w:iCs/>
        </w:rPr>
        <w:t xml:space="preserve">the </w:t>
      </w:r>
      <w:r w:rsidR="00A15111" w:rsidRPr="005169F1">
        <w:rPr>
          <w:bCs/>
          <w:iCs/>
        </w:rPr>
        <w:t xml:space="preserve">QT and </w:t>
      </w:r>
      <w:r w:rsidR="0052126C" w:rsidRPr="005169F1">
        <w:rPr>
          <w:bCs/>
          <w:iCs/>
        </w:rPr>
        <w:t xml:space="preserve">the </w:t>
      </w:r>
      <w:r w:rsidR="00A15111" w:rsidRPr="005169F1">
        <w:rPr>
          <w:bCs/>
          <w:iCs/>
        </w:rPr>
        <w:t xml:space="preserve">Q2/Q1 ratio were modified. </w:t>
      </w:r>
      <w:bookmarkStart w:id="5" w:name="_Hlk177404329"/>
      <w:r w:rsidRPr="005169F1">
        <w:rPr>
          <w:bCs/>
          <w:iCs/>
        </w:rPr>
        <w:t>When the Q2/Q1 ratio increased while maintaining a fixed QT value of 38 μL/min, the droplet diameter and generation frequency decreased due to the higher oil inflow compared to water</w:t>
      </w:r>
      <w:r w:rsidRPr="005169F1" w:rsidDel="0076054B">
        <w:rPr>
          <w:bCs/>
          <w:iCs/>
        </w:rPr>
        <w:t xml:space="preserve"> </w:t>
      </w:r>
      <w:bookmarkEnd w:id="5"/>
      <w:r w:rsidR="00A15111" w:rsidRPr="005169F1">
        <w:rPr>
          <w:bCs/>
          <w:iCs/>
        </w:rPr>
        <w:t>(Fig</w:t>
      </w:r>
      <w:r w:rsidR="003D53AD" w:rsidRPr="005169F1">
        <w:rPr>
          <w:bCs/>
          <w:iCs/>
        </w:rPr>
        <w:t>s</w:t>
      </w:r>
      <w:r w:rsidR="00A15111" w:rsidRPr="005169F1">
        <w:rPr>
          <w:bCs/>
          <w:iCs/>
        </w:rPr>
        <w:t>. S</w:t>
      </w:r>
      <w:r w:rsidR="003D53AD" w:rsidRPr="005169F1">
        <w:rPr>
          <w:bCs/>
          <w:iCs/>
        </w:rPr>
        <w:t>6</w:t>
      </w:r>
      <w:r w:rsidR="00A15111" w:rsidRPr="005169F1">
        <w:rPr>
          <w:bCs/>
          <w:iCs/>
        </w:rPr>
        <w:t>(a-b)). Conversely, when QT was increased with a fixed Q2/Q1 ratio of 4, the droplet diameter decreased significantly until it no longer decreased further (Fig. S</w:t>
      </w:r>
      <w:r w:rsidR="0047463B" w:rsidRPr="005169F1">
        <w:rPr>
          <w:bCs/>
          <w:iCs/>
        </w:rPr>
        <w:t>6</w:t>
      </w:r>
      <w:r w:rsidR="00A15111" w:rsidRPr="005169F1">
        <w:rPr>
          <w:bCs/>
          <w:iCs/>
        </w:rPr>
        <w:t>(c)) due to the limitation imposed by the microchannel dimensions. Meanwhile, the generation frequency increased (Fig. S</w:t>
      </w:r>
      <w:r w:rsidR="0047463B" w:rsidRPr="005169F1">
        <w:rPr>
          <w:bCs/>
          <w:iCs/>
        </w:rPr>
        <w:t>6</w:t>
      </w:r>
      <w:r w:rsidR="00A15111" w:rsidRPr="005169F1">
        <w:rPr>
          <w:bCs/>
          <w:iCs/>
        </w:rPr>
        <w:t>(d)).</w:t>
      </w:r>
      <w:r w:rsidR="0047463B" w:rsidRPr="005169F1">
        <w:rPr>
          <w:bCs/>
          <w:iCs/>
        </w:rPr>
        <w:t xml:space="preserve"> </w:t>
      </w:r>
      <w:r w:rsidR="00A15111" w:rsidRPr="005169F1">
        <w:rPr>
          <w:bCs/>
          <w:iCs/>
        </w:rPr>
        <w:t xml:space="preserve">As a result, both QT and Q2/Q1 </w:t>
      </w:r>
      <w:r w:rsidR="0047463B" w:rsidRPr="005169F1">
        <w:rPr>
          <w:bCs/>
          <w:iCs/>
        </w:rPr>
        <w:t>ratio</w:t>
      </w:r>
      <w:r w:rsidR="00A15111" w:rsidRPr="005169F1">
        <w:rPr>
          <w:bCs/>
          <w:iCs/>
        </w:rPr>
        <w:t xml:space="preserve"> should be increased to form droplets with smaller diameters. In contrast, high QT values and low Q2/Q1 </w:t>
      </w:r>
      <w:r w:rsidR="00176837" w:rsidRPr="005169F1">
        <w:rPr>
          <w:bCs/>
          <w:iCs/>
        </w:rPr>
        <w:t>increase</w:t>
      </w:r>
      <w:r w:rsidR="00A15111" w:rsidRPr="005169F1">
        <w:rPr>
          <w:bCs/>
          <w:iCs/>
        </w:rPr>
        <w:t xml:space="preserve"> the droplet generation frequency per second.</w:t>
      </w:r>
    </w:p>
    <w:p w14:paraId="5716097A" w14:textId="77777777" w:rsidR="00AA7DCA" w:rsidRPr="005169F1" w:rsidRDefault="00AA7DCA" w:rsidP="00176837">
      <w:pPr>
        <w:spacing w:before="0" w:after="0" w:line="480" w:lineRule="auto"/>
        <w:rPr>
          <w:bCs/>
          <w:iCs/>
        </w:rPr>
      </w:pPr>
    </w:p>
    <w:p w14:paraId="5762004A" w14:textId="77777777" w:rsidR="00AA7DCA" w:rsidRPr="005169F1" w:rsidRDefault="00AA7DCA" w:rsidP="00176837">
      <w:pPr>
        <w:spacing w:before="0" w:after="0" w:line="480" w:lineRule="auto"/>
        <w:rPr>
          <w:bCs/>
          <w:iCs/>
        </w:rPr>
      </w:pPr>
    </w:p>
    <w:p w14:paraId="7165F5CC" w14:textId="77777777" w:rsidR="00AA7DCA" w:rsidRPr="005169F1" w:rsidRDefault="00AA7DCA" w:rsidP="00176837">
      <w:pPr>
        <w:spacing w:before="0" w:after="0" w:line="480" w:lineRule="auto"/>
        <w:rPr>
          <w:bCs/>
          <w:iCs/>
        </w:rPr>
      </w:pPr>
    </w:p>
    <w:p w14:paraId="48F63A51" w14:textId="77777777" w:rsidR="00AA7DCA" w:rsidRPr="005169F1" w:rsidRDefault="00A15111" w:rsidP="00AA7DCA">
      <w:pPr>
        <w:spacing w:before="0" w:after="0" w:line="480" w:lineRule="auto"/>
        <w:jc w:val="center"/>
        <w:rPr>
          <w:b/>
          <w:color w:val="C00000"/>
        </w:rPr>
      </w:pPr>
      <w:r w:rsidRPr="005169F1">
        <w:rPr>
          <w:b/>
          <w:noProof/>
          <w:color w:val="C00000"/>
          <w:lang w:eastAsia="en-US"/>
        </w:rPr>
        <w:drawing>
          <wp:inline distT="0" distB="0" distL="0" distR="0" wp14:anchorId="170D8F72" wp14:editId="7D6F2629">
            <wp:extent cx="4634107" cy="1800000"/>
            <wp:effectExtent l="0" t="0" r="0" b="0"/>
            <wp:docPr id="1428167593"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167593" name="Imagen 2" descr="Diagrama&#10;&#10;Descripción generada automá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34107" cy="1800000"/>
                    </a:xfrm>
                    <a:prstGeom prst="rect">
                      <a:avLst/>
                    </a:prstGeom>
                    <a:noFill/>
                  </pic:spPr>
                </pic:pic>
              </a:graphicData>
            </a:graphic>
          </wp:inline>
        </w:drawing>
      </w:r>
    </w:p>
    <w:p w14:paraId="5454A9D7" w14:textId="444C94D3" w:rsidR="009174D8" w:rsidRPr="005169F1" w:rsidRDefault="00A15111" w:rsidP="00AA7DCA">
      <w:pPr>
        <w:spacing w:before="0" w:after="0" w:line="480" w:lineRule="auto"/>
      </w:pPr>
      <w:r w:rsidRPr="005169F1">
        <w:rPr>
          <w:b/>
        </w:rPr>
        <w:t>Fig. S5</w:t>
      </w:r>
      <w:r w:rsidRPr="005169F1">
        <w:t xml:space="preserve">. Images of water droplets formed with HFE7500 with 3% w/w of surfactant using three generation devices with different microchannel </w:t>
      </w:r>
      <w:r w:rsidR="007B3FBA" w:rsidRPr="005169F1">
        <w:t xml:space="preserve">intersection </w:t>
      </w:r>
      <w:r w:rsidRPr="005169F1">
        <w:t>widths and heights, identified as (a)–(c). Q1=2.7 μL/min, Q2=5.3 μL/min, and QT=8 μL/min.</w:t>
      </w:r>
    </w:p>
    <w:p w14:paraId="1047AA31" w14:textId="77777777" w:rsidR="00AA7DCA" w:rsidRPr="005169F1" w:rsidRDefault="00AA7DCA" w:rsidP="00AA7DCA">
      <w:pPr>
        <w:spacing w:before="0" w:after="0" w:line="480" w:lineRule="auto"/>
        <w:rPr>
          <w:b/>
          <w:color w:val="C00000"/>
        </w:rPr>
      </w:pPr>
    </w:p>
    <w:p w14:paraId="7B4E8841" w14:textId="77777777" w:rsidR="009174D8" w:rsidRPr="005169F1" w:rsidRDefault="009174D8" w:rsidP="00AA7DCA">
      <w:pPr>
        <w:spacing w:before="0" w:after="0" w:line="480" w:lineRule="auto"/>
        <w:jc w:val="center"/>
        <w:rPr>
          <w:b/>
          <w:color w:val="C00000"/>
        </w:rPr>
      </w:pPr>
      <w:r w:rsidRPr="005169F1">
        <w:rPr>
          <w:b/>
          <w:noProof/>
          <w:color w:val="C00000"/>
          <w:lang w:eastAsia="en-US"/>
        </w:rPr>
        <w:drawing>
          <wp:inline distT="0" distB="0" distL="0" distR="0" wp14:anchorId="152BD913" wp14:editId="30116FBC">
            <wp:extent cx="5184000" cy="3456000"/>
            <wp:effectExtent l="0" t="0" r="0" b="0"/>
            <wp:docPr id="1189921603" name="image1.png" descr="Gráfico, Gráfico de dispersión&#10;&#10;Descripción generada automáticamente"/>
            <wp:cNvGraphicFramePr/>
            <a:graphic xmlns:a="http://schemas.openxmlformats.org/drawingml/2006/main">
              <a:graphicData uri="http://schemas.openxmlformats.org/drawingml/2006/picture">
                <pic:pic xmlns:pic="http://schemas.openxmlformats.org/drawingml/2006/picture">
                  <pic:nvPicPr>
                    <pic:cNvPr id="1189921603" name="image1.png" descr="Gráfico, Gráfico de dispersión&#10;&#10;Descripción generada automáticamente"/>
                    <pic:cNvPicPr preferRelativeResize="0"/>
                  </pic:nvPicPr>
                  <pic:blipFill>
                    <a:blip r:embed="rId12"/>
                    <a:srcRect/>
                    <a:stretch>
                      <a:fillRect/>
                    </a:stretch>
                  </pic:blipFill>
                  <pic:spPr>
                    <a:xfrm>
                      <a:off x="0" y="0"/>
                      <a:ext cx="5184000" cy="3456000"/>
                    </a:xfrm>
                    <a:prstGeom prst="rect">
                      <a:avLst/>
                    </a:prstGeom>
                    <a:ln/>
                  </pic:spPr>
                </pic:pic>
              </a:graphicData>
            </a:graphic>
          </wp:inline>
        </w:drawing>
      </w:r>
    </w:p>
    <w:p w14:paraId="0ECE2345" w14:textId="27F858B0" w:rsidR="009174D8" w:rsidRPr="005169F1" w:rsidRDefault="009174D8" w:rsidP="00AA7DCA">
      <w:pPr>
        <w:spacing w:before="0" w:after="0" w:line="480" w:lineRule="auto"/>
      </w:pPr>
      <w:r w:rsidRPr="005169F1">
        <w:rPr>
          <w:b/>
        </w:rPr>
        <w:t>Fig. S</w:t>
      </w:r>
      <w:r w:rsidR="00D92B5F" w:rsidRPr="005169F1">
        <w:rPr>
          <w:b/>
        </w:rPr>
        <w:t>6</w:t>
      </w:r>
      <w:r w:rsidRPr="005169F1">
        <w:t>. Graphs showing the modification of drop</w:t>
      </w:r>
      <w:r w:rsidR="007B3FBA" w:rsidRPr="005169F1">
        <w:t>let</w:t>
      </w:r>
      <w:r w:rsidRPr="005169F1">
        <w:t xml:space="preserve"> diameter and generation frequency per second (</w:t>
      </w:r>
      <w:r w:rsidR="00A87FB7" w:rsidRPr="005169F1">
        <w:t>a-</w:t>
      </w:r>
      <w:r w:rsidRPr="005169F1">
        <w:t>b) while maintaining a fixed QT at 38 µL/min and varying the Q2/Q1 ratio between 2 and 10, and (c-d) while maintaining a fixed Q2/Q1 ratio at 4 and varying the QT value between 8 and 38 µL/min</w:t>
      </w:r>
      <w:r w:rsidR="00AA7DCA" w:rsidRPr="005169F1">
        <w:t>.</w:t>
      </w:r>
    </w:p>
    <w:p w14:paraId="7E1CEA8F" w14:textId="3C658544" w:rsidR="00662F7E" w:rsidRPr="005169F1" w:rsidRDefault="00662F7E" w:rsidP="00662F7E">
      <w:pPr>
        <w:pBdr>
          <w:top w:val="nil"/>
          <w:left w:val="nil"/>
          <w:bottom w:val="nil"/>
          <w:right w:val="nil"/>
          <w:between w:val="nil"/>
        </w:pBdr>
        <w:spacing w:after="0" w:line="480" w:lineRule="auto"/>
        <w:rPr>
          <w:b/>
          <w:iCs/>
          <w:color w:val="000000"/>
        </w:rPr>
      </w:pPr>
      <w:r w:rsidRPr="005169F1">
        <w:rPr>
          <w:b/>
          <w:iCs/>
          <w:color w:val="000000"/>
        </w:rPr>
        <w:t xml:space="preserve">Master mix selection for RT-LAMP amplification </w:t>
      </w:r>
    </w:p>
    <w:p w14:paraId="365F7B8B" w14:textId="77777777" w:rsidR="00662F7E" w:rsidRPr="005169F1" w:rsidRDefault="00662F7E" w:rsidP="00662F7E">
      <w:pPr>
        <w:spacing w:after="0" w:line="480" w:lineRule="auto"/>
        <w:jc w:val="center"/>
        <w:rPr>
          <w:color w:val="000000"/>
        </w:rPr>
      </w:pPr>
      <w:r w:rsidRPr="005169F1">
        <w:rPr>
          <w:noProof/>
          <w:color w:val="000000"/>
          <w:lang w:eastAsia="en-US"/>
        </w:rPr>
        <w:drawing>
          <wp:inline distT="0" distB="0" distL="0" distR="0" wp14:anchorId="7926D236" wp14:editId="5B27F66F">
            <wp:extent cx="4356000" cy="3636000"/>
            <wp:effectExtent l="0" t="0" r="6985" b="3175"/>
            <wp:docPr id="1570673512" name="image5.png" descr="Interfaz de usuario gráfica&#10;&#10;Descripción generada automáticamente"/>
            <wp:cNvGraphicFramePr/>
            <a:graphic xmlns:a="http://schemas.openxmlformats.org/drawingml/2006/main">
              <a:graphicData uri="http://schemas.openxmlformats.org/drawingml/2006/picture">
                <pic:pic xmlns:pic="http://schemas.openxmlformats.org/drawingml/2006/picture">
                  <pic:nvPicPr>
                    <pic:cNvPr id="1570673512" name="image5.png" descr="Interfaz de usuario gráfica&#10;&#10;Descripción generada automáticamente"/>
                    <pic:cNvPicPr preferRelativeResize="0"/>
                  </pic:nvPicPr>
                  <pic:blipFill>
                    <a:blip r:embed="rId13"/>
                    <a:srcRect/>
                    <a:stretch>
                      <a:fillRect/>
                    </a:stretch>
                  </pic:blipFill>
                  <pic:spPr>
                    <a:xfrm>
                      <a:off x="0" y="0"/>
                      <a:ext cx="4356000" cy="3636000"/>
                    </a:xfrm>
                    <a:prstGeom prst="rect">
                      <a:avLst/>
                    </a:prstGeom>
                    <a:ln/>
                  </pic:spPr>
                </pic:pic>
              </a:graphicData>
            </a:graphic>
          </wp:inline>
        </w:drawing>
      </w:r>
    </w:p>
    <w:p w14:paraId="08134643" w14:textId="5F8404E3" w:rsidR="00662F7E" w:rsidRPr="005169F1" w:rsidRDefault="00662F7E" w:rsidP="00662F7E">
      <w:pPr>
        <w:spacing w:after="0" w:line="480" w:lineRule="auto"/>
      </w:pPr>
      <w:r w:rsidRPr="005169F1">
        <w:rPr>
          <w:b/>
        </w:rPr>
        <w:t>Fig. S7.</w:t>
      </w:r>
      <w:r w:rsidRPr="005169F1">
        <w:t xml:space="preserve"> Photograph of 2% agarose electrophoresis gel to evaluate the amplification of pDNA with RT-LAMP employing two master mix kits and ND primers. </w:t>
      </w:r>
      <w:proofErr w:type="spellStart"/>
      <w:r w:rsidRPr="005169F1">
        <w:t>GelGreen</w:t>
      </w:r>
      <w:proofErr w:type="spellEnd"/>
      <w:r w:rsidRPr="005169F1">
        <w:t xml:space="preserve">® fluorescent dye concentration in the reaction was 2X. Lane (1) 5 µL of 1 kb </w:t>
      </w:r>
      <w:proofErr w:type="spellStart"/>
      <w:r w:rsidRPr="005169F1">
        <w:t>plus</w:t>
      </w:r>
      <w:r w:rsidRPr="005169F1">
        <w:rPr>
          <w:vertAlign w:val="superscript"/>
        </w:rPr>
        <w:t>TM</w:t>
      </w:r>
      <w:proofErr w:type="spellEnd"/>
      <w:r w:rsidRPr="005169F1">
        <w:rPr>
          <w:vertAlign w:val="superscript"/>
        </w:rPr>
        <w:t xml:space="preserve"> </w:t>
      </w:r>
      <w:r w:rsidRPr="005169F1">
        <w:t>DNA ladder, lane (2) NTC, lanes (3-5) pDNA concentration of 2.5x10</w:t>
      </w:r>
      <w:r w:rsidRPr="005169F1">
        <w:rPr>
          <w:vertAlign w:val="superscript"/>
        </w:rPr>
        <w:t>8</w:t>
      </w:r>
      <w:r w:rsidRPr="005169F1">
        <w:t xml:space="preserve"> cp/µL, 2.5x10</w:t>
      </w:r>
      <w:r w:rsidRPr="005169F1">
        <w:rPr>
          <w:vertAlign w:val="superscript"/>
        </w:rPr>
        <w:t>6</w:t>
      </w:r>
      <w:r w:rsidRPr="005169F1">
        <w:t xml:space="preserve"> cp/µL, and 2.5x10</w:t>
      </w:r>
      <w:r w:rsidRPr="005169F1">
        <w:rPr>
          <w:vertAlign w:val="superscript"/>
        </w:rPr>
        <w:t>4</w:t>
      </w:r>
      <w:r w:rsidRPr="005169F1">
        <w:t xml:space="preserve"> cp/µL using </w:t>
      </w:r>
      <w:proofErr w:type="spellStart"/>
      <w:r w:rsidRPr="005169F1">
        <w:t>SuperScript</w:t>
      </w:r>
      <w:proofErr w:type="spellEnd"/>
      <w:r w:rsidRPr="005169F1">
        <w:t>™ IV RT-LAMP Master Mix; lane (6) NTC, lanes (7-9) pDNA concentration of 2.5x10</w:t>
      </w:r>
      <w:r w:rsidRPr="005169F1">
        <w:rPr>
          <w:vertAlign w:val="superscript"/>
        </w:rPr>
        <w:t>8</w:t>
      </w:r>
      <w:r w:rsidRPr="005169F1">
        <w:t xml:space="preserve"> cp/µL, 2.5x10</w:t>
      </w:r>
      <w:r w:rsidRPr="005169F1">
        <w:rPr>
          <w:vertAlign w:val="superscript"/>
        </w:rPr>
        <w:t>6</w:t>
      </w:r>
      <w:r w:rsidRPr="005169F1">
        <w:t xml:space="preserve"> cp/µL, and 2.5x10</w:t>
      </w:r>
      <w:r w:rsidRPr="005169F1">
        <w:rPr>
          <w:vertAlign w:val="superscript"/>
        </w:rPr>
        <w:t>4</w:t>
      </w:r>
      <w:r w:rsidRPr="005169F1">
        <w:t xml:space="preserve"> cp/µL employing </w:t>
      </w:r>
      <w:proofErr w:type="spellStart"/>
      <w:r w:rsidRPr="005169F1">
        <w:t>WarmStart</w:t>
      </w:r>
      <w:proofErr w:type="spellEnd"/>
      <w:r w:rsidRPr="005169F1">
        <w:rPr>
          <w:vertAlign w:val="superscript"/>
        </w:rPr>
        <w:t>®</w:t>
      </w:r>
      <w:r w:rsidRPr="005169F1">
        <w:t> Colorimetric LAMP 2X Master Mix.</w:t>
      </w:r>
    </w:p>
    <w:p w14:paraId="79C78724" w14:textId="77777777" w:rsidR="00D33E2F" w:rsidRDefault="00D33E2F">
      <w:pPr>
        <w:spacing w:before="0" w:after="160" w:line="259" w:lineRule="auto"/>
        <w:jc w:val="left"/>
        <w:rPr>
          <w:b/>
          <w:iCs/>
          <w:color w:val="000000"/>
        </w:rPr>
      </w:pPr>
      <w:r>
        <w:rPr>
          <w:b/>
          <w:iCs/>
          <w:color w:val="000000"/>
        </w:rPr>
        <w:br w:type="page"/>
      </w:r>
    </w:p>
    <w:p w14:paraId="6EEDFE41" w14:textId="42F63121" w:rsidR="00662F7E" w:rsidRPr="005169F1" w:rsidRDefault="00662F7E" w:rsidP="00662F7E">
      <w:pPr>
        <w:pBdr>
          <w:top w:val="nil"/>
          <w:left w:val="nil"/>
          <w:bottom w:val="nil"/>
          <w:right w:val="nil"/>
          <w:between w:val="nil"/>
        </w:pBdr>
        <w:spacing w:after="0" w:line="480" w:lineRule="auto"/>
        <w:rPr>
          <w:b/>
          <w:iCs/>
          <w:color w:val="000000"/>
        </w:rPr>
      </w:pPr>
      <w:r w:rsidRPr="005169F1">
        <w:rPr>
          <w:b/>
          <w:iCs/>
          <w:color w:val="000000"/>
        </w:rPr>
        <w:t xml:space="preserve">Determination of the </w:t>
      </w:r>
      <w:proofErr w:type="spellStart"/>
      <w:r w:rsidRPr="005169F1">
        <w:rPr>
          <w:b/>
          <w:iCs/>
          <w:color w:val="000000"/>
        </w:rPr>
        <w:t>GelGreen</w:t>
      </w:r>
      <w:proofErr w:type="spellEnd"/>
      <w:r w:rsidRPr="005169F1">
        <w:rPr>
          <w:b/>
          <w:iCs/>
          <w:color w:val="000000"/>
        </w:rPr>
        <w:t xml:space="preserve">® fluorescent dye concentration </w:t>
      </w:r>
      <w:r w:rsidR="00E42466" w:rsidRPr="005169F1">
        <w:rPr>
          <w:b/>
          <w:iCs/>
          <w:color w:val="000000"/>
        </w:rPr>
        <w:t>for</w:t>
      </w:r>
      <w:r w:rsidRPr="005169F1">
        <w:rPr>
          <w:b/>
          <w:iCs/>
          <w:color w:val="000000"/>
        </w:rPr>
        <w:t xml:space="preserve"> RT-LAMP</w:t>
      </w:r>
    </w:p>
    <w:p w14:paraId="3B400670" w14:textId="77777777" w:rsidR="00662F7E" w:rsidRPr="005169F1" w:rsidRDefault="00662F7E" w:rsidP="00662F7E">
      <w:pPr>
        <w:spacing w:after="0" w:line="480" w:lineRule="auto"/>
        <w:jc w:val="center"/>
        <w:rPr>
          <w:b/>
        </w:rPr>
      </w:pPr>
    </w:p>
    <w:p w14:paraId="2243D639" w14:textId="77777777" w:rsidR="00662F7E" w:rsidRPr="005169F1" w:rsidRDefault="00662F7E" w:rsidP="00662F7E">
      <w:pPr>
        <w:spacing w:after="0" w:line="480" w:lineRule="auto"/>
        <w:ind w:left="360"/>
      </w:pPr>
      <w:r w:rsidRPr="005169F1">
        <w:rPr>
          <w:noProof/>
          <w:lang w:eastAsia="en-US"/>
        </w:rPr>
        <w:drawing>
          <wp:inline distT="0" distB="0" distL="0" distR="0" wp14:anchorId="08DBB197" wp14:editId="6F38A35A">
            <wp:extent cx="4680000" cy="3897004"/>
            <wp:effectExtent l="0" t="0" r="0" b="0"/>
            <wp:docPr id="1866194365" name="image8.png" descr="Imagen que contiene Diagrama&#10;&#10;Descripción generada automáticamente"/>
            <wp:cNvGraphicFramePr/>
            <a:graphic xmlns:a="http://schemas.openxmlformats.org/drawingml/2006/main">
              <a:graphicData uri="http://schemas.openxmlformats.org/drawingml/2006/picture">
                <pic:pic xmlns:pic="http://schemas.openxmlformats.org/drawingml/2006/picture">
                  <pic:nvPicPr>
                    <pic:cNvPr id="1866194365" name="image8.png" descr="Imagen que contiene Diagrama&#10;&#10;Descripción generada automáticamente"/>
                    <pic:cNvPicPr preferRelativeResize="0"/>
                  </pic:nvPicPr>
                  <pic:blipFill>
                    <a:blip r:embed="rId14"/>
                    <a:srcRect/>
                    <a:stretch>
                      <a:fillRect/>
                    </a:stretch>
                  </pic:blipFill>
                  <pic:spPr>
                    <a:xfrm>
                      <a:off x="0" y="0"/>
                      <a:ext cx="4680000" cy="3897004"/>
                    </a:xfrm>
                    <a:prstGeom prst="rect">
                      <a:avLst/>
                    </a:prstGeom>
                    <a:ln/>
                  </pic:spPr>
                </pic:pic>
              </a:graphicData>
            </a:graphic>
          </wp:inline>
        </w:drawing>
      </w:r>
    </w:p>
    <w:p w14:paraId="1F7E12E3" w14:textId="6A9CD90E" w:rsidR="00662F7E" w:rsidRPr="005169F1" w:rsidRDefault="00662F7E" w:rsidP="00662F7E">
      <w:pPr>
        <w:spacing w:line="480" w:lineRule="auto"/>
      </w:pPr>
      <w:r w:rsidRPr="005169F1">
        <w:rPr>
          <w:b/>
        </w:rPr>
        <w:t>Fig. S</w:t>
      </w:r>
      <w:r w:rsidR="00E42466" w:rsidRPr="005169F1">
        <w:rPr>
          <w:b/>
        </w:rPr>
        <w:t>8</w:t>
      </w:r>
      <w:r w:rsidRPr="005169F1">
        <w:rPr>
          <w:b/>
        </w:rPr>
        <w:t>.</w:t>
      </w:r>
      <w:r w:rsidRPr="005169F1">
        <w:t xml:space="preserve"> Photograph of 2% agarose electrophoresis gel to evaluate the amplification of pDNA with RT-LAMP under the addition of </w:t>
      </w:r>
      <w:proofErr w:type="spellStart"/>
      <w:r w:rsidRPr="005169F1">
        <w:t>GelGreen</w:t>
      </w:r>
      <w:proofErr w:type="spellEnd"/>
      <w:r w:rsidRPr="005169F1">
        <w:t xml:space="preserve">® fluorescent dye employing </w:t>
      </w:r>
      <w:proofErr w:type="spellStart"/>
      <w:r w:rsidRPr="005169F1">
        <w:t>SuperScript</w:t>
      </w:r>
      <w:proofErr w:type="spellEnd"/>
      <w:r w:rsidRPr="005169F1">
        <w:t xml:space="preserve">™ IV RT-LAMP Master Mix and </w:t>
      </w:r>
      <w:r w:rsidR="00E42466" w:rsidRPr="005169F1">
        <w:t xml:space="preserve">ND </w:t>
      </w:r>
      <w:r w:rsidRPr="005169F1">
        <w:t>primer</w:t>
      </w:r>
      <w:r w:rsidR="00E42466" w:rsidRPr="005169F1">
        <w:t>s</w:t>
      </w:r>
      <w:r w:rsidRPr="005169F1">
        <w:t xml:space="preserve">. Lane (1) 5 µL of 1 kb </w:t>
      </w:r>
      <w:proofErr w:type="spellStart"/>
      <w:r w:rsidRPr="005169F1">
        <w:t>plus</w:t>
      </w:r>
      <w:r w:rsidRPr="005169F1">
        <w:rPr>
          <w:vertAlign w:val="superscript"/>
        </w:rPr>
        <w:t>TM</w:t>
      </w:r>
      <w:proofErr w:type="spellEnd"/>
      <w:r w:rsidRPr="005169F1">
        <w:rPr>
          <w:vertAlign w:val="superscript"/>
        </w:rPr>
        <w:t xml:space="preserve"> </w:t>
      </w:r>
      <w:r w:rsidRPr="005169F1">
        <w:t>DNA ladder, lane (2) NTC, lanes (3-5) pDNA concentration of 2.5x10</w:t>
      </w:r>
      <w:r w:rsidRPr="005169F1">
        <w:rPr>
          <w:vertAlign w:val="superscript"/>
        </w:rPr>
        <w:t>8</w:t>
      </w:r>
      <w:r w:rsidRPr="005169F1">
        <w:t xml:space="preserve"> cp/µL, 2.5x10</w:t>
      </w:r>
      <w:r w:rsidRPr="005169F1">
        <w:rPr>
          <w:vertAlign w:val="superscript"/>
        </w:rPr>
        <w:t>6</w:t>
      </w:r>
      <w:r w:rsidRPr="005169F1">
        <w:t xml:space="preserve"> cp/µL, and 2.5x10</w:t>
      </w:r>
      <w:r w:rsidRPr="005169F1">
        <w:rPr>
          <w:vertAlign w:val="superscript"/>
        </w:rPr>
        <w:t>4</w:t>
      </w:r>
      <w:r w:rsidRPr="005169F1">
        <w:t xml:space="preserve"> cp/µL without </w:t>
      </w:r>
      <w:proofErr w:type="spellStart"/>
      <w:r w:rsidRPr="005169F1">
        <w:t>GelGreen</w:t>
      </w:r>
      <w:proofErr w:type="spellEnd"/>
      <w:r w:rsidRPr="005169F1">
        <w:t>® addition; lane (6) NTC, lanes (7-9) pDNA concentration of 2.5x10</w:t>
      </w:r>
      <w:r w:rsidRPr="005169F1">
        <w:rPr>
          <w:vertAlign w:val="superscript"/>
        </w:rPr>
        <w:t>8</w:t>
      </w:r>
      <w:r w:rsidRPr="005169F1">
        <w:t xml:space="preserve"> cp/µL, 2.5x10</w:t>
      </w:r>
      <w:r w:rsidRPr="005169F1">
        <w:rPr>
          <w:vertAlign w:val="superscript"/>
        </w:rPr>
        <w:t>6</w:t>
      </w:r>
      <w:r w:rsidRPr="005169F1">
        <w:t xml:space="preserve"> cp/µL, and 2.5x10</w:t>
      </w:r>
      <w:r w:rsidRPr="005169F1">
        <w:rPr>
          <w:vertAlign w:val="superscript"/>
        </w:rPr>
        <w:t>4</w:t>
      </w:r>
      <w:r w:rsidRPr="005169F1">
        <w:t xml:space="preserve"> cp/µL with the addition of </w:t>
      </w:r>
      <w:proofErr w:type="spellStart"/>
      <w:r w:rsidRPr="005169F1">
        <w:t>GelGreen</w:t>
      </w:r>
      <w:proofErr w:type="spellEnd"/>
      <w:r w:rsidRPr="005169F1">
        <w:t>® 0.5X.</w:t>
      </w:r>
    </w:p>
    <w:p w14:paraId="122C212C" w14:textId="77777777" w:rsidR="00662F7E" w:rsidRPr="005169F1" w:rsidRDefault="00662F7E" w:rsidP="00D50B39">
      <w:pPr>
        <w:spacing w:after="0" w:line="480" w:lineRule="auto"/>
        <w:rPr>
          <w:b/>
        </w:rPr>
      </w:pPr>
    </w:p>
    <w:p w14:paraId="420147A3" w14:textId="77777777" w:rsidR="00662F7E" w:rsidRPr="005169F1" w:rsidRDefault="00662F7E" w:rsidP="00662F7E">
      <w:pPr>
        <w:spacing w:line="480" w:lineRule="auto"/>
        <w:jc w:val="center"/>
      </w:pPr>
      <w:r w:rsidRPr="005169F1">
        <w:rPr>
          <w:noProof/>
          <w:lang w:eastAsia="en-US"/>
        </w:rPr>
        <w:drawing>
          <wp:inline distT="0" distB="0" distL="0" distR="0" wp14:anchorId="6ADFA80F" wp14:editId="213F24BD">
            <wp:extent cx="4680000" cy="4378532"/>
            <wp:effectExtent l="0" t="0" r="6350" b="3175"/>
            <wp:docPr id="2600610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extLst>
                        <a:ext uri="{BEBA8EAE-BF5A-486C-A8C5-ECC9F3942E4B}">
                          <a14:imgProps xmlns:a14="http://schemas.microsoft.com/office/drawing/2010/main">
                            <a14:imgLayer r:embed="rId16">
                              <a14:imgEffect>
                                <a14:brightnessContrast contrast="-20000"/>
                              </a14:imgEffect>
                            </a14:imgLayer>
                          </a14:imgProps>
                        </a:ext>
                      </a:extLst>
                    </a:blip>
                    <a:srcRect/>
                    <a:stretch>
                      <a:fillRect/>
                    </a:stretch>
                  </pic:blipFill>
                  <pic:spPr>
                    <a:xfrm>
                      <a:off x="0" y="0"/>
                      <a:ext cx="4680000" cy="4378532"/>
                    </a:xfrm>
                    <a:prstGeom prst="rect">
                      <a:avLst/>
                    </a:prstGeom>
                    <a:ln/>
                  </pic:spPr>
                </pic:pic>
              </a:graphicData>
            </a:graphic>
          </wp:inline>
        </w:drawing>
      </w:r>
    </w:p>
    <w:p w14:paraId="462609F6" w14:textId="55C96547" w:rsidR="00662F7E" w:rsidRPr="005169F1" w:rsidRDefault="00662F7E" w:rsidP="00662F7E">
      <w:pPr>
        <w:spacing w:line="480" w:lineRule="auto"/>
      </w:pPr>
      <w:r w:rsidRPr="005169F1">
        <w:rPr>
          <w:b/>
        </w:rPr>
        <w:t>Fig. S</w:t>
      </w:r>
      <w:r w:rsidR="00D50B39" w:rsidRPr="005169F1">
        <w:rPr>
          <w:b/>
        </w:rPr>
        <w:t>9</w:t>
      </w:r>
      <w:r w:rsidRPr="005169F1">
        <w:t xml:space="preserve">. Photograph of 2% agarose electrophoresis gel to evaluate the amplification time of pDNA with RT-LAMP by adding 0.5X </w:t>
      </w:r>
      <w:proofErr w:type="spellStart"/>
      <w:r w:rsidRPr="005169F1">
        <w:t>GelGreen</w:t>
      </w:r>
      <w:proofErr w:type="spellEnd"/>
      <w:r w:rsidRPr="005169F1">
        <w:t xml:space="preserve">® fluorescent dye employing </w:t>
      </w:r>
      <w:proofErr w:type="spellStart"/>
      <w:r w:rsidRPr="005169F1">
        <w:t>SuperScript</w:t>
      </w:r>
      <w:proofErr w:type="spellEnd"/>
      <w:r w:rsidRPr="005169F1">
        <w:t xml:space="preserve">™ IV RT-LAMP Master Mix and </w:t>
      </w:r>
      <w:r w:rsidR="00D50B39" w:rsidRPr="005169F1">
        <w:t xml:space="preserve">ND </w:t>
      </w:r>
      <w:r w:rsidRPr="005169F1">
        <w:t>primer</w:t>
      </w:r>
      <w:r w:rsidR="00D50B39" w:rsidRPr="005169F1">
        <w:t>s</w:t>
      </w:r>
      <w:r w:rsidRPr="005169F1">
        <w:t xml:space="preserve">. Lane (1) 5 µL of 1 kb </w:t>
      </w:r>
      <w:proofErr w:type="spellStart"/>
      <w:r w:rsidRPr="005169F1">
        <w:t>plus</w:t>
      </w:r>
      <w:r w:rsidRPr="005169F1">
        <w:rPr>
          <w:vertAlign w:val="superscript"/>
        </w:rPr>
        <w:t>TM</w:t>
      </w:r>
      <w:proofErr w:type="spellEnd"/>
      <w:r w:rsidRPr="005169F1">
        <w:rPr>
          <w:vertAlign w:val="superscript"/>
        </w:rPr>
        <w:t xml:space="preserve"> </w:t>
      </w:r>
      <w:r w:rsidRPr="005169F1">
        <w:t>DNA ladder, lanes (2), (4), and (6) NTC at 8, 9, and 10 minutes of incubation time, respectively, lanes (3), (5), and (7) pDNA concentration of 2.5x10</w:t>
      </w:r>
      <w:r w:rsidRPr="005169F1">
        <w:rPr>
          <w:vertAlign w:val="superscript"/>
        </w:rPr>
        <w:t>4</w:t>
      </w:r>
      <w:r w:rsidRPr="005169F1">
        <w:t xml:space="preserve"> cp/µL at 8, 9, and 10 minutes of incubation time, respectively. </w:t>
      </w:r>
    </w:p>
    <w:p w14:paraId="3C5902BA" w14:textId="77777777" w:rsidR="00662F7E" w:rsidRPr="005169F1" w:rsidRDefault="00662F7E" w:rsidP="00662F7E">
      <w:pPr>
        <w:spacing w:after="0" w:line="480" w:lineRule="auto"/>
        <w:rPr>
          <w:b/>
        </w:rPr>
      </w:pPr>
    </w:p>
    <w:p w14:paraId="3DCA63AD" w14:textId="77777777" w:rsidR="00662F7E" w:rsidRPr="005169F1" w:rsidRDefault="00662F7E" w:rsidP="00662F7E">
      <w:pPr>
        <w:spacing w:after="0" w:line="480" w:lineRule="auto"/>
        <w:rPr>
          <w:b/>
        </w:rPr>
      </w:pPr>
    </w:p>
    <w:p w14:paraId="0C3CBA13" w14:textId="4ADBA88A" w:rsidR="00662F7E" w:rsidRPr="005169F1" w:rsidRDefault="00B5672B" w:rsidP="00B5672B">
      <w:pPr>
        <w:spacing w:before="0" w:after="0" w:line="480" w:lineRule="auto"/>
        <w:rPr>
          <w:b/>
          <w:iCs/>
          <w:color w:val="000000"/>
        </w:rPr>
      </w:pPr>
      <w:r w:rsidRPr="005169F1">
        <w:rPr>
          <w:b/>
          <w:iCs/>
          <w:color w:val="000000"/>
        </w:rPr>
        <w:t>Evaluation of primer sets for SARS-CoV-2 N gene amplification</w:t>
      </w:r>
    </w:p>
    <w:p w14:paraId="10BB1AEF" w14:textId="77777777" w:rsidR="00662F7E" w:rsidRPr="005169F1" w:rsidRDefault="00662F7E" w:rsidP="00662F7E">
      <w:pPr>
        <w:spacing w:after="0" w:line="480" w:lineRule="auto"/>
        <w:rPr>
          <w:bCs/>
        </w:rPr>
      </w:pPr>
      <w:r w:rsidRPr="005169F1">
        <w:rPr>
          <w:b/>
        </w:rPr>
        <w:t>Table S1</w:t>
      </w:r>
      <w:r w:rsidRPr="005169F1">
        <w:rPr>
          <w:bCs/>
        </w:rPr>
        <w:t>. Different sets of six primers for gene N SARS-CoV-2 RT-LAMP amplification.</w:t>
      </w:r>
    </w:p>
    <w:tbl>
      <w:tblPr>
        <w:tblStyle w:val="TableGrid"/>
        <w:tblW w:w="9406" w:type="dxa"/>
        <w:tblLayout w:type="fixed"/>
        <w:tblLook w:val="04A0" w:firstRow="1" w:lastRow="0" w:firstColumn="1" w:lastColumn="0" w:noHBand="0" w:noVBand="1"/>
      </w:tblPr>
      <w:tblGrid>
        <w:gridCol w:w="940"/>
        <w:gridCol w:w="1251"/>
        <w:gridCol w:w="925"/>
        <w:gridCol w:w="5323"/>
        <w:gridCol w:w="967"/>
      </w:tblGrid>
      <w:tr w:rsidR="00662F7E" w:rsidRPr="005169F1" w14:paraId="7A11F965" w14:textId="77777777" w:rsidTr="00FD4CD2">
        <w:tc>
          <w:tcPr>
            <w:tcW w:w="940" w:type="dxa"/>
            <w:vAlign w:val="center"/>
          </w:tcPr>
          <w:p w14:paraId="750506DB" w14:textId="77777777" w:rsidR="00662F7E" w:rsidRPr="005169F1" w:rsidRDefault="00662F7E" w:rsidP="00B5672B">
            <w:pPr>
              <w:adjustRightInd w:val="0"/>
              <w:snapToGrid w:val="0"/>
              <w:spacing w:before="0" w:after="0" w:line="288" w:lineRule="auto"/>
              <w:jc w:val="center"/>
              <w:rPr>
                <w:b/>
              </w:rPr>
            </w:pPr>
            <w:r w:rsidRPr="005169F1">
              <w:rPr>
                <w:b/>
              </w:rPr>
              <w:t>Set name</w:t>
            </w:r>
          </w:p>
        </w:tc>
        <w:tc>
          <w:tcPr>
            <w:tcW w:w="1251" w:type="dxa"/>
            <w:vAlign w:val="center"/>
          </w:tcPr>
          <w:p w14:paraId="5CE4FD10" w14:textId="77777777" w:rsidR="00662F7E" w:rsidRPr="005169F1" w:rsidRDefault="00662F7E" w:rsidP="00B5672B">
            <w:pPr>
              <w:adjustRightInd w:val="0"/>
              <w:snapToGrid w:val="0"/>
              <w:spacing w:before="0" w:after="0" w:line="288" w:lineRule="auto"/>
              <w:jc w:val="center"/>
              <w:rPr>
                <w:b/>
              </w:rPr>
            </w:pPr>
            <w:r w:rsidRPr="005169F1">
              <w:rPr>
                <w:b/>
              </w:rPr>
              <w:t>Amplicon</w:t>
            </w:r>
          </w:p>
          <w:p w14:paraId="57CD323E" w14:textId="77777777" w:rsidR="00662F7E" w:rsidRPr="005169F1" w:rsidRDefault="00662F7E" w:rsidP="00B5672B">
            <w:pPr>
              <w:adjustRightInd w:val="0"/>
              <w:snapToGrid w:val="0"/>
              <w:spacing w:before="0" w:after="0" w:line="288" w:lineRule="auto"/>
              <w:jc w:val="center"/>
              <w:rPr>
                <w:b/>
              </w:rPr>
            </w:pPr>
            <w:r w:rsidRPr="005169F1">
              <w:rPr>
                <w:b/>
              </w:rPr>
              <w:t>(B2-F2)</w:t>
            </w:r>
          </w:p>
        </w:tc>
        <w:tc>
          <w:tcPr>
            <w:tcW w:w="925" w:type="dxa"/>
            <w:vAlign w:val="center"/>
          </w:tcPr>
          <w:p w14:paraId="760D4FC8" w14:textId="77777777" w:rsidR="00662F7E" w:rsidRPr="005169F1" w:rsidRDefault="00662F7E" w:rsidP="00B5672B">
            <w:pPr>
              <w:adjustRightInd w:val="0"/>
              <w:snapToGrid w:val="0"/>
              <w:spacing w:before="0" w:after="0" w:line="288" w:lineRule="auto"/>
              <w:jc w:val="center"/>
              <w:rPr>
                <w:b/>
              </w:rPr>
            </w:pPr>
            <w:r w:rsidRPr="005169F1">
              <w:rPr>
                <w:b/>
              </w:rPr>
              <w:t>Primer</w:t>
            </w:r>
          </w:p>
        </w:tc>
        <w:tc>
          <w:tcPr>
            <w:tcW w:w="5323" w:type="dxa"/>
            <w:vAlign w:val="center"/>
          </w:tcPr>
          <w:p w14:paraId="77BAB4FF" w14:textId="77777777" w:rsidR="00662F7E" w:rsidRPr="005169F1" w:rsidRDefault="00662F7E" w:rsidP="00B5672B">
            <w:pPr>
              <w:adjustRightInd w:val="0"/>
              <w:snapToGrid w:val="0"/>
              <w:spacing w:before="0" w:after="0" w:line="288" w:lineRule="auto"/>
              <w:jc w:val="center"/>
              <w:rPr>
                <w:b/>
              </w:rPr>
            </w:pPr>
            <w:r w:rsidRPr="005169F1">
              <w:rPr>
                <w:b/>
              </w:rPr>
              <w:t>Sequence (5´- 3´)</w:t>
            </w:r>
          </w:p>
        </w:tc>
        <w:tc>
          <w:tcPr>
            <w:tcW w:w="967" w:type="dxa"/>
            <w:vAlign w:val="center"/>
          </w:tcPr>
          <w:p w14:paraId="50BE98E4" w14:textId="77777777" w:rsidR="00662F7E" w:rsidRPr="005169F1" w:rsidRDefault="00662F7E" w:rsidP="00B5672B">
            <w:pPr>
              <w:adjustRightInd w:val="0"/>
              <w:snapToGrid w:val="0"/>
              <w:spacing w:before="0" w:after="0" w:line="288" w:lineRule="auto"/>
              <w:jc w:val="center"/>
              <w:rPr>
                <w:b/>
              </w:rPr>
            </w:pPr>
            <w:r w:rsidRPr="005169F1">
              <w:rPr>
                <w:b/>
              </w:rPr>
              <w:t>Length</w:t>
            </w:r>
          </w:p>
          <w:p w14:paraId="3AFC3F37" w14:textId="77777777" w:rsidR="00662F7E" w:rsidRPr="005169F1" w:rsidRDefault="00662F7E" w:rsidP="00B5672B">
            <w:pPr>
              <w:adjustRightInd w:val="0"/>
              <w:snapToGrid w:val="0"/>
              <w:spacing w:before="0" w:after="0" w:line="288" w:lineRule="auto"/>
              <w:jc w:val="center"/>
              <w:rPr>
                <w:b/>
              </w:rPr>
            </w:pPr>
            <w:r w:rsidRPr="005169F1">
              <w:rPr>
                <w:b/>
              </w:rPr>
              <w:t>(bp)</w:t>
            </w:r>
          </w:p>
        </w:tc>
      </w:tr>
      <w:tr w:rsidR="00662F7E" w:rsidRPr="005169F1" w14:paraId="4048F74D" w14:textId="77777777" w:rsidTr="00FD4CD2">
        <w:trPr>
          <w:trHeight w:val="85"/>
        </w:trPr>
        <w:tc>
          <w:tcPr>
            <w:tcW w:w="940" w:type="dxa"/>
            <w:vMerge w:val="restart"/>
            <w:vAlign w:val="center"/>
          </w:tcPr>
          <w:p w14:paraId="1E997E6C" w14:textId="77777777" w:rsidR="00662F7E" w:rsidRPr="005169F1" w:rsidRDefault="00662F7E" w:rsidP="00B5672B">
            <w:pPr>
              <w:adjustRightInd w:val="0"/>
              <w:snapToGrid w:val="0"/>
              <w:spacing w:before="0" w:after="0" w:line="288" w:lineRule="auto"/>
              <w:jc w:val="center"/>
              <w:rPr>
                <w:b/>
              </w:rPr>
            </w:pPr>
            <w:r w:rsidRPr="005169F1">
              <w:rPr>
                <w:b/>
              </w:rPr>
              <w:t>NA</w:t>
            </w:r>
          </w:p>
        </w:tc>
        <w:tc>
          <w:tcPr>
            <w:tcW w:w="1251" w:type="dxa"/>
            <w:vMerge w:val="restart"/>
            <w:vAlign w:val="center"/>
          </w:tcPr>
          <w:p w14:paraId="0193A9EA" w14:textId="77777777" w:rsidR="00662F7E" w:rsidRPr="005169F1" w:rsidRDefault="00662F7E" w:rsidP="00B5672B">
            <w:pPr>
              <w:adjustRightInd w:val="0"/>
              <w:snapToGrid w:val="0"/>
              <w:spacing w:before="0" w:after="0" w:line="288" w:lineRule="auto"/>
              <w:jc w:val="center"/>
              <w:rPr>
                <w:bCs/>
              </w:rPr>
            </w:pPr>
            <w:r w:rsidRPr="005169F1">
              <w:rPr>
                <w:bCs/>
              </w:rPr>
              <w:t>170 bp</w:t>
            </w:r>
          </w:p>
        </w:tc>
        <w:tc>
          <w:tcPr>
            <w:tcW w:w="925" w:type="dxa"/>
            <w:vAlign w:val="center"/>
          </w:tcPr>
          <w:p w14:paraId="18EA1DB9" w14:textId="77777777" w:rsidR="00662F7E" w:rsidRPr="005169F1" w:rsidRDefault="00662F7E" w:rsidP="00B5672B">
            <w:pPr>
              <w:adjustRightInd w:val="0"/>
              <w:snapToGrid w:val="0"/>
              <w:spacing w:before="0" w:after="0" w:line="288" w:lineRule="auto"/>
              <w:jc w:val="center"/>
              <w:rPr>
                <w:bCs/>
              </w:rPr>
            </w:pPr>
            <w:r w:rsidRPr="005169F1">
              <w:rPr>
                <w:bCs/>
              </w:rPr>
              <w:t>F3</w:t>
            </w:r>
          </w:p>
        </w:tc>
        <w:tc>
          <w:tcPr>
            <w:tcW w:w="5323" w:type="dxa"/>
            <w:vAlign w:val="center"/>
          </w:tcPr>
          <w:p w14:paraId="68830006" w14:textId="77777777" w:rsidR="00662F7E" w:rsidRPr="005169F1" w:rsidRDefault="00662F7E" w:rsidP="00B5672B">
            <w:pPr>
              <w:adjustRightInd w:val="0"/>
              <w:snapToGrid w:val="0"/>
              <w:spacing w:before="0" w:after="0" w:line="288" w:lineRule="auto"/>
              <w:rPr>
                <w:bCs/>
              </w:rPr>
            </w:pPr>
            <w:r w:rsidRPr="005169F1">
              <w:rPr>
                <w:bCs/>
              </w:rPr>
              <w:t>CCAGAATGGAGAACGCAGTG</w:t>
            </w:r>
          </w:p>
        </w:tc>
        <w:tc>
          <w:tcPr>
            <w:tcW w:w="967" w:type="dxa"/>
            <w:vAlign w:val="center"/>
          </w:tcPr>
          <w:p w14:paraId="04A4C5E8"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20</w:t>
            </w:r>
          </w:p>
        </w:tc>
      </w:tr>
      <w:tr w:rsidR="00662F7E" w:rsidRPr="005169F1" w14:paraId="68FF5EF1" w14:textId="77777777" w:rsidTr="00FD4CD2">
        <w:tc>
          <w:tcPr>
            <w:tcW w:w="940" w:type="dxa"/>
            <w:vMerge/>
            <w:vAlign w:val="center"/>
          </w:tcPr>
          <w:p w14:paraId="4A440A48"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2F4B46AC"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75E2F824" w14:textId="77777777" w:rsidR="00662F7E" w:rsidRPr="005169F1" w:rsidRDefault="00662F7E" w:rsidP="00B5672B">
            <w:pPr>
              <w:adjustRightInd w:val="0"/>
              <w:snapToGrid w:val="0"/>
              <w:spacing w:before="0" w:after="0" w:line="288" w:lineRule="auto"/>
              <w:jc w:val="center"/>
              <w:rPr>
                <w:bCs/>
              </w:rPr>
            </w:pPr>
            <w:r w:rsidRPr="005169F1">
              <w:rPr>
                <w:bCs/>
              </w:rPr>
              <w:t>B3</w:t>
            </w:r>
          </w:p>
        </w:tc>
        <w:tc>
          <w:tcPr>
            <w:tcW w:w="5323" w:type="dxa"/>
            <w:vAlign w:val="center"/>
          </w:tcPr>
          <w:p w14:paraId="1F567E1B" w14:textId="77777777" w:rsidR="00662F7E" w:rsidRPr="005169F1" w:rsidRDefault="00662F7E" w:rsidP="00B5672B">
            <w:pPr>
              <w:adjustRightInd w:val="0"/>
              <w:snapToGrid w:val="0"/>
              <w:spacing w:before="0" w:after="0" w:line="288" w:lineRule="auto"/>
              <w:rPr>
                <w:bCs/>
              </w:rPr>
            </w:pPr>
            <w:r w:rsidRPr="005169F1">
              <w:rPr>
                <w:bCs/>
              </w:rPr>
              <w:t>CCGTCACCACCACGAATT</w:t>
            </w:r>
          </w:p>
        </w:tc>
        <w:tc>
          <w:tcPr>
            <w:tcW w:w="967" w:type="dxa"/>
            <w:vAlign w:val="center"/>
          </w:tcPr>
          <w:p w14:paraId="5430A38E" w14:textId="77777777" w:rsidR="00662F7E" w:rsidRPr="005169F1" w:rsidRDefault="00662F7E" w:rsidP="00B5672B">
            <w:pPr>
              <w:adjustRightInd w:val="0"/>
              <w:snapToGrid w:val="0"/>
              <w:spacing w:before="0" w:after="0" w:line="288" w:lineRule="auto"/>
              <w:jc w:val="center"/>
              <w:rPr>
                <w:bCs/>
              </w:rPr>
            </w:pPr>
            <w:r w:rsidRPr="005169F1">
              <w:rPr>
                <w:rFonts w:eastAsia="Calibri"/>
                <w:bCs/>
                <w:color w:val="000000" w:themeColor="dark1"/>
              </w:rPr>
              <w:t>18</w:t>
            </w:r>
          </w:p>
        </w:tc>
      </w:tr>
      <w:tr w:rsidR="00662F7E" w:rsidRPr="005169F1" w14:paraId="054F4813" w14:textId="77777777" w:rsidTr="00FD4CD2">
        <w:tc>
          <w:tcPr>
            <w:tcW w:w="940" w:type="dxa"/>
            <w:vMerge/>
            <w:vAlign w:val="center"/>
          </w:tcPr>
          <w:p w14:paraId="27EA3405"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5EDA6FF1"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7D055F5E" w14:textId="77777777" w:rsidR="00662F7E" w:rsidRPr="005169F1" w:rsidRDefault="00662F7E" w:rsidP="00B5672B">
            <w:pPr>
              <w:adjustRightInd w:val="0"/>
              <w:snapToGrid w:val="0"/>
              <w:spacing w:before="0" w:after="0" w:line="288" w:lineRule="auto"/>
              <w:jc w:val="center"/>
              <w:rPr>
                <w:bCs/>
              </w:rPr>
            </w:pPr>
            <w:r w:rsidRPr="005169F1">
              <w:rPr>
                <w:bCs/>
              </w:rPr>
              <w:t>FIP</w:t>
            </w:r>
          </w:p>
        </w:tc>
        <w:tc>
          <w:tcPr>
            <w:tcW w:w="5323" w:type="dxa"/>
            <w:vAlign w:val="center"/>
          </w:tcPr>
          <w:p w14:paraId="52288BCA" w14:textId="77777777" w:rsidR="00662F7E" w:rsidRPr="005169F1" w:rsidRDefault="00662F7E" w:rsidP="00B5672B">
            <w:pPr>
              <w:adjustRightInd w:val="0"/>
              <w:snapToGrid w:val="0"/>
              <w:spacing w:before="0" w:after="0" w:line="288" w:lineRule="auto"/>
              <w:rPr>
                <w:bCs/>
              </w:rPr>
            </w:pPr>
            <w:r w:rsidRPr="005169F1">
              <w:rPr>
                <w:bCs/>
              </w:rPr>
              <w:t xml:space="preserve">AGCGGTGAACCAAGACGCAGGGCGCGATCAAAACAACG </w:t>
            </w:r>
          </w:p>
        </w:tc>
        <w:tc>
          <w:tcPr>
            <w:tcW w:w="967" w:type="dxa"/>
            <w:vAlign w:val="center"/>
          </w:tcPr>
          <w:p w14:paraId="78879AEC" w14:textId="77777777" w:rsidR="00662F7E" w:rsidRPr="005169F1" w:rsidRDefault="00662F7E" w:rsidP="00B5672B">
            <w:pPr>
              <w:adjustRightInd w:val="0"/>
              <w:snapToGrid w:val="0"/>
              <w:spacing w:before="0" w:after="0" w:line="288" w:lineRule="auto"/>
              <w:jc w:val="center"/>
              <w:rPr>
                <w:bCs/>
              </w:rPr>
            </w:pPr>
            <w:r w:rsidRPr="005169F1">
              <w:rPr>
                <w:rFonts w:eastAsia="Calibri"/>
                <w:bCs/>
                <w:color w:val="000000" w:themeColor="dark1"/>
              </w:rPr>
              <w:t>38</w:t>
            </w:r>
          </w:p>
        </w:tc>
      </w:tr>
      <w:tr w:rsidR="00662F7E" w:rsidRPr="005169F1" w14:paraId="7E7E8C46" w14:textId="77777777" w:rsidTr="00FD4CD2">
        <w:tc>
          <w:tcPr>
            <w:tcW w:w="940" w:type="dxa"/>
            <w:vMerge/>
            <w:vAlign w:val="center"/>
          </w:tcPr>
          <w:p w14:paraId="4D8CA997"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2852D189"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0C3D39C8" w14:textId="77777777" w:rsidR="00662F7E" w:rsidRPr="005169F1" w:rsidRDefault="00662F7E" w:rsidP="00B5672B">
            <w:pPr>
              <w:adjustRightInd w:val="0"/>
              <w:snapToGrid w:val="0"/>
              <w:spacing w:before="0" w:after="0" w:line="288" w:lineRule="auto"/>
              <w:jc w:val="center"/>
              <w:rPr>
                <w:bCs/>
              </w:rPr>
            </w:pPr>
            <w:r w:rsidRPr="005169F1">
              <w:rPr>
                <w:bCs/>
              </w:rPr>
              <w:t>BIP</w:t>
            </w:r>
          </w:p>
        </w:tc>
        <w:tc>
          <w:tcPr>
            <w:tcW w:w="5323" w:type="dxa"/>
            <w:vAlign w:val="center"/>
          </w:tcPr>
          <w:p w14:paraId="23DE6C4C" w14:textId="77777777" w:rsidR="00662F7E" w:rsidRPr="005169F1" w:rsidRDefault="00662F7E" w:rsidP="00B5672B">
            <w:pPr>
              <w:adjustRightInd w:val="0"/>
              <w:snapToGrid w:val="0"/>
              <w:spacing w:before="0" w:after="0" w:line="288" w:lineRule="auto"/>
              <w:rPr>
                <w:bCs/>
              </w:rPr>
            </w:pPr>
            <w:r w:rsidRPr="005169F1">
              <w:rPr>
                <w:bCs/>
              </w:rPr>
              <w:t>AATTCCCTCGAGGACAAGGCGAGCTCTTCGGTAGTAGCCAA</w:t>
            </w:r>
          </w:p>
        </w:tc>
        <w:tc>
          <w:tcPr>
            <w:tcW w:w="967" w:type="dxa"/>
            <w:vAlign w:val="center"/>
          </w:tcPr>
          <w:p w14:paraId="26ED73C1" w14:textId="77777777" w:rsidR="00662F7E" w:rsidRPr="005169F1" w:rsidRDefault="00662F7E" w:rsidP="00B5672B">
            <w:pPr>
              <w:adjustRightInd w:val="0"/>
              <w:snapToGrid w:val="0"/>
              <w:spacing w:before="0" w:after="0" w:line="288" w:lineRule="auto"/>
              <w:jc w:val="center"/>
              <w:rPr>
                <w:bCs/>
              </w:rPr>
            </w:pPr>
            <w:r w:rsidRPr="005169F1">
              <w:rPr>
                <w:rFonts w:eastAsia="Calibri"/>
                <w:bCs/>
                <w:color w:val="000000" w:themeColor="dark1"/>
              </w:rPr>
              <w:t>41</w:t>
            </w:r>
          </w:p>
        </w:tc>
      </w:tr>
      <w:tr w:rsidR="00662F7E" w:rsidRPr="005169F1" w14:paraId="365F2234" w14:textId="77777777" w:rsidTr="00FD4CD2">
        <w:tc>
          <w:tcPr>
            <w:tcW w:w="940" w:type="dxa"/>
            <w:vMerge/>
            <w:vAlign w:val="center"/>
          </w:tcPr>
          <w:p w14:paraId="57D85F7A"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22D3A383"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2C34AA6A" w14:textId="77777777" w:rsidR="00662F7E" w:rsidRPr="005169F1" w:rsidRDefault="00662F7E" w:rsidP="00B5672B">
            <w:pPr>
              <w:adjustRightInd w:val="0"/>
              <w:snapToGrid w:val="0"/>
              <w:spacing w:before="0" w:after="0" w:line="288" w:lineRule="auto"/>
              <w:jc w:val="center"/>
              <w:rPr>
                <w:bCs/>
              </w:rPr>
            </w:pPr>
            <w:r w:rsidRPr="005169F1">
              <w:rPr>
                <w:bCs/>
              </w:rPr>
              <w:t>LF</w:t>
            </w:r>
          </w:p>
        </w:tc>
        <w:tc>
          <w:tcPr>
            <w:tcW w:w="5323" w:type="dxa"/>
            <w:vAlign w:val="center"/>
          </w:tcPr>
          <w:p w14:paraId="7B7A6578" w14:textId="77777777" w:rsidR="00662F7E" w:rsidRPr="005169F1" w:rsidRDefault="00662F7E" w:rsidP="00B5672B">
            <w:pPr>
              <w:adjustRightInd w:val="0"/>
              <w:snapToGrid w:val="0"/>
              <w:spacing w:before="0" w:after="0" w:line="288" w:lineRule="auto"/>
              <w:rPr>
                <w:bCs/>
              </w:rPr>
            </w:pPr>
            <w:r w:rsidRPr="005169F1">
              <w:rPr>
                <w:rFonts w:eastAsia="Calibri"/>
                <w:bCs/>
                <w:color w:val="000000"/>
              </w:rPr>
              <w:t>TTATTGGGTAAACCTTGGGGC</w:t>
            </w:r>
          </w:p>
        </w:tc>
        <w:tc>
          <w:tcPr>
            <w:tcW w:w="967" w:type="dxa"/>
            <w:vAlign w:val="center"/>
          </w:tcPr>
          <w:p w14:paraId="219398F1" w14:textId="77777777" w:rsidR="00662F7E" w:rsidRPr="005169F1" w:rsidRDefault="00662F7E" w:rsidP="00B5672B">
            <w:pPr>
              <w:adjustRightInd w:val="0"/>
              <w:snapToGrid w:val="0"/>
              <w:spacing w:before="0" w:after="0" w:line="288" w:lineRule="auto"/>
              <w:jc w:val="center"/>
              <w:rPr>
                <w:bCs/>
              </w:rPr>
            </w:pPr>
            <w:r w:rsidRPr="005169F1">
              <w:rPr>
                <w:bCs/>
              </w:rPr>
              <w:t>21</w:t>
            </w:r>
          </w:p>
        </w:tc>
      </w:tr>
      <w:tr w:rsidR="00662F7E" w:rsidRPr="005169F1" w14:paraId="059C1E09" w14:textId="77777777" w:rsidTr="00FD4CD2">
        <w:tc>
          <w:tcPr>
            <w:tcW w:w="940" w:type="dxa"/>
            <w:vMerge/>
            <w:vAlign w:val="center"/>
          </w:tcPr>
          <w:p w14:paraId="7AAFF7C2"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4BC0C9A2"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3E0424F1" w14:textId="77777777" w:rsidR="00662F7E" w:rsidRPr="005169F1" w:rsidRDefault="00662F7E" w:rsidP="00B5672B">
            <w:pPr>
              <w:adjustRightInd w:val="0"/>
              <w:snapToGrid w:val="0"/>
              <w:spacing w:before="0" w:after="0" w:line="288" w:lineRule="auto"/>
              <w:jc w:val="center"/>
              <w:rPr>
                <w:bCs/>
              </w:rPr>
            </w:pPr>
            <w:r w:rsidRPr="005169F1">
              <w:rPr>
                <w:bCs/>
              </w:rPr>
              <w:t>LB</w:t>
            </w:r>
          </w:p>
        </w:tc>
        <w:tc>
          <w:tcPr>
            <w:tcW w:w="5323" w:type="dxa"/>
            <w:vAlign w:val="center"/>
          </w:tcPr>
          <w:p w14:paraId="400A0A44" w14:textId="77777777" w:rsidR="00662F7E" w:rsidRPr="005169F1" w:rsidRDefault="00662F7E" w:rsidP="00B5672B">
            <w:pPr>
              <w:adjustRightInd w:val="0"/>
              <w:snapToGrid w:val="0"/>
              <w:spacing w:before="0" w:after="0" w:line="288" w:lineRule="auto"/>
              <w:rPr>
                <w:bCs/>
              </w:rPr>
            </w:pPr>
            <w:r w:rsidRPr="005169F1">
              <w:rPr>
                <w:rFonts w:eastAsia="Calibri"/>
                <w:bCs/>
                <w:color w:val="000000" w:themeColor="dark1"/>
              </w:rPr>
              <w:t>TTCCAATTAACACCAATAGCAGTCC</w:t>
            </w:r>
          </w:p>
        </w:tc>
        <w:tc>
          <w:tcPr>
            <w:tcW w:w="967" w:type="dxa"/>
            <w:vAlign w:val="center"/>
          </w:tcPr>
          <w:p w14:paraId="5C38AEF0" w14:textId="77777777" w:rsidR="00662F7E" w:rsidRPr="005169F1" w:rsidRDefault="00662F7E" w:rsidP="00B5672B">
            <w:pPr>
              <w:adjustRightInd w:val="0"/>
              <w:snapToGrid w:val="0"/>
              <w:spacing w:before="0" w:after="0" w:line="288" w:lineRule="auto"/>
              <w:jc w:val="center"/>
              <w:rPr>
                <w:bCs/>
              </w:rPr>
            </w:pPr>
            <w:r w:rsidRPr="005169F1">
              <w:rPr>
                <w:bCs/>
              </w:rPr>
              <w:t>25</w:t>
            </w:r>
          </w:p>
        </w:tc>
      </w:tr>
      <w:tr w:rsidR="00662F7E" w:rsidRPr="005169F1" w14:paraId="5250972A" w14:textId="77777777" w:rsidTr="00FD4CD2">
        <w:tc>
          <w:tcPr>
            <w:tcW w:w="940" w:type="dxa"/>
            <w:vMerge w:val="restart"/>
            <w:vAlign w:val="center"/>
          </w:tcPr>
          <w:p w14:paraId="5138E183" w14:textId="77777777" w:rsidR="00662F7E" w:rsidRPr="005169F1" w:rsidRDefault="00662F7E" w:rsidP="00B5672B">
            <w:pPr>
              <w:adjustRightInd w:val="0"/>
              <w:snapToGrid w:val="0"/>
              <w:spacing w:before="0" w:after="0" w:line="288" w:lineRule="auto"/>
              <w:jc w:val="center"/>
              <w:rPr>
                <w:b/>
              </w:rPr>
            </w:pPr>
            <w:r w:rsidRPr="005169F1">
              <w:rPr>
                <w:b/>
              </w:rPr>
              <w:t>NB</w:t>
            </w:r>
          </w:p>
        </w:tc>
        <w:tc>
          <w:tcPr>
            <w:tcW w:w="1251" w:type="dxa"/>
            <w:vMerge w:val="restart"/>
            <w:vAlign w:val="center"/>
          </w:tcPr>
          <w:p w14:paraId="0E3038CF" w14:textId="77777777" w:rsidR="00662F7E" w:rsidRPr="005169F1" w:rsidRDefault="00662F7E" w:rsidP="00B5672B">
            <w:pPr>
              <w:adjustRightInd w:val="0"/>
              <w:snapToGrid w:val="0"/>
              <w:spacing w:before="0" w:after="0" w:line="288" w:lineRule="auto"/>
              <w:jc w:val="center"/>
              <w:rPr>
                <w:bCs/>
              </w:rPr>
            </w:pPr>
            <w:r w:rsidRPr="005169F1">
              <w:rPr>
                <w:bCs/>
              </w:rPr>
              <w:t>152 bp</w:t>
            </w:r>
          </w:p>
        </w:tc>
        <w:tc>
          <w:tcPr>
            <w:tcW w:w="925" w:type="dxa"/>
            <w:vAlign w:val="center"/>
          </w:tcPr>
          <w:p w14:paraId="6B0004FC" w14:textId="77777777" w:rsidR="00662F7E" w:rsidRPr="005169F1" w:rsidRDefault="00662F7E" w:rsidP="00B5672B">
            <w:pPr>
              <w:adjustRightInd w:val="0"/>
              <w:snapToGrid w:val="0"/>
              <w:spacing w:before="0" w:after="0" w:line="288" w:lineRule="auto"/>
              <w:jc w:val="center"/>
              <w:rPr>
                <w:bCs/>
              </w:rPr>
            </w:pPr>
            <w:r w:rsidRPr="005169F1">
              <w:rPr>
                <w:bCs/>
              </w:rPr>
              <w:t>F3</w:t>
            </w:r>
          </w:p>
        </w:tc>
        <w:tc>
          <w:tcPr>
            <w:tcW w:w="5323" w:type="dxa"/>
            <w:vAlign w:val="center"/>
          </w:tcPr>
          <w:p w14:paraId="7ACC22B1" w14:textId="77777777" w:rsidR="00662F7E" w:rsidRPr="005169F1" w:rsidRDefault="00662F7E" w:rsidP="00B5672B">
            <w:pPr>
              <w:adjustRightInd w:val="0"/>
              <w:snapToGrid w:val="0"/>
              <w:spacing w:before="0" w:after="0" w:line="288" w:lineRule="auto"/>
              <w:rPr>
                <w:bCs/>
              </w:rPr>
            </w:pPr>
            <w:r w:rsidRPr="005169F1">
              <w:rPr>
                <w:rFonts w:eastAsia="Calibri"/>
                <w:bCs/>
              </w:rPr>
              <w:t xml:space="preserve">AGATCACATTGGCACCCG </w:t>
            </w:r>
          </w:p>
        </w:tc>
        <w:tc>
          <w:tcPr>
            <w:tcW w:w="967" w:type="dxa"/>
            <w:vAlign w:val="center"/>
          </w:tcPr>
          <w:p w14:paraId="045BD6EB" w14:textId="77777777" w:rsidR="00662F7E" w:rsidRPr="005169F1" w:rsidRDefault="00662F7E" w:rsidP="00B5672B">
            <w:pPr>
              <w:adjustRightInd w:val="0"/>
              <w:snapToGrid w:val="0"/>
              <w:spacing w:before="0" w:after="0" w:line="288" w:lineRule="auto"/>
              <w:jc w:val="center"/>
              <w:rPr>
                <w:bCs/>
              </w:rPr>
            </w:pPr>
            <w:r w:rsidRPr="005169F1">
              <w:rPr>
                <w:rFonts w:eastAsia="Calibri"/>
                <w:bCs/>
              </w:rPr>
              <w:t>18</w:t>
            </w:r>
          </w:p>
        </w:tc>
      </w:tr>
      <w:tr w:rsidR="00662F7E" w:rsidRPr="005169F1" w14:paraId="6FCC012F" w14:textId="77777777" w:rsidTr="00FD4CD2">
        <w:tc>
          <w:tcPr>
            <w:tcW w:w="940" w:type="dxa"/>
            <w:vMerge/>
            <w:vAlign w:val="center"/>
          </w:tcPr>
          <w:p w14:paraId="78C3FD06"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11CEB60F"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422B2010" w14:textId="77777777" w:rsidR="00662F7E" w:rsidRPr="005169F1" w:rsidRDefault="00662F7E" w:rsidP="00B5672B">
            <w:pPr>
              <w:adjustRightInd w:val="0"/>
              <w:snapToGrid w:val="0"/>
              <w:spacing w:before="0" w:after="0" w:line="288" w:lineRule="auto"/>
              <w:jc w:val="center"/>
              <w:rPr>
                <w:bCs/>
              </w:rPr>
            </w:pPr>
            <w:r w:rsidRPr="005169F1">
              <w:rPr>
                <w:bCs/>
              </w:rPr>
              <w:t>B3</w:t>
            </w:r>
          </w:p>
        </w:tc>
        <w:tc>
          <w:tcPr>
            <w:tcW w:w="5323" w:type="dxa"/>
            <w:vAlign w:val="center"/>
          </w:tcPr>
          <w:p w14:paraId="0B79CBA6" w14:textId="77777777" w:rsidR="00662F7E" w:rsidRPr="005169F1" w:rsidRDefault="00662F7E" w:rsidP="00B5672B">
            <w:pPr>
              <w:adjustRightInd w:val="0"/>
              <w:snapToGrid w:val="0"/>
              <w:spacing w:before="0" w:after="0" w:line="288" w:lineRule="auto"/>
              <w:rPr>
                <w:bCs/>
              </w:rPr>
            </w:pPr>
            <w:r w:rsidRPr="005169F1">
              <w:rPr>
                <w:rFonts w:eastAsia="Calibri"/>
                <w:bCs/>
                <w:color w:val="000000" w:themeColor="dark1"/>
              </w:rPr>
              <w:t>CCATTGCCAGCCATTCTAGC</w:t>
            </w:r>
          </w:p>
        </w:tc>
        <w:tc>
          <w:tcPr>
            <w:tcW w:w="967" w:type="dxa"/>
            <w:vAlign w:val="center"/>
          </w:tcPr>
          <w:p w14:paraId="5A865DDE"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20</w:t>
            </w:r>
          </w:p>
        </w:tc>
      </w:tr>
      <w:tr w:rsidR="00662F7E" w:rsidRPr="005169F1" w14:paraId="2B70084E" w14:textId="77777777" w:rsidTr="00FD4CD2">
        <w:tc>
          <w:tcPr>
            <w:tcW w:w="940" w:type="dxa"/>
            <w:vMerge/>
            <w:vAlign w:val="center"/>
          </w:tcPr>
          <w:p w14:paraId="00566BBA"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0E6F7798"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654BBE76" w14:textId="77777777" w:rsidR="00662F7E" w:rsidRPr="005169F1" w:rsidRDefault="00662F7E" w:rsidP="00B5672B">
            <w:pPr>
              <w:adjustRightInd w:val="0"/>
              <w:snapToGrid w:val="0"/>
              <w:spacing w:before="0" w:after="0" w:line="288" w:lineRule="auto"/>
              <w:jc w:val="center"/>
              <w:rPr>
                <w:bCs/>
              </w:rPr>
            </w:pPr>
            <w:r w:rsidRPr="005169F1">
              <w:rPr>
                <w:bCs/>
              </w:rPr>
              <w:t>FIP</w:t>
            </w:r>
          </w:p>
        </w:tc>
        <w:tc>
          <w:tcPr>
            <w:tcW w:w="5323" w:type="dxa"/>
            <w:vAlign w:val="center"/>
          </w:tcPr>
          <w:p w14:paraId="25D69E93" w14:textId="77777777" w:rsidR="00662F7E" w:rsidRPr="005169F1" w:rsidRDefault="00662F7E" w:rsidP="00B5672B">
            <w:pPr>
              <w:adjustRightInd w:val="0"/>
              <w:snapToGrid w:val="0"/>
              <w:spacing w:before="0" w:after="0" w:line="288" w:lineRule="auto"/>
              <w:rPr>
                <w:bCs/>
              </w:rPr>
            </w:pPr>
            <w:r w:rsidRPr="005169F1">
              <w:rPr>
                <w:rFonts w:eastAsia="Calibri"/>
                <w:bCs/>
                <w:color w:val="000000" w:themeColor="dark1"/>
              </w:rPr>
              <w:t xml:space="preserve">TGCTCCCTTCTGCGTAGAAGCCAATGCTGCAATCGTGCTAC </w:t>
            </w:r>
          </w:p>
        </w:tc>
        <w:tc>
          <w:tcPr>
            <w:tcW w:w="967" w:type="dxa"/>
            <w:vAlign w:val="center"/>
          </w:tcPr>
          <w:p w14:paraId="358E3410" w14:textId="77777777" w:rsidR="00662F7E" w:rsidRPr="005169F1" w:rsidRDefault="00662F7E" w:rsidP="00B5672B">
            <w:pPr>
              <w:adjustRightInd w:val="0"/>
              <w:snapToGrid w:val="0"/>
              <w:spacing w:before="0" w:after="0" w:line="288" w:lineRule="auto"/>
              <w:jc w:val="center"/>
              <w:rPr>
                <w:bCs/>
              </w:rPr>
            </w:pPr>
            <w:r w:rsidRPr="005169F1">
              <w:rPr>
                <w:rFonts w:eastAsia="Calibri"/>
                <w:bCs/>
              </w:rPr>
              <w:t>41</w:t>
            </w:r>
          </w:p>
        </w:tc>
      </w:tr>
      <w:tr w:rsidR="00662F7E" w:rsidRPr="005169F1" w14:paraId="23EB3B2E" w14:textId="77777777" w:rsidTr="00FD4CD2">
        <w:tc>
          <w:tcPr>
            <w:tcW w:w="940" w:type="dxa"/>
            <w:vMerge/>
            <w:vAlign w:val="center"/>
          </w:tcPr>
          <w:p w14:paraId="03FB5E8C"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5D66DBE7"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4E0F0BDA" w14:textId="77777777" w:rsidR="00662F7E" w:rsidRPr="005169F1" w:rsidRDefault="00662F7E" w:rsidP="00B5672B">
            <w:pPr>
              <w:adjustRightInd w:val="0"/>
              <w:snapToGrid w:val="0"/>
              <w:spacing w:before="0" w:after="0" w:line="288" w:lineRule="auto"/>
              <w:jc w:val="center"/>
              <w:rPr>
                <w:bCs/>
              </w:rPr>
            </w:pPr>
            <w:r w:rsidRPr="005169F1">
              <w:rPr>
                <w:bCs/>
              </w:rPr>
              <w:t>BIP</w:t>
            </w:r>
          </w:p>
        </w:tc>
        <w:tc>
          <w:tcPr>
            <w:tcW w:w="5323" w:type="dxa"/>
            <w:vAlign w:val="center"/>
          </w:tcPr>
          <w:p w14:paraId="3246895B" w14:textId="77777777" w:rsidR="00662F7E" w:rsidRPr="005169F1" w:rsidRDefault="00662F7E" w:rsidP="00B5672B">
            <w:pPr>
              <w:adjustRightInd w:val="0"/>
              <w:snapToGrid w:val="0"/>
              <w:spacing w:before="0" w:after="0" w:line="288" w:lineRule="auto"/>
              <w:rPr>
                <w:bCs/>
              </w:rPr>
            </w:pPr>
            <w:r w:rsidRPr="005169F1">
              <w:rPr>
                <w:rFonts w:eastAsia="Calibri"/>
                <w:bCs/>
                <w:color w:val="000000" w:themeColor="dark1"/>
              </w:rPr>
              <w:t>GGCGGCAGTCAAGCCTCTTCCCTACTGCTGCCTGGAGTT</w:t>
            </w:r>
          </w:p>
        </w:tc>
        <w:tc>
          <w:tcPr>
            <w:tcW w:w="967" w:type="dxa"/>
            <w:vAlign w:val="center"/>
          </w:tcPr>
          <w:p w14:paraId="571035C2" w14:textId="77777777" w:rsidR="00662F7E" w:rsidRPr="005169F1" w:rsidRDefault="00662F7E" w:rsidP="00B5672B">
            <w:pPr>
              <w:adjustRightInd w:val="0"/>
              <w:snapToGrid w:val="0"/>
              <w:spacing w:before="0" w:after="0" w:line="288" w:lineRule="auto"/>
              <w:jc w:val="center"/>
              <w:rPr>
                <w:bCs/>
              </w:rPr>
            </w:pPr>
            <w:r w:rsidRPr="005169F1">
              <w:rPr>
                <w:rFonts w:eastAsia="Calibri"/>
                <w:bCs/>
              </w:rPr>
              <w:t>39</w:t>
            </w:r>
          </w:p>
        </w:tc>
      </w:tr>
      <w:tr w:rsidR="00662F7E" w:rsidRPr="005169F1" w14:paraId="4BB021BB" w14:textId="77777777" w:rsidTr="00FD4CD2">
        <w:tc>
          <w:tcPr>
            <w:tcW w:w="940" w:type="dxa"/>
            <w:vMerge/>
            <w:vAlign w:val="center"/>
          </w:tcPr>
          <w:p w14:paraId="124A162D"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3F41743F"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4D155BB2" w14:textId="77777777" w:rsidR="00662F7E" w:rsidRPr="005169F1" w:rsidRDefault="00662F7E" w:rsidP="00B5672B">
            <w:pPr>
              <w:adjustRightInd w:val="0"/>
              <w:snapToGrid w:val="0"/>
              <w:spacing w:before="0" w:after="0" w:line="288" w:lineRule="auto"/>
              <w:jc w:val="center"/>
              <w:rPr>
                <w:bCs/>
              </w:rPr>
            </w:pPr>
            <w:r w:rsidRPr="005169F1">
              <w:rPr>
                <w:bCs/>
              </w:rPr>
              <w:t>LF</w:t>
            </w:r>
          </w:p>
        </w:tc>
        <w:tc>
          <w:tcPr>
            <w:tcW w:w="5323" w:type="dxa"/>
            <w:vAlign w:val="center"/>
          </w:tcPr>
          <w:p w14:paraId="476B8817" w14:textId="77777777" w:rsidR="00662F7E" w:rsidRPr="005169F1" w:rsidRDefault="00662F7E" w:rsidP="00B5672B">
            <w:pPr>
              <w:adjustRightInd w:val="0"/>
              <w:snapToGrid w:val="0"/>
              <w:spacing w:before="0" w:after="0" w:line="288" w:lineRule="auto"/>
              <w:rPr>
                <w:bCs/>
              </w:rPr>
            </w:pPr>
            <w:r w:rsidRPr="005169F1">
              <w:rPr>
                <w:rFonts w:eastAsia="Calibri"/>
                <w:bCs/>
                <w:color w:val="000000" w:themeColor="dark1"/>
              </w:rPr>
              <w:t>GCAATGTTGTTCCTTGAGGAAGTT</w:t>
            </w:r>
          </w:p>
        </w:tc>
        <w:tc>
          <w:tcPr>
            <w:tcW w:w="967" w:type="dxa"/>
            <w:vAlign w:val="center"/>
          </w:tcPr>
          <w:p w14:paraId="0350BEB0"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24</w:t>
            </w:r>
          </w:p>
        </w:tc>
      </w:tr>
      <w:tr w:rsidR="00662F7E" w:rsidRPr="005169F1" w14:paraId="219F3B07" w14:textId="77777777" w:rsidTr="00FD4CD2">
        <w:tc>
          <w:tcPr>
            <w:tcW w:w="940" w:type="dxa"/>
            <w:vMerge/>
            <w:vAlign w:val="center"/>
          </w:tcPr>
          <w:p w14:paraId="3F0ADAD4"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1E79C3F8"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405FC97A" w14:textId="77777777" w:rsidR="00662F7E" w:rsidRPr="005169F1" w:rsidRDefault="00662F7E" w:rsidP="00B5672B">
            <w:pPr>
              <w:adjustRightInd w:val="0"/>
              <w:snapToGrid w:val="0"/>
              <w:spacing w:before="0" w:after="0" w:line="288" w:lineRule="auto"/>
              <w:jc w:val="center"/>
              <w:rPr>
                <w:bCs/>
              </w:rPr>
            </w:pPr>
            <w:r w:rsidRPr="005169F1">
              <w:rPr>
                <w:bCs/>
              </w:rPr>
              <w:t>LB</w:t>
            </w:r>
          </w:p>
        </w:tc>
        <w:tc>
          <w:tcPr>
            <w:tcW w:w="5323" w:type="dxa"/>
            <w:vAlign w:val="center"/>
          </w:tcPr>
          <w:p w14:paraId="35C112A1" w14:textId="77777777" w:rsidR="00662F7E" w:rsidRPr="005169F1" w:rsidRDefault="00662F7E" w:rsidP="00B5672B">
            <w:pPr>
              <w:adjustRightInd w:val="0"/>
              <w:snapToGrid w:val="0"/>
              <w:spacing w:before="0" w:after="0" w:line="288" w:lineRule="auto"/>
              <w:rPr>
                <w:bCs/>
              </w:rPr>
            </w:pPr>
            <w:r w:rsidRPr="005169F1">
              <w:rPr>
                <w:rFonts w:eastAsia="Calibri"/>
                <w:bCs/>
                <w:color w:val="000000" w:themeColor="dark1"/>
              </w:rPr>
              <w:t>GTTCCTCATCACGTAGTCGCAACA</w:t>
            </w:r>
          </w:p>
        </w:tc>
        <w:tc>
          <w:tcPr>
            <w:tcW w:w="967" w:type="dxa"/>
            <w:vAlign w:val="center"/>
          </w:tcPr>
          <w:p w14:paraId="4AF48500"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24</w:t>
            </w:r>
          </w:p>
        </w:tc>
      </w:tr>
      <w:tr w:rsidR="00662F7E" w:rsidRPr="005169F1" w14:paraId="27F4C2B3" w14:textId="77777777" w:rsidTr="00FD4CD2">
        <w:tc>
          <w:tcPr>
            <w:tcW w:w="940" w:type="dxa"/>
            <w:vMerge w:val="restart"/>
            <w:vAlign w:val="center"/>
          </w:tcPr>
          <w:p w14:paraId="74A82FD7" w14:textId="77777777" w:rsidR="00662F7E" w:rsidRPr="005169F1" w:rsidRDefault="00662F7E" w:rsidP="00B5672B">
            <w:pPr>
              <w:adjustRightInd w:val="0"/>
              <w:snapToGrid w:val="0"/>
              <w:spacing w:before="0" w:after="0" w:line="288" w:lineRule="auto"/>
              <w:jc w:val="center"/>
              <w:rPr>
                <w:b/>
              </w:rPr>
            </w:pPr>
            <w:r w:rsidRPr="005169F1">
              <w:rPr>
                <w:b/>
              </w:rPr>
              <w:t>NC</w:t>
            </w:r>
          </w:p>
        </w:tc>
        <w:tc>
          <w:tcPr>
            <w:tcW w:w="1251" w:type="dxa"/>
            <w:vMerge w:val="restart"/>
            <w:vAlign w:val="center"/>
          </w:tcPr>
          <w:p w14:paraId="73404310" w14:textId="77777777" w:rsidR="00662F7E" w:rsidRPr="005169F1" w:rsidRDefault="00662F7E" w:rsidP="00B5672B">
            <w:pPr>
              <w:adjustRightInd w:val="0"/>
              <w:snapToGrid w:val="0"/>
              <w:spacing w:before="0" w:after="0" w:line="288" w:lineRule="auto"/>
              <w:jc w:val="center"/>
              <w:rPr>
                <w:bCs/>
              </w:rPr>
            </w:pPr>
            <w:r w:rsidRPr="005169F1">
              <w:rPr>
                <w:bCs/>
              </w:rPr>
              <w:t>163 bp</w:t>
            </w:r>
          </w:p>
        </w:tc>
        <w:tc>
          <w:tcPr>
            <w:tcW w:w="925" w:type="dxa"/>
            <w:vAlign w:val="center"/>
          </w:tcPr>
          <w:p w14:paraId="0359B5AD" w14:textId="77777777" w:rsidR="00662F7E" w:rsidRPr="005169F1" w:rsidRDefault="00662F7E" w:rsidP="00B5672B">
            <w:pPr>
              <w:adjustRightInd w:val="0"/>
              <w:snapToGrid w:val="0"/>
              <w:spacing w:before="0" w:after="0" w:line="288" w:lineRule="auto"/>
              <w:jc w:val="center"/>
              <w:rPr>
                <w:bCs/>
              </w:rPr>
            </w:pPr>
            <w:r w:rsidRPr="005169F1">
              <w:rPr>
                <w:bCs/>
              </w:rPr>
              <w:t>F3</w:t>
            </w:r>
          </w:p>
        </w:tc>
        <w:tc>
          <w:tcPr>
            <w:tcW w:w="5323" w:type="dxa"/>
            <w:vAlign w:val="center"/>
          </w:tcPr>
          <w:p w14:paraId="239B60E0" w14:textId="77777777" w:rsidR="00662F7E" w:rsidRPr="005169F1" w:rsidRDefault="00662F7E" w:rsidP="00B5672B">
            <w:pPr>
              <w:adjustRightInd w:val="0"/>
              <w:snapToGrid w:val="0"/>
              <w:spacing w:before="0" w:after="0" w:line="288" w:lineRule="auto"/>
              <w:rPr>
                <w:bCs/>
              </w:rPr>
            </w:pPr>
            <w:r w:rsidRPr="005169F1">
              <w:rPr>
                <w:rFonts w:eastAsia="Calibri"/>
                <w:bCs/>
              </w:rPr>
              <w:t>TAGGAACTGGGCCAGAAGCTG</w:t>
            </w:r>
          </w:p>
        </w:tc>
        <w:tc>
          <w:tcPr>
            <w:tcW w:w="967" w:type="dxa"/>
            <w:vAlign w:val="center"/>
          </w:tcPr>
          <w:p w14:paraId="1AE03F9A"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21</w:t>
            </w:r>
          </w:p>
        </w:tc>
      </w:tr>
      <w:tr w:rsidR="00662F7E" w:rsidRPr="005169F1" w14:paraId="40DAEF0A" w14:textId="77777777" w:rsidTr="00FD4CD2">
        <w:tc>
          <w:tcPr>
            <w:tcW w:w="940" w:type="dxa"/>
            <w:vMerge/>
            <w:vAlign w:val="center"/>
          </w:tcPr>
          <w:p w14:paraId="73DE1900"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2A721C3F"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76B2717A" w14:textId="77777777" w:rsidR="00662F7E" w:rsidRPr="005169F1" w:rsidRDefault="00662F7E" w:rsidP="00B5672B">
            <w:pPr>
              <w:adjustRightInd w:val="0"/>
              <w:snapToGrid w:val="0"/>
              <w:spacing w:before="0" w:after="0" w:line="288" w:lineRule="auto"/>
              <w:jc w:val="center"/>
              <w:rPr>
                <w:bCs/>
              </w:rPr>
            </w:pPr>
            <w:r w:rsidRPr="005169F1">
              <w:rPr>
                <w:bCs/>
              </w:rPr>
              <w:t>B3</w:t>
            </w:r>
          </w:p>
        </w:tc>
        <w:tc>
          <w:tcPr>
            <w:tcW w:w="5323" w:type="dxa"/>
            <w:vAlign w:val="center"/>
          </w:tcPr>
          <w:p w14:paraId="36B8584C" w14:textId="77777777" w:rsidR="00662F7E" w:rsidRPr="005169F1" w:rsidRDefault="00662F7E" w:rsidP="00B5672B">
            <w:pPr>
              <w:adjustRightInd w:val="0"/>
              <w:snapToGrid w:val="0"/>
              <w:spacing w:before="0" w:after="0" w:line="288" w:lineRule="auto"/>
              <w:rPr>
                <w:bCs/>
              </w:rPr>
            </w:pPr>
            <w:r w:rsidRPr="005169F1">
              <w:rPr>
                <w:rFonts w:eastAsia="Calibri"/>
                <w:bCs/>
              </w:rPr>
              <w:t>GAGGAACGAGAAGAGGCTTGAC</w:t>
            </w:r>
          </w:p>
        </w:tc>
        <w:tc>
          <w:tcPr>
            <w:tcW w:w="967" w:type="dxa"/>
            <w:vAlign w:val="center"/>
          </w:tcPr>
          <w:p w14:paraId="59202291"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22</w:t>
            </w:r>
          </w:p>
        </w:tc>
      </w:tr>
      <w:tr w:rsidR="00662F7E" w:rsidRPr="005169F1" w14:paraId="496B551C" w14:textId="77777777" w:rsidTr="00FD4CD2">
        <w:tc>
          <w:tcPr>
            <w:tcW w:w="940" w:type="dxa"/>
            <w:vMerge/>
            <w:vAlign w:val="center"/>
          </w:tcPr>
          <w:p w14:paraId="2A112EB9"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703A2BBF"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02AD359A" w14:textId="77777777" w:rsidR="00662F7E" w:rsidRPr="005169F1" w:rsidRDefault="00662F7E" w:rsidP="00B5672B">
            <w:pPr>
              <w:adjustRightInd w:val="0"/>
              <w:snapToGrid w:val="0"/>
              <w:spacing w:before="0" w:after="0" w:line="288" w:lineRule="auto"/>
              <w:jc w:val="center"/>
              <w:rPr>
                <w:bCs/>
              </w:rPr>
            </w:pPr>
            <w:r w:rsidRPr="005169F1">
              <w:rPr>
                <w:bCs/>
              </w:rPr>
              <w:t>FIP</w:t>
            </w:r>
          </w:p>
        </w:tc>
        <w:tc>
          <w:tcPr>
            <w:tcW w:w="5323" w:type="dxa"/>
            <w:vAlign w:val="center"/>
          </w:tcPr>
          <w:p w14:paraId="49EE081F" w14:textId="77777777" w:rsidR="00662F7E" w:rsidRPr="005169F1" w:rsidRDefault="00662F7E" w:rsidP="00B5672B">
            <w:pPr>
              <w:adjustRightInd w:val="0"/>
              <w:snapToGrid w:val="0"/>
              <w:spacing w:before="0" w:after="0" w:line="288" w:lineRule="auto"/>
              <w:rPr>
                <w:bCs/>
              </w:rPr>
            </w:pPr>
            <w:r w:rsidRPr="005169F1">
              <w:rPr>
                <w:rFonts w:eastAsia="Calibri"/>
                <w:bCs/>
              </w:rPr>
              <w:t xml:space="preserve">TGCCAATGTGATCTTGTGCTAACAAAGACGGCATCAT </w:t>
            </w:r>
          </w:p>
        </w:tc>
        <w:tc>
          <w:tcPr>
            <w:tcW w:w="967" w:type="dxa"/>
            <w:vAlign w:val="center"/>
          </w:tcPr>
          <w:p w14:paraId="4BBA696D" w14:textId="77777777" w:rsidR="00662F7E" w:rsidRPr="005169F1" w:rsidRDefault="00662F7E" w:rsidP="00B5672B">
            <w:pPr>
              <w:adjustRightInd w:val="0"/>
              <w:snapToGrid w:val="0"/>
              <w:spacing w:before="0" w:after="0" w:line="288" w:lineRule="auto"/>
              <w:jc w:val="center"/>
              <w:rPr>
                <w:bCs/>
              </w:rPr>
            </w:pPr>
            <w:r w:rsidRPr="005169F1">
              <w:rPr>
                <w:rFonts w:eastAsia="Calibri"/>
                <w:bCs/>
              </w:rPr>
              <w:t>37</w:t>
            </w:r>
          </w:p>
        </w:tc>
      </w:tr>
      <w:tr w:rsidR="00662F7E" w:rsidRPr="005169F1" w14:paraId="7DD40892" w14:textId="77777777" w:rsidTr="00FD4CD2">
        <w:tc>
          <w:tcPr>
            <w:tcW w:w="940" w:type="dxa"/>
            <w:vMerge/>
            <w:vAlign w:val="center"/>
          </w:tcPr>
          <w:p w14:paraId="35ACFD32"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487A41D4"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153C339E" w14:textId="77777777" w:rsidR="00662F7E" w:rsidRPr="005169F1" w:rsidRDefault="00662F7E" w:rsidP="00B5672B">
            <w:pPr>
              <w:adjustRightInd w:val="0"/>
              <w:snapToGrid w:val="0"/>
              <w:spacing w:before="0" w:after="0" w:line="288" w:lineRule="auto"/>
              <w:jc w:val="center"/>
              <w:rPr>
                <w:bCs/>
              </w:rPr>
            </w:pPr>
            <w:r w:rsidRPr="005169F1">
              <w:rPr>
                <w:bCs/>
              </w:rPr>
              <w:t>BIP</w:t>
            </w:r>
          </w:p>
        </w:tc>
        <w:tc>
          <w:tcPr>
            <w:tcW w:w="5323" w:type="dxa"/>
            <w:vAlign w:val="center"/>
          </w:tcPr>
          <w:p w14:paraId="4194E075" w14:textId="77777777" w:rsidR="00662F7E" w:rsidRPr="005169F1" w:rsidRDefault="00662F7E" w:rsidP="00B5672B">
            <w:pPr>
              <w:adjustRightInd w:val="0"/>
              <w:snapToGrid w:val="0"/>
              <w:spacing w:before="0" w:after="0" w:line="288" w:lineRule="auto"/>
              <w:rPr>
                <w:rFonts w:eastAsia="Calibri"/>
                <w:bCs/>
              </w:rPr>
            </w:pPr>
            <w:r w:rsidRPr="005169F1">
              <w:rPr>
                <w:rFonts w:eastAsia="Calibri"/>
                <w:bCs/>
              </w:rPr>
              <w:t xml:space="preserve">AATCGTGCTACAACCCTCTGCTCCCTTCTGCGTA </w:t>
            </w:r>
          </w:p>
        </w:tc>
        <w:tc>
          <w:tcPr>
            <w:tcW w:w="967" w:type="dxa"/>
            <w:vAlign w:val="center"/>
          </w:tcPr>
          <w:p w14:paraId="0773BADB" w14:textId="77777777" w:rsidR="00662F7E" w:rsidRPr="005169F1" w:rsidRDefault="00662F7E" w:rsidP="00B5672B">
            <w:pPr>
              <w:adjustRightInd w:val="0"/>
              <w:snapToGrid w:val="0"/>
              <w:spacing w:before="0" w:after="0" w:line="288" w:lineRule="auto"/>
              <w:jc w:val="center"/>
              <w:rPr>
                <w:bCs/>
              </w:rPr>
            </w:pPr>
            <w:r w:rsidRPr="005169F1">
              <w:rPr>
                <w:rFonts w:eastAsia="Calibri"/>
                <w:bCs/>
              </w:rPr>
              <w:t>34</w:t>
            </w:r>
          </w:p>
        </w:tc>
      </w:tr>
      <w:tr w:rsidR="00662F7E" w:rsidRPr="005169F1" w14:paraId="27E991AF" w14:textId="77777777" w:rsidTr="00FD4CD2">
        <w:tc>
          <w:tcPr>
            <w:tcW w:w="940" w:type="dxa"/>
            <w:vMerge/>
            <w:vAlign w:val="center"/>
          </w:tcPr>
          <w:p w14:paraId="4A59BEE7"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6FFD731D"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69361F83" w14:textId="77777777" w:rsidR="00662F7E" w:rsidRPr="005169F1" w:rsidRDefault="00662F7E" w:rsidP="00B5672B">
            <w:pPr>
              <w:adjustRightInd w:val="0"/>
              <w:snapToGrid w:val="0"/>
              <w:spacing w:before="0" w:after="0" w:line="288" w:lineRule="auto"/>
              <w:jc w:val="center"/>
              <w:rPr>
                <w:bCs/>
              </w:rPr>
            </w:pPr>
            <w:r w:rsidRPr="005169F1">
              <w:rPr>
                <w:bCs/>
              </w:rPr>
              <w:t>LF</w:t>
            </w:r>
          </w:p>
        </w:tc>
        <w:tc>
          <w:tcPr>
            <w:tcW w:w="5323" w:type="dxa"/>
            <w:vAlign w:val="center"/>
          </w:tcPr>
          <w:p w14:paraId="5C63C7B8" w14:textId="77777777" w:rsidR="00662F7E" w:rsidRPr="005169F1" w:rsidRDefault="00662F7E" w:rsidP="00B5672B">
            <w:pPr>
              <w:adjustRightInd w:val="0"/>
              <w:snapToGrid w:val="0"/>
              <w:spacing w:before="0" w:after="0" w:line="288" w:lineRule="auto"/>
              <w:rPr>
                <w:bCs/>
              </w:rPr>
            </w:pPr>
            <w:r w:rsidRPr="005169F1">
              <w:rPr>
                <w:rFonts w:eastAsia="Calibri"/>
                <w:bCs/>
              </w:rPr>
              <w:t xml:space="preserve">TATTCAAGGCTCCCTCAGTTGC </w:t>
            </w:r>
          </w:p>
        </w:tc>
        <w:tc>
          <w:tcPr>
            <w:tcW w:w="967" w:type="dxa"/>
            <w:vAlign w:val="center"/>
          </w:tcPr>
          <w:p w14:paraId="7AF1C398"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22</w:t>
            </w:r>
          </w:p>
        </w:tc>
      </w:tr>
      <w:tr w:rsidR="00662F7E" w:rsidRPr="005169F1" w14:paraId="4D160072" w14:textId="77777777" w:rsidTr="00FD4CD2">
        <w:tc>
          <w:tcPr>
            <w:tcW w:w="940" w:type="dxa"/>
            <w:vMerge/>
            <w:vAlign w:val="center"/>
          </w:tcPr>
          <w:p w14:paraId="4686BCF7" w14:textId="77777777" w:rsidR="00662F7E" w:rsidRPr="005169F1" w:rsidRDefault="00662F7E" w:rsidP="00B5672B">
            <w:pPr>
              <w:adjustRightInd w:val="0"/>
              <w:snapToGrid w:val="0"/>
              <w:spacing w:before="0" w:after="0" w:line="288" w:lineRule="auto"/>
              <w:jc w:val="center"/>
              <w:rPr>
                <w:bCs/>
              </w:rPr>
            </w:pPr>
          </w:p>
        </w:tc>
        <w:tc>
          <w:tcPr>
            <w:tcW w:w="1251" w:type="dxa"/>
            <w:vMerge/>
            <w:vAlign w:val="center"/>
          </w:tcPr>
          <w:p w14:paraId="3A0C3A21" w14:textId="77777777" w:rsidR="00662F7E" w:rsidRPr="005169F1" w:rsidRDefault="00662F7E" w:rsidP="00B5672B">
            <w:pPr>
              <w:adjustRightInd w:val="0"/>
              <w:snapToGrid w:val="0"/>
              <w:spacing w:before="0" w:after="0" w:line="288" w:lineRule="auto"/>
              <w:jc w:val="center"/>
              <w:rPr>
                <w:bCs/>
              </w:rPr>
            </w:pPr>
          </w:p>
        </w:tc>
        <w:tc>
          <w:tcPr>
            <w:tcW w:w="925" w:type="dxa"/>
            <w:vAlign w:val="center"/>
          </w:tcPr>
          <w:p w14:paraId="021EDB22" w14:textId="77777777" w:rsidR="00662F7E" w:rsidRPr="005169F1" w:rsidRDefault="00662F7E" w:rsidP="00B5672B">
            <w:pPr>
              <w:adjustRightInd w:val="0"/>
              <w:snapToGrid w:val="0"/>
              <w:spacing w:before="0" w:after="0" w:line="288" w:lineRule="auto"/>
              <w:jc w:val="center"/>
              <w:rPr>
                <w:bCs/>
              </w:rPr>
            </w:pPr>
            <w:r w:rsidRPr="005169F1">
              <w:rPr>
                <w:bCs/>
              </w:rPr>
              <w:t>LB</w:t>
            </w:r>
          </w:p>
        </w:tc>
        <w:tc>
          <w:tcPr>
            <w:tcW w:w="5323" w:type="dxa"/>
            <w:vAlign w:val="center"/>
          </w:tcPr>
          <w:p w14:paraId="74C96457" w14:textId="77777777" w:rsidR="00662F7E" w:rsidRPr="005169F1" w:rsidRDefault="00662F7E" w:rsidP="00B5672B">
            <w:pPr>
              <w:adjustRightInd w:val="0"/>
              <w:snapToGrid w:val="0"/>
              <w:spacing w:before="0" w:after="0" w:line="288" w:lineRule="auto"/>
              <w:rPr>
                <w:bCs/>
              </w:rPr>
            </w:pPr>
            <w:r w:rsidRPr="005169F1">
              <w:rPr>
                <w:rFonts w:eastAsia="Calibri"/>
                <w:bCs/>
              </w:rPr>
              <w:t>TCAAGGAACAACATTGCCAAAAG</w:t>
            </w:r>
          </w:p>
        </w:tc>
        <w:tc>
          <w:tcPr>
            <w:tcW w:w="967" w:type="dxa"/>
            <w:vAlign w:val="center"/>
          </w:tcPr>
          <w:p w14:paraId="6D1B5843"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23</w:t>
            </w:r>
          </w:p>
        </w:tc>
      </w:tr>
      <w:tr w:rsidR="00662F7E" w:rsidRPr="005169F1" w14:paraId="7D627666" w14:textId="77777777" w:rsidTr="00FD4CD2">
        <w:tc>
          <w:tcPr>
            <w:tcW w:w="940" w:type="dxa"/>
            <w:vMerge w:val="restart"/>
            <w:vAlign w:val="center"/>
          </w:tcPr>
          <w:p w14:paraId="601BE3DD" w14:textId="77777777" w:rsidR="00662F7E" w:rsidRPr="005169F1" w:rsidRDefault="00662F7E" w:rsidP="00B5672B">
            <w:pPr>
              <w:adjustRightInd w:val="0"/>
              <w:snapToGrid w:val="0"/>
              <w:spacing w:before="0" w:after="0" w:line="288" w:lineRule="auto"/>
              <w:jc w:val="center"/>
              <w:rPr>
                <w:b/>
              </w:rPr>
            </w:pPr>
            <w:r w:rsidRPr="005169F1">
              <w:rPr>
                <w:b/>
              </w:rPr>
              <w:t>ND</w:t>
            </w:r>
          </w:p>
        </w:tc>
        <w:tc>
          <w:tcPr>
            <w:tcW w:w="1251" w:type="dxa"/>
            <w:vMerge w:val="restart"/>
            <w:vAlign w:val="center"/>
          </w:tcPr>
          <w:p w14:paraId="290175F2" w14:textId="77777777" w:rsidR="00662F7E" w:rsidRPr="005169F1" w:rsidRDefault="00662F7E" w:rsidP="00B5672B">
            <w:pPr>
              <w:adjustRightInd w:val="0"/>
              <w:snapToGrid w:val="0"/>
              <w:spacing w:before="0" w:after="0" w:line="288" w:lineRule="auto"/>
              <w:jc w:val="center"/>
              <w:rPr>
                <w:bCs/>
              </w:rPr>
            </w:pPr>
            <w:r w:rsidRPr="005169F1">
              <w:rPr>
                <w:bCs/>
              </w:rPr>
              <w:t>166 bp</w:t>
            </w:r>
          </w:p>
        </w:tc>
        <w:tc>
          <w:tcPr>
            <w:tcW w:w="925" w:type="dxa"/>
            <w:vAlign w:val="center"/>
          </w:tcPr>
          <w:p w14:paraId="38168487" w14:textId="77777777" w:rsidR="00662F7E" w:rsidRPr="005169F1" w:rsidRDefault="00662F7E" w:rsidP="00B5672B">
            <w:pPr>
              <w:adjustRightInd w:val="0"/>
              <w:snapToGrid w:val="0"/>
              <w:spacing w:before="0" w:after="0" w:line="288" w:lineRule="auto"/>
              <w:jc w:val="center"/>
              <w:rPr>
                <w:bCs/>
              </w:rPr>
            </w:pPr>
            <w:r w:rsidRPr="005169F1">
              <w:rPr>
                <w:bCs/>
              </w:rPr>
              <w:t>F3</w:t>
            </w:r>
          </w:p>
        </w:tc>
        <w:tc>
          <w:tcPr>
            <w:tcW w:w="5323" w:type="dxa"/>
            <w:vAlign w:val="center"/>
          </w:tcPr>
          <w:p w14:paraId="52E7110C" w14:textId="77777777" w:rsidR="00662F7E" w:rsidRPr="005169F1" w:rsidRDefault="00662F7E" w:rsidP="00B5672B">
            <w:pPr>
              <w:adjustRightInd w:val="0"/>
              <w:snapToGrid w:val="0"/>
              <w:spacing w:before="0" w:after="0" w:line="288" w:lineRule="auto"/>
              <w:rPr>
                <w:bCs/>
              </w:rPr>
            </w:pPr>
            <w:r w:rsidRPr="005169F1">
              <w:rPr>
                <w:rFonts w:eastAsia="Calibri"/>
                <w:bCs/>
              </w:rPr>
              <w:t>CCCTCAGATTCAACTGGCAGTA</w:t>
            </w:r>
          </w:p>
        </w:tc>
        <w:tc>
          <w:tcPr>
            <w:tcW w:w="967" w:type="dxa"/>
            <w:vAlign w:val="center"/>
          </w:tcPr>
          <w:p w14:paraId="0585E9AE"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22</w:t>
            </w:r>
          </w:p>
        </w:tc>
      </w:tr>
      <w:tr w:rsidR="00662F7E" w:rsidRPr="005169F1" w14:paraId="5B96B9E3" w14:textId="77777777" w:rsidTr="00FD4CD2">
        <w:tc>
          <w:tcPr>
            <w:tcW w:w="940" w:type="dxa"/>
            <w:vMerge/>
            <w:vAlign w:val="center"/>
          </w:tcPr>
          <w:p w14:paraId="45651E1E" w14:textId="77777777" w:rsidR="00662F7E" w:rsidRPr="005169F1" w:rsidRDefault="00662F7E" w:rsidP="00B5672B">
            <w:pPr>
              <w:adjustRightInd w:val="0"/>
              <w:snapToGrid w:val="0"/>
              <w:spacing w:before="0" w:after="0" w:line="288" w:lineRule="auto"/>
              <w:rPr>
                <w:bCs/>
              </w:rPr>
            </w:pPr>
          </w:p>
        </w:tc>
        <w:tc>
          <w:tcPr>
            <w:tcW w:w="1251" w:type="dxa"/>
            <w:vMerge/>
            <w:vAlign w:val="center"/>
          </w:tcPr>
          <w:p w14:paraId="53413080" w14:textId="77777777" w:rsidR="00662F7E" w:rsidRPr="005169F1" w:rsidRDefault="00662F7E" w:rsidP="00B5672B">
            <w:pPr>
              <w:adjustRightInd w:val="0"/>
              <w:snapToGrid w:val="0"/>
              <w:spacing w:before="0" w:after="0" w:line="288" w:lineRule="auto"/>
              <w:rPr>
                <w:bCs/>
              </w:rPr>
            </w:pPr>
          </w:p>
        </w:tc>
        <w:tc>
          <w:tcPr>
            <w:tcW w:w="925" w:type="dxa"/>
            <w:vAlign w:val="center"/>
          </w:tcPr>
          <w:p w14:paraId="06EE82E8" w14:textId="77777777" w:rsidR="00662F7E" w:rsidRPr="005169F1" w:rsidRDefault="00662F7E" w:rsidP="00B5672B">
            <w:pPr>
              <w:adjustRightInd w:val="0"/>
              <w:snapToGrid w:val="0"/>
              <w:spacing w:before="0" w:after="0" w:line="288" w:lineRule="auto"/>
              <w:jc w:val="center"/>
              <w:rPr>
                <w:bCs/>
              </w:rPr>
            </w:pPr>
            <w:r w:rsidRPr="005169F1">
              <w:rPr>
                <w:bCs/>
              </w:rPr>
              <w:t>B3</w:t>
            </w:r>
          </w:p>
        </w:tc>
        <w:tc>
          <w:tcPr>
            <w:tcW w:w="5323" w:type="dxa"/>
            <w:vAlign w:val="center"/>
          </w:tcPr>
          <w:p w14:paraId="0720C10C" w14:textId="77777777" w:rsidR="00662F7E" w:rsidRPr="005169F1" w:rsidRDefault="00662F7E" w:rsidP="00B5672B">
            <w:pPr>
              <w:adjustRightInd w:val="0"/>
              <w:snapToGrid w:val="0"/>
              <w:spacing w:before="0" w:after="0" w:line="288" w:lineRule="auto"/>
              <w:rPr>
                <w:bCs/>
              </w:rPr>
            </w:pPr>
            <w:r w:rsidRPr="005169F1">
              <w:rPr>
                <w:rFonts w:eastAsia="Calibri"/>
                <w:bCs/>
              </w:rPr>
              <w:t>TTCATTTTACCGTCACCACCAC</w:t>
            </w:r>
          </w:p>
        </w:tc>
        <w:tc>
          <w:tcPr>
            <w:tcW w:w="967" w:type="dxa"/>
            <w:vAlign w:val="center"/>
          </w:tcPr>
          <w:p w14:paraId="0E9A96C5"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22</w:t>
            </w:r>
          </w:p>
        </w:tc>
      </w:tr>
      <w:tr w:rsidR="00662F7E" w:rsidRPr="005169F1" w14:paraId="340F5E31" w14:textId="77777777" w:rsidTr="00FD4CD2">
        <w:tc>
          <w:tcPr>
            <w:tcW w:w="940" w:type="dxa"/>
            <w:vMerge/>
            <w:vAlign w:val="center"/>
          </w:tcPr>
          <w:p w14:paraId="40662DC1" w14:textId="77777777" w:rsidR="00662F7E" w:rsidRPr="005169F1" w:rsidRDefault="00662F7E" w:rsidP="00B5672B">
            <w:pPr>
              <w:adjustRightInd w:val="0"/>
              <w:snapToGrid w:val="0"/>
              <w:spacing w:before="0" w:after="0" w:line="288" w:lineRule="auto"/>
              <w:rPr>
                <w:bCs/>
              </w:rPr>
            </w:pPr>
          </w:p>
        </w:tc>
        <w:tc>
          <w:tcPr>
            <w:tcW w:w="1251" w:type="dxa"/>
            <w:vMerge/>
            <w:vAlign w:val="center"/>
          </w:tcPr>
          <w:p w14:paraId="2AF61B5B" w14:textId="77777777" w:rsidR="00662F7E" w:rsidRPr="005169F1" w:rsidRDefault="00662F7E" w:rsidP="00B5672B">
            <w:pPr>
              <w:adjustRightInd w:val="0"/>
              <w:snapToGrid w:val="0"/>
              <w:spacing w:before="0" w:after="0" w:line="288" w:lineRule="auto"/>
              <w:rPr>
                <w:bCs/>
              </w:rPr>
            </w:pPr>
          </w:p>
        </w:tc>
        <w:tc>
          <w:tcPr>
            <w:tcW w:w="925" w:type="dxa"/>
            <w:vAlign w:val="center"/>
          </w:tcPr>
          <w:p w14:paraId="3E844E85" w14:textId="77777777" w:rsidR="00662F7E" w:rsidRPr="005169F1" w:rsidRDefault="00662F7E" w:rsidP="00B5672B">
            <w:pPr>
              <w:adjustRightInd w:val="0"/>
              <w:snapToGrid w:val="0"/>
              <w:spacing w:before="0" w:after="0" w:line="288" w:lineRule="auto"/>
              <w:jc w:val="center"/>
              <w:rPr>
                <w:bCs/>
              </w:rPr>
            </w:pPr>
            <w:r w:rsidRPr="005169F1">
              <w:rPr>
                <w:bCs/>
              </w:rPr>
              <w:t>FIP</w:t>
            </w:r>
          </w:p>
        </w:tc>
        <w:tc>
          <w:tcPr>
            <w:tcW w:w="5323" w:type="dxa"/>
            <w:vAlign w:val="center"/>
          </w:tcPr>
          <w:p w14:paraId="74C523B2" w14:textId="77777777" w:rsidR="00662F7E" w:rsidRPr="005169F1" w:rsidRDefault="00662F7E" w:rsidP="00B5672B">
            <w:pPr>
              <w:adjustRightInd w:val="0"/>
              <w:snapToGrid w:val="0"/>
              <w:spacing w:before="0" w:after="0" w:line="288" w:lineRule="auto"/>
              <w:rPr>
                <w:bCs/>
              </w:rPr>
            </w:pPr>
            <w:r w:rsidRPr="005169F1">
              <w:rPr>
                <w:rFonts w:eastAsia="Calibri"/>
                <w:bCs/>
              </w:rPr>
              <w:t xml:space="preserve">GAGAGCGGTGAACGGGCGCGATCAAAACAACG </w:t>
            </w:r>
          </w:p>
        </w:tc>
        <w:tc>
          <w:tcPr>
            <w:tcW w:w="967" w:type="dxa"/>
            <w:vAlign w:val="center"/>
          </w:tcPr>
          <w:p w14:paraId="49F76CA2" w14:textId="77777777" w:rsidR="00662F7E" w:rsidRPr="005169F1" w:rsidRDefault="00662F7E" w:rsidP="00B5672B">
            <w:pPr>
              <w:adjustRightInd w:val="0"/>
              <w:snapToGrid w:val="0"/>
              <w:spacing w:before="0" w:after="0" w:line="288" w:lineRule="auto"/>
              <w:jc w:val="center"/>
              <w:rPr>
                <w:bCs/>
              </w:rPr>
            </w:pPr>
            <w:r w:rsidRPr="005169F1">
              <w:rPr>
                <w:rFonts w:eastAsia="Calibri"/>
                <w:bCs/>
              </w:rPr>
              <w:t>32</w:t>
            </w:r>
          </w:p>
        </w:tc>
      </w:tr>
      <w:tr w:rsidR="00662F7E" w:rsidRPr="005169F1" w14:paraId="0E36E8A0" w14:textId="77777777" w:rsidTr="00FD4CD2">
        <w:tc>
          <w:tcPr>
            <w:tcW w:w="940" w:type="dxa"/>
            <w:vMerge/>
            <w:vAlign w:val="center"/>
          </w:tcPr>
          <w:p w14:paraId="4C9D4163" w14:textId="77777777" w:rsidR="00662F7E" w:rsidRPr="005169F1" w:rsidRDefault="00662F7E" w:rsidP="00B5672B">
            <w:pPr>
              <w:adjustRightInd w:val="0"/>
              <w:snapToGrid w:val="0"/>
              <w:spacing w:before="0" w:after="0" w:line="288" w:lineRule="auto"/>
              <w:rPr>
                <w:bCs/>
              </w:rPr>
            </w:pPr>
          </w:p>
        </w:tc>
        <w:tc>
          <w:tcPr>
            <w:tcW w:w="1251" w:type="dxa"/>
            <w:vMerge/>
            <w:vAlign w:val="center"/>
          </w:tcPr>
          <w:p w14:paraId="47E246A9" w14:textId="77777777" w:rsidR="00662F7E" w:rsidRPr="005169F1" w:rsidRDefault="00662F7E" w:rsidP="00B5672B">
            <w:pPr>
              <w:adjustRightInd w:val="0"/>
              <w:snapToGrid w:val="0"/>
              <w:spacing w:before="0" w:after="0" w:line="288" w:lineRule="auto"/>
              <w:rPr>
                <w:bCs/>
              </w:rPr>
            </w:pPr>
          </w:p>
        </w:tc>
        <w:tc>
          <w:tcPr>
            <w:tcW w:w="925" w:type="dxa"/>
            <w:vAlign w:val="center"/>
          </w:tcPr>
          <w:p w14:paraId="4EBD971D" w14:textId="77777777" w:rsidR="00662F7E" w:rsidRPr="005169F1" w:rsidRDefault="00662F7E" w:rsidP="00B5672B">
            <w:pPr>
              <w:adjustRightInd w:val="0"/>
              <w:snapToGrid w:val="0"/>
              <w:spacing w:before="0" w:after="0" w:line="288" w:lineRule="auto"/>
              <w:jc w:val="center"/>
              <w:rPr>
                <w:bCs/>
              </w:rPr>
            </w:pPr>
            <w:r w:rsidRPr="005169F1">
              <w:rPr>
                <w:bCs/>
              </w:rPr>
              <w:t>BIP</w:t>
            </w:r>
          </w:p>
        </w:tc>
        <w:tc>
          <w:tcPr>
            <w:tcW w:w="5323" w:type="dxa"/>
            <w:vAlign w:val="center"/>
          </w:tcPr>
          <w:p w14:paraId="5A5B0595" w14:textId="77777777" w:rsidR="00662F7E" w:rsidRPr="005169F1" w:rsidRDefault="00662F7E" w:rsidP="00B5672B">
            <w:pPr>
              <w:adjustRightInd w:val="0"/>
              <w:snapToGrid w:val="0"/>
              <w:spacing w:before="0" w:after="0" w:line="288" w:lineRule="auto"/>
              <w:rPr>
                <w:bCs/>
              </w:rPr>
            </w:pPr>
            <w:r w:rsidRPr="005169F1">
              <w:rPr>
                <w:rFonts w:eastAsia="Calibri"/>
                <w:bCs/>
              </w:rPr>
              <w:t>TCGAGGACAAGGCTTCGGTAGTAGCCAATTTGGTC</w:t>
            </w:r>
          </w:p>
        </w:tc>
        <w:tc>
          <w:tcPr>
            <w:tcW w:w="967" w:type="dxa"/>
            <w:vAlign w:val="center"/>
          </w:tcPr>
          <w:p w14:paraId="70F1FAFE" w14:textId="77777777" w:rsidR="00662F7E" w:rsidRPr="005169F1" w:rsidRDefault="00662F7E" w:rsidP="00B5672B">
            <w:pPr>
              <w:adjustRightInd w:val="0"/>
              <w:snapToGrid w:val="0"/>
              <w:spacing w:before="0" w:after="0" w:line="288" w:lineRule="auto"/>
              <w:jc w:val="center"/>
              <w:rPr>
                <w:bCs/>
              </w:rPr>
            </w:pPr>
            <w:r w:rsidRPr="005169F1">
              <w:rPr>
                <w:rFonts w:eastAsia="Calibri"/>
                <w:bCs/>
              </w:rPr>
              <w:t>35</w:t>
            </w:r>
          </w:p>
        </w:tc>
      </w:tr>
      <w:tr w:rsidR="00662F7E" w:rsidRPr="005169F1" w14:paraId="3DA015CF" w14:textId="77777777" w:rsidTr="00FD4CD2">
        <w:tc>
          <w:tcPr>
            <w:tcW w:w="940" w:type="dxa"/>
            <w:vMerge/>
            <w:vAlign w:val="center"/>
          </w:tcPr>
          <w:p w14:paraId="6B86E976" w14:textId="77777777" w:rsidR="00662F7E" w:rsidRPr="005169F1" w:rsidRDefault="00662F7E" w:rsidP="00B5672B">
            <w:pPr>
              <w:adjustRightInd w:val="0"/>
              <w:snapToGrid w:val="0"/>
              <w:spacing w:before="0" w:after="0" w:line="288" w:lineRule="auto"/>
              <w:rPr>
                <w:bCs/>
              </w:rPr>
            </w:pPr>
          </w:p>
        </w:tc>
        <w:tc>
          <w:tcPr>
            <w:tcW w:w="1251" w:type="dxa"/>
            <w:vMerge/>
            <w:vAlign w:val="center"/>
          </w:tcPr>
          <w:p w14:paraId="31B73B92" w14:textId="77777777" w:rsidR="00662F7E" w:rsidRPr="005169F1" w:rsidRDefault="00662F7E" w:rsidP="00B5672B">
            <w:pPr>
              <w:adjustRightInd w:val="0"/>
              <w:snapToGrid w:val="0"/>
              <w:spacing w:before="0" w:after="0" w:line="288" w:lineRule="auto"/>
              <w:rPr>
                <w:bCs/>
              </w:rPr>
            </w:pPr>
          </w:p>
        </w:tc>
        <w:tc>
          <w:tcPr>
            <w:tcW w:w="925" w:type="dxa"/>
            <w:vAlign w:val="center"/>
          </w:tcPr>
          <w:p w14:paraId="5D751280" w14:textId="77777777" w:rsidR="00662F7E" w:rsidRPr="005169F1" w:rsidRDefault="00662F7E" w:rsidP="00B5672B">
            <w:pPr>
              <w:adjustRightInd w:val="0"/>
              <w:snapToGrid w:val="0"/>
              <w:spacing w:before="0" w:after="0" w:line="288" w:lineRule="auto"/>
              <w:jc w:val="center"/>
              <w:rPr>
                <w:bCs/>
              </w:rPr>
            </w:pPr>
            <w:r w:rsidRPr="005169F1">
              <w:rPr>
                <w:bCs/>
              </w:rPr>
              <w:t>LF</w:t>
            </w:r>
          </w:p>
        </w:tc>
        <w:tc>
          <w:tcPr>
            <w:tcW w:w="5323" w:type="dxa"/>
            <w:vAlign w:val="center"/>
          </w:tcPr>
          <w:p w14:paraId="6F5396C2" w14:textId="77777777" w:rsidR="00662F7E" w:rsidRPr="005169F1" w:rsidRDefault="00662F7E" w:rsidP="00B5672B">
            <w:pPr>
              <w:adjustRightInd w:val="0"/>
              <w:snapToGrid w:val="0"/>
              <w:spacing w:before="0" w:after="0" w:line="288" w:lineRule="auto"/>
              <w:rPr>
                <w:bCs/>
              </w:rPr>
            </w:pPr>
            <w:r w:rsidRPr="005169F1">
              <w:rPr>
                <w:rFonts w:eastAsia="Calibri"/>
                <w:bCs/>
              </w:rPr>
              <w:t>GACGCAGTATTATTGGGTAAACCT</w:t>
            </w:r>
          </w:p>
        </w:tc>
        <w:tc>
          <w:tcPr>
            <w:tcW w:w="967" w:type="dxa"/>
            <w:vAlign w:val="center"/>
          </w:tcPr>
          <w:p w14:paraId="74CB7DA5"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24</w:t>
            </w:r>
          </w:p>
        </w:tc>
      </w:tr>
      <w:tr w:rsidR="00662F7E" w:rsidRPr="005169F1" w14:paraId="3F3BEE03" w14:textId="77777777" w:rsidTr="00FD4CD2">
        <w:tc>
          <w:tcPr>
            <w:tcW w:w="940" w:type="dxa"/>
            <w:vMerge/>
            <w:vAlign w:val="center"/>
          </w:tcPr>
          <w:p w14:paraId="41716B35" w14:textId="77777777" w:rsidR="00662F7E" w:rsidRPr="005169F1" w:rsidRDefault="00662F7E" w:rsidP="00B5672B">
            <w:pPr>
              <w:adjustRightInd w:val="0"/>
              <w:snapToGrid w:val="0"/>
              <w:spacing w:before="0" w:after="0" w:line="288" w:lineRule="auto"/>
              <w:rPr>
                <w:bCs/>
              </w:rPr>
            </w:pPr>
          </w:p>
        </w:tc>
        <w:tc>
          <w:tcPr>
            <w:tcW w:w="1251" w:type="dxa"/>
            <w:vMerge/>
            <w:vAlign w:val="center"/>
          </w:tcPr>
          <w:p w14:paraId="372AB542" w14:textId="77777777" w:rsidR="00662F7E" w:rsidRPr="005169F1" w:rsidRDefault="00662F7E" w:rsidP="00B5672B">
            <w:pPr>
              <w:adjustRightInd w:val="0"/>
              <w:snapToGrid w:val="0"/>
              <w:spacing w:before="0" w:after="0" w:line="288" w:lineRule="auto"/>
              <w:rPr>
                <w:bCs/>
              </w:rPr>
            </w:pPr>
          </w:p>
        </w:tc>
        <w:tc>
          <w:tcPr>
            <w:tcW w:w="925" w:type="dxa"/>
            <w:vAlign w:val="center"/>
          </w:tcPr>
          <w:p w14:paraId="7C78791E" w14:textId="77777777" w:rsidR="00662F7E" w:rsidRPr="005169F1" w:rsidRDefault="00662F7E" w:rsidP="00B5672B">
            <w:pPr>
              <w:adjustRightInd w:val="0"/>
              <w:snapToGrid w:val="0"/>
              <w:spacing w:before="0" w:after="0" w:line="288" w:lineRule="auto"/>
              <w:jc w:val="center"/>
              <w:rPr>
                <w:bCs/>
              </w:rPr>
            </w:pPr>
            <w:r w:rsidRPr="005169F1">
              <w:rPr>
                <w:bCs/>
              </w:rPr>
              <w:t>LB</w:t>
            </w:r>
          </w:p>
        </w:tc>
        <w:tc>
          <w:tcPr>
            <w:tcW w:w="5323" w:type="dxa"/>
            <w:vAlign w:val="center"/>
          </w:tcPr>
          <w:p w14:paraId="34CB736D" w14:textId="77777777" w:rsidR="00662F7E" w:rsidRPr="005169F1" w:rsidRDefault="00662F7E" w:rsidP="00B5672B">
            <w:pPr>
              <w:adjustRightInd w:val="0"/>
              <w:snapToGrid w:val="0"/>
              <w:spacing w:before="0" w:after="0" w:line="288" w:lineRule="auto"/>
              <w:rPr>
                <w:bCs/>
              </w:rPr>
            </w:pPr>
            <w:r w:rsidRPr="005169F1">
              <w:rPr>
                <w:rFonts w:eastAsia="Calibri"/>
                <w:bCs/>
              </w:rPr>
              <w:t>CCAATTAACACCAATAGCAGTCCA</w:t>
            </w:r>
          </w:p>
        </w:tc>
        <w:tc>
          <w:tcPr>
            <w:tcW w:w="967" w:type="dxa"/>
            <w:vAlign w:val="center"/>
          </w:tcPr>
          <w:p w14:paraId="7C17FC6D" w14:textId="77777777" w:rsidR="00662F7E" w:rsidRPr="005169F1" w:rsidRDefault="00662F7E" w:rsidP="00B5672B">
            <w:pPr>
              <w:adjustRightInd w:val="0"/>
              <w:snapToGrid w:val="0"/>
              <w:spacing w:before="0" w:after="0" w:line="288" w:lineRule="auto"/>
              <w:jc w:val="center"/>
              <w:rPr>
                <w:bCs/>
              </w:rPr>
            </w:pPr>
            <w:r w:rsidRPr="005169F1">
              <w:rPr>
                <w:rFonts w:eastAsia="Calibri"/>
                <w:bCs/>
              </w:rPr>
              <w:t>24</w:t>
            </w:r>
          </w:p>
        </w:tc>
      </w:tr>
    </w:tbl>
    <w:p w14:paraId="5F32714D" w14:textId="77777777" w:rsidR="00B5672B" w:rsidRPr="005169F1" w:rsidRDefault="00B5672B" w:rsidP="00B5672B">
      <w:pPr>
        <w:pBdr>
          <w:top w:val="nil"/>
          <w:left w:val="nil"/>
          <w:bottom w:val="nil"/>
          <w:right w:val="nil"/>
          <w:between w:val="nil"/>
        </w:pBdr>
        <w:spacing w:before="0" w:after="0" w:line="480" w:lineRule="auto"/>
        <w:rPr>
          <w:b/>
          <w:color w:val="000000"/>
        </w:rPr>
      </w:pPr>
      <w:r w:rsidRPr="005169F1">
        <w:rPr>
          <w:b/>
        </w:rPr>
        <w:t>Impact of incubation time and droplet size on ddRT-LAMP amplification</w:t>
      </w:r>
    </w:p>
    <w:p w14:paraId="7A759843" w14:textId="77777777" w:rsidR="00AC41EB" w:rsidRPr="005169F1" w:rsidRDefault="00AC41EB" w:rsidP="00AC41EB">
      <w:pPr>
        <w:pBdr>
          <w:top w:val="nil"/>
          <w:left w:val="nil"/>
          <w:bottom w:val="nil"/>
          <w:right w:val="nil"/>
          <w:between w:val="nil"/>
        </w:pBdr>
        <w:spacing w:before="0" w:after="0" w:line="480" w:lineRule="auto"/>
        <w:rPr>
          <w:bCs/>
          <w:color w:val="000000"/>
        </w:rPr>
      </w:pPr>
      <w:r w:rsidRPr="005169F1">
        <w:rPr>
          <w:bCs/>
          <w:noProof/>
          <w:color w:val="000000"/>
          <w:lang w:eastAsia="en-US"/>
        </w:rPr>
        <w:drawing>
          <wp:inline distT="0" distB="0" distL="0" distR="0" wp14:anchorId="25270B04" wp14:editId="65DE6481">
            <wp:extent cx="5580000" cy="3442527"/>
            <wp:effectExtent l="0" t="0" r="1905" b="5715"/>
            <wp:docPr id="2002324137" name="Imagen 14" descr="Imagen que contiene remoto, contro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24137" name="Imagen 14" descr="Imagen que contiene remoto, control&#10;&#10;Descripción generada automáticamen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80000" cy="3442527"/>
                    </a:xfrm>
                    <a:prstGeom prst="rect">
                      <a:avLst/>
                    </a:prstGeom>
                    <a:noFill/>
                  </pic:spPr>
                </pic:pic>
              </a:graphicData>
            </a:graphic>
          </wp:inline>
        </w:drawing>
      </w:r>
    </w:p>
    <w:p w14:paraId="3A7AC36C" w14:textId="04D820DF" w:rsidR="00AC41EB" w:rsidRPr="005169F1" w:rsidRDefault="00AC41EB" w:rsidP="00AC41EB">
      <w:pPr>
        <w:pBdr>
          <w:top w:val="nil"/>
          <w:left w:val="nil"/>
          <w:bottom w:val="nil"/>
          <w:right w:val="nil"/>
          <w:between w:val="nil"/>
        </w:pBdr>
        <w:spacing w:before="0" w:after="0" w:line="480" w:lineRule="auto"/>
        <w:rPr>
          <w:bCs/>
          <w:color w:val="000000"/>
        </w:rPr>
      </w:pPr>
      <w:r w:rsidRPr="005169F1">
        <w:rPr>
          <w:b/>
          <w:color w:val="000000"/>
        </w:rPr>
        <w:t>Fig. S10</w:t>
      </w:r>
      <w:r w:rsidRPr="005169F1">
        <w:rPr>
          <w:bCs/>
          <w:color w:val="000000"/>
        </w:rPr>
        <w:t>. ddRT-LAMP reaction with different incubation times at 65°C for a pDNA concentration of 2.5x10</w:t>
      </w:r>
      <w:r w:rsidRPr="005169F1">
        <w:rPr>
          <w:bCs/>
          <w:color w:val="000000"/>
          <w:vertAlign w:val="superscript"/>
        </w:rPr>
        <w:t>6</w:t>
      </w:r>
      <w:r w:rsidRPr="005169F1">
        <w:rPr>
          <w:bCs/>
          <w:color w:val="000000"/>
        </w:rPr>
        <w:t xml:space="preserve"> cp/µL. Where </w:t>
      </w:r>
      <w:r w:rsidRPr="005169F1">
        <w:rPr>
          <w:bCs/>
          <w:i/>
          <w:iCs/>
          <w:color w:val="000000"/>
        </w:rPr>
        <w:t xml:space="preserve">%P </w:t>
      </w:r>
      <w:r w:rsidRPr="005169F1">
        <w:rPr>
          <w:bCs/>
          <w:color w:val="000000"/>
        </w:rPr>
        <w:t xml:space="preserve">is the percentage of positive droplets, </w:t>
      </w:r>
      <w:r w:rsidRPr="005169F1">
        <w:rPr>
          <w:bCs/>
          <w:i/>
          <w:iCs/>
          <w:color w:val="000000"/>
        </w:rPr>
        <w:t>N</w:t>
      </w:r>
      <w:r w:rsidRPr="005169F1">
        <w:rPr>
          <w:bCs/>
          <w:color w:val="000000"/>
        </w:rPr>
        <w:t xml:space="preserve"> is the total number of droplets analyzed, and </w:t>
      </w:r>
      <w:r w:rsidRPr="005169F1">
        <w:rPr>
          <w:bCs/>
          <w:i/>
          <w:iCs/>
          <w:color w:val="000000"/>
        </w:rPr>
        <w:t>N</w:t>
      </w:r>
      <w:r w:rsidRPr="005169F1">
        <w:rPr>
          <w:bCs/>
          <w:i/>
          <w:iCs/>
          <w:color w:val="000000"/>
          <w:vertAlign w:val="subscript"/>
        </w:rPr>
        <w:t>P</w:t>
      </w:r>
      <w:r w:rsidRPr="005169F1">
        <w:rPr>
          <w:bCs/>
          <w:color w:val="000000"/>
        </w:rPr>
        <w:t xml:space="preserve"> is the number of positive droplets.</w:t>
      </w:r>
    </w:p>
    <w:p w14:paraId="12A7C8A0" w14:textId="77777777" w:rsidR="00AC41EB" w:rsidRPr="005169F1" w:rsidRDefault="00AC41EB" w:rsidP="00AC41EB">
      <w:pPr>
        <w:spacing w:after="0" w:line="480" w:lineRule="auto"/>
        <w:jc w:val="center"/>
        <w:rPr>
          <w:color w:val="000000"/>
        </w:rPr>
      </w:pPr>
      <w:r w:rsidRPr="005169F1">
        <w:rPr>
          <w:noProof/>
          <w:color w:val="000000"/>
          <w:lang w:eastAsia="en-US"/>
        </w:rPr>
        <w:drawing>
          <wp:inline distT="0" distB="0" distL="0" distR="0" wp14:anchorId="1FC290B7" wp14:editId="06368CE2">
            <wp:extent cx="4950098" cy="1476000"/>
            <wp:effectExtent l="0" t="0" r="3175" b="0"/>
            <wp:docPr id="89407449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3816"/>
                    <a:stretch/>
                  </pic:blipFill>
                  <pic:spPr bwMode="auto">
                    <a:xfrm>
                      <a:off x="0" y="0"/>
                      <a:ext cx="4950098" cy="1476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9C8530E" w14:textId="6D785959" w:rsidR="00AC41EB" w:rsidRPr="005169F1" w:rsidRDefault="00AC41EB" w:rsidP="00AC41EB">
      <w:pPr>
        <w:spacing w:after="0" w:line="480" w:lineRule="auto"/>
        <w:rPr>
          <w:b/>
          <w:color w:val="000000"/>
        </w:rPr>
      </w:pPr>
      <w:r w:rsidRPr="005169F1">
        <w:rPr>
          <w:b/>
          <w:bCs/>
          <w:color w:val="000000"/>
        </w:rPr>
        <w:t>Fig. S11</w:t>
      </w:r>
      <w:r w:rsidRPr="005169F1">
        <w:rPr>
          <w:color w:val="000000"/>
        </w:rPr>
        <w:t>. Images of ddRT-LAMP reactions using a pDNA concentration of 2.5x10</w:t>
      </w:r>
      <w:r w:rsidRPr="005169F1">
        <w:rPr>
          <w:color w:val="000000"/>
          <w:vertAlign w:val="superscript"/>
        </w:rPr>
        <w:t>6</w:t>
      </w:r>
      <w:r w:rsidRPr="005169F1">
        <w:rPr>
          <w:color w:val="000000"/>
        </w:rPr>
        <w:t xml:space="preserve"> cp/µL with droplets of different diameters incubated at 65°C for 30 minutes.</w:t>
      </w:r>
      <w:r w:rsidRPr="005169F1">
        <w:rPr>
          <w:bCs/>
          <w:color w:val="000000"/>
        </w:rPr>
        <w:t xml:space="preserve"> Where </w:t>
      </w:r>
      <w:r w:rsidRPr="005169F1">
        <w:rPr>
          <w:bCs/>
          <w:i/>
          <w:iCs/>
          <w:color w:val="000000"/>
        </w:rPr>
        <w:t xml:space="preserve">%P </w:t>
      </w:r>
      <w:r w:rsidRPr="005169F1">
        <w:rPr>
          <w:bCs/>
          <w:color w:val="000000"/>
        </w:rPr>
        <w:t xml:space="preserve">is the percentage of positive droplets, </w:t>
      </w:r>
      <w:r w:rsidRPr="005169F1">
        <w:rPr>
          <w:bCs/>
          <w:i/>
          <w:iCs/>
          <w:color w:val="000000"/>
        </w:rPr>
        <w:t>N</w:t>
      </w:r>
      <w:r w:rsidRPr="005169F1">
        <w:rPr>
          <w:bCs/>
          <w:color w:val="000000"/>
        </w:rPr>
        <w:t xml:space="preserve"> is the total number of droplets analyzed, and </w:t>
      </w:r>
      <w:r w:rsidRPr="005169F1">
        <w:rPr>
          <w:bCs/>
          <w:i/>
          <w:iCs/>
          <w:color w:val="000000"/>
        </w:rPr>
        <w:t>N</w:t>
      </w:r>
      <w:r w:rsidRPr="005169F1">
        <w:rPr>
          <w:bCs/>
          <w:i/>
          <w:iCs/>
          <w:color w:val="000000"/>
          <w:vertAlign w:val="subscript"/>
        </w:rPr>
        <w:t>P</w:t>
      </w:r>
      <w:r w:rsidRPr="005169F1">
        <w:rPr>
          <w:bCs/>
          <w:color w:val="000000"/>
        </w:rPr>
        <w:t xml:space="preserve"> is the number of positive droplets.</w:t>
      </w:r>
    </w:p>
    <w:p w14:paraId="3FEBD0F3" w14:textId="1AB0F74B" w:rsidR="00DF6C13" w:rsidRPr="005169F1" w:rsidRDefault="00DF6C13" w:rsidP="00DF6C13">
      <w:pPr>
        <w:adjustRightInd w:val="0"/>
        <w:snapToGrid w:val="0"/>
        <w:spacing w:before="0" w:after="0" w:line="480" w:lineRule="auto"/>
        <w:rPr>
          <w:bCs/>
          <w:iCs/>
        </w:rPr>
      </w:pPr>
      <w:r w:rsidRPr="005169F1">
        <w:rPr>
          <w:b/>
          <w:iCs/>
          <w:color w:val="000000"/>
        </w:rPr>
        <w:t xml:space="preserve">Intermediate precision and repeatability of ddRT-LAMP </w:t>
      </w:r>
      <w:r w:rsidR="00F8133D" w:rsidRPr="005169F1">
        <w:rPr>
          <w:b/>
          <w:iCs/>
          <w:color w:val="000000"/>
        </w:rPr>
        <w:t>methodology</w:t>
      </w:r>
    </w:p>
    <w:p w14:paraId="3AE10288" w14:textId="652AE92E" w:rsidR="00F8133D" w:rsidRPr="005169F1" w:rsidRDefault="00D54E66" w:rsidP="00F8133D">
      <w:pPr>
        <w:pBdr>
          <w:top w:val="nil"/>
          <w:left w:val="nil"/>
          <w:bottom w:val="nil"/>
          <w:right w:val="nil"/>
          <w:between w:val="nil"/>
        </w:pBdr>
        <w:spacing w:before="0" w:after="0" w:line="480" w:lineRule="auto"/>
        <w:rPr>
          <w:sz w:val="48"/>
          <w:szCs w:val="48"/>
        </w:rPr>
      </w:pPr>
      <w:r w:rsidRPr="005169F1">
        <w:rPr>
          <w:noProof/>
          <w:lang w:eastAsia="en-US"/>
        </w:rPr>
        <w:drawing>
          <wp:inline distT="0" distB="0" distL="0" distR="0" wp14:anchorId="707E95A0" wp14:editId="3A35F737">
            <wp:extent cx="5544000" cy="3600000"/>
            <wp:effectExtent l="0" t="0" r="0" b="635"/>
            <wp:docPr id="89147705" name="image17.png" descr="Patrón de fondo&#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0" name="image17.png" descr="Patrón de fondo&#10;&#10;Descripción generada automáticamente con confianza baja"/>
                    <pic:cNvPicPr preferRelativeResize="0"/>
                  </pic:nvPicPr>
                  <pic:blipFill>
                    <a:blip r:embed="rId19"/>
                    <a:srcRect/>
                    <a:stretch>
                      <a:fillRect/>
                    </a:stretch>
                  </pic:blipFill>
                  <pic:spPr>
                    <a:xfrm>
                      <a:off x="0" y="0"/>
                      <a:ext cx="5544000" cy="3600000"/>
                    </a:xfrm>
                    <a:prstGeom prst="rect">
                      <a:avLst/>
                    </a:prstGeom>
                    <a:ln/>
                  </pic:spPr>
                </pic:pic>
              </a:graphicData>
            </a:graphic>
          </wp:inline>
        </w:drawing>
      </w:r>
      <w:r w:rsidRPr="005169F1">
        <w:rPr>
          <w:b/>
        </w:rPr>
        <w:t xml:space="preserve">Fig. S12. </w:t>
      </w:r>
      <w:r w:rsidRPr="005169F1">
        <w:t>Comparative images of ddRT-LAMP amplification with pDNA concentration of 2.5x10</w:t>
      </w:r>
      <w:r w:rsidRPr="005169F1">
        <w:rPr>
          <w:vertAlign w:val="superscript"/>
        </w:rPr>
        <w:t>5</w:t>
      </w:r>
      <w:r w:rsidRPr="005169F1">
        <w:t xml:space="preserve"> cp/µL in duplicate over six days. R1: Replicate 1 and R2: Replicate 2.</w:t>
      </w:r>
    </w:p>
    <w:p w14:paraId="773E852D" w14:textId="0CD874BC" w:rsidR="00D54E66" w:rsidRPr="005169F1" w:rsidRDefault="00D54E66" w:rsidP="00D54E66">
      <w:pPr>
        <w:pBdr>
          <w:top w:val="nil"/>
          <w:left w:val="nil"/>
          <w:bottom w:val="nil"/>
          <w:right w:val="nil"/>
          <w:between w:val="nil"/>
        </w:pBdr>
        <w:spacing w:after="0" w:line="480" w:lineRule="auto"/>
      </w:pPr>
      <w:r w:rsidRPr="005169F1">
        <w:rPr>
          <w:b/>
          <w:bCs/>
        </w:rPr>
        <w:t>Table S2</w:t>
      </w:r>
      <w:r w:rsidRPr="005169F1">
        <w:t>. Percentage of positive droplets obtained after ddRT-LAMP amplification employing a pDNA concentration of 2.5x10</w:t>
      </w:r>
      <w:r w:rsidRPr="005169F1">
        <w:rPr>
          <w:vertAlign w:val="superscript"/>
        </w:rPr>
        <w:t>5</w:t>
      </w:r>
      <w:r w:rsidRPr="005169F1">
        <w:t xml:space="preserve"> cp/µL in duplicate over six days. </w:t>
      </w:r>
    </w:p>
    <w:tbl>
      <w:tblPr>
        <w:tblW w:w="7494" w:type="dxa"/>
        <w:jc w:val="center"/>
        <w:tblCellMar>
          <w:left w:w="70" w:type="dxa"/>
          <w:right w:w="70" w:type="dxa"/>
        </w:tblCellMar>
        <w:tblLook w:val="04A0" w:firstRow="1" w:lastRow="0" w:firstColumn="1" w:lastColumn="0" w:noHBand="0" w:noVBand="1"/>
      </w:tblPr>
      <w:tblGrid>
        <w:gridCol w:w="1200"/>
        <w:gridCol w:w="1200"/>
        <w:gridCol w:w="1174"/>
        <w:gridCol w:w="1360"/>
        <w:gridCol w:w="1200"/>
        <w:gridCol w:w="1360"/>
      </w:tblGrid>
      <w:tr w:rsidR="00D54E66" w:rsidRPr="005169F1" w14:paraId="2806C894" w14:textId="77777777" w:rsidTr="00FD4CD2">
        <w:trPr>
          <w:trHeight w:val="390"/>
          <w:jc w:val="center"/>
        </w:trPr>
        <w:tc>
          <w:tcPr>
            <w:tcW w:w="1200" w:type="dxa"/>
            <w:tcBorders>
              <w:top w:val="single" w:sz="12" w:space="0" w:color="auto"/>
              <w:bottom w:val="single" w:sz="12" w:space="0" w:color="auto"/>
            </w:tcBorders>
            <w:shd w:val="clear" w:color="auto" w:fill="auto"/>
            <w:vAlign w:val="center"/>
            <w:hideMark/>
          </w:tcPr>
          <w:p w14:paraId="34880EF4" w14:textId="77777777" w:rsidR="00D54E66" w:rsidRPr="005169F1" w:rsidRDefault="00D54E66" w:rsidP="00D54E66">
            <w:pPr>
              <w:spacing w:before="0" w:after="0" w:line="240" w:lineRule="auto"/>
              <w:jc w:val="center"/>
              <w:rPr>
                <w:b/>
                <w:bCs/>
                <w:color w:val="000000"/>
                <w:lang w:eastAsia="es-MX"/>
              </w:rPr>
            </w:pPr>
            <w:r w:rsidRPr="005169F1">
              <w:rPr>
                <w:rFonts w:eastAsia="Calibri"/>
                <w:b/>
                <w:bCs/>
                <w:color w:val="000000"/>
                <w:lang w:eastAsia="es-MX"/>
              </w:rPr>
              <w:t>Day</w:t>
            </w:r>
          </w:p>
        </w:tc>
        <w:tc>
          <w:tcPr>
            <w:tcW w:w="1200" w:type="dxa"/>
            <w:tcBorders>
              <w:top w:val="single" w:sz="12" w:space="0" w:color="auto"/>
              <w:bottom w:val="single" w:sz="12" w:space="0" w:color="auto"/>
            </w:tcBorders>
            <w:shd w:val="clear" w:color="auto" w:fill="auto"/>
            <w:vAlign w:val="center"/>
            <w:hideMark/>
          </w:tcPr>
          <w:p w14:paraId="62B26701" w14:textId="77777777" w:rsidR="00D54E66" w:rsidRPr="005169F1" w:rsidRDefault="00D54E66" w:rsidP="00D54E66">
            <w:pPr>
              <w:spacing w:before="0" w:after="0" w:line="240" w:lineRule="auto"/>
              <w:jc w:val="center"/>
              <w:rPr>
                <w:b/>
                <w:bCs/>
                <w:i/>
                <w:iCs/>
                <w:color w:val="000000"/>
                <w:lang w:eastAsia="es-MX"/>
              </w:rPr>
            </w:pPr>
            <m:oMath>
              <m:r>
                <m:rPr>
                  <m:sty m:val="bi"/>
                </m:rPr>
                <w:rPr>
                  <w:rFonts w:ascii="Cambria Math" w:eastAsia="Calibri" w:hAnsi="Cambria Math"/>
                  <w:color w:val="000000"/>
                  <w:vertAlign w:val="subscript"/>
                  <w:lang w:eastAsia="es-MX"/>
                </w:rPr>
                <m:t>%P</m:t>
              </m:r>
            </m:oMath>
            <w:r w:rsidRPr="005169F1">
              <w:rPr>
                <w:rFonts w:eastAsia="Calibri"/>
                <w:b/>
                <w:bCs/>
                <w:color w:val="000000"/>
                <w:vertAlign w:val="subscript"/>
                <w:lang w:eastAsia="es-MX"/>
              </w:rPr>
              <w:t>1</w:t>
            </w:r>
          </w:p>
        </w:tc>
        <w:tc>
          <w:tcPr>
            <w:tcW w:w="1174" w:type="dxa"/>
            <w:tcBorders>
              <w:top w:val="single" w:sz="12" w:space="0" w:color="auto"/>
              <w:bottom w:val="single" w:sz="12" w:space="0" w:color="auto"/>
            </w:tcBorders>
            <w:shd w:val="clear" w:color="auto" w:fill="auto"/>
            <w:vAlign w:val="center"/>
            <w:hideMark/>
          </w:tcPr>
          <w:p w14:paraId="71266C53" w14:textId="77777777" w:rsidR="00D54E66" w:rsidRPr="005169F1" w:rsidRDefault="00D54E66" w:rsidP="00D54E66">
            <w:pPr>
              <w:spacing w:before="0" w:after="0" w:line="240" w:lineRule="auto"/>
              <w:jc w:val="center"/>
              <w:rPr>
                <w:b/>
                <w:bCs/>
                <w:i/>
                <w:iCs/>
                <w:color w:val="000000"/>
                <w:lang w:eastAsia="es-MX"/>
              </w:rPr>
            </w:pPr>
            <m:oMath>
              <m:r>
                <m:rPr>
                  <m:sty m:val="bi"/>
                </m:rPr>
                <w:rPr>
                  <w:rFonts w:ascii="Cambria Math" w:eastAsia="Calibri" w:hAnsi="Cambria Math"/>
                  <w:color w:val="000000"/>
                  <w:vertAlign w:val="subscript"/>
                  <w:lang w:eastAsia="es-MX"/>
                </w:rPr>
                <m:t>%P</m:t>
              </m:r>
            </m:oMath>
            <w:r w:rsidRPr="005169F1">
              <w:rPr>
                <w:rFonts w:eastAsia="Calibri"/>
                <w:b/>
                <w:bCs/>
                <w:color w:val="000000"/>
                <w:vertAlign w:val="subscript"/>
                <w:lang w:eastAsia="es-MX"/>
              </w:rPr>
              <w:t>2</w:t>
            </w:r>
          </w:p>
        </w:tc>
        <w:tc>
          <w:tcPr>
            <w:tcW w:w="1360" w:type="dxa"/>
            <w:tcBorders>
              <w:top w:val="single" w:sz="12" w:space="0" w:color="auto"/>
              <w:bottom w:val="single" w:sz="12" w:space="0" w:color="auto"/>
            </w:tcBorders>
            <w:shd w:val="clear" w:color="auto" w:fill="auto"/>
            <w:vAlign w:val="center"/>
            <w:hideMark/>
          </w:tcPr>
          <w:p w14:paraId="6A16999F" w14:textId="77777777" w:rsidR="00D54E66" w:rsidRPr="005169F1" w:rsidRDefault="00000000" w:rsidP="00D54E66">
            <w:pPr>
              <w:spacing w:before="0" w:after="0" w:line="240" w:lineRule="auto"/>
              <w:jc w:val="center"/>
              <w:rPr>
                <w:b/>
                <w:bCs/>
                <w:i/>
                <w:iCs/>
                <w:color w:val="000000"/>
                <w:lang w:eastAsia="es-MX"/>
              </w:rPr>
            </w:pPr>
            <m:oMath>
              <m:acc>
                <m:accPr>
                  <m:chr m:val="̅"/>
                  <m:ctrlPr>
                    <w:rPr>
                      <w:rFonts w:ascii="Cambria Math" w:eastAsia="Calibri" w:hAnsi="Cambria Math"/>
                      <w:b/>
                      <w:bCs/>
                      <w:i/>
                      <w:iCs/>
                      <w:color w:val="000000"/>
                      <w:lang w:eastAsia="es-MX"/>
                    </w:rPr>
                  </m:ctrlPr>
                </m:accPr>
                <m:e>
                  <m:r>
                    <m:rPr>
                      <m:sty m:val="bi"/>
                    </m:rPr>
                    <w:rPr>
                      <w:rFonts w:ascii="Cambria Math" w:eastAsia="Calibri" w:hAnsi="Cambria Math"/>
                      <w:color w:val="000000"/>
                      <w:lang w:eastAsia="es-MX"/>
                    </w:rPr>
                    <m:t>%P</m:t>
                  </m:r>
                </m:e>
              </m:acc>
            </m:oMath>
            <w:r w:rsidR="00D54E66" w:rsidRPr="005169F1">
              <w:rPr>
                <w:rFonts w:eastAsia="Calibri"/>
                <w:b/>
                <w:bCs/>
                <w:color w:val="000000"/>
                <w:vertAlign w:val="subscript"/>
                <w:lang w:eastAsia="es-MX"/>
              </w:rPr>
              <w:t>ID</w:t>
            </w:r>
          </w:p>
        </w:tc>
        <w:tc>
          <w:tcPr>
            <w:tcW w:w="1200" w:type="dxa"/>
            <w:tcBorders>
              <w:top w:val="single" w:sz="12" w:space="0" w:color="auto"/>
              <w:bottom w:val="single" w:sz="12" w:space="0" w:color="auto"/>
            </w:tcBorders>
            <w:shd w:val="clear" w:color="auto" w:fill="auto"/>
            <w:vAlign w:val="center"/>
            <w:hideMark/>
          </w:tcPr>
          <w:p w14:paraId="00105124" w14:textId="77777777" w:rsidR="00D54E66" w:rsidRPr="005169F1" w:rsidRDefault="00000000" w:rsidP="00D54E66">
            <w:pPr>
              <w:spacing w:before="0" w:after="0" w:line="240" w:lineRule="auto"/>
              <w:jc w:val="center"/>
              <w:rPr>
                <w:b/>
                <w:bCs/>
                <w:i/>
                <w:iCs/>
                <w:color w:val="000000"/>
                <w:lang w:eastAsia="es-MX"/>
              </w:rPr>
            </w:pPr>
            <m:oMathPara>
              <m:oMath>
                <m:sSubSup>
                  <m:sSubSupPr>
                    <m:ctrlPr>
                      <w:rPr>
                        <w:rFonts w:ascii="Cambria Math" w:eastAsia="Calibri" w:hAnsi="Cambria Math"/>
                        <w:b/>
                        <w:i/>
                        <w:color w:val="000000"/>
                      </w:rPr>
                    </m:ctrlPr>
                  </m:sSubSupPr>
                  <m:e>
                    <m:r>
                      <m:rPr>
                        <m:sty m:val="bi"/>
                      </m:rPr>
                      <w:rPr>
                        <w:rFonts w:ascii="Cambria Math" w:eastAsia="Calibri" w:hAnsi="Cambria Math"/>
                        <w:color w:val="000000"/>
                      </w:rPr>
                      <m:t>S</m:t>
                    </m:r>
                  </m:e>
                  <m:sub>
                    <m:r>
                      <m:rPr>
                        <m:sty m:val="bi"/>
                      </m:rPr>
                      <w:rPr>
                        <w:rFonts w:ascii="Cambria Math" w:eastAsia="Calibri" w:hAnsi="Cambria Math"/>
                        <w:color w:val="000000"/>
                      </w:rPr>
                      <m:t>ID</m:t>
                    </m:r>
                  </m:sub>
                  <m:sup>
                    <m:r>
                      <m:rPr>
                        <m:sty m:val="bi"/>
                      </m:rPr>
                      <w:rPr>
                        <w:rFonts w:ascii="Cambria Math" w:eastAsia="Calibri" w:hAnsi="Cambria Math"/>
                        <w:color w:val="000000"/>
                      </w:rPr>
                      <m:t>%P</m:t>
                    </m:r>
                  </m:sup>
                </m:sSubSup>
              </m:oMath>
            </m:oMathPara>
          </w:p>
        </w:tc>
        <w:tc>
          <w:tcPr>
            <w:tcW w:w="1360" w:type="dxa"/>
            <w:tcBorders>
              <w:top w:val="single" w:sz="12" w:space="0" w:color="auto"/>
              <w:bottom w:val="single" w:sz="12" w:space="0" w:color="auto"/>
            </w:tcBorders>
            <w:shd w:val="clear" w:color="auto" w:fill="auto"/>
            <w:hideMark/>
          </w:tcPr>
          <w:p w14:paraId="0D058688" w14:textId="77777777" w:rsidR="00D54E66" w:rsidRPr="005169F1" w:rsidRDefault="00000000" w:rsidP="00D54E66">
            <w:pPr>
              <w:spacing w:before="0" w:after="0" w:line="240" w:lineRule="auto"/>
              <w:jc w:val="center"/>
              <w:rPr>
                <w:b/>
                <w:bCs/>
                <w:color w:val="000000"/>
                <w:lang w:eastAsia="es-MX"/>
              </w:rPr>
            </w:pPr>
            <m:oMathPara>
              <m:oMath>
                <m:sSubSup>
                  <m:sSubSupPr>
                    <m:ctrlPr>
                      <w:rPr>
                        <w:rFonts w:ascii="Cambria Math" w:eastAsia="Calibri" w:hAnsi="Cambria Math"/>
                        <w:b/>
                        <w:i/>
                        <w:color w:val="000000"/>
                      </w:rPr>
                    </m:ctrlPr>
                  </m:sSubSupPr>
                  <m:e>
                    <m:r>
                      <m:rPr>
                        <m:sty m:val="bi"/>
                      </m:rPr>
                      <w:rPr>
                        <w:rFonts w:ascii="Cambria Math" w:eastAsia="Calibri" w:hAnsi="Cambria Math"/>
                        <w:color w:val="000000"/>
                      </w:rPr>
                      <m:t>% CV</m:t>
                    </m:r>
                  </m:e>
                  <m:sub>
                    <m:r>
                      <m:rPr>
                        <m:sty m:val="bi"/>
                      </m:rPr>
                      <w:rPr>
                        <w:rFonts w:ascii="Cambria Math" w:eastAsia="Calibri" w:hAnsi="Cambria Math"/>
                        <w:color w:val="000000"/>
                      </w:rPr>
                      <m:t>ID</m:t>
                    </m:r>
                  </m:sub>
                  <m:sup>
                    <m:r>
                      <m:rPr>
                        <m:sty m:val="bi"/>
                      </m:rPr>
                      <w:rPr>
                        <w:rFonts w:ascii="Cambria Math" w:eastAsia="Calibri" w:hAnsi="Cambria Math"/>
                        <w:color w:val="000000"/>
                      </w:rPr>
                      <m:t>%P</m:t>
                    </m:r>
                  </m:sup>
                </m:sSubSup>
              </m:oMath>
            </m:oMathPara>
          </w:p>
        </w:tc>
      </w:tr>
      <w:tr w:rsidR="00D54E66" w:rsidRPr="005169F1" w14:paraId="71B57985" w14:textId="77777777" w:rsidTr="00FD4CD2">
        <w:trPr>
          <w:trHeight w:val="330"/>
          <w:jc w:val="center"/>
        </w:trPr>
        <w:tc>
          <w:tcPr>
            <w:tcW w:w="1200" w:type="dxa"/>
            <w:tcBorders>
              <w:top w:val="single" w:sz="12" w:space="0" w:color="auto"/>
            </w:tcBorders>
            <w:shd w:val="clear" w:color="auto" w:fill="auto"/>
            <w:vAlign w:val="center"/>
            <w:hideMark/>
          </w:tcPr>
          <w:p w14:paraId="2749AD9A" w14:textId="77777777" w:rsidR="00D54E66" w:rsidRPr="005169F1" w:rsidRDefault="00D54E66" w:rsidP="00D54E66">
            <w:pPr>
              <w:spacing w:before="0" w:after="0" w:line="240" w:lineRule="auto"/>
              <w:jc w:val="center"/>
              <w:rPr>
                <w:color w:val="000000"/>
                <w:lang w:eastAsia="es-MX"/>
              </w:rPr>
            </w:pPr>
            <w:r w:rsidRPr="005169F1">
              <w:rPr>
                <w:rFonts w:eastAsia="Calibri"/>
                <w:color w:val="000000"/>
                <w:lang w:eastAsia="es-MX"/>
              </w:rPr>
              <w:t>1</w:t>
            </w:r>
          </w:p>
        </w:tc>
        <w:tc>
          <w:tcPr>
            <w:tcW w:w="1200" w:type="dxa"/>
            <w:tcBorders>
              <w:top w:val="single" w:sz="12" w:space="0" w:color="auto"/>
            </w:tcBorders>
            <w:shd w:val="clear" w:color="auto" w:fill="auto"/>
            <w:vAlign w:val="center"/>
          </w:tcPr>
          <w:p w14:paraId="5095BA6C" w14:textId="77777777" w:rsidR="00D54E66" w:rsidRPr="005169F1" w:rsidRDefault="00D54E66" w:rsidP="00D54E66">
            <w:pPr>
              <w:spacing w:before="0" w:after="0" w:line="240" w:lineRule="auto"/>
              <w:jc w:val="center"/>
              <w:rPr>
                <w:color w:val="000000"/>
                <w:lang w:eastAsia="es-MX"/>
              </w:rPr>
            </w:pPr>
            <w:r w:rsidRPr="005169F1">
              <w:rPr>
                <w:color w:val="000000"/>
              </w:rPr>
              <w:t>63.66</w:t>
            </w:r>
          </w:p>
        </w:tc>
        <w:tc>
          <w:tcPr>
            <w:tcW w:w="1174" w:type="dxa"/>
            <w:tcBorders>
              <w:top w:val="single" w:sz="12" w:space="0" w:color="auto"/>
            </w:tcBorders>
            <w:shd w:val="clear" w:color="auto" w:fill="auto"/>
            <w:vAlign w:val="center"/>
          </w:tcPr>
          <w:p w14:paraId="1B1D9408" w14:textId="77777777" w:rsidR="00D54E66" w:rsidRPr="005169F1" w:rsidRDefault="00D54E66" w:rsidP="00D54E66">
            <w:pPr>
              <w:spacing w:before="0" w:after="0" w:line="240" w:lineRule="auto"/>
              <w:jc w:val="center"/>
              <w:rPr>
                <w:color w:val="000000"/>
                <w:lang w:eastAsia="es-MX"/>
              </w:rPr>
            </w:pPr>
            <w:r w:rsidRPr="005169F1">
              <w:rPr>
                <w:color w:val="000000"/>
              </w:rPr>
              <w:t>65.32</w:t>
            </w:r>
          </w:p>
        </w:tc>
        <w:tc>
          <w:tcPr>
            <w:tcW w:w="1360" w:type="dxa"/>
            <w:tcBorders>
              <w:top w:val="single" w:sz="12" w:space="0" w:color="auto"/>
            </w:tcBorders>
            <w:shd w:val="clear" w:color="auto" w:fill="auto"/>
            <w:vAlign w:val="center"/>
          </w:tcPr>
          <w:p w14:paraId="58C4C5BB" w14:textId="77777777" w:rsidR="00D54E66" w:rsidRPr="005169F1" w:rsidRDefault="00D54E66" w:rsidP="00D54E66">
            <w:pPr>
              <w:spacing w:before="0" w:after="0" w:line="240" w:lineRule="auto"/>
              <w:jc w:val="center"/>
              <w:rPr>
                <w:color w:val="000000"/>
                <w:lang w:eastAsia="es-MX"/>
              </w:rPr>
            </w:pPr>
            <w:r w:rsidRPr="005169F1">
              <w:rPr>
                <w:color w:val="000000"/>
              </w:rPr>
              <w:t>64.49</w:t>
            </w:r>
          </w:p>
        </w:tc>
        <w:tc>
          <w:tcPr>
            <w:tcW w:w="1200" w:type="dxa"/>
            <w:tcBorders>
              <w:top w:val="single" w:sz="12" w:space="0" w:color="auto"/>
            </w:tcBorders>
            <w:shd w:val="clear" w:color="auto" w:fill="auto"/>
            <w:vAlign w:val="center"/>
          </w:tcPr>
          <w:p w14:paraId="0FE27413" w14:textId="77777777" w:rsidR="00D54E66" w:rsidRPr="005169F1" w:rsidRDefault="00D54E66" w:rsidP="00D54E66">
            <w:pPr>
              <w:spacing w:before="0" w:after="0" w:line="240" w:lineRule="auto"/>
              <w:jc w:val="center"/>
              <w:rPr>
                <w:color w:val="000000"/>
                <w:lang w:eastAsia="es-MX"/>
              </w:rPr>
            </w:pPr>
            <w:r w:rsidRPr="005169F1">
              <w:rPr>
                <w:color w:val="000000"/>
              </w:rPr>
              <w:t>1.17</w:t>
            </w:r>
          </w:p>
        </w:tc>
        <w:tc>
          <w:tcPr>
            <w:tcW w:w="1360" w:type="dxa"/>
            <w:tcBorders>
              <w:top w:val="single" w:sz="12" w:space="0" w:color="auto"/>
            </w:tcBorders>
            <w:shd w:val="clear" w:color="auto" w:fill="auto"/>
            <w:vAlign w:val="center"/>
          </w:tcPr>
          <w:p w14:paraId="7D8BA7E8" w14:textId="77777777" w:rsidR="00D54E66" w:rsidRPr="005169F1" w:rsidRDefault="00D54E66" w:rsidP="00D54E66">
            <w:pPr>
              <w:spacing w:before="0" w:after="0" w:line="240" w:lineRule="auto"/>
              <w:jc w:val="center"/>
              <w:rPr>
                <w:color w:val="000000"/>
                <w:lang w:eastAsia="es-MX"/>
              </w:rPr>
            </w:pPr>
            <w:r w:rsidRPr="005169F1">
              <w:rPr>
                <w:color w:val="000000"/>
              </w:rPr>
              <w:t>1.82</w:t>
            </w:r>
          </w:p>
        </w:tc>
      </w:tr>
      <w:tr w:rsidR="00D54E66" w:rsidRPr="005169F1" w14:paraId="52E91D55" w14:textId="77777777" w:rsidTr="00FD4CD2">
        <w:trPr>
          <w:trHeight w:val="330"/>
          <w:jc w:val="center"/>
        </w:trPr>
        <w:tc>
          <w:tcPr>
            <w:tcW w:w="1200" w:type="dxa"/>
            <w:shd w:val="clear" w:color="auto" w:fill="auto"/>
            <w:vAlign w:val="center"/>
            <w:hideMark/>
          </w:tcPr>
          <w:p w14:paraId="5A03E876" w14:textId="77777777" w:rsidR="00D54E66" w:rsidRPr="005169F1" w:rsidRDefault="00D54E66" w:rsidP="00D54E66">
            <w:pPr>
              <w:spacing w:before="0" w:after="0" w:line="240" w:lineRule="auto"/>
              <w:jc w:val="center"/>
              <w:rPr>
                <w:color w:val="000000"/>
                <w:lang w:eastAsia="es-MX"/>
              </w:rPr>
            </w:pPr>
            <w:r w:rsidRPr="005169F1">
              <w:rPr>
                <w:rFonts w:eastAsia="Calibri"/>
                <w:color w:val="000000"/>
                <w:lang w:eastAsia="es-MX"/>
              </w:rPr>
              <w:t>2</w:t>
            </w:r>
          </w:p>
        </w:tc>
        <w:tc>
          <w:tcPr>
            <w:tcW w:w="1200" w:type="dxa"/>
            <w:shd w:val="clear" w:color="auto" w:fill="auto"/>
            <w:vAlign w:val="center"/>
          </w:tcPr>
          <w:p w14:paraId="62F9EE87" w14:textId="77777777" w:rsidR="00D54E66" w:rsidRPr="005169F1" w:rsidRDefault="00D54E66" w:rsidP="00D54E66">
            <w:pPr>
              <w:spacing w:before="0" w:after="0" w:line="240" w:lineRule="auto"/>
              <w:jc w:val="center"/>
              <w:rPr>
                <w:color w:val="000000"/>
                <w:lang w:eastAsia="es-MX"/>
              </w:rPr>
            </w:pPr>
            <w:r w:rsidRPr="005169F1">
              <w:rPr>
                <w:color w:val="000000"/>
              </w:rPr>
              <w:t>66.23</w:t>
            </w:r>
          </w:p>
        </w:tc>
        <w:tc>
          <w:tcPr>
            <w:tcW w:w="1174" w:type="dxa"/>
            <w:shd w:val="clear" w:color="auto" w:fill="auto"/>
            <w:vAlign w:val="center"/>
          </w:tcPr>
          <w:p w14:paraId="29408DF5" w14:textId="77777777" w:rsidR="00D54E66" w:rsidRPr="005169F1" w:rsidRDefault="00D54E66" w:rsidP="00D54E66">
            <w:pPr>
              <w:spacing w:before="0" w:after="0" w:line="240" w:lineRule="auto"/>
              <w:jc w:val="center"/>
              <w:rPr>
                <w:color w:val="000000"/>
                <w:lang w:eastAsia="es-MX"/>
              </w:rPr>
            </w:pPr>
            <w:r w:rsidRPr="005169F1">
              <w:rPr>
                <w:color w:val="000000"/>
              </w:rPr>
              <w:t>65.32</w:t>
            </w:r>
          </w:p>
        </w:tc>
        <w:tc>
          <w:tcPr>
            <w:tcW w:w="1360" w:type="dxa"/>
            <w:shd w:val="clear" w:color="auto" w:fill="auto"/>
            <w:vAlign w:val="center"/>
          </w:tcPr>
          <w:p w14:paraId="2C92AC79" w14:textId="77777777" w:rsidR="00D54E66" w:rsidRPr="005169F1" w:rsidRDefault="00D54E66" w:rsidP="00D54E66">
            <w:pPr>
              <w:spacing w:before="0" w:after="0" w:line="240" w:lineRule="auto"/>
              <w:jc w:val="center"/>
              <w:rPr>
                <w:color w:val="000000"/>
                <w:lang w:eastAsia="es-MX"/>
              </w:rPr>
            </w:pPr>
            <w:r w:rsidRPr="005169F1">
              <w:rPr>
                <w:color w:val="000000"/>
              </w:rPr>
              <w:t>65.77</w:t>
            </w:r>
          </w:p>
        </w:tc>
        <w:tc>
          <w:tcPr>
            <w:tcW w:w="1200" w:type="dxa"/>
            <w:shd w:val="clear" w:color="auto" w:fill="auto"/>
            <w:vAlign w:val="center"/>
          </w:tcPr>
          <w:p w14:paraId="11EF67D7" w14:textId="77777777" w:rsidR="00D54E66" w:rsidRPr="005169F1" w:rsidRDefault="00D54E66" w:rsidP="00D54E66">
            <w:pPr>
              <w:spacing w:before="0" w:after="0" w:line="240" w:lineRule="auto"/>
              <w:jc w:val="center"/>
              <w:rPr>
                <w:color w:val="000000"/>
                <w:lang w:eastAsia="es-MX"/>
              </w:rPr>
            </w:pPr>
            <w:r w:rsidRPr="005169F1">
              <w:rPr>
                <w:color w:val="000000"/>
              </w:rPr>
              <w:t>0.64</w:t>
            </w:r>
          </w:p>
        </w:tc>
        <w:tc>
          <w:tcPr>
            <w:tcW w:w="1360" w:type="dxa"/>
            <w:shd w:val="clear" w:color="auto" w:fill="auto"/>
            <w:vAlign w:val="center"/>
          </w:tcPr>
          <w:p w14:paraId="286F5A54" w14:textId="77777777" w:rsidR="00D54E66" w:rsidRPr="005169F1" w:rsidRDefault="00D54E66" w:rsidP="00D54E66">
            <w:pPr>
              <w:spacing w:before="0" w:after="0" w:line="240" w:lineRule="auto"/>
              <w:jc w:val="center"/>
              <w:rPr>
                <w:color w:val="000000"/>
                <w:lang w:eastAsia="es-MX"/>
              </w:rPr>
            </w:pPr>
            <w:r w:rsidRPr="005169F1">
              <w:rPr>
                <w:color w:val="000000"/>
              </w:rPr>
              <w:t>0.97</w:t>
            </w:r>
          </w:p>
        </w:tc>
      </w:tr>
      <w:tr w:rsidR="00D54E66" w:rsidRPr="005169F1" w14:paraId="340FD206" w14:textId="77777777" w:rsidTr="00FD4CD2">
        <w:trPr>
          <w:trHeight w:val="330"/>
          <w:jc w:val="center"/>
        </w:trPr>
        <w:tc>
          <w:tcPr>
            <w:tcW w:w="1200" w:type="dxa"/>
            <w:shd w:val="clear" w:color="auto" w:fill="auto"/>
            <w:vAlign w:val="center"/>
            <w:hideMark/>
          </w:tcPr>
          <w:p w14:paraId="54173765" w14:textId="77777777" w:rsidR="00D54E66" w:rsidRPr="005169F1" w:rsidRDefault="00D54E66" w:rsidP="00D54E66">
            <w:pPr>
              <w:spacing w:before="0" w:after="0" w:line="240" w:lineRule="auto"/>
              <w:jc w:val="center"/>
              <w:rPr>
                <w:color w:val="000000"/>
                <w:lang w:eastAsia="es-MX"/>
              </w:rPr>
            </w:pPr>
            <w:r w:rsidRPr="005169F1">
              <w:rPr>
                <w:rFonts w:eastAsia="Calibri"/>
                <w:color w:val="000000"/>
                <w:lang w:eastAsia="es-MX"/>
              </w:rPr>
              <w:t>3</w:t>
            </w:r>
          </w:p>
        </w:tc>
        <w:tc>
          <w:tcPr>
            <w:tcW w:w="1200" w:type="dxa"/>
            <w:shd w:val="clear" w:color="auto" w:fill="auto"/>
            <w:vAlign w:val="center"/>
          </w:tcPr>
          <w:p w14:paraId="19B4FEA7" w14:textId="77777777" w:rsidR="00D54E66" w:rsidRPr="005169F1" w:rsidRDefault="00D54E66" w:rsidP="00D54E66">
            <w:pPr>
              <w:spacing w:before="0" w:after="0" w:line="240" w:lineRule="auto"/>
              <w:jc w:val="center"/>
              <w:rPr>
                <w:color w:val="000000"/>
                <w:lang w:eastAsia="es-MX"/>
              </w:rPr>
            </w:pPr>
            <w:r w:rsidRPr="005169F1">
              <w:rPr>
                <w:color w:val="000000"/>
              </w:rPr>
              <w:t>66.05</w:t>
            </w:r>
          </w:p>
        </w:tc>
        <w:tc>
          <w:tcPr>
            <w:tcW w:w="1174" w:type="dxa"/>
            <w:shd w:val="clear" w:color="auto" w:fill="auto"/>
            <w:vAlign w:val="center"/>
          </w:tcPr>
          <w:p w14:paraId="4F9A01CB" w14:textId="77777777" w:rsidR="00D54E66" w:rsidRPr="005169F1" w:rsidRDefault="00D54E66" w:rsidP="00D54E66">
            <w:pPr>
              <w:spacing w:before="0" w:after="0" w:line="240" w:lineRule="auto"/>
              <w:jc w:val="center"/>
              <w:rPr>
                <w:color w:val="000000"/>
                <w:lang w:eastAsia="es-MX"/>
              </w:rPr>
            </w:pPr>
            <w:r w:rsidRPr="005169F1">
              <w:rPr>
                <w:color w:val="000000"/>
              </w:rPr>
              <w:t>69.77</w:t>
            </w:r>
          </w:p>
        </w:tc>
        <w:tc>
          <w:tcPr>
            <w:tcW w:w="1360" w:type="dxa"/>
            <w:shd w:val="clear" w:color="auto" w:fill="auto"/>
            <w:vAlign w:val="center"/>
          </w:tcPr>
          <w:p w14:paraId="62439A44" w14:textId="77777777" w:rsidR="00D54E66" w:rsidRPr="005169F1" w:rsidRDefault="00D54E66" w:rsidP="00D54E66">
            <w:pPr>
              <w:spacing w:before="0" w:after="0" w:line="240" w:lineRule="auto"/>
              <w:jc w:val="center"/>
              <w:rPr>
                <w:color w:val="000000"/>
                <w:lang w:eastAsia="es-MX"/>
              </w:rPr>
            </w:pPr>
            <w:r w:rsidRPr="005169F1">
              <w:rPr>
                <w:color w:val="000000"/>
              </w:rPr>
              <w:t>67.91</w:t>
            </w:r>
          </w:p>
        </w:tc>
        <w:tc>
          <w:tcPr>
            <w:tcW w:w="1200" w:type="dxa"/>
            <w:shd w:val="clear" w:color="auto" w:fill="auto"/>
            <w:vAlign w:val="center"/>
          </w:tcPr>
          <w:p w14:paraId="56821485" w14:textId="77777777" w:rsidR="00D54E66" w:rsidRPr="005169F1" w:rsidRDefault="00D54E66" w:rsidP="00D54E66">
            <w:pPr>
              <w:spacing w:before="0" w:after="0" w:line="240" w:lineRule="auto"/>
              <w:jc w:val="center"/>
              <w:rPr>
                <w:color w:val="000000"/>
                <w:lang w:eastAsia="es-MX"/>
              </w:rPr>
            </w:pPr>
            <w:r w:rsidRPr="005169F1">
              <w:rPr>
                <w:color w:val="000000"/>
              </w:rPr>
              <w:t>2.63</w:t>
            </w:r>
          </w:p>
        </w:tc>
        <w:tc>
          <w:tcPr>
            <w:tcW w:w="1360" w:type="dxa"/>
            <w:shd w:val="clear" w:color="auto" w:fill="auto"/>
            <w:vAlign w:val="center"/>
          </w:tcPr>
          <w:p w14:paraId="575A08C8" w14:textId="77777777" w:rsidR="00D54E66" w:rsidRPr="005169F1" w:rsidRDefault="00D54E66" w:rsidP="00D54E66">
            <w:pPr>
              <w:spacing w:before="0" w:after="0" w:line="240" w:lineRule="auto"/>
              <w:jc w:val="center"/>
              <w:rPr>
                <w:color w:val="000000"/>
                <w:lang w:eastAsia="es-MX"/>
              </w:rPr>
            </w:pPr>
            <w:r w:rsidRPr="005169F1">
              <w:rPr>
                <w:color w:val="000000"/>
              </w:rPr>
              <w:t>3.87</w:t>
            </w:r>
          </w:p>
        </w:tc>
      </w:tr>
      <w:tr w:rsidR="00D54E66" w:rsidRPr="005169F1" w14:paraId="2181C4C1" w14:textId="77777777" w:rsidTr="00FD4CD2">
        <w:trPr>
          <w:trHeight w:val="330"/>
          <w:jc w:val="center"/>
        </w:trPr>
        <w:tc>
          <w:tcPr>
            <w:tcW w:w="1200" w:type="dxa"/>
            <w:shd w:val="clear" w:color="auto" w:fill="auto"/>
            <w:vAlign w:val="center"/>
            <w:hideMark/>
          </w:tcPr>
          <w:p w14:paraId="5DF90333" w14:textId="77777777" w:rsidR="00D54E66" w:rsidRPr="005169F1" w:rsidRDefault="00D54E66" w:rsidP="00D54E66">
            <w:pPr>
              <w:spacing w:before="0" w:after="0" w:line="240" w:lineRule="auto"/>
              <w:jc w:val="center"/>
              <w:rPr>
                <w:color w:val="000000"/>
                <w:lang w:eastAsia="es-MX"/>
              </w:rPr>
            </w:pPr>
            <w:r w:rsidRPr="005169F1">
              <w:rPr>
                <w:rFonts w:eastAsia="Calibri"/>
                <w:color w:val="000000"/>
                <w:lang w:eastAsia="es-MX"/>
              </w:rPr>
              <w:t>4</w:t>
            </w:r>
          </w:p>
        </w:tc>
        <w:tc>
          <w:tcPr>
            <w:tcW w:w="1200" w:type="dxa"/>
            <w:shd w:val="clear" w:color="auto" w:fill="auto"/>
            <w:vAlign w:val="center"/>
          </w:tcPr>
          <w:p w14:paraId="34FC9F42" w14:textId="77777777" w:rsidR="00D54E66" w:rsidRPr="005169F1" w:rsidRDefault="00D54E66" w:rsidP="00D54E66">
            <w:pPr>
              <w:spacing w:before="0" w:after="0" w:line="240" w:lineRule="auto"/>
              <w:jc w:val="center"/>
              <w:rPr>
                <w:color w:val="000000"/>
                <w:lang w:eastAsia="es-MX"/>
              </w:rPr>
            </w:pPr>
            <w:r w:rsidRPr="005169F1">
              <w:rPr>
                <w:color w:val="000000"/>
              </w:rPr>
              <w:t>68.69</w:t>
            </w:r>
          </w:p>
        </w:tc>
        <w:tc>
          <w:tcPr>
            <w:tcW w:w="1174" w:type="dxa"/>
            <w:shd w:val="clear" w:color="auto" w:fill="auto"/>
            <w:vAlign w:val="center"/>
          </w:tcPr>
          <w:p w14:paraId="5A7677BF" w14:textId="77777777" w:rsidR="00D54E66" w:rsidRPr="005169F1" w:rsidRDefault="00D54E66" w:rsidP="00D54E66">
            <w:pPr>
              <w:spacing w:before="0" w:after="0" w:line="240" w:lineRule="auto"/>
              <w:jc w:val="center"/>
              <w:rPr>
                <w:color w:val="000000"/>
                <w:lang w:eastAsia="es-MX"/>
              </w:rPr>
            </w:pPr>
            <w:r w:rsidRPr="005169F1">
              <w:rPr>
                <w:color w:val="000000"/>
              </w:rPr>
              <w:t>69.67</w:t>
            </w:r>
          </w:p>
        </w:tc>
        <w:tc>
          <w:tcPr>
            <w:tcW w:w="1360" w:type="dxa"/>
            <w:shd w:val="clear" w:color="auto" w:fill="auto"/>
            <w:vAlign w:val="center"/>
          </w:tcPr>
          <w:p w14:paraId="0DDCD340" w14:textId="77777777" w:rsidR="00D54E66" w:rsidRPr="005169F1" w:rsidRDefault="00D54E66" w:rsidP="00D54E66">
            <w:pPr>
              <w:spacing w:before="0" w:after="0" w:line="240" w:lineRule="auto"/>
              <w:jc w:val="center"/>
              <w:rPr>
                <w:color w:val="000000"/>
                <w:lang w:eastAsia="es-MX"/>
              </w:rPr>
            </w:pPr>
            <w:r w:rsidRPr="005169F1">
              <w:rPr>
                <w:color w:val="000000"/>
              </w:rPr>
              <w:t>69.18</w:t>
            </w:r>
          </w:p>
        </w:tc>
        <w:tc>
          <w:tcPr>
            <w:tcW w:w="1200" w:type="dxa"/>
            <w:shd w:val="clear" w:color="auto" w:fill="auto"/>
            <w:vAlign w:val="center"/>
          </w:tcPr>
          <w:p w14:paraId="6BA0F133" w14:textId="77777777" w:rsidR="00D54E66" w:rsidRPr="005169F1" w:rsidRDefault="00D54E66" w:rsidP="00D54E66">
            <w:pPr>
              <w:spacing w:before="0" w:after="0" w:line="240" w:lineRule="auto"/>
              <w:jc w:val="center"/>
              <w:rPr>
                <w:color w:val="000000"/>
                <w:lang w:eastAsia="es-MX"/>
              </w:rPr>
            </w:pPr>
            <w:r w:rsidRPr="005169F1">
              <w:rPr>
                <w:color w:val="000000"/>
              </w:rPr>
              <w:t>0.70</w:t>
            </w:r>
          </w:p>
        </w:tc>
        <w:tc>
          <w:tcPr>
            <w:tcW w:w="1360" w:type="dxa"/>
            <w:shd w:val="clear" w:color="auto" w:fill="auto"/>
            <w:vAlign w:val="center"/>
          </w:tcPr>
          <w:p w14:paraId="18521F26" w14:textId="77777777" w:rsidR="00D54E66" w:rsidRPr="005169F1" w:rsidRDefault="00D54E66" w:rsidP="00D54E66">
            <w:pPr>
              <w:spacing w:before="0" w:after="0" w:line="240" w:lineRule="auto"/>
              <w:jc w:val="center"/>
              <w:rPr>
                <w:color w:val="000000"/>
                <w:lang w:eastAsia="es-MX"/>
              </w:rPr>
            </w:pPr>
            <w:r w:rsidRPr="005169F1">
              <w:rPr>
                <w:color w:val="000000"/>
              </w:rPr>
              <w:t>1.01</w:t>
            </w:r>
          </w:p>
        </w:tc>
      </w:tr>
      <w:tr w:rsidR="00D54E66" w:rsidRPr="005169F1" w14:paraId="33C5E218" w14:textId="77777777" w:rsidTr="00FD4CD2">
        <w:trPr>
          <w:trHeight w:val="330"/>
          <w:jc w:val="center"/>
        </w:trPr>
        <w:tc>
          <w:tcPr>
            <w:tcW w:w="1200" w:type="dxa"/>
            <w:shd w:val="clear" w:color="auto" w:fill="auto"/>
            <w:vAlign w:val="center"/>
            <w:hideMark/>
          </w:tcPr>
          <w:p w14:paraId="0A65F2B0" w14:textId="77777777" w:rsidR="00D54E66" w:rsidRPr="005169F1" w:rsidRDefault="00D54E66" w:rsidP="00D54E66">
            <w:pPr>
              <w:spacing w:before="0" w:after="0" w:line="240" w:lineRule="auto"/>
              <w:jc w:val="center"/>
              <w:rPr>
                <w:color w:val="000000"/>
                <w:lang w:eastAsia="es-MX"/>
              </w:rPr>
            </w:pPr>
            <w:r w:rsidRPr="005169F1">
              <w:rPr>
                <w:rFonts w:eastAsia="Calibri"/>
                <w:color w:val="000000"/>
                <w:lang w:eastAsia="es-MX"/>
              </w:rPr>
              <w:t>5</w:t>
            </w:r>
          </w:p>
        </w:tc>
        <w:tc>
          <w:tcPr>
            <w:tcW w:w="1200" w:type="dxa"/>
            <w:shd w:val="clear" w:color="auto" w:fill="auto"/>
            <w:vAlign w:val="center"/>
          </w:tcPr>
          <w:p w14:paraId="041C03DC" w14:textId="77777777" w:rsidR="00D54E66" w:rsidRPr="005169F1" w:rsidRDefault="00D54E66" w:rsidP="00D54E66">
            <w:pPr>
              <w:spacing w:before="0" w:after="0" w:line="240" w:lineRule="auto"/>
              <w:jc w:val="center"/>
              <w:rPr>
                <w:color w:val="000000"/>
                <w:lang w:eastAsia="es-MX"/>
              </w:rPr>
            </w:pPr>
            <w:r w:rsidRPr="005169F1">
              <w:rPr>
                <w:color w:val="000000"/>
              </w:rPr>
              <w:t>66.88</w:t>
            </w:r>
          </w:p>
        </w:tc>
        <w:tc>
          <w:tcPr>
            <w:tcW w:w="1174" w:type="dxa"/>
            <w:shd w:val="clear" w:color="auto" w:fill="auto"/>
            <w:vAlign w:val="center"/>
          </w:tcPr>
          <w:p w14:paraId="41CCD20F" w14:textId="77777777" w:rsidR="00D54E66" w:rsidRPr="005169F1" w:rsidRDefault="00D54E66" w:rsidP="00D54E66">
            <w:pPr>
              <w:spacing w:before="0" w:after="0" w:line="240" w:lineRule="auto"/>
              <w:jc w:val="center"/>
              <w:rPr>
                <w:color w:val="000000"/>
                <w:lang w:eastAsia="es-MX"/>
              </w:rPr>
            </w:pPr>
            <w:r w:rsidRPr="005169F1">
              <w:rPr>
                <w:color w:val="000000"/>
              </w:rPr>
              <w:t>63.38</w:t>
            </w:r>
          </w:p>
        </w:tc>
        <w:tc>
          <w:tcPr>
            <w:tcW w:w="1360" w:type="dxa"/>
            <w:shd w:val="clear" w:color="auto" w:fill="auto"/>
            <w:vAlign w:val="center"/>
          </w:tcPr>
          <w:p w14:paraId="69A359B2" w14:textId="77777777" w:rsidR="00D54E66" w:rsidRPr="005169F1" w:rsidRDefault="00D54E66" w:rsidP="00D54E66">
            <w:pPr>
              <w:spacing w:before="0" w:after="0" w:line="240" w:lineRule="auto"/>
              <w:jc w:val="center"/>
              <w:rPr>
                <w:color w:val="000000"/>
                <w:lang w:eastAsia="es-MX"/>
              </w:rPr>
            </w:pPr>
            <w:r w:rsidRPr="005169F1">
              <w:rPr>
                <w:color w:val="000000"/>
              </w:rPr>
              <w:t>65.13</w:t>
            </w:r>
          </w:p>
        </w:tc>
        <w:tc>
          <w:tcPr>
            <w:tcW w:w="1200" w:type="dxa"/>
            <w:shd w:val="clear" w:color="auto" w:fill="auto"/>
            <w:vAlign w:val="center"/>
          </w:tcPr>
          <w:p w14:paraId="3AB4F01C" w14:textId="77777777" w:rsidR="00D54E66" w:rsidRPr="005169F1" w:rsidRDefault="00D54E66" w:rsidP="00D54E66">
            <w:pPr>
              <w:spacing w:before="0" w:after="0" w:line="240" w:lineRule="auto"/>
              <w:jc w:val="center"/>
              <w:rPr>
                <w:color w:val="000000"/>
                <w:lang w:eastAsia="es-MX"/>
              </w:rPr>
            </w:pPr>
            <w:r w:rsidRPr="005169F1">
              <w:rPr>
                <w:color w:val="000000"/>
              </w:rPr>
              <w:t>2.48</w:t>
            </w:r>
          </w:p>
        </w:tc>
        <w:tc>
          <w:tcPr>
            <w:tcW w:w="1360" w:type="dxa"/>
            <w:shd w:val="clear" w:color="auto" w:fill="auto"/>
            <w:vAlign w:val="center"/>
          </w:tcPr>
          <w:p w14:paraId="4A6C31F8" w14:textId="77777777" w:rsidR="00D54E66" w:rsidRPr="005169F1" w:rsidRDefault="00D54E66" w:rsidP="00D54E66">
            <w:pPr>
              <w:spacing w:before="0" w:after="0" w:line="240" w:lineRule="auto"/>
              <w:jc w:val="center"/>
              <w:rPr>
                <w:color w:val="000000"/>
                <w:lang w:eastAsia="es-MX"/>
              </w:rPr>
            </w:pPr>
            <w:r w:rsidRPr="005169F1">
              <w:rPr>
                <w:color w:val="000000"/>
              </w:rPr>
              <w:t>3.80</w:t>
            </w:r>
          </w:p>
        </w:tc>
      </w:tr>
      <w:tr w:rsidR="00D54E66" w:rsidRPr="005169F1" w14:paraId="0829C168" w14:textId="77777777" w:rsidTr="00FD4CD2">
        <w:trPr>
          <w:trHeight w:val="330"/>
          <w:jc w:val="center"/>
        </w:trPr>
        <w:tc>
          <w:tcPr>
            <w:tcW w:w="1200" w:type="dxa"/>
            <w:tcBorders>
              <w:bottom w:val="single" w:sz="8" w:space="0" w:color="auto"/>
            </w:tcBorders>
            <w:shd w:val="clear" w:color="auto" w:fill="auto"/>
            <w:vAlign w:val="center"/>
            <w:hideMark/>
          </w:tcPr>
          <w:p w14:paraId="497F74E1" w14:textId="77777777" w:rsidR="00D54E66" w:rsidRPr="005169F1" w:rsidRDefault="00D54E66" w:rsidP="00D54E66">
            <w:pPr>
              <w:spacing w:before="0" w:after="0" w:line="240" w:lineRule="auto"/>
              <w:jc w:val="center"/>
              <w:rPr>
                <w:color w:val="000000"/>
                <w:lang w:eastAsia="es-MX"/>
              </w:rPr>
            </w:pPr>
            <w:r w:rsidRPr="005169F1">
              <w:rPr>
                <w:rFonts w:eastAsia="Calibri"/>
                <w:color w:val="000000"/>
                <w:lang w:eastAsia="es-MX"/>
              </w:rPr>
              <w:t>6</w:t>
            </w:r>
          </w:p>
        </w:tc>
        <w:tc>
          <w:tcPr>
            <w:tcW w:w="1200" w:type="dxa"/>
            <w:tcBorders>
              <w:bottom w:val="single" w:sz="8" w:space="0" w:color="auto"/>
            </w:tcBorders>
            <w:shd w:val="clear" w:color="auto" w:fill="auto"/>
            <w:vAlign w:val="center"/>
          </w:tcPr>
          <w:p w14:paraId="39B3C47D" w14:textId="77777777" w:rsidR="00D54E66" w:rsidRPr="005169F1" w:rsidRDefault="00D54E66" w:rsidP="00D54E66">
            <w:pPr>
              <w:spacing w:before="0" w:after="0" w:line="240" w:lineRule="auto"/>
              <w:jc w:val="center"/>
              <w:rPr>
                <w:color w:val="000000"/>
                <w:lang w:eastAsia="es-MX"/>
              </w:rPr>
            </w:pPr>
            <w:r w:rsidRPr="005169F1">
              <w:rPr>
                <w:color w:val="000000"/>
              </w:rPr>
              <w:t>58.16</w:t>
            </w:r>
          </w:p>
        </w:tc>
        <w:tc>
          <w:tcPr>
            <w:tcW w:w="1174" w:type="dxa"/>
            <w:tcBorders>
              <w:bottom w:val="single" w:sz="8" w:space="0" w:color="auto"/>
            </w:tcBorders>
            <w:shd w:val="clear" w:color="auto" w:fill="auto"/>
            <w:vAlign w:val="center"/>
          </w:tcPr>
          <w:p w14:paraId="4085C6B4" w14:textId="77777777" w:rsidR="00D54E66" w:rsidRPr="005169F1" w:rsidRDefault="00D54E66" w:rsidP="00D54E66">
            <w:pPr>
              <w:spacing w:before="0" w:after="0" w:line="240" w:lineRule="auto"/>
              <w:jc w:val="center"/>
              <w:rPr>
                <w:color w:val="000000"/>
                <w:lang w:eastAsia="es-MX"/>
              </w:rPr>
            </w:pPr>
            <w:r w:rsidRPr="005169F1">
              <w:rPr>
                <w:color w:val="000000"/>
              </w:rPr>
              <w:t>61.32</w:t>
            </w:r>
          </w:p>
        </w:tc>
        <w:tc>
          <w:tcPr>
            <w:tcW w:w="1360" w:type="dxa"/>
            <w:tcBorders>
              <w:bottom w:val="single" w:sz="8" w:space="0" w:color="auto"/>
            </w:tcBorders>
            <w:shd w:val="clear" w:color="auto" w:fill="auto"/>
            <w:vAlign w:val="center"/>
          </w:tcPr>
          <w:p w14:paraId="6724B251" w14:textId="77777777" w:rsidR="00D54E66" w:rsidRPr="005169F1" w:rsidRDefault="00D54E66" w:rsidP="00D54E66">
            <w:pPr>
              <w:spacing w:before="0" w:after="0" w:line="240" w:lineRule="auto"/>
              <w:jc w:val="center"/>
              <w:rPr>
                <w:color w:val="000000"/>
                <w:lang w:eastAsia="es-MX"/>
              </w:rPr>
            </w:pPr>
            <w:r w:rsidRPr="005169F1">
              <w:rPr>
                <w:color w:val="000000"/>
              </w:rPr>
              <w:t>59.74</w:t>
            </w:r>
          </w:p>
        </w:tc>
        <w:tc>
          <w:tcPr>
            <w:tcW w:w="1200" w:type="dxa"/>
            <w:tcBorders>
              <w:bottom w:val="single" w:sz="8" w:space="0" w:color="auto"/>
            </w:tcBorders>
            <w:shd w:val="clear" w:color="auto" w:fill="auto"/>
            <w:vAlign w:val="center"/>
          </w:tcPr>
          <w:p w14:paraId="05D9BFD8" w14:textId="77777777" w:rsidR="00D54E66" w:rsidRPr="005169F1" w:rsidRDefault="00D54E66" w:rsidP="00D54E66">
            <w:pPr>
              <w:spacing w:before="0" w:after="0" w:line="240" w:lineRule="auto"/>
              <w:jc w:val="center"/>
              <w:rPr>
                <w:color w:val="000000"/>
                <w:lang w:eastAsia="es-MX"/>
              </w:rPr>
            </w:pPr>
            <w:r w:rsidRPr="005169F1">
              <w:rPr>
                <w:color w:val="000000"/>
              </w:rPr>
              <w:t>2.23</w:t>
            </w:r>
          </w:p>
        </w:tc>
        <w:tc>
          <w:tcPr>
            <w:tcW w:w="1360" w:type="dxa"/>
            <w:tcBorders>
              <w:bottom w:val="single" w:sz="8" w:space="0" w:color="auto"/>
            </w:tcBorders>
            <w:shd w:val="clear" w:color="auto" w:fill="auto"/>
            <w:vAlign w:val="center"/>
          </w:tcPr>
          <w:p w14:paraId="0DA182F6" w14:textId="77777777" w:rsidR="00D54E66" w:rsidRPr="005169F1" w:rsidRDefault="00D54E66" w:rsidP="00D54E66">
            <w:pPr>
              <w:spacing w:before="0" w:after="0" w:line="240" w:lineRule="auto"/>
              <w:jc w:val="center"/>
              <w:rPr>
                <w:color w:val="000000"/>
                <w:lang w:eastAsia="es-MX"/>
              </w:rPr>
            </w:pPr>
            <w:r w:rsidRPr="005169F1">
              <w:rPr>
                <w:color w:val="000000"/>
              </w:rPr>
              <w:t>3.74</w:t>
            </w:r>
          </w:p>
        </w:tc>
      </w:tr>
      <w:tr w:rsidR="00D54E66" w:rsidRPr="005169F1" w14:paraId="317E70C3" w14:textId="77777777" w:rsidTr="00FD4CD2">
        <w:trPr>
          <w:trHeight w:val="390"/>
          <w:jc w:val="center"/>
        </w:trPr>
        <w:tc>
          <w:tcPr>
            <w:tcW w:w="2400" w:type="dxa"/>
            <w:gridSpan w:val="2"/>
            <w:vMerge w:val="restart"/>
            <w:tcBorders>
              <w:top w:val="single" w:sz="8" w:space="0" w:color="auto"/>
            </w:tcBorders>
            <w:shd w:val="clear" w:color="auto" w:fill="auto"/>
            <w:vAlign w:val="center"/>
            <w:hideMark/>
          </w:tcPr>
          <w:p w14:paraId="44ED6270" w14:textId="77777777" w:rsidR="00D54E66" w:rsidRPr="005169F1" w:rsidRDefault="00D54E66" w:rsidP="00D54E66">
            <w:pPr>
              <w:spacing w:before="0" w:after="0" w:line="240" w:lineRule="auto"/>
              <w:rPr>
                <w:color w:val="000000"/>
                <w:lang w:eastAsia="es-MX"/>
              </w:rPr>
            </w:pPr>
            <w:r w:rsidRPr="005169F1">
              <w:rPr>
                <w:color w:val="000000"/>
                <w:lang w:eastAsia="es-MX"/>
              </w:rPr>
              <w:t> </w:t>
            </w:r>
          </w:p>
        </w:tc>
        <w:tc>
          <w:tcPr>
            <w:tcW w:w="1174" w:type="dxa"/>
            <w:tcBorders>
              <w:top w:val="single" w:sz="8" w:space="0" w:color="auto"/>
              <w:bottom w:val="single" w:sz="8" w:space="0" w:color="auto"/>
            </w:tcBorders>
            <w:shd w:val="clear" w:color="auto" w:fill="auto"/>
            <w:vAlign w:val="center"/>
            <w:hideMark/>
          </w:tcPr>
          <w:p w14:paraId="61E62A3E" w14:textId="77777777" w:rsidR="00D54E66" w:rsidRPr="005169F1" w:rsidRDefault="00000000" w:rsidP="00D54E66">
            <w:pPr>
              <w:spacing w:before="0" w:after="0" w:line="240" w:lineRule="auto"/>
              <w:jc w:val="center"/>
              <w:rPr>
                <w:b/>
                <w:bCs/>
                <w:i/>
                <w:iCs/>
                <w:color w:val="000000"/>
                <w:lang w:eastAsia="es-MX"/>
              </w:rPr>
            </w:pPr>
            <m:oMath>
              <m:acc>
                <m:accPr>
                  <m:chr m:val="̅"/>
                  <m:ctrlPr>
                    <w:rPr>
                      <w:rFonts w:ascii="Cambria Math" w:hAnsi="Cambria Math"/>
                      <w:b/>
                      <w:bCs/>
                      <w:i/>
                      <w:iCs/>
                      <w:color w:val="000000"/>
                      <w:lang w:eastAsia="es-MX"/>
                    </w:rPr>
                  </m:ctrlPr>
                </m:accPr>
                <m:e>
                  <m:r>
                    <m:rPr>
                      <m:sty m:val="bi"/>
                    </m:rPr>
                    <w:rPr>
                      <w:rFonts w:ascii="Cambria Math" w:hAnsi="Cambria Math"/>
                      <w:color w:val="000000"/>
                      <w:lang w:eastAsia="es-MX"/>
                    </w:rPr>
                    <m:t>%P</m:t>
                  </m:r>
                </m:e>
              </m:acc>
            </m:oMath>
            <w:r w:rsidR="00D54E66" w:rsidRPr="005169F1">
              <w:rPr>
                <w:b/>
                <w:bCs/>
                <w:color w:val="000000"/>
                <w:vertAlign w:val="subscript"/>
                <w:lang w:eastAsia="es-MX"/>
              </w:rPr>
              <w:t>IND</w:t>
            </w:r>
          </w:p>
        </w:tc>
        <w:tc>
          <w:tcPr>
            <w:tcW w:w="1360" w:type="dxa"/>
            <w:tcBorders>
              <w:top w:val="single" w:sz="8" w:space="0" w:color="auto"/>
              <w:bottom w:val="single" w:sz="8" w:space="0" w:color="auto"/>
            </w:tcBorders>
            <w:shd w:val="clear" w:color="auto" w:fill="auto"/>
            <w:vAlign w:val="center"/>
          </w:tcPr>
          <w:p w14:paraId="55EF7845" w14:textId="77777777" w:rsidR="00D54E66" w:rsidRPr="005169F1" w:rsidRDefault="00D54E66" w:rsidP="00D54E66">
            <w:pPr>
              <w:spacing w:before="0" w:after="0" w:line="240" w:lineRule="auto"/>
              <w:jc w:val="center"/>
              <w:rPr>
                <w:b/>
                <w:bCs/>
                <w:color w:val="000000"/>
                <w:lang w:eastAsia="es-MX"/>
              </w:rPr>
            </w:pPr>
            <w:r w:rsidRPr="005169F1">
              <w:rPr>
                <w:b/>
                <w:bCs/>
                <w:color w:val="000000"/>
              </w:rPr>
              <w:t>65.37</w:t>
            </w:r>
          </w:p>
        </w:tc>
        <w:tc>
          <w:tcPr>
            <w:tcW w:w="2560" w:type="dxa"/>
            <w:gridSpan w:val="2"/>
            <w:vMerge w:val="restart"/>
            <w:tcBorders>
              <w:top w:val="single" w:sz="8" w:space="0" w:color="auto"/>
            </w:tcBorders>
            <w:shd w:val="clear" w:color="auto" w:fill="auto"/>
            <w:vAlign w:val="center"/>
            <w:hideMark/>
          </w:tcPr>
          <w:p w14:paraId="5EE5D08C" w14:textId="77777777" w:rsidR="00D54E66" w:rsidRPr="005169F1" w:rsidRDefault="00D54E66" w:rsidP="00D54E66">
            <w:pPr>
              <w:spacing w:before="0" w:after="0" w:line="240" w:lineRule="auto"/>
              <w:rPr>
                <w:color w:val="000000"/>
                <w:lang w:eastAsia="es-MX"/>
              </w:rPr>
            </w:pPr>
            <w:r w:rsidRPr="005169F1">
              <w:rPr>
                <w:color w:val="000000"/>
                <w:lang w:eastAsia="es-MX"/>
              </w:rPr>
              <w:t> </w:t>
            </w:r>
          </w:p>
        </w:tc>
      </w:tr>
      <w:tr w:rsidR="00D54E66" w:rsidRPr="005169F1" w14:paraId="6E4F9687" w14:textId="77777777" w:rsidTr="00FD4CD2">
        <w:trPr>
          <w:trHeight w:val="390"/>
          <w:jc w:val="center"/>
        </w:trPr>
        <w:tc>
          <w:tcPr>
            <w:tcW w:w="2400" w:type="dxa"/>
            <w:gridSpan w:val="2"/>
            <w:vMerge/>
            <w:vAlign w:val="center"/>
            <w:hideMark/>
          </w:tcPr>
          <w:p w14:paraId="5AB8C3E0" w14:textId="77777777" w:rsidR="00D54E66" w:rsidRPr="005169F1" w:rsidRDefault="00D54E66" w:rsidP="00D54E66">
            <w:pPr>
              <w:spacing w:before="0" w:after="0" w:line="240" w:lineRule="auto"/>
              <w:rPr>
                <w:color w:val="000000"/>
                <w:lang w:eastAsia="es-MX"/>
              </w:rPr>
            </w:pPr>
          </w:p>
        </w:tc>
        <w:tc>
          <w:tcPr>
            <w:tcW w:w="1174" w:type="dxa"/>
            <w:tcBorders>
              <w:top w:val="single" w:sz="8" w:space="0" w:color="auto"/>
              <w:bottom w:val="single" w:sz="8" w:space="0" w:color="auto"/>
            </w:tcBorders>
            <w:shd w:val="clear" w:color="auto" w:fill="auto"/>
            <w:vAlign w:val="center"/>
            <w:hideMark/>
          </w:tcPr>
          <w:p w14:paraId="7D3F5CCF" w14:textId="77777777" w:rsidR="00D54E66" w:rsidRPr="005169F1" w:rsidRDefault="00000000" w:rsidP="00D54E66">
            <w:pPr>
              <w:spacing w:before="0" w:after="0" w:line="240" w:lineRule="auto"/>
              <w:jc w:val="center"/>
              <w:rPr>
                <w:b/>
                <w:bCs/>
                <w:i/>
                <w:iCs/>
                <w:color w:val="000000"/>
                <w:lang w:eastAsia="es-MX"/>
              </w:rPr>
            </w:pPr>
            <m:oMathPara>
              <m:oMath>
                <m:sSubSup>
                  <m:sSubSupPr>
                    <m:ctrlPr>
                      <w:rPr>
                        <w:rFonts w:ascii="Cambria Math" w:eastAsia="Calibri" w:hAnsi="Cambria Math"/>
                        <w:b/>
                        <w:i/>
                        <w:color w:val="000000"/>
                      </w:rPr>
                    </m:ctrlPr>
                  </m:sSubSupPr>
                  <m:e>
                    <m:r>
                      <m:rPr>
                        <m:sty m:val="bi"/>
                      </m:rPr>
                      <w:rPr>
                        <w:rFonts w:ascii="Cambria Math" w:eastAsia="Calibri" w:hAnsi="Cambria Math"/>
                        <w:color w:val="000000"/>
                      </w:rPr>
                      <m:t>S</m:t>
                    </m:r>
                  </m:e>
                  <m:sub>
                    <m:r>
                      <m:rPr>
                        <m:sty m:val="bi"/>
                      </m:rPr>
                      <w:rPr>
                        <w:rFonts w:ascii="Cambria Math" w:eastAsia="Calibri" w:hAnsi="Cambria Math"/>
                        <w:color w:val="000000"/>
                      </w:rPr>
                      <m:t>IND</m:t>
                    </m:r>
                  </m:sub>
                  <m:sup>
                    <m:r>
                      <m:rPr>
                        <m:sty m:val="bi"/>
                      </m:rPr>
                      <w:rPr>
                        <w:rFonts w:ascii="Cambria Math" w:eastAsia="Calibri" w:hAnsi="Cambria Math"/>
                        <w:color w:val="000000"/>
                      </w:rPr>
                      <m:t>%P</m:t>
                    </m:r>
                  </m:sup>
                </m:sSubSup>
              </m:oMath>
            </m:oMathPara>
          </w:p>
        </w:tc>
        <w:tc>
          <w:tcPr>
            <w:tcW w:w="1360" w:type="dxa"/>
            <w:tcBorders>
              <w:top w:val="single" w:sz="8" w:space="0" w:color="auto"/>
              <w:bottom w:val="single" w:sz="8" w:space="0" w:color="auto"/>
            </w:tcBorders>
            <w:shd w:val="clear" w:color="auto" w:fill="auto"/>
            <w:vAlign w:val="center"/>
          </w:tcPr>
          <w:p w14:paraId="02D87BBF" w14:textId="77777777" w:rsidR="00D54E66" w:rsidRPr="005169F1" w:rsidRDefault="00D54E66" w:rsidP="00D54E66">
            <w:pPr>
              <w:spacing w:before="0" w:after="0" w:line="240" w:lineRule="auto"/>
              <w:jc w:val="center"/>
              <w:rPr>
                <w:b/>
                <w:bCs/>
                <w:color w:val="000000"/>
                <w:lang w:eastAsia="es-MX"/>
              </w:rPr>
            </w:pPr>
            <w:r w:rsidRPr="005169F1">
              <w:rPr>
                <w:b/>
                <w:bCs/>
                <w:color w:val="000000"/>
              </w:rPr>
              <w:t>3.28</w:t>
            </w:r>
          </w:p>
        </w:tc>
        <w:tc>
          <w:tcPr>
            <w:tcW w:w="2560" w:type="dxa"/>
            <w:gridSpan w:val="2"/>
            <w:vMerge/>
            <w:vAlign w:val="center"/>
            <w:hideMark/>
          </w:tcPr>
          <w:p w14:paraId="460FFC51" w14:textId="77777777" w:rsidR="00D54E66" w:rsidRPr="005169F1" w:rsidRDefault="00D54E66" w:rsidP="00FD4CD2">
            <w:pPr>
              <w:spacing w:after="0" w:line="240" w:lineRule="auto"/>
              <w:rPr>
                <w:color w:val="000000"/>
                <w:lang w:eastAsia="es-MX"/>
              </w:rPr>
            </w:pPr>
          </w:p>
        </w:tc>
      </w:tr>
      <w:tr w:rsidR="00D54E66" w:rsidRPr="005169F1" w14:paraId="6C798C20" w14:textId="77777777" w:rsidTr="00FD4CD2">
        <w:trPr>
          <w:trHeight w:val="390"/>
          <w:jc w:val="center"/>
        </w:trPr>
        <w:tc>
          <w:tcPr>
            <w:tcW w:w="2400" w:type="dxa"/>
            <w:gridSpan w:val="2"/>
            <w:vMerge/>
            <w:vAlign w:val="center"/>
            <w:hideMark/>
          </w:tcPr>
          <w:p w14:paraId="7E4EA77C" w14:textId="77777777" w:rsidR="00D54E66" w:rsidRPr="005169F1" w:rsidRDefault="00D54E66" w:rsidP="00D54E66">
            <w:pPr>
              <w:spacing w:before="0" w:after="0" w:line="240" w:lineRule="auto"/>
              <w:rPr>
                <w:color w:val="000000"/>
                <w:lang w:eastAsia="es-MX"/>
              </w:rPr>
            </w:pPr>
          </w:p>
        </w:tc>
        <w:tc>
          <w:tcPr>
            <w:tcW w:w="1174" w:type="dxa"/>
            <w:tcBorders>
              <w:top w:val="single" w:sz="8" w:space="0" w:color="auto"/>
              <w:bottom w:val="single" w:sz="8" w:space="0" w:color="auto"/>
            </w:tcBorders>
            <w:shd w:val="clear" w:color="auto" w:fill="auto"/>
            <w:vAlign w:val="center"/>
            <w:hideMark/>
          </w:tcPr>
          <w:p w14:paraId="2A7C365C" w14:textId="77777777" w:rsidR="00D54E66" w:rsidRPr="005169F1" w:rsidRDefault="00000000" w:rsidP="00D54E66">
            <w:pPr>
              <w:spacing w:before="0" w:after="0" w:line="240" w:lineRule="auto"/>
              <w:jc w:val="center"/>
              <w:rPr>
                <w:b/>
                <w:bCs/>
                <w:color w:val="000000"/>
                <w:lang w:eastAsia="es-MX"/>
              </w:rPr>
            </w:pPr>
            <m:oMathPara>
              <m:oMath>
                <m:sSubSup>
                  <m:sSubSupPr>
                    <m:ctrlPr>
                      <w:rPr>
                        <w:rFonts w:ascii="Cambria Math" w:eastAsia="Calibri" w:hAnsi="Cambria Math"/>
                        <w:b/>
                        <w:i/>
                        <w:color w:val="000000"/>
                      </w:rPr>
                    </m:ctrlPr>
                  </m:sSubSupPr>
                  <m:e>
                    <m:r>
                      <m:rPr>
                        <m:sty m:val="bi"/>
                      </m:rPr>
                      <w:rPr>
                        <w:rFonts w:ascii="Cambria Math" w:eastAsia="Calibri" w:hAnsi="Cambria Math"/>
                        <w:color w:val="000000"/>
                      </w:rPr>
                      <m:t>% CV</m:t>
                    </m:r>
                  </m:e>
                  <m:sub>
                    <m:r>
                      <m:rPr>
                        <m:sty m:val="bi"/>
                      </m:rPr>
                      <w:rPr>
                        <w:rFonts w:ascii="Cambria Math" w:eastAsia="Calibri" w:hAnsi="Cambria Math"/>
                        <w:color w:val="000000"/>
                      </w:rPr>
                      <m:t>IND</m:t>
                    </m:r>
                  </m:sub>
                  <m:sup>
                    <m:r>
                      <m:rPr>
                        <m:sty m:val="bi"/>
                      </m:rPr>
                      <w:rPr>
                        <w:rFonts w:ascii="Cambria Math" w:eastAsia="Calibri" w:hAnsi="Cambria Math"/>
                        <w:color w:val="000000"/>
                      </w:rPr>
                      <m:t>%P</m:t>
                    </m:r>
                  </m:sup>
                </m:sSubSup>
              </m:oMath>
            </m:oMathPara>
          </w:p>
        </w:tc>
        <w:tc>
          <w:tcPr>
            <w:tcW w:w="1360" w:type="dxa"/>
            <w:tcBorders>
              <w:top w:val="single" w:sz="8" w:space="0" w:color="auto"/>
              <w:bottom w:val="single" w:sz="8" w:space="0" w:color="auto"/>
            </w:tcBorders>
            <w:shd w:val="clear" w:color="auto" w:fill="auto"/>
            <w:vAlign w:val="center"/>
          </w:tcPr>
          <w:p w14:paraId="7A3E3A11" w14:textId="77777777" w:rsidR="00D54E66" w:rsidRPr="005169F1" w:rsidRDefault="00D54E66" w:rsidP="00D54E66">
            <w:pPr>
              <w:spacing w:before="0" w:after="0" w:line="240" w:lineRule="auto"/>
              <w:jc w:val="center"/>
              <w:rPr>
                <w:b/>
                <w:bCs/>
                <w:color w:val="000000"/>
                <w:lang w:eastAsia="es-MX"/>
              </w:rPr>
            </w:pPr>
            <w:r w:rsidRPr="005169F1">
              <w:rPr>
                <w:b/>
                <w:bCs/>
                <w:color w:val="000000"/>
              </w:rPr>
              <w:t>5.00</w:t>
            </w:r>
          </w:p>
        </w:tc>
        <w:tc>
          <w:tcPr>
            <w:tcW w:w="2560" w:type="dxa"/>
            <w:gridSpan w:val="2"/>
            <w:vMerge/>
            <w:vAlign w:val="center"/>
            <w:hideMark/>
          </w:tcPr>
          <w:p w14:paraId="4046856D" w14:textId="77777777" w:rsidR="00D54E66" w:rsidRPr="005169F1" w:rsidRDefault="00D54E66" w:rsidP="00FD4CD2">
            <w:pPr>
              <w:spacing w:after="0" w:line="240" w:lineRule="auto"/>
              <w:rPr>
                <w:color w:val="000000"/>
                <w:lang w:eastAsia="es-MX"/>
              </w:rPr>
            </w:pPr>
          </w:p>
        </w:tc>
      </w:tr>
    </w:tbl>
    <w:p w14:paraId="0E018630" w14:textId="69978367" w:rsidR="00D54E66" w:rsidRPr="005169F1" w:rsidRDefault="00D54E66" w:rsidP="00D54E66">
      <w:pPr>
        <w:spacing w:after="0" w:line="480" w:lineRule="auto"/>
      </w:pPr>
      <w:r w:rsidRPr="005169F1">
        <w:rPr>
          <w:b/>
          <w:bCs/>
        </w:rPr>
        <w:t>Table S</w:t>
      </w:r>
      <w:r w:rsidR="00553D24" w:rsidRPr="005169F1">
        <w:rPr>
          <w:b/>
          <w:bCs/>
        </w:rPr>
        <w:t>3</w:t>
      </w:r>
      <w:r w:rsidRPr="005169F1">
        <w:t>. Results of the one-way analysis of variance (one-way ANOVA) for calculating the repeatability and intermediate precision of the ddRT-LAMP methodology.</w:t>
      </w:r>
    </w:p>
    <w:tbl>
      <w:tblPr>
        <w:tblW w:w="10104" w:type="dxa"/>
        <w:tblInd w:w="-630" w:type="dxa"/>
        <w:tblCellMar>
          <w:left w:w="70" w:type="dxa"/>
          <w:right w:w="70" w:type="dxa"/>
        </w:tblCellMar>
        <w:tblLook w:val="04A0" w:firstRow="1" w:lastRow="0" w:firstColumn="1" w:lastColumn="0" w:noHBand="0" w:noVBand="1"/>
      </w:tblPr>
      <w:tblGrid>
        <w:gridCol w:w="1751"/>
        <w:gridCol w:w="1400"/>
        <w:gridCol w:w="1473"/>
        <w:gridCol w:w="1400"/>
        <w:gridCol w:w="1400"/>
        <w:gridCol w:w="1280"/>
        <w:gridCol w:w="1400"/>
      </w:tblGrid>
      <w:tr w:rsidR="00D54E66" w:rsidRPr="005169F1" w14:paraId="1A01DC8F" w14:textId="77777777" w:rsidTr="00FD4CD2">
        <w:trPr>
          <w:trHeight w:val="330"/>
        </w:trPr>
        <w:tc>
          <w:tcPr>
            <w:tcW w:w="1751" w:type="dxa"/>
            <w:tcBorders>
              <w:top w:val="nil"/>
              <w:left w:val="nil"/>
              <w:bottom w:val="single" w:sz="12" w:space="0" w:color="auto"/>
              <w:right w:val="nil"/>
            </w:tcBorders>
            <w:shd w:val="clear" w:color="auto" w:fill="auto"/>
            <w:noWrap/>
            <w:vAlign w:val="center"/>
            <w:hideMark/>
          </w:tcPr>
          <w:p w14:paraId="6B859BE7" w14:textId="77777777" w:rsidR="00D54E66" w:rsidRPr="005169F1" w:rsidRDefault="00D54E66" w:rsidP="00F8133D">
            <w:pPr>
              <w:spacing w:before="0" w:after="0" w:line="288" w:lineRule="auto"/>
              <w:rPr>
                <w:color w:val="000000"/>
                <w:lang w:eastAsia="es-MX"/>
              </w:rPr>
            </w:pPr>
            <w:r w:rsidRPr="005169F1">
              <w:rPr>
                <w:color w:val="000000"/>
                <w:lang w:eastAsia="es-MX"/>
              </w:rPr>
              <w:t>SUMMARY</w:t>
            </w:r>
          </w:p>
        </w:tc>
        <w:tc>
          <w:tcPr>
            <w:tcW w:w="1400" w:type="dxa"/>
            <w:tcBorders>
              <w:top w:val="nil"/>
              <w:left w:val="nil"/>
              <w:bottom w:val="single" w:sz="12" w:space="0" w:color="auto"/>
              <w:right w:val="nil"/>
            </w:tcBorders>
            <w:shd w:val="clear" w:color="auto" w:fill="auto"/>
            <w:noWrap/>
            <w:vAlign w:val="center"/>
            <w:hideMark/>
          </w:tcPr>
          <w:p w14:paraId="7FBADD28" w14:textId="77777777" w:rsidR="00D54E66" w:rsidRPr="005169F1" w:rsidRDefault="00D54E66" w:rsidP="00F8133D">
            <w:pPr>
              <w:spacing w:before="0" w:after="0" w:line="288" w:lineRule="auto"/>
              <w:rPr>
                <w:color w:val="000000"/>
                <w:lang w:eastAsia="es-MX"/>
              </w:rPr>
            </w:pPr>
          </w:p>
        </w:tc>
        <w:tc>
          <w:tcPr>
            <w:tcW w:w="1473" w:type="dxa"/>
            <w:tcBorders>
              <w:top w:val="nil"/>
              <w:left w:val="nil"/>
              <w:bottom w:val="single" w:sz="12" w:space="0" w:color="auto"/>
              <w:right w:val="nil"/>
            </w:tcBorders>
            <w:shd w:val="clear" w:color="auto" w:fill="auto"/>
            <w:noWrap/>
            <w:vAlign w:val="center"/>
            <w:hideMark/>
          </w:tcPr>
          <w:p w14:paraId="3EC34BA1" w14:textId="77777777" w:rsidR="00D54E66" w:rsidRPr="005169F1" w:rsidRDefault="00D54E66" w:rsidP="00F8133D">
            <w:pPr>
              <w:spacing w:before="0" w:after="0" w:line="288" w:lineRule="auto"/>
              <w:rPr>
                <w:lang w:eastAsia="es-MX"/>
              </w:rPr>
            </w:pPr>
          </w:p>
        </w:tc>
        <w:tc>
          <w:tcPr>
            <w:tcW w:w="1400" w:type="dxa"/>
            <w:tcBorders>
              <w:top w:val="nil"/>
              <w:left w:val="nil"/>
              <w:bottom w:val="single" w:sz="12" w:space="0" w:color="auto"/>
              <w:right w:val="nil"/>
            </w:tcBorders>
            <w:shd w:val="clear" w:color="auto" w:fill="auto"/>
            <w:noWrap/>
            <w:vAlign w:val="center"/>
            <w:hideMark/>
          </w:tcPr>
          <w:p w14:paraId="65394251" w14:textId="77777777" w:rsidR="00D54E66" w:rsidRPr="005169F1" w:rsidRDefault="00D54E66" w:rsidP="00F8133D">
            <w:pPr>
              <w:spacing w:before="0" w:after="0" w:line="288" w:lineRule="auto"/>
              <w:rPr>
                <w:lang w:eastAsia="es-MX"/>
              </w:rPr>
            </w:pPr>
          </w:p>
        </w:tc>
        <w:tc>
          <w:tcPr>
            <w:tcW w:w="1400" w:type="dxa"/>
            <w:tcBorders>
              <w:top w:val="nil"/>
              <w:left w:val="nil"/>
              <w:bottom w:val="single" w:sz="12" w:space="0" w:color="auto"/>
              <w:right w:val="nil"/>
            </w:tcBorders>
            <w:shd w:val="clear" w:color="auto" w:fill="auto"/>
            <w:noWrap/>
            <w:vAlign w:val="center"/>
            <w:hideMark/>
          </w:tcPr>
          <w:p w14:paraId="60B20DAB" w14:textId="77777777" w:rsidR="00D54E66" w:rsidRPr="005169F1" w:rsidRDefault="00D54E66" w:rsidP="00F8133D">
            <w:pPr>
              <w:spacing w:before="0" w:after="0" w:line="288" w:lineRule="auto"/>
              <w:rPr>
                <w:lang w:eastAsia="es-MX"/>
              </w:rPr>
            </w:pPr>
          </w:p>
        </w:tc>
        <w:tc>
          <w:tcPr>
            <w:tcW w:w="1280" w:type="dxa"/>
            <w:tcBorders>
              <w:top w:val="nil"/>
              <w:left w:val="nil"/>
              <w:bottom w:val="nil"/>
              <w:right w:val="nil"/>
            </w:tcBorders>
            <w:shd w:val="clear" w:color="auto" w:fill="auto"/>
            <w:noWrap/>
            <w:vAlign w:val="center"/>
            <w:hideMark/>
          </w:tcPr>
          <w:p w14:paraId="29C336B5" w14:textId="77777777" w:rsidR="00D54E66" w:rsidRPr="005169F1" w:rsidRDefault="00D54E66" w:rsidP="00F8133D">
            <w:pPr>
              <w:spacing w:before="0" w:after="0" w:line="288" w:lineRule="auto"/>
              <w:rPr>
                <w:lang w:eastAsia="es-MX"/>
              </w:rPr>
            </w:pPr>
          </w:p>
        </w:tc>
        <w:tc>
          <w:tcPr>
            <w:tcW w:w="1400" w:type="dxa"/>
            <w:tcBorders>
              <w:top w:val="nil"/>
              <w:left w:val="nil"/>
              <w:bottom w:val="nil"/>
              <w:right w:val="nil"/>
            </w:tcBorders>
            <w:shd w:val="clear" w:color="auto" w:fill="auto"/>
            <w:noWrap/>
            <w:vAlign w:val="center"/>
            <w:hideMark/>
          </w:tcPr>
          <w:p w14:paraId="41169293" w14:textId="77777777" w:rsidR="00D54E66" w:rsidRPr="005169F1" w:rsidRDefault="00D54E66" w:rsidP="00F8133D">
            <w:pPr>
              <w:spacing w:before="0" w:after="0" w:line="288" w:lineRule="auto"/>
              <w:rPr>
                <w:lang w:eastAsia="es-MX"/>
              </w:rPr>
            </w:pPr>
          </w:p>
        </w:tc>
      </w:tr>
      <w:tr w:rsidR="00D54E66" w:rsidRPr="005169F1" w14:paraId="0B2A160C" w14:textId="77777777" w:rsidTr="00FD4CD2">
        <w:trPr>
          <w:trHeight w:val="330"/>
        </w:trPr>
        <w:tc>
          <w:tcPr>
            <w:tcW w:w="1751" w:type="dxa"/>
            <w:tcBorders>
              <w:top w:val="single" w:sz="12" w:space="0" w:color="auto"/>
              <w:left w:val="nil"/>
              <w:bottom w:val="single" w:sz="12" w:space="0" w:color="auto"/>
              <w:right w:val="nil"/>
            </w:tcBorders>
            <w:shd w:val="clear" w:color="auto" w:fill="auto"/>
            <w:noWrap/>
            <w:vAlign w:val="center"/>
            <w:hideMark/>
          </w:tcPr>
          <w:p w14:paraId="5477148B"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Groups</w:t>
            </w:r>
          </w:p>
        </w:tc>
        <w:tc>
          <w:tcPr>
            <w:tcW w:w="1400" w:type="dxa"/>
            <w:tcBorders>
              <w:top w:val="single" w:sz="12" w:space="0" w:color="auto"/>
              <w:left w:val="nil"/>
              <w:bottom w:val="single" w:sz="12" w:space="0" w:color="auto"/>
              <w:right w:val="nil"/>
            </w:tcBorders>
            <w:shd w:val="clear" w:color="auto" w:fill="auto"/>
            <w:noWrap/>
            <w:vAlign w:val="center"/>
            <w:hideMark/>
          </w:tcPr>
          <w:p w14:paraId="775BF3FB"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Account</w:t>
            </w:r>
          </w:p>
        </w:tc>
        <w:tc>
          <w:tcPr>
            <w:tcW w:w="1473" w:type="dxa"/>
            <w:tcBorders>
              <w:top w:val="single" w:sz="12" w:space="0" w:color="auto"/>
              <w:left w:val="nil"/>
              <w:bottom w:val="single" w:sz="12" w:space="0" w:color="auto"/>
              <w:right w:val="nil"/>
            </w:tcBorders>
            <w:shd w:val="clear" w:color="auto" w:fill="auto"/>
            <w:noWrap/>
            <w:vAlign w:val="center"/>
            <w:hideMark/>
          </w:tcPr>
          <w:p w14:paraId="1DABDC12"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Sum</w:t>
            </w:r>
          </w:p>
        </w:tc>
        <w:tc>
          <w:tcPr>
            <w:tcW w:w="1400" w:type="dxa"/>
            <w:tcBorders>
              <w:top w:val="single" w:sz="12" w:space="0" w:color="auto"/>
              <w:left w:val="nil"/>
              <w:bottom w:val="single" w:sz="12" w:space="0" w:color="auto"/>
              <w:right w:val="nil"/>
            </w:tcBorders>
            <w:shd w:val="clear" w:color="auto" w:fill="auto"/>
            <w:noWrap/>
            <w:vAlign w:val="center"/>
            <w:hideMark/>
          </w:tcPr>
          <w:p w14:paraId="652669FD"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Average</w:t>
            </w:r>
          </w:p>
        </w:tc>
        <w:tc>
          <w:tcPr>
            <w:tcW w:w="1400" w:type="dxa"/>
            <w:tcBorders>
              <w:top w:val="single" w:sz="12" w:space="0" w:color="auto"/>
              <w:left w:val="nil"/>
              <w:bottom w:val="single" w:sz="12" w:space="0" w:color="auto"/>
              <w:right w:val="nil"/>
            </w:tcBorders>
            <w:shd w:val="clear" w:color="auto" w:fill="auto"/>
            <w:noWrap/>
            <w:vAlign w:val="center"/>
            <w:hideMark/>
          </w:tcPr>
          <w:p w14:paraId="0DBD0BBE"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Variance</w:t>
            </w:r>
          </w:p>
        </w:tc>
        <w:tc>
          <w:tcPr>
            <w:tcW w:w="1280" w:type="dxa"/>
            <w:tcBorders>
              <w:top w:val="nil"/>
              <w:left w:val="nil"/>
              <w:bottom w:val="nil"/>
              <w:right w:val="nil"/>
            </w:tcBorders>
            <w:shd w:val="clear" w:color="auto" w:fill="auto"/>
            <w:noWrap/>
            <w:vAlign w:val="center"/>
            <w:hideMark/>
          </w:tcPr>
          <w:p w14:paraId="28784307" w14:textId="77777777" w:rsidR="00D54E66" w:rsidRPr="005169F1" w:rsidRDefault="00D54E66" w:rsidP="00F8133D">
            <w:pPr>
              <w:spacing w:before="0" w:after="0" w:line="288" w:lineRule="auto"/>
              <w:jc w:val="center"/>
              <w:rPr>
                <w:i/>
                <w:iCs/>
                <w:color w:val="000000"/>
                <w:lang w:eastAsia="es-MX"/>
              </w:rPr>
            </w:pPr>
          </w:p>
        </w:tc>
        <w:tc>
          <w:tcPr>
            <w:tcW w:w="1400" w:type="dxa"/>
            <w:tcBorders>
              <w:top w:val="nil"/>
              <w:left w:val="nil"/>
              <w:bottom w:val="nil"/>
              <w:right w:val="nil"/>
            </w:tcBorders>
            <w:shd w:val="clear" w:color="auto" w:fill="auto"/>
            <w:noWrap/>
            <w:vAlign w:val="center"/>
            <w:hideMark/>
          </w:tcPr>
          <w:p w14:paraId="28B03691" w14:textId="77777777" w:rsidR="00D54E66" w:rsidRPr="005169F1" w:rsidRDefault="00D54E66" w:rsidP="00F8133D">
            <w:pPr>
              <w:spacing w:before="0" w:after="0" w:line="288" w:lineRule="auto"/>
              <w:rPr>
                <w:lang w:eastAsia="es-MX"/>
              </w:rPr>
            </w:pPr>
          </w:p>
        </w:tc>
      </w:tr>
      <w:tr w:rsidR="00D54E66" w:rsidRPr="005169F1" w14:paraId="737F1E77" w14:textId="77777777" w:rsidTr="00FD4CD2">
        <w:trPr>
          <w:trHeight w:val="330"/>
        </w:trPr>
        <w:tc>
          <w:tcPr>
            <w:tcW w:w="1751" w:type="dxa"/>
            <w:tcBorders>
              <w:top w:val="single" w:sz="12" w:space="0" w:color="auto"/>
              <w:left w:val="nil"/>
              <w:right w:val="nil"/>
            </w:tcBorders>
            <w:shd w:val="clear" w:color="auto" w:fill="auto"/>
            <w:noWrap/>
            <w:vAlign w:val="center"/>
            <w:hideMark/>
          </w:tcPr>
          <w:p w14:paraId="689C74C4"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 xml:space="preserve">%P1 </w:t>
            </w:r>
          </w:p>
        </w:tc>
        <w:tc>
          <w:tcPr>
            <w:tcW w:w="1400" w:type="dxa"/>
            <w:tcBorders>
              <w:top w:val="single" w:sz="12" w:space="0" w:color="auto"/>
              <w:left w:val="nil"/>
              <w:right w:val="nil"/>
            </w:tcBorders>
            <w:shd w:val="clear" w:color="auto" w:fill="auto"/>
            <w:noWrap/>
            <w:vAlign w:val="center"/>
            <w:hideMark/>
          </w:tcPr>
          <w:p w14:paraId="55387C10"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6</w:t>
            </w:r>
          </w:p>
        </w:tc>
        <w:tc>
          <w:tcPr>
            <w:tcW w:w="1473" w:type="dxa"/>
            <w:tcBorders>
              <w:top w:val="single" w:sz="12" w:space="0" w:color="auto"/>
              <w:left w:val="nil"/>
              <w:right w:val="nil"/>
            </w:tcBorders>
            <w:shd w:val="clear" w:color="auto" w:fill="auto"/>
            <w:noWrap/>
            <w:vAlign w:val="center"/>
            <w:hideMark/>
          </w:tcPr>
          <w:p w14:paraId="72FC4B20" w14:textId="5DCC435C" w:rsidR="00D54E66" w:rsidRPr="005169F1" w:rsidRDefault="00FD4CD2" w:rsidP="00F8133D">
            <w:pPr>
              <w:spacing w:before="0" w:after="0" w:line="288" w:lineRule="auto"/>
              <w:jc w:val="center"/>
              <w:rPr>
                <w:color w:val="000000"/>
                <w:lang w:eastAsia="es-MX"/>
              </w:rPr>
            </w:pPr>
            <w:r w:rsidRPr="005169F1">
              <w:rPr>
                <w:color w:val="000000"/>
                <w:lang w:eastAsia="es-MX"/>
              </w:rPr>
              <w:t>389.66</w:t>
            </w:r>
          </w:p>
        </w:tc>
        <w:tc>
          <w:tcPr>
            <w:tcW w:w="1400" w:type="dxa"/>
            <w:tcBorders>
              <w:top w:val="single" w:sz="12" w:space="0" w:color="auto"/>
              <w:left w:val="nil"/>
              <w:right w:val="nil"/>
            </w:tcBorders>
            <w:shd w:val="clear" w:color="auto" w:fill="auto"/>
            <w:noWrap/>
            <w:vAlign w:val="center"/>
            <w:hideMark/>
          </w:tcPr>
          <w:p w14:paraId="53DAF83F" w14:textId="775281A2" w:rsidR="00D54E66" w:rsidRPr="005169F1" w:rsidRDefault="00FD4CD2" w:rsidP="00F8133D">
            <w:pPr>
              <w:spacing w:before="0" w:after="0" w:line="288" w:lineRule="auto"/>
              <w:jc w:val="center"/>
              <w:rPr>
                <w:color w:val="000000"/>
                <w:lang w:eastAsia="es-MX"/>
              </w:rPr>
            </w:pPr>
            <w:r w:rsidRPr="005169F1">
              <w:rPr>
                <w:color w:val="000000"/>
                <w:lang w:eastAsia="es-MX"/>
              </w:rPr>
              <w:t>64.94</w:t>
            </w:r>
          </w:p>
        </w:tc>
        <w:tc>
          <w:tcPr>
            <w:tcW w:w="1400" w:type="dxa"/>
            <w:tcBorders>
              <w:top w:val="single" w:sz="12" w:space="0" w:color="auto"/>
              <w:left w:val="nil"/>
              <w:right w:val="nil"/>
            </w:tcBorders>
            <w:shd w:val="clear" w:color="auto" w:fill="auto"/>
            <w:noWrap/>
            <w:vAlign w:val="center"/>
            <w:hideMark/>
          </w:tcPr>
          <w:p w14:paraId="127258D7" w14:textId="4011A82E" w:rsidR="00D54E66" w:rsidRPr="005169F1" w:rsidRDefault="00FD4CD2" w:rsidP="00FD4CD2">
            <w:pPr>
              <w:spacing w:before="0" w:after="0" w:line="288" w:lineRule="auto"/>
              <w:jc w:val="center"/>
              <w:rPr>
                <w:color w:val="000000"/>
                <w:lang w:eastAsia="es-MX"/>
              </w:rPr>
            </w:pPr>
            <w:r w:rsidRPr="005169F1">
              <w:rPr>
                <w:color w:val="000000"/>
                <w:lang w:eastAsia="es-MX"/>
              </w:rPr>
              <w:t>13.67</w:t>
            </w:r>
          </w:p>
        </w:tc>
        <w:tc>
          <w:tcPr>
            <w:tcW w:w="1280" w:type="dxa"/>
            <w:tcBorders>
              <w:top w:val="nil"/>
              <w:left w:val="nil"/>
              <w:bottom w:val="nil"/>
              <w:right w:val="nil"/>
            </w:tcBorders>
            <w:shd w:val="clear" w:color="auto" w:fill="auto"/>
            <w:noWrap/>
            <w:vAlign w:val="center"/>
            <w:hideMark/>
          </w:tcPr>
          <w:p w14:paraId="47C6DC50" w14:textId="77777777" w:rsidR="00D54E66" w:rsidRPr="005169F1" w:rsidRDefault="00D54E66" w:rsidP="00F8133D">
            <w:pPr>
              <w:spacing w:before="0" w:after="0" w:line="288" w:lineRule="auto"/>
              <w:jc w:val="center"/>
              <w:rPr>
                <w:color w:val="000000"/>
                <w:lang w:eastAsia="es-MX"/>
              </w:rPr>
            </w:pPr>
          </w:p>
        </w:tc>
        <w:tc>
          <w:tcPr>
            <w:tcW w:w="1400" w:type="dxa"/>
            <w:tcBorders>
              <w:top w:val="nil"/>
              <w:left w:val="nil"/>
              <w:bottom w:val="nil"/>
              <w:right w:val="nil"/>
            </w:tcBorders>
            <w:shd w:val="clear" w:color="auto" w:fill="auto"/>
            <w:noWrap/>
            <w:vAlign w:val="center"/>
            <w:hideMark/>
          </w:tcPr>
          <w:p w14:paraId="32FEC959" w14:textId="77777777" w:rsidR="00D54E66" w:rsidRPr="005169F1" w:rsidRDefault="00D54E66" w:rsidP="00F8133D">
            <w:pPr>
              <w:spacing w:before="0" w:after="0" w:line="288" w:lineRule="auto"/>
              <w:rPr>
                <w:lang w:eastAsia="es-MX"/>
              </w:rPr>
            </w:pPr>
          </w:p>
        </w:tc>
      </w:tr>
      <w:tr w:rsidR="00D54E66" w:rsidRPr="005169F1" w14:paraId="2DA882FD" w14:textId="77777777" w:rsidTr="00FD4CD2">
        <w:trPr>
          <w:trHeight w:val="330"/>
        </w:trPr>
        <w:tc>
          <w:tcPr>
            <w:tcW w:w="1751" w:type="dxa"/>
            <w:tcBorders>
              <w:top w:val="nil"/>
              <w:left w:val="nil"/>
              <w:bottom w:val="single" w:sz="8" w:space="0" w:color="auto"/>
              <w:right w:val="nil"/>
            </w:tcBorders>
            <w:shd w:val="clear" w:color="auto" w:fill="auto"/>
            <w:noWrap/>
            <w:vAlign w:val="center"/>
            <w:hideMark/>
          </w:tcPr>
          <w:p w14:paraId="6EC0B1D7"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%P2</w:t>
            </w:r>
          </w:p>
        </w:tc>
        <w:tc>
          <w:tcPr>
            <w:tcW w:w="1400" w:type="dxa"/>
            <w:tcBorders>
              <w:top w:val="nil"/>
              <w:left w:val="nil"/>
              <w:bottom w:val="single" w:sz="8" w:space="0" w:color="auto"/>
              <w:right w:val="nil"/>
            </w:tcBorders>
            <w:shd w:val="clear" w:color="auto" w:fill="auto"/>
            <w:noWrap/>
            <w:vAlign w:val="center"/>
            <w:hideMark/>
          </w:tcPr>
          <w:p w14:paraId="7173739F"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6</w:t>
            </w:r>
          </w:p>
        </w:tc>
        <w:tc>
          <w:tcPr>
            <w:tcW w:w="1473" w:type="dxa"/>
            <w:tcBorders>
              <w:top w:val="nil"/>
              <w:left w:val="nil"/>
              <w:bottom w:val="single" w:sz="8" w:space="0" w:color="auto"/>
              <w:right w:val="nil"/>
            </w:tcBorders>
            <w:shd w:val="clear" w:color="auto" w:fill="auto"/>
            <w:noWrap/>
            <w:vAlign w:val="center"/>
            <w:hideMark/>
          </w:tcPr>
          <w:p w14:paraId="752797F7" w14:textId="05780ED5" w:rsidR="00D54E66" w:rsidRPr="005169F1" w:rsidRDefault="00D54E66" w:rsidP="00F8133D">
            <w:pPr>
              <w:spacing w:before="0" w:after="0" w:line="288" w:lineRule="auto"/>
              <w:jc w:val="center"/>
              <w:rPr>
                <w:color w:val="000000"/>
                <w:lang w:eastAsia="es-MX"/>
              </w:rPr>
            </w:pPr>
            <w:r w:rsidRPr="005169F1">
              <w:rPr>
                <w:color w:val="000000"/>
                <w:lang w:eastAsia="es-MX"/>
              </w:rPr>
              <w:t>3</w:t>
            </w:r>
            <w:r w:rsidR="00FD4CD2" w:rsidRPr="005169F1">
              <w:rPr>
                <w:color w:val="000000"/>
                <w:lang w:eastAsia="es-MX"/>
              </w:rPr>
              <w:t>94.77</w:t>
            </w:r>
          </w:p>
        </w:tc>
        <w:tc>
          <w:tcPr>
            <w:tcW w:w="1400" w:type="dxa"/>
            <w:tcBorders>
              <w:top w:val="nil"/>
              <w:left w:val="nil"/>
              <w:bottom w:val="single" w:sz="8" w:space="0" w:color="auto"/>
              <w:right w:val="nil"/>
            </w:tcBorders>
            <w:shd w:val="clear" w:color="auto" w:fill="auto"/>
            <w:noWrap/>
            <w:vAlign w:val="center"/>
            <w:hideMark/>
          </w:tcPr>
          <w:p w14:paraId="0AFDCCA7" w14:textId="4E8DBBA4" w:rsidR="00D54E66" w:rsidRPr="005169F1" w:rsidRDefault="00FD4CD2" w:rsidP="00F8133D">
            <w:pPr>
              <w:spacing w:before="0" w:after="0" w:line="288" w:lineRule="auto"/>
              <w:jc w:val="center"/>
              <w:rPr>
                <w:color w:val="000000"/>
                <w:lang w:eastAsia="es-MX"/>
              </w:rPr>
            </w:pPr>
            <w:r w:rsidRPr="005169F1">
              <w:rPr>
                <w:color w:val="000000"/>
                <w:lang w:eastAsia="es-MX"/>
              </w:rPr>
              <w:t>65.80</w:t>
            </w:r>
          </w:p>
        </w:tc>
        <w:tc>
          <w:tcPr>
            <w:tcW w:w="1400" w:type="dxa"/>
            <w:tcBorders>
              <w:top w:val="nil"/>
              <w:left w:val="nil"/>
              <w:bottom w:val="single" w:sz="8" w:space="0" w:color="auto"/>
              <w:right w:val="nil"/>
            </w:tcBorders>
            <w:shd w:val="clear" w:color="auto" w:fill="auto"/>
            <w:noWrap/>
            <w:vAlign w:val="center"/>
            <w:hideMark/>
          </w:tcPr>
          <w:p w14:paraId="45A0E820" w14:textId="0CA67513" w:rsidR="00D54E66" w:rsidRPr="005169F1" w:rsidRDefault="00D54E66" w:rsidP="00FD4CD2">
            <w:pPr>
              <w:spacing w:before="0" w:after="0" w:line="288" w:lineRule="auto"/>
              <w:jc w:val="center"/>
              <w:rPr>
                <w:color w:val="000000"/>
                <w:lang w:eastAsia="es-MX"/>
              </w:rPr>
            </w:pPr>
            <w:r w:rsidRPr="005169F1">
              <w:rPr>
                <w:color w:val="000000"/>
                <w:lang w:eastAsia="es-MX"/>
              </w:rPr>
              <w:t>11.43</w:t>
            </w:r>
          </w:p>
        </w:tc>
        <w:tc>
          <w:tcPr>
            <w:tcW w:w="1280" w:type="dxa"/>
            <w:tcBorders>
              <w:top w:val="nil"/>
              <w:left w:val="nil"/>
              <w:bottom w:val="nil"/>
              <w:right w:val="nil"/>
            </w:tcBorders>
            <w:shd w:val="clear" w:color="auto" w:fill="auto"/>
            <w:noWrap/>
            <w:vAlign w:val="center"/>
            <w:hideMark/>
          </w:tcPr>
          <w:p w14:paraId="48F5FC13" w14:textId="77777777" w:rsidR="00D54E66" w:rsidRPr="005169F1" w:rsidRDefault="00D54E66" w:rsidP="00F8133D">
            <w:pPr>
              <w:spacing w:before="0" w:after="0" w:line="288" w:lineRule="auto"/>
              <w:jc w:val="center"/>
              <w:rPr>
                <w:color w:val="000000"/>
                <w:lang w:eastAsia="es-MX"/>
              </w:rPr>
            </w:pPr>
          </w:p>
        </w:tc>
        <w:tc>
          <w:tcPr>
            <w:tcW w:w="1400" w:type="dxa"/>
            <w:tcBorders>
              <w:top w:val="nil"/>
              <w:left w:val="nil"/>
              <w:bottom w:val="nil"/>
              <w:right w:val="nil"/>
            </w:tcBorders>
            <w:shd w:val="clear" w:color="auto" w:fill="auto"/>
            <w:noWrap/>
            <w:vAlign w:val="center"/>
            <w:hideMark/>
          </w:tcPr>
          <w:p w14:paraId="1FD446B0" w14:textId="77777777" w:rsidR="00D54E66" w:rsidRPr="005169F1" w:rsidRDefault="00D54E66" w:rsidP="00F8133D">
            <w:pPr>
              <w:spacing w:before="0" w:after="0" w:line="288" w:lineRule="auto"/>
              <w:rPr>
                <w:lang w:eastAsia="es-MX"/>
              </w:rPr>
            </w:pPr>
          </w:p>
        </w:tc>
      </w:tr>
      <w:tr w:rsidR="00D54E66" w:rsidRPr="005169F1" w14:paraId="25AE71D8" w14:textId="77777777" w:rsidTr="00FD4CD2">
        <w:trPr>
          <w:trHeight w:val="390"/>
        </w:trPr>
        <w:tc>
          <w:tcPr>
            <w:tcW w:w="3151" w:type="dxa"/>
            <w:gridSpan w:val="2"/>
            <w:tcBorders>
              <w:top w:val="single" w:sz="8" w:space="0" w:color="auto"/>
              <w:left w:val="nil"/>
              <w:bottom w:val="single" w:sz="12" w:space="0" w:color="auto"/>
              <w:right w:val="nil"/>
            </w:tcBorders>
            <w:shd w:val="clear" w:color="auto" w:fill="auto"/>
            <w:noWrap/>
            <w:vAlign w:val="center"/>
            <w:hideMark/>
          </w:tcPr>
          <w:p w14:paraId="34B5EE77" w14:textId="77777777" w:rsidR="00D54E66" w:rsidRPr="005169F1" w:rsidRDefault="00D54E66" w:rsidP="00F8133D">
            <w:pPr>
              <w:spacing w:before="0" w:after="0" w:line="288" w:lineRule="auto"/>
              <w:rPr>
                <w:color w:val="000000"/>
                <w:lang w:eastAsia="es-MX"/>
              </w:rPr>
            </w:pPr>
          </w:p>
          <w:p w14:paraId="428A1ACE" w14:textId="77777777" w:rsidR="00D54E66" w:rsidRPr="005169F1" w:rsidRDefault="00D54E66" w:rsidP="00F8133D">
            <w:pPr>
              <w:spacing w:before="0" w:after="0" w:line="288" w:lineRule="auto"/>
              <w:rPr>
                <w:color w:val="000000"/>
                <w:lang w:eastAsia="es-MX"/>
              </w:rPr>
            </w:pPr>
            <w:r w:rsidRPr="005169F1">
              <w:rPr>
                <w:color w:val="000000"/>
                <w:lang w:eastAsia="es-MX"/>
              </w:rPr>
              <w:t>VARIANCE ANALYSIS</w:t>
            </w:r>
          </w:p>
        </w:tc>
        <w:tc>
          <w:tcPr>
            <w:tcW w:w="1473" w:type="dxa"/>
            <w:tcBorders>
              <w:top w:val="single" w:sz="8" w:space="0" w:color="auto"/>
              <w:left w:val="nil"/>
              <w:bottom w:val="single" w:sz="12" w:space="0" w:color="auto"/>
              <w:right w:val="nil"/>
            </w:tcBorders>
            <w:shd w:val="clear" w:color="auto" w:fill="auto"/>
            <w:noWrap/>
            <w:vAlign w:val="center"/>
            <w:hideMark/>
          </w:tcPr>
          <w:p w14:paraId="473326EE" w14:textId="77777777" w:rsidR="00D54E66" w:rsidRPr="005169F1" w:rsidRDefault="00D54E66" w:rsidP="00F8133D">
            <w:pPr>
              <w:spacing w:before="0" w:after="0" w:line="288" w:lineRule="auto"/>
              <w:rPr>
                <w:lang w:eastAsia="es-MX"/>
              </w:rPr>
            </w:pPr>
          </w:p>
        </w:tc>
        <w:tc>
          <w:tcPr>
            <w:tcW w:w="1400" w:type="dxa"/>
            <w:tcBorders>
              <w:top w:val="single" w:sz="8" w:space="0" w:color="auto"/>
              <w:left w:val="nil"/>
              <w:bottom w:val="single" w:sz="12" w:space="0" w:color="auto"/>
              <w:right w:val="nil"/>
            </w:tcBorders>
            <w:shd w:val="clear" w:color="auto" w:fill="auto"/>
            <w:noWrap/>
            <w:vAlign w:val="center"/>
            <w:hideMark/>
          </w:tcPr>
          <w:p w14:paraId="106946FD" w14:textId="77777777" w:rsidR="00D54E66" w:rsidRPr="005169F1" w:rsidRDefault="00D54E66" w:rsidP="00F8133D">
            <w:pPr>
              <w:spacing w:before="0" w:after="0" w:line="288" w:lineRule="auto"/>
              <w:rPr>
                <w:lang w:eastAsia="es-MX"/>
              </w:rPr>
            </w:pPr>
          </w:p>
        </w:tc>
        <w:tc>
          <w:tcPr>
            <w:tcW w:w="1400" w:type="dxa"/>
            <w:tcBorders>
              <w:top w:val="single" w:sz="8" w:space="0" w:color="auto"/>
              <w:left w:val="nil"/>
              <w:bottom w:val="single" w:sz="12" w:space="0" w:color="auto"/>
              <w:right w:val="nil"/>
            </w:tcBorders>
            <w:shd w:val="clear" w:color="auto" w:fill="auto"/>
            <w:noWrap/>
            <w:vAlign w:val="center"/>
            <w:hideMark/>
          </w:tcPr>
          <w:p w14:paraId="31D5192D" w14:textId="77777777" w:rsidR="00D54E66" w:rsidRPr="005169F1" w:rsidRDefault="00D54E66" w:rsidP="00F8133D">
            <w:pPr>
              <w:spacing w:before="0" w:after="0" w:line="288" w:lineRule="auto"/>
              <w:rPr>
                <w:lang w:eastAsia="es-MX"/>
              </w:rPr>
            </w:pPr>
          </w:p>
        </w:tc>
        <w:tc>
          <w:tcPr>
            <w:tcW w:w="1280" w:type="dxa"/>
            <w:tcBorders>
              <w:top w:val="nil"/>
              <w:left w:val="nil"/>
              <w:bottom w:val="single" w:sz="12" w:space="0" w:color="auto"/>
              <w:right w:val="nil"/>
            </w:tcBorders>
            <w:shd w:val="clear" w:color="auto" w:fill="auto"/>
            <w:noWrap/>
            <w:vAlign w:val="center"/>
            <w:hideMark/>
          </w:tcPr>
          <w:p w14:paraId="57338ED7" w14:textId="77777777" w:rsidR="00D54E66" w:rsidRPr="005169F1" w:rsidRDefault="00D54E66" w:rsidP="00F8133D">
            <w:pPr>
              <w:spacing w:before="0" w:after="0" w:line="288" w:lineRule="auto"/>
              <w:rPr>
                <w:lang w:eastAsia="es-MX"/>
              </w:rPr>
            </w:pPr>
          </w:p>
        </w:tc>
        <w:tc>
          <w:tcPr>
            <w:tcW w:w="1400" w:type="dxa"/>
            <w:tcBorders>
              <w:top w:val="nil"/>
              <w:left w:val="nil"/>
              <w:bottom w:val="single" w:sz="12" w:space="0" w:color="auto"/>
              <w:right w:val="nil"/>
            </w:tcBorders>
            <w:shd w:val="clear" w:color="auto" w:fill="auto"/>
            <w:noWrap/>
            <w:vAlign w:val="center"/>
            <w:hideMark/>
          </w:tcPr>
          <w:p w14:paraId="6FFBB07C" w14:textId="77777777" w:rsidR="00D54E66" w:rsidRPr="005169F1" w:rsidRDefault="00D54E66" w:rsidP="00F8133D">
            <w:pPr>
              <w:spacing w:before="0" w:after="0" w:line="288" w:lineRule="auto"/>
              <w:rPr>
                <w:lang w:eastAsia="es-MX"/>
              </w:rPr>
            </w:pPr>
          </w:p>
        </w:tc>
      </w:tr>
      <w:tr w:rsidR="00D54E66" w:rsidRPr="005169F1" w14:paraId="4E83D3C7" w14:textId="77777777" w:rsidTr="00FD4CD2">
        <w:trPr>
          <w:trHeight w:val="390"/>
        </w:trPr>
        <w:tc>
          <w:tcPr>
            <w:tcW w:w="1751" w:type="dxa"/>
            <w:tcBorders>
              <w:top w:val="single" w:sz="12" w:space="0" w:color="auto"/>
              <w:left w:val="nil"/>
              <w:bottom w:val="single" w:sz="12" w:space="0" w:color="auto"/>
              <w:right w:val="nil"/>
            </w:tcBorders>
            <w:shd w:val="clear" w:color="auto" w:fill="auto"/>
            <w:noWrap/>
            <w:vAlign w:val="center"/>
            <w:hideMark/>
          </w:tcPr>
          <w:p w14:paraId="30523B6B"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Origin of the variation</w:t>
            </w:r>
          </w:p>
        </w:tc>
        <w:tc>
          <w:tcPr>
            <w:tcW w:w="1400" w:type="dxa"/>
            <w:tcBorders>
              <w:top w:val="single" w:sz="12" w:space="0" w:color="auto"/>
              <w:left w:val="nil"/>
              <w:bottom w:val="single" w:sz="12" w:space="0" w:color="auto"/>
              <w:right w:val="nil"/>
            </w:tcBorders>
            <w:shd w:val="clear" w:color="auto" w:fill="auto"/>
            <w:noWrap/>
            <w:vAlign w:val="center"/>
            <w:hideMark/>
          </w:tcPr>
          <w:p w14:paraId="5DBE4A71"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Sum of squares</w:t>
            </w:r>
          </w:p>
        </w:tc>
        <w:tc>
          <w:tcPr>
            <w:tcW w:w="1473" w:type="dxa"/>
            <w:tcBorders>
              <w:top w:val="single" w:sz="12" w:space="0" w:color="auto"/>
              <w:left w:val="nil"/>
              <w:bottom w:val="single" w:sz="12" w:space="0" w:color="auto"/>
              <w:right w:val="nil"/>
            </w:tcBorders>
            <w:shd w:val="clear" w:color="auto" w:fill="auto"/>
            <w:noWrap/>
            <w:vAlign w:val="center"/>
            <w:hideMark/>
          </w:tcPr>
          <w:p w14:paraId="683AB155"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Degrees of freedom</w:t>
            </w:r>
          </w:p>
        </w:tc>
        <w:tc>
          <w:tcPr>
            <w:tcW w:w="1400" w:type="dxa"/>
            <w:tcBorders>
              <w:top w:val="single" w:sz="12" w:space="0" w:color="auto"/>
              <w:left w:val="nil"/>
              <w:bottom w:val="single" w:sz="12" w:space="0" w:color="auto"/>
              <w:right w:val="nil"/>
            </w:tcBorders>
            <w:shd w:val="clear" w:color="auto" w:fill="auto"/>
            <w:noWrap/>
            <w:vAlign w:val="center"/>
            <w:hideMark/>
          </w:tcPr>
          <w:p w14:paraId="2EB1F361"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Mean square</w:t>
            </w:r>
          </w:p>
        </w:tc>
        <w:tc>
          <w:tcPr>
            <w:tcW w:w="1400" w:type="dxa"/>
            <w:tcBorders>
              <w:top w:val="single" w:sz="12" w:space="0" w:color="auto"/>
              <w:left w:val="nil"/>
              <w:bottom w:val="single" w:sz="12" w:space="0" w:color="auto"/>
              <w:right w:val="nil"/>
            </w:tcBorders>
            <w:shd w:val="clear" w:color="auto" w:fill="auto"/>
            <w:noWrap/>
            <w:vAlign w:val="center"/>
            <w:hideMark/>
          </w:tcPr>
          <w:p w14:paraId="7BD2A07C"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F value</w:t>
            </w:r>
          </w:p>
        </w:tc>
        <w:tc>
          <w:tcPr>
            <w:tcW w:w="1280" w:type="dxa"/>
            <w:tcBorders>
              <w:top w:val="single" w:sz="12" w:space="0" w:color="auto"/>
              <w:left w:val="nil"/>
              <w:bottom w:val="single" w:sz="12" w:space="0" w:color="auto"/>
              <w:right w:val="nil"/>
            </w:tcBorders>
            <w:shd w:val="clear" w:color="auto" w:fill="auto"/>
            <w:noWrap/>
            <w:vAlign w:val="center"/>
            <w:hideMark/>
          </w:tcPr>
          <w:p w14:paraId="5A63A37D"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Probability</w:t>
            </w:r>
          </w:p>
        </w:tc>
        <w:tc>
          <w:tcPr>
            <w:tcW w:w="1400" w:type="dxa"/>
            <w:tcBorders>
              <w:top w:val="single" w:sz="12" w:space="0" w:color="auto"/>
              <w:left w:val="nil"/>
              <w:bottom w:val="single" w:sz="12" w:space="0" w:color="auto"/>
              <w:right w:val="nil"/>
            </w:tcBorders>
            <w:shd w:val="clear" w:color="auto" w:fill="auto"/>
            <w:noWrap/>
            <w:vAlign w:val="center"/>
            <w:hideMark/>
          </w:tcPr>
          <w:p w14:paraId="3B83E8B9" w14:textId="77777777" w:rsidR="00D54E66" w:rsidRPr="005169F1" w:rsidRDefault="00D54E66" w:rsidP="00F8133D">
            <w:pPr>
              <w:spacing w:before="0" w:after="0" w:line="288" w:lineRule="auto"/>
              <w:jc w:val="center"/>
              <w:rPr>
                <w:b/>
                <w:bCs/>
                <w:i/>
                <w:iCs/>
                <w:color w:val="000000"/>
                <w:lang w:eastAsia="es-MX"/>
              </w:rPr>
            </w:pPr>
            <w:r w:rsidRPr="005169F1">
              <w:rPr>
                <w:b/>
                <w:bCs/>
                <w:i/>
                <w:iCs/>
                <w:color w:val="000000"/>
                <w:lang w:eastAsia="es-MX"/>
              </w:rPr>
              <w:t>F-critical value</w:t>
            </w:r>
          </w:p>
        </w:tc>
      </w:tr>
      <w:tr w:rsidR="00D54E66" w:rsidRPr="005169F1" w14:paraId="6FC29494" w14:textId="77777777" w:rsidTr="00FD4CD2">
        <w:trPr>
          <w:trHeight w:val="390"/>
        </w:trPr>
        <w:tc>
          <w:tcPr>
            <w:tcW w:w="1751" w:type="dxa"/>
            <w:tcBorders>
              <w:top w:val="single" w:sz="12" w:space="0" w:color="auto"/>
              <w:left w:val="nil"/>
              <w:bottom w:val="nil"/>
              <w:right w:val="nil"/>
            </w:tcBorders>
            <w:shd w:val="clear" w:color="auto" w:fill="auto"/>
            <w:noWrap/>
            <w:vAlign w:val="center"/>
            <w:hideMark/>
          </w:tcPr>
          <w:p w14:paraId="32605994"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Inter-days</w:t>
            </w:r>
          </w:p>
        </w:tc>
        <w:tc>
          <w:tcPr>
            <w:tcW w:w="1400" w:type="dxa"/>
            <w:tcBorders>
              <w:top w:val="single" w:sz="12" w:space="0" w:color="auto"/>
              <w:left w:val="nil"/>
              <w:bottom w:val="nil"/>
              <w:right w:val="nil"/>
            </w:tcBorders>
            <w:shd w:val="clear" w:color="auto" w:fill="auto"/>
            <w:noWrap/>
            <w:vAlign w:val="center"/>
            <w:hideMark/>
          </w:tcPr>
          <w:p w14:paraId="355945E7" w14:textId="16AE2880" w:rsidR="00D54E66" w:rsidRPr="005169F1" w:rsidRDefault="00FD4CD2" w:rsidP="00F8133D">
            <w:pPr>
              <w:spacing w:before="0" w:after="0" w:line="288" w:lineRule="auto"/>
              <w:jc w:val="center"/>
              <w:rPr>
                <w:color w:val="000000"/>
                <w:lang w:eastAsia="es-MX"/>
              </w:rPr>
            </w:pPr>
            <w:r w:rsidRPr="005169F1">
              <w:rPr>
                <w:color w:val="000000"/>
                <w:lang w:eastAsia="es-MX"/>
              </w:rPr>
              <w:t>2.18</w:t>
            </w:r>
          </w:p>
        </w:tc>
        <w:tc>
          <w:tcPr>
            <w:tcW w:w="1473" w:type="dxa"/>
            <w:tcBorders>
              <w:top w:val="single" w:sz="12" w:space="0" w:color="auto"/>
              <w:left w:val="nil"/>
              <w:bottom w:val="nil"/>
              <w:right w:val="nil"/>
            </w:tcBorders>
            <w:shd w:val="clear" w:color="auto" w:fill="auto"/>
            <w:noWrap/>
            <w:vAlign w:val="center"/>
            <w:hideMark/>
          </w:tcPr>
          <w:p w14:paraId="3CDB7F2B"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1</w:t>
            </w:r>
          </w:p>
        </w:tc>
        <w:tc>
          <w:tcPr>
            <w:tcW w:w="1400" w:type="dxa"/>
            <w:tcBorders>
              <w:top w:val="single" w:sz="12" w:space="0" w:color="auto"/>
              <w:left w:val="nil"/>
              <w:bottom w:val="nil"/>
              <w:right w:val="nil"/>
            </w:tcBorders>
            <w:shd w:val="clear" w:color="auto" w:fill="auto"/>
            <w:noWrap/>
            <w:vAlign w:val="center"/>
            <w:hideMark/>
          </w:tcPr>
          <w:p w14:paraId="4BAA5CB4" w14:textId="22889A6B" w:rsidR="00D54E66" w:rsidRPr="005169F1" w:rsidRDefault="00FD4CD2" w:rsidP="00F8133D">
            <w:pPr>
              <w:spacing w:before="0" w:after="0" w:line="288" w:lineRule="auto"/>
              <w:jc w:val="center"/>
              <w:rPr>
                <w:color w:val="000000"/>
                <w:lang w:eastAsia="es-MX"/>
              </w:rPr>
            </w:pPr>
            <w:r w:rsidRPr="005169F1">
              <w:rPr>
                <w:color w:val="000000"/>
                <w:lang w:eastAsia="es-MX"/>
              </w:rPr>
              <w:t>2.18</w:t>
            </w:r>
          </w:p>
        </w:tc>
        <w:tc>
          <w:tcPr>
            <w:tcW w:w="1400" w:type="dxa"/>
            <w:tcBorders>
              <w:top w:val="single" w:sz="12" w:space="0" w:color="auto"/>
              <w:left w:val="nil"/>
              <w:bottom w:val="nil"/>
              <w:right w:val="nil"/>
            </w:tcBorders>
            <w:shd w:val="clear" w:color="auto" w:fill="auto"/>
            <w:noWrap/>
            <w:vAlign w:val="center"/>
            <w:hideMark/>
          </w:tcPr>
          <w:p w14:paraId="61B33530" w14:textId="3A84CBD2" w:rsidR="00D54E66" w:rsidRPr="005169F1" w:rsidRDefault="00D54E66" w:rsidP="00FD4CD2">
            <w:pPr>
              <w:spacing w:before="0" w:after="0" w:line="288" w:lineRule="auto"/>
              <w:jc w:val="center"/>
              <w:rPr>
                <w:color w:val="000000"/>
                <w:lang w:eastAsia="es-MX"/>
              </w:rPr>
            </w:pPr>
            <w:r w:rsidRPr="005169F1">
              <w:rPr>
                <w:color w:val="000000"/>
                <w:lang w:eastAsia="es-MX"/>
              </w:rPr>
              <w:t>0.17</w:t>
            </w:r>
          </w:p>
        </w:tc>
        <w:tc>
          <w:tcPr>
            <w:tcW w:w="1280" w:type="dxa"/>
            <w:tcBorders>
              <w:top w:val="single" w:sz="12" w:space="0" w:color="auto"/>
              <w:left w:val="nil"/>
              <w:bottom w:val="nil"/>
              <w:right w:val="nil"/>
            </w:tcBorders>
            <w:shd w:val="clear" w:color="auto" w:fill="auto"/>
            <w:noWrap/>
            <w:vAlign w:val="center"/>
            <w:hideMark/>
          </w:tcPr>
          <w:p w14:paraId="330C5D70" w14:textId="5168100E" w:rsidR="00D54E66" w:rsidRPr="005169F1" w:rsidRDefault="00FD4CD2" w:rsidP="00FD4CD2">
            <w:pPr>
              <w:spacing w:before="0" w:after="0" w:line="288" w:lineRule="auto"/>
              <w:jc w:val="center"/>
              <w:rPr>
                <w:color w:val="000000"/>
                <w:lang w:eastAsia="es-MX"/>
              </w:rPr>
            </w:pPr>
            <w:r w:rsidRPr="005169F1">
              <w:rPr>
                <w:color w:val="000000"/>
                <w:lang w:eastAsia="es-MX"/>
              </w:rPr>
              <w:t>0.69</w:t>
            </w:r>
          </w:p>
        </w:tc>
        <w:tc>
          <w:tcPr>
            <w:tcW w:w="1400" w:type="dxa"/>
            <w:tcBorders>
              <w:top w:val="single" w:sz="12" w:space="0" w:color="auto"/>
              <w:left w:val="nil"/>
              <w:bottom w:val="nil"/>
              <w:right w:val="nil"/>
            </w:tcBorders>
            <w:shd w:val="clear" w:color="auto" w:fill="auto"/>
            <w:noWrap/>
            <w:vAlign w:val="center"/>
            <w:hideMark/>
          </w:tcPr>
          <w:p w14:paraId="7C6953D9" w14:textId="203CBF55" w:rsidR="00D54E66" w:rsidRPr="005169F1" w:rsidRDefault="00D54E66" w:rsidP="00FD4CD2">
            <w:pPr>
              <w:spacing w:before="0" w:after="0" w:line="288" w:lineRule="auto"/>
              <w:jc w:val="center"/>
              <w:rPr>
                <w:color w:val="000000"/>
                <w:lang w:eastAsia="es-MX"/>
              </w:rPr>
            </w:pPr>
            <w:r w:rsidRPr="005169F1">
              <w:rPr>
                <w:color w:val="000000"/>
                <w:lang w:eastAsia="es-MX"/>
              </w:rPr>
              <w:t>4.96</w:t>
            </w:r>
          </w:p>
        </w:tc>
      </w:tr>
      <w:tr w:rsidR="00D54E66" w:rsidRPr="005169F1" w14:paraId="1AE4DFB1" w14:textId="77777777" w:rsidTr="00FD4CD2">
        <w:trPr>
          <w:trHeight w:val="300"/>
        </w:trPr>
        <w:tc>
          <w:tcPr>
            <w:tcW w:w="1751" w:type="dxa"/>
            <w:tcBorders>
              <w:top w:val="nil"/>
              <w:left w:val="nil"/>
              <w:bottom w:val="nil"/>
              <w:right w:val="nil"/>
            </w:tcBorders>
            <w:shd w:val="clear" w:color="auto" w:fill="auto"/>
            <w:noWrap/>
            <w:vAlign w:val="center"/>
            <w:hideMark/>
          </w:tcPr>
          <w:p w14:paraId="16CAEF93"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Intra-days</w:t>
            </w:r>
          </w:p>
        </w:tc>
        <w:tc>
          <w:tcPr>
            <w:tcW w:w="1400" w:type="dxa"/>
            <w:tcBorders>
              <w:top w:val="nil"/>
              <w:left w:val="nil"/>
              <w:bottom w:val="nil"/>
              <w:right w:val="nil"/>
            </w:tcBorders>
            <w:shd w:val="clear" w:color="auto" w:fill="auto"/>
            <w:noWrap/>
            <w:vAlign w:val="center"/>
            <w:hideMark/>
          </w:tcPr>
          <w:p w14:paraId="02558CFC" w14:textId="3D5F99FA" w:rsidR="00D54E66" w:rsidRPr="005169F1" w:rsidRDefault="00FD4CD2" w:rsidP="00F8133D">
            <w:pPr>
              <w:spacing w:before="0" w:after="0" w:line="288" w:lineRule="auto"/>
              <w:jc w:val="center"/>
              <w:rPr>
                <w:color w:val="000000"/>
                <w:lang w:eastAsia="es-MX"/>
              </w:rPr>
            </w:pPr>
            <w:r w:rsidRPr="005169F1">
              <w:rPr>
                <w:color w:val="000000"/>
                <w:lang w:eastAsia="es-MX"/>
              </w:rPr>
              <w:t>125.50</w:t>
            </w:r>
          </w:p>
        </w:tc>
        <w:tc>
          <w:tcPr>
            <w:tcW w:w="1473" w:type="dxa"/>
            <w:tcBorders>
              <w:top w:val="nil"/>
              <w:left w:val="nil"/>
              <w:bottom w:val="nil"/>
              <w:right w:val="nil"/>
            </w:tcBorders>
            <w:shd w:val="clear" w:color="auto" w:fill="auto"/>
            <w:noWrap/>
            <w:vAlign w:val="center"/>
            <w:hideMark/>
          </w:tcPr>
          <w:p w14:paraId="270E43F7"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10</w:t>
            </w:r>
          </w:p>
        </w:tc>
        <w:tc>
          <w:tcPr>
            <w:tcW w:w="1400" w:type="dxa"/>
            <w:tcBorders>
              <w:top w:val="nil"/>
              <w:left w:val="nil"/>
              <w:bottom w:val="nil"/>
              <w:right w:val="nil"/>
            </w:tcBorders>
            <w:shd w:val="clear" w:color="auto" w:fill="auto"/>
            <w:noWrap/>
            <w:vAlign w:val="center"/>
            <w:hideMark/>
          </w:tcPr>
          <w:p w14:paraId="695218D9" w14:textId="684BAEFB" w:rsidR="00D54E66" w:rsidRPr="005169F1" w:rsidRDefault="00D54E66" w:rsidP="00FD4CD2">
            <w:pPr>
              <w:spacing w:before="0" w:after="0" w:line="288" w:lineRule="auto"/>
              <w:jc w:val="center"/>
              <w:rPr>
                <w:color w:val="000000"/>
                <w:lang w:eastAsia="es-MX"/>
              </w:rPr>
            </w:pPr>
            <w:r w:rsidRPr="005169F1">
              <w:rPr>
                <w:color w:val="000000"/>
                <w:lang w:eastAsia="es-MX"/>
              </w:rPr>
              <w:t>12.5</w:t>
            </w:r>
            <w:r w:rsidR="00FD4CD2" w:rsidRPr="005169F1">
              <w:rPr>
                <w:color w:val="000000"/>
                <w:lang w:eastAsia="es-MX"/>
              </w:rPr>
              <w:t>5</w:t>
            </w:r>
          </w:p>
        </w:tc>
        <w:tc>
          <w:tcPr>
            <w:tcW w:w="1400" w:type="dxa"/>
            <w:tcBorders>
              <w:top w:val="nil"/>
              <w:left w:val="nil"/>
              <w:bottom w:val="nil"/>
              <w:right w:val="nil"/>
            </w:tcBorders>
            <w:shd w:val="clear" w:color="auto" w:fill="auto"/>
            <w:noWrap/>
            <w:vAlign w:val="center"/>
            <w:hideMark/>
          </w:tcPr>
          <w:p w14:paraId="0D901D91" w14:textId="77777777" w:rsidR="00D54E66" w:rsidRPr="005169F1" w:rsidRDefault="00D54E66" w:rsidP="00F8133D">
            <w:pPr>
              <w:spacing w:before="0" w:after="0" w:line="288" w:lineRule="auto"/>
              <w:jc w:val="center"/>
              <w:rPr>
                <w:color w:val="000000"/>
                <w:lang w:eastAsia="es-MX"/>
              </w:rPr>
            </w:pPr>
          </w:p>
        </w:tc>
        <w:tc>
          <w:tcPr>
            <w:tcW w:w="1280" w:type="dxa"/>
            <w:tcBorders>
              <w:top w:val="nil"/>
              <w:left w:val="nil"/>
              <w:bottom w:val="nil"/>
              <w:right w:val="nil"/>
            </w:tcBorders>
            <w:shd w:val="clear" w:color="auto" w:fill="auto"/>
            <w:noWrap/>
            <w:vAlign w:val="center"/>
            <w:hideMark/>
          </w:tcPr>
          <w:p w14:paraId="6CCB0A41" w14:textId="77777777" w:rsidR="00D54E66" w:rsidRPr="005169F1" w:rsidRDefault="00D54E66" w:rsidP="00F8133D">
            <w:pPr>
              <w:spacing w:before="0" w:after="0" w:line="288" w:lineRule="auto"/>
              <w:jc w:val="center"/>
              <w:rPr>
                <w:lang w:eastAsia="es-MX"/>
              </w:rPr>
            </w:pPr>
          </w:p>
        </w:tc>
        <w:tc>
          <w:tcPr>
            <w:tcW w:w="1400" w:type="dxa"/>
            <w:tcBorders>
              <w:top w:val="nil"/>
              <w:left w:val="nil"/>
              <w:bottom w:val="nil"/>
              <w:right w:val="nil"/>
            </w:tcBorders>
            <w:shd w:val="clear" w:color="auto" w:fill="auto"/>
            <w:noWrap/>
            <w:vAlign w:val="center"/>
            <w:hideMark/>
          </w:tcPr>
          <w:p w14:paraId="445563DD" w14:textId="77777777" w:rsidR="00D54E66" w:rsidRPr="005169F1" w:rsidRDefault="00D54E66" w:rsidP="00F8133D">
            <w:pPr>
              <w:spacing w:before="0" w:after="0" w:line="288" w:lineRule="auto"/>
              <w:jc w:val="center"/>
              <w:rPr>
                <w:lang w:eastAsia="es-MX"/>
              </w:rPr>
            </w:pPr>
          </w:p>
        </w:tc>
      </w:tr>
      <w:tr w:rsidR="00D54E66" w:rsidRPr="005169F1" w14:paraId="69273D58" w14:textId="77777777" w:rsidTr="00FD4CD2">
        <w:trPr>
          <w:trHeight w:val="300"/>
        </w:trPr>
        <w:tc>
          <w:tcPr>
            <w:tcW w:w="1751" w:type="dxa"/>
            <w:tcBorders>
              <w:top w:val="nil"/>
              <w:left w:val="nil"/>
              <w:right w:val="nil"/>
            </w:tcBorders>
            <w:shd w:val="clear" w:color="auto" w:fill="auto"/>
            <w:noWrap/>
            <w:vAlign w:val="center"/>
            <w:hideMark/>
          </w:tcPr>
          <w:p w14:paraId="59664AF0" w14:textId="77777777" w:rsidR="00D54E66" w:rsidRPr="005169F1" w:rsidRDefault="00D54E66" w:rsidP="00F8133D">
            <w:pPr>
              <w:spacing w:before="0" w:after="0" w:line="288" w:lineRule="auto"/>
              <w:jc w:val="center"/>
              <w:rPr>
                <w:lang w:eastAsia="es-MX"/>
              </w:rPr>
            </w:pPr>
          </w:p>
        </w:tc>
        <w:tc>
          <w:tcPr>
            <w:tcW w:w="1400" w:type="dxa"/>
            <w:tcBorders>
              <w:top w:val="nil"/>
              <w:left w:val="nil"/>
              <w:right w:val="nil"/>
            </w:tcBorders>
            <w:shd w:val="clear" w:color="auto" w:fill="auto"/>
            <w:noWrap/>
            <w:vAlign w:val="center"/>
            <w:hideMark/>
          </w:tcPr>
          <w:p w14:paraId="4455B786" w14:textId="77777777" w:rsidR="00D54E66" w:rsidRPr="005169F1" w:rsidRDefault="00D54E66" w:rsidP="00F8133D">
            <w:pPr>
              <w:spacing w:before="0" w:after="0" w:line="288" w:lineRule="auto"/>
              <w:jc w:val="center"/>
              <w:rPr>
                <w:lang w:eastAsia="es-MX"/>
              </w:rPr>
            </w:pPr>
          </w:p>
        </w:tc>
        <w:tc>
          <w:tcPr>
            <w:tcW w:w="1473" w:type="dxa"/>
            <w:tcBorders>
              <w:top w:val="nil"/>
              <w:left w:val="nil"/>
              <w:right w:val="nil"/>
            </w:tcBorders>
            <w:shd w:val="clear" w:color="auto" w:fill="auto"/>
            <w:noWrap/>
            <w:vAlign w:val="center"/>
            <w:hideMark/>
          </w:tcPr>
          <w:p w14:paraId="276E5D75" w14:textId="77777777" w:rsidR="00D54E66" w:rsidRPr="005169F1" w:rsidRDefault="00D54E66" w:rsidP="00F8133D">
            <w:pPr>
              <w:spacing w:before="0" w:after="0" w:line="288" w:lineRule="auto"/>
              <w:jc w:val="center"/>
              <w:rPr>
                <w:lang w:eastAsia="es-MX"/>
              </w:rPr>
            </w:pPr>
          </w:p>
        </w:tc>
        <w:tc>
          <w:tcPr>
            <w:tcW w:w="1400" w:type="dxa"/>
            <w:tcBorders>
              <w:top w:val="nil"/>
              <w:left w:val="nil"/>
              <w:right w:val="nil"/>
            </w:tcBorders>
            <w:shd w:val="clear" w:color="auto" w:fill="auto"/>
            <w:noWrap/>
            <w:vAlign w:val="center"/>
            <w:hideMark/>
          </w:tcPr>
          <w:p w14:paraId="500419CF" w14:textId="77777777" w:rsidR="00D54E66" w:rsidRPr="005169F1" w:rsidRDefault="00D54E66" w:rsidP="00F8133D">
            <w:pPr>
              <w:spacing w:before="0" w:after="0" w:line="288" w:lineRule="auto"/>
              <w:jc w:val="center"/>
              <w:rPr>
                <w:lang w:eastAsia="es-MX"/>
              </w:rPr>
            </w:pPr>
          </w:p>
        </w:tc>
        <w:tc>
          <w:tcPr>
            <w:tcW w:w="1400" w:type="dxa"/>
            <w:tcBorders>
              <w:top w:val="nil"/>
              <w:left w:val="nil"/>
              <w:right w:val="nil"/>
            </w:tcBorders>
            <w:shd w:val="clear" w:color="auto" w:fill="auto"/>
            <w:noWrap/>
            <w:vAlign w:val="center"/>
            <w:hideMark/>
          </w:tcPr>
          <w:p w14:paraId="485EFEE7" w14:textId="77777777" w:rsidR="00D54E66" w:rsidRPr="005169F1" w:rsidRDefault="00D54E66" w:rsidP="00F8133D">
            <w:pPr>
              <w:spacing w:before="0" w:after="0" w:line="288" w:lineRule="auto"/>
              <w:jc w:val="center"/>
              <w:rPr>
                <w:lang w:eastAsia="es-MX"/>
              </w:rPr>
            </w:pPr>
          </w:p>
        </w:tc>
        <w:tc>
          <w:tcPr>
            <w:tcW w:w="1280" w:type="dxa"/>
            <w:tcBorders>
              <w:top w:val="nil"/>
              <w:left w:val="nil"/>
              <w:right w:val="nil"/>
            </w:tcBorders>
            <w:shd w:val="clear" w:color="auto" w:fill="auto"/>
            <w:noWrap/>
            <w:vAlign w:val="center"/>
            <w:hideMark/>
          </w:tcPr>
          <w:p w14:paraId="7F65C28D" w14:textId="77777777" w:rsidR="00D54E66" w:rsidRPr="005169F1" w:rsidRDefault="00D54E66" w:rsidP="00F8133D">
            <w:pPr>
              <w:spacing w:before="0" w:after="0" w:line="288" w:lineRule="auto"/>
              <w:jc w:val="center"/>
              <w:rPr>
                <w:lang w:eastAsia="es-MX"/>
              </w:rPr>
            </w:pPr>
          </w:p>
        </w:tc>
        <w:tc>
          <w:tcPr>
            <w:tcW w:w="1400" w:type="dxa"/>
            <w:tcBorders>
              <w:top w:val="nil"/>
              <w:left w:val="nil"/>
              <w:right w:val="nil"/>
            </w:tcBorders>
            <w:shd w:val="clear" w:color="auto" w:fill="auto"/>
            <w:noWrap/>
            <w:vAlign w:val="center"/>
            <w:hideMark/>
          </w:tcPr>
          <w:p w14:paraId="7DE584DE" w14:textId="77777777" w:rsidR="00D54E66" w:rsidRPr="005169F1" w:rsidRDefault="00D54E66" w:rsidP="00F8133D">
            <w:pPr>
              <w:spacing w:before="0" w:after="0" w:line="288" w:lineRule="auto"/>
              <w:jc w:val="center"/>
              <w:rPr>
                <w:lang w:eastAsia="es-MX"/>
              </w:rPr>
            </w:pPr>
          </w:p>
        </w:tc>
      </w:tr>
      <w:tr w:rsidR="00D54E66" w:rsidRPr="005169F1" w14:paraId="524D09D2" w14:textId="77777777" w:rsidTr="00FD4CD2">
        <w:trPr>
          <w:trHeight w:val="315"/>
        </w:trPr>
        <w:tc>
          <w:tcPr>
            <w:tcW w:w="1751" w:type="dxa"/>
            <w:tcBorders>
              <w:top w:val="nil"/>
              <w:left w:val="nil"/>
              <w:bottom w:val="single" w:sz="8" w:space="0" w:color="auto"/>
              <w:right w:val="nil"/>
            </w:tcBorders>
            <w:shd w:val="clear" w:color="auto" w:fill="auto"/>
            <w:noWrap/>
            <w:vAlign w:val="center"/>
            <w:hideMark/>
          </w:tcPr>
          <w:p w14:paraId="21694D2F"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Total</w:t>
            </w:r>
          </w:p>
        </w:tc>
        <w:tc>
          <w:tcPr>
            <w:tcW w:w="1400" w:type="dxa"/>
            <w:tcBorders>
              <w:top w:val="nil"/>
              <w:left w:val="nil"/>
              <w:bottom w:val="single" w:sz="8" w:space="0" w:color="auto"/>
              <w:right w:val="nil"/>
            </w:tcBorders>
            <w:shd w:val="clear" w:color="auto" w:fill="auto"/>
            <w:noWrap/>
            <w:vAlign w:val="center"/>
            <w:hideMark/>
          </w:tcPr>
          <w:p w14:paraId="5FC2D359" w14:textId="17A2E19E" w:rsidR="00D54E66" w:rsidRPr="005169F1" w:rsidRDefault="00D54E66" w:rsidP="00FD4CD2">
            <w:pPr>
              <w:spacing w:before="0" w:after="0" w:line="288" w:lineRule="auto"/>
              <w:jc w:val="center"/>
              <w:rPr>
                <w:color w:val="000000"/>
                <w:lang w:eastAsia="es-MX"/>
              </w:rPr>
            </w:pPr>
            <w:r w:rsidRPr="005169F1">
              <w:rPr>
                <w:color w:val="000000"/>
                <w:lang w:eastAsia="es-MX"/>
              </w:rPr>
              <w:t>127.67</w:t>
            </w:r>
          </w:p>
        </w:tc>
        <w:tc>
          <w:tcPr>
            <w:tcW w:w="1473" w:type="dxa"/>
            <w:tcBorders>
              <w:top w:val="nil"/>
              <w:left w:val="nil"/>
              <w:bottom w:val="single" w:sz="8" w:space="0" w:color="auto"/>
              <w:right w:val="nil"/>
            </w:tcBorders>
            <w:shd w:val="clear" w:color="auto" w:fill="auto"/>
            <w:noWrap/>
            <w:vAlign w:val="center"/>
            <w:hideMark/>
          </w:tcPr>
          <w:p w14:paraId="5032DDEA"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11</w:t>
            </w:r>
          </w:p>
        </w:tc>
        <w:tc>
          <w:tcPr>
            <w:tcW w:w="1400" w:type="dxa"/>
            <w:tcBorders>
              <w:top w:val="nil"/>
              <w:left w:val="nil"/>
              <w:bottom w:val="single" w:sz="8" w:space="0" w:color="auto"/>
              <w:right w:val="nil"/>
            </w:tcBorders>
            <w:shd w:val="clear" w:color="auto" w:fill="auto"/>
            <w:noWrap/>
            <w:vAlign w:val="center"/>
            <w:hideMark/>
          </w:tcPr>
          <w:p w14:paraId="4A783904"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 </w:t>
            </w:r>
          </w:p>
        </w:tc>
        <w:tc>
          <w:tcPr>
            <w:tcW w:w="1400" w:type="dxa"/>
            <w:tcBorders>
              <w:top w:val="nil"/>
              <w:left w:val="nil"/>
              <w:bottom w:val="single" w:sz="8" w:space="0" w:color="auto"/>
              <w:right w:val="nil"/>
            </w:tcBorders>
            <w:shd w:val="clear" w:color="auto" w:fill="auto"/>
            <w:noWrap/>
            <w:vAlign w:val="center"/>
            <w:hideMark/>
          </w:tcPr>
          <w:p w14:paraId="01303496"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 </w:t>
            </w:r>
          </w:p>
        </w:tc>
        <w:tc>
          <w:tcPr>
            <w:tcW w:w="1280" w:type="dxa"/>
            <w:tcBorders>
              <w:top w:val="nil"/>
              <w:left w:val="nil"/>
              <w:bottom w:val="single" w:sz="8" w:space="0" w:color="auto"/>
              <w:right w:val="nil"/>
            </w:tcBorders>
            <w:shd w:val="clear" w:color="auto" w:fill="auto"/>
            <w:noWrap/>
            <w:vAlign w:val="center"/>
            <w:hideMark/>
          </w:tcPr>
          <w:p w14:paraId="315E01B6"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 </w:t>
            </w:r>
          </w:p>
        </w:tc>
        <w:tc>
          <w:tcPr>
            <w:tcW w:w="1400" w:type="dxa"/>
            <w:tcBorders>
              <w:top w:val="nil"/>
              <w:left w:val="nil"/>
              <w:bottom w:val="single" w:sz="8" w:space="0" w:color="auto"/>
              <w:right w:val="nil"/>
            </w:tcBorders>
            <w:shd w:val="clear" w:color="auto" w:fill="auto"/>
            <w:noWrap/>
            <w:vAlign w:val="center"/>
            <w:hideMark/>
          </w:tcPr>
          <w:p w14:paraId="7E7464D4" w14:textId="77777777" w:rsidR="00D54E66" w:rsidRPr="005169F1" w:rsidRDefault="00D54E66" w:rsidP="00F8133D">
            <w:pPr>
              <w:spacing w:before="0" w:after="0" w:line="288" w:lineRule="auto"/>
              <w:jc w:val="center"/>
              <w:rPr>
                <w:color w:val="000000"/>
                <w:lang w:eastAsia="es-MX"/>
              </w:rPr>
            </w:pPr>
            <w:r w:rsidRPr="005169F1">
              <w:rPr>
                <w:color w:val="000000"/>
                <w:lang w:eastAsia="es-MX"/>
              </w:rPr>
              <w:t> </w:t>
            </w:r>
          </w:p>
        </w:tc>
      </w:tr>
    </w:tbl>
    <w:p w14:paraId="2CCEA571" w14:textId="77777777" w:rsidR="002772E9" w:rsidRPr="005169F1" w:rsidRDefault="002772E9" w:rsidP="005C14E0">
      <w:pPr>
        <w:spacing w:after="0" w:line="480" w:lineRule="auto"/>
        <w:rPr>
          <w:sz w:val="44"/>
          <w:szCs w:val="44"/>
        </w:rPr>
      </w:pPr>
    </w:p>
    <w:p w14:paraId="565705F1" w14:textId="77777777" w:rsidR="00F8133D" w:rsidRPr="005169F1" w:rsidRDefault="00F8133D" w:rsidP="00F8133D">
      <w:pPr>
        <w:pBdr>
          <w:top w:val="nil"/>
          <w:left w:val="nil"/>
          <w:bottom w:val="nil"/>
          <w:right w:val="nil"/>
          <w:between w:val="nil"/>
        </w:pBdr>
        <w:spacing w:before="0" w:after="0" w:line="480" w:lineRule="auto"/>
        <w:rPr>
          <w:b/>
          <w:bCs/>
          <w:iCs/>
        </w:rPr>
      </w:pPr>
      <w:bookmarkStart w:id="6" w:name="_Hlk172557569"/>
      <w:r w:rsidRPr="005169F1">
        <w:rPr>
          <w:b/>
          <w:iCs/>
          <w:color w:val="000000"/>
        </w:rPr>
        <w:t xml:space="preserve">Determination of the dynamic range and limit of detection (LOD) using pDNA and </w:t>
      </w:r>
      <w:r w:rsidRPr="005169F1">
        <w:rPr>
          <w:b/>
          <w:bCs/>
          <w:iCs/>
        </w:rPr>
        <w:t>SARS-CoV-2 synthetic RNA</w:t>
      </w:r>
      <w:bookmarkEnd w:id="6"/>
    </w:p>
    <w:p w14:paraId="55A489D1" w14:textId="6233987F" w:rsidR="00F569C8" w:rsidRPr="005169F1" w:rsidRDefault="00F569C8" w:rsidP="00F569C8">
      <w:pPr>
        <w:spacing w:after="0" w:line="480" w:lineRule="auto"/>
      </w:pPr>
      <w:r w:rsidRPr="005169F1">
        <w:rPr>
          <w:b/>
          <w:bCs/>
        </w:rPr>
        <w:t>Table S</w:t>
      </w:r>
      <w:r w:rsidR="004C34D6" w:rsidRPr="005169F1">
        <w:rPr>
          <w:b/>
          <w:bCs/>
        </w:rPr>
        <w:t>4</w:t>
      </w:r>
      <w:r w:rsidRPr="005169F1">
        <w:t>. Results of positive droplet percentages for different concentrations of pDNA and synthetic RNA in duplicate with their respective statistical analysis.</w:t>
      </w:r>
    </w:p>
    <w:tbl>
      <w:tblPr>
        <w:tblW w:w="9314" w:type="dxa"/>
        <w:tblCellMar>
          <w:left w:w="70" w:type="dxa"/>
          <w:right w:w="70" w:type="dxa"/>
        </w:tblCellMar>
        <w:tblLook w:val="04A0" w:firstRow="1" w:lastRow="0" w:firstColumn="1" w:lastColumn="0" w:noHBand="0" w:noVBand="1"/>
      </w:tblPr>
      <w:tblGrid>
        <w:gridCol w:w="1114"/>
        <w:gridCol w:w="2200"/>
        <w:gridCol w:w="1200"/>
        <w:gridCol w:w="1200"/>
        <w:gridCol w:w="1200"/>
        <w:gridCol w:w="1200"/>
        <w:gridCol w:w="1200"/>
      </w:tblGrid>
      <w:tr w:rsidR="00F569C8" w:rsidRPr="005169F1" w14:paraId="3A4CD48E" w14:textId="77777777" w:rsidTr="00FD4CD2">
        <w:trPr>
          <w:trHeight w:val="300"/>
        </w:trPr>
        <w:tc>
          <w:tcPr>
            <w:tcW w:w="1114" w:type="dxa"/>
            <w:tcBorders>
              <w:top w:val="single" w:sz="12" w:space="0" w:color="auto"/>
              <w:left w:val="nil"/>
              <w:bottom w:val="single" w:sz="12" w:space="0" w:color="auto"/>
              <w:right w:val="nil"/>
            </w:tcBorders>
            <w:shd w:val="clear" w:color="auto" w:fill="auto"/>
            <w:noWrap/>
            <w:vAlign w:val="center"/>
            <w:hideMark/>
          </w:tcPr>
          <w:p w14:paraId="24480C57"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Template</w:t>
            </w:r>
          </w:p>
        </w:tc>
        <w:tc>
          <w:tcPr>
            <w:tcW w:w="2200" w:type="dxa"/>
            <w:tcBorders>
              <w:top w:val="single" w:sz="12" w:space="0" w:color="auto"/>
              <w:left w:val="nil"/>
              <w:bottom w:val="single" w:sz="12" w:space="0" w:color="auto"/>
              <w:right w:val="nil"/>
            </w:tcBorders>
            <w:shd w:val="clear" w:color="auto" w:fill="auto"/>
            <w:noWrap/>
            <w:vAlign w:val="center"/>
            <w:hideMark/>
          </w:tcPr>
          <w:p w14:paraId="7B0E3148"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Concentration (cp/µL)</w:t>
            </w:r>
          </w:p>
        </w:tc>
        <w:tc>
          <w:tcPr>
            <w:tcW w:w="1200" w:type="dxa"/>
            <w:tcBorders>
              <w:top w:val="single" w:sz="12" w:space="0" w:color="auto"/>
              <w:left w:val="nil"/>
              <w:bottom w:val="single" w:sz="12" w:space="0" w:color="auto"/>
              <w:right w:val="nil"/>
            </w:tcBorders>
            <w:shd w:val="clear" w:color="auto" w:fill="auto"/>
            <w:noWrap/>
            <w:vAlign w:val="center"/>
            <w:hideMark/>
          </w:tcPr>
          <w:p w14:paraId="6A858287"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%P</w:t>
            </w:r>
            <w:r w:rsidRPr="005169F1">
              <w:rPr>
                <w:b/>
                <w:bCs/>
                <w:color w:val="000000"/>
                <w:vertAlign w:val="subscript"/>
                <w:lang w:eastAsia="es-MX"/>
              </w:rPr>
              <w:t>1</w:t>
            </w:r>
          </w:p>
        </w:tc>
        <w:tc>
          <w:tcPr>
            <w:tcW w:w="1200" w:type="dxa"/>
            <w:tcBorders>
              <w:top w:val="single" w:sz="12" w:space="0" w:color="auto"/>
              <w:left w:val="nil"/>
              <w:bottom w:val="single" w:sz="12" w:space="0" w:color="auto"/>
              <w:right w:val="nil"/>
            </w:tcBorders>
            <w:shd w:val="clear" w:color="auto" w:fill="auto"/>
            <w:noWrap/>
            <w:vAlign w:val="center"/>
            <w:hideMark/>
          </w:tcPr>
          <w:p w14:paraId="1EED5A20"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%P</w:t>
            </w:r>
            <w:r w:rsidRPr="005169F1">
              <w:rPr>
                <w:b/>
                <w:bCs/>
                <w:color w:val="000000"/>
                <w:vertAlign w:val="subscript"/>
                <w:lang w:eastAsia="es-MX"/>
              </w:rPr>
              <w:t>2</w:t>
            </w:r>
          </w:p>
        </w:tc>
        <w:tc>
          <w:tcPr>
            <w:tcW w:w="1200" w:type="dxa"/>
            <w:tcBorders>
              <w:top w:val="single" w:sz="12" w:space="0" w:color="auto"/>
              <w:left w:val="nil"/>
              <w:bottom w:val="single" w:sz="12" w:space="0" w:color="auto"/>
              <w:right w:val="nil"/>
            </w:tcBorders>
            <w:shd w:val="clear" w:color="auto" w:fill="auto"/>
            <w:noWrap/>
            <w:vAlign w:val="center"/>
            <w:hideMark/>
          </w:tcPr>
          <w:p w14:paraId="12A73261" w14:textId="77777777" w:rsidR="00F569C8" w:rsidRPr="005169F1" w:rsidRDefault="00000000" w:rsidP="00F569C8">
            <w:pPr>
              <w:spacing w:before="0" w:after="0" w:line="288" w:lineRule="auto"/>
              <w:jc w:val="center"/>
              <w:rPr>
                <w:b/>
                <w:bCs/>
                <w:color w:val="000000"/>
                <w:lang w:eastAsia="es-MX"/>
              </w:rPr>
            </w:pPr>
            <m:oMathPara>
              <m:oMath>
                <m:acc>
                  <m:accPr>
                    <m:chr m:val="̅"/>
                    <m:ctrlPr>
                      <w:rPr>
                        <w:rFonts w:ascii="Cambria Math" w:hAnsi="Cambria Math"/>
                        <w:b/>
                        <w:bCs/>
                        <w:i/>
                        <w:color w:val="000000"/>
                        <w:lang w:eastAsia="es-MX"/>
                      </w:rPr>
                    </m:ctrlPr>
                  </m:accPr>
                  <m:e>
                    <m:r>
                      <m:rPr>
                        <m:sty m:val="bi"/>
                      </m:rPr>
                      <w:rPr>
                        <w:rFonts w:ascii="Cambria Math" w:hAnsi="Cambria Math"/>
                        <w:color w:val="000000"/>
                        <w:lang w:eastAsia="es-MX"/>
                      </w:rPr>
                      <m:t>%P</m:t>
                    </m:r>
                  </m:e>
                </m:acc>
              </m:oMath>
            </m:oMathPara>
          </w:p>
        </w:tc>
        <w:tc>
          <w:tcPr>
            <w:tcW w:w="1200" w:type="dxa"/>
            <w:tcBorders>
              <w:top w:val="single" w:sz="12" w:space="0" w:color="auto"/>
              <w:left w:val="nil"/>
              <w:bottom w:val="single" w:sz="12" w:space="0" w:color="auto"/>
              <w:right w:val="nil"/>
            </w:tcBorders>
            <w:shd w:val="clear" w:color="auto" w:fill="auto"/>
            <w:noWrap/>
            <w:vAlign w:val="center"/>
            <w:hideMark/>
          </w:tcPr>
          <w:p w14:paraId="334461EB" w14:textId="77777777" w:rsidR="00F569C8" w:rsidRPr="005169F1" w:rsidRDefault="00F569C8" w:rsidP="00F569C8">
            <w:pPr>
              <w:spacing w:before="0" w:after="0" w:line="288" w:lineRule="auto"/>
              <w:jc w:val="center"/>
              <w:rPr>
                <w:b/>
                <w:bCs/>
                <w:color w:val="000000"/>
                <w:lang w:eastAsia="es-MX"/>
              </w:rPr>
            </w:pPr>
            <w:r w:rsidRPr="005169F1">
              <w:rPr>
                <w:b/>
                <w:bCs/>
                <w:i/>
                <w:iCs/>
                <w:color w:val="000000"/>
                <w:lang w:eastAsia="es-MX"/>
              </w:rPr>
              <w:t>S</w:t>
            </w:r>
            <w:r w:rsidRPr="005169F1">
              <w:rPr>
                <w:b/>
                <w:bCs/>
                <w:color w:val="000000"/>
                <w:vertAlign w:val="subscript"/>
                <w:lang w:eastAsia="es-MX"/>
              </w:rPr>
              <w:t>%P</w:t>
            </w:r>
          </w:p>
        </w:tc>
        <w:tc>
          <w:tcPr>
            <w:tcW w:w="1200" w:type="dxa"/>
            <w:tcBorders>
              <w:top w:val="single" w:sz="12" w:space="0" w:color="auto"/>
              <w:left w:val="nil"/>
              <w:bottom w:val="single" w:sz="12" w:space="0" w:color="auto"/>
              <w:right w:val="nil"/>
            </w:tcBorders>
            <w:shd w:val="clear" w:color="auto" w:fill="auto"/>
            <w:noWrap/>
            <w:vAlign w:val="center"/>
            <w:hideMark/>
          </w:tcPr>
          <w:p w14:paraId="616D546D"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%CV</w:t>
            </w:r>
            <w:r w:rsidRPr="005169F1">
              <w:rPr>
                <w:b/>
                <w:bCs/>
                <w:color w:val="000000"/>
                <w:vertAlign w:val="subscript"/>
                <w:lang w:eastAsia="es-MX"/>
              </w:rPr>
              <w:t>%P</w:t>
            </w:r>
          </w:p>
        </w:tc>
      </w:tr>
      <w:tr w:rsidR="00F569C8" w:rsidRPr="005169F1" w14:paraId="5202E080" w14:textId="77777777" w:rsidTr="00FD4CD2">
        <w:trPr>
          <w:trHeight w:val="300"/>
        </w:trPr>
        <w:tc>
          <w:tcPr>
            <w:tcW w:w="1114" w:type="dxa"/>
            <w:vMerge w:val="restart"/>
            <w:tcBorders>
              <w:top w:val="single" w:sz="12" w:space="0" w:color="auto"/>
              <w:left w:val="nil"/>
              <w:right w:val="nil"/>
            </w:tcBorders>
            <w:shd w:val="clear" w:color="auto" w:fill="auto"/>
            <w:noWrap/>
            <w:vAlign w:val="center"/>
            <w:hideMark/>
          </w:tcPr>
          <w:p w14:paraId="30832833" w14:textId="77777777" w:rsidR="00F569C8" w:rsidRPr="005169F1" w:rsidRDefault="00F569C8" w:rsidP="00F569C8">
            <w:pPr>
              <w:spacing w:before="0" w:after="0" w:line="288" w:lineRule="auto"/>
              <w:jc w:val="center"/>
              <w:rPr>
                <w:b/>
                <w:bCs/>
                <w:color w:val="000000"/>
                <w:lang w:eastAsia="es-MX"/>
              </w:rPr>
            </w:pPr>
            <w:r w:rsidRPr="005169F1">
              <w:rPr>
                <w:color w:val="000000"/>
                <w:lang w:eastAsia="es-MX"/>
              </w:rPr>
              <w:t>pDNA</w:t>
            </w:r>
          </w:p>
        </w:tc>
        <w:tc>
          <w:tcPr>
            <w:tcW w:w="2200" w:type="dxa"/>
            <w:tcBorders>
              <w:top w:val="single" w:sz="12" w:space="0" w:color="auto"/>
              <w:left w:val="nil"/>
              <w:bottom w:val="nil"/>
              <w:right w:val="nil"/>
            </w:tcBorders>
            <w:shd w:val="clear" w:color="auto" w:fill="auto"/>
            <w:noWrap/>
            <w:vAlign w:val="center"/>
            <w:hideMark/>
          </w:tcPr>
          <w:p w14:paraId="32A9F37C"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2.5x10</w:t>
            </w:r>
            <w:r w:rsidRPr="005169F1">
              <w:rPr>
                <w:color w:val="000000"/>
                <w:vertAlign w:val="superscript"/>
                <w:lang w:eastAsia="es-MX"/>
              </w:rPr>
              <w:t>2</w:t>
            </w:r>
          </w:p>
        </w:tc>
        <w:tc>
          <w:tcPr>
            <w:tcW w:w="1200" w:type="dxa"/>
            <w:tcBorders>
              <w:top w:val="single" w:sz="12" w:space="0" w:color="auto"/>
              <w:left w:val="nil"/>
              <w:bottom w:val="nil"/>
              <w:right w:val="nil"/>
            </w:tcBorders>
            <w:shd w:val="clear" w:color="auto" w:fill="auto"/>
            <w:noWrap/>
            <w:vAlign w:val="bottom"/>
            <w:hideMark/>
          </w:tcPr>
          <w:p w14:paraId="3CEEB669" w14:textId="77777777" w:rsidR="00F569C8" w:rsidRPr="005169F1" w:rsidRDefault="00F569C8" w:rsidP="00F569C8">
            <w:pPr>
              <w:spacing w:before="0" w:after="0" w:line="288" w:lineRule="auto"/>
              <w:jc w:val="center"/>
              <w:rPr>
                <w:color w:val="000000"/>
                <w:lang w:eastAsia="es-MX"/>
              </w:rPr>
            </w:pPr>
            <w:r w:rsidRPr="005169F1">
              <w:rPr>
                <w:color w:val="000000"/>
              </w:rPr>
              <w:t>0.68</w:t>
            </w:r>
          </w:p>
        </w:tc>
        <w:tc>
          <w:tcPr>
            <w:tcW w:w="1200" w:type="dxa"/>
            <w:tcBorders>
              <w:top w:val="single" w:sz="12" w:space="0" w:color="auto"/>
              <w:left w:val="nil"/>
              <w:bottom w:val="nil"/>
              <w:right w:val="nil"/>
            </w:tcBorders>
            <w:shd w:val="clear" w:color="auto" w:fill="auto"/>
            <w:noWrap/>
            <w:vAlign w:val="bottom"/>
            <w:hideMark/>
          </w:tcPr>
          <w:p w14:paraId="2CD8B63C" w14:textId="77777777" w:rsidR="00F569C8" w:rsidRPr="005169F1" w:rsidRDefault="00F569C8" w:rsidP="00F569C8">
            <w:pPr>
              <w:spacing w:before="0" w:after="0" w:line="288" w:lineRule="auto"/>
              <w:jc w:val="center"/>
              <w:rPr>
                <w:color w:val="000000"/>
                <w:lang w:eastAsia="es-MX"/>
              </w:rPr>
            </w:pPr>
            <w:r w:rsidRPr="005169F1">
              <w:rPr>
                <w:color w:val="000000"/>
              </w:rPr>
              <w:t>0.42</w:t>
            </w:r>
          </w:p>
        </w:tc>
        <w:tc>
          <w:tcPr>
            <w:tcW w:w="1200" w:type="dxa"/>
            <w:tcBorders>
              <w:top w:val="single" w:sz="12" w:space="0" w:color="auto"/>
              <w:left w:val="nil"/>
              <w:bottom w:val="nil"/>
              <w:right w:val="nil"/>
            </w:tcBorders>
            <w:shd w:val="clear" w:color="auto" w:fill="auto"/>
            <w:noWrap/>
            <w:vAlign w:val="bottom"/>
            <w:hideMark/>
          </w:tcPr>
          <w:p w14:paraId="10D3D858" w14:textId="77777777" w:rsidR="00F569C8" w:rsidRPr="005169F1" w:rsidRDefault="00F569C8" w:rsidP="00F569C8">
            <w:pPr>
              <w:spacing w:before="0" w:after="0" w:line="288" w:lineRule="auto"/>
              <w:jc w:val="center"/>
              <w:rPr>
                <w:b/>
                <w:bCs/>
                <w:color w:val="000000"/>
                <w:lang w:eastAsia="es-MX"/>
              </w:rPr>
            </w:pPr>
            <w:r w:rsidRPr="005169F1">
              <w:rPr>
                <w:b/>
                <w:bCs/>
                <w:color w:val="000000"/>
              </w:rPr>
              <w:t>0.55</w:t>
            </w:r>
          </w:p>
        </w:tc>
        <w:tc>
          <w:tcPr>
            <w:tcW w:w="1200" w:type="dxa"/>
            <w:tcBorders>
              <w:top w:val="single" w:sz="12" w:space="0" w:color="auto"/>
              <w:left w:val="nil"/>
              <w:bottom w:val="nil"/>
              <w:right w:val="nil"/>
            </w:tcBorders>
            <w:shd w:val="clear" w:color="auto" w:fill="auto"/>
            <w:noWrap/>
            <w:vAlign w:val="bottom"/>
            <w:hideMark/>
          </w:tcPr>
          <w:p w14:paraId="2A1F5274" w14:textId="77777777" w:rsidR="00F569C8" w:rsidRPr="005169F1" w:rsidRDefault="00F569C8" w:rsidP="00F569C8">
            <w:pPr>
              <w:spacing w:before="0" w:after="0" w:line="288" w:lineRule="auto"/>
              <w:jc w:val="center"/>
              <w:rPr>
                <w:color w:val="000000"/>
                <w:lang w:eastAsia="es-MX"/>
              </w:rPr>
            </w:pPr>
            <w:r w:rsidRPr="005169F1">
              <w:rPr>
                <w:color w:val="000000"/>
              </w:rPr>
              <w:t>0.18</w:t>
            </w:r>
          </w:p>
        </w:tc>
        <w:tc>
          <w:tcPr>
            <w:tcW w:w="1200" w:type="dxa"/>
            <w:tcBorders>
              <w:top w:val="single" w:sz="12" w:space="0" w:color="auto"/>
              <w:left w:val="nil"/>
              <w:bottom w:val="nil"/>
              <w:right w:val="nil"/>
            </w:tcBorders>
            <w:shd w:val="clear" w:color="auto" w:fill="auto"/>
            <w:noWrap/>
            <w:vAlign w:val="bottom"/>
            <w:hideMark/>
          </w:tcPr>
          <w:p w14:paraId="0EAB059C" w14:textId="77777777" w:rsidR="00F569C8" w:rsidRPr="005169F1" w:rsidRDefault="00F569C8" w:rsidP="00F569C8">
            <w:pPr>
              <w:spacing w:before="0" w:after="0" w:line="288" w:lineRule="auto"/>
              <w:jc w:val="center"/>
              <w:rPr>
                <w:color w:val="000000"/>
                <w:lang w:eastAsia="es-MX"/>
              </w:rPr>
            </w:pPr>
            <w:r w:rsidRPr="005169F1">
              <w:rPr>
                <w:color w:val="000000"/>
              </w:rPr>
              <w:t>33.43</w:t>
            </w:r>
          </w:p>
        </w:tc>
      </w:tr>
      <w:tr w:rsidR="00F569C8" w:rsidRPr="005169F1" w14:paraId="50EB49DB" w14:textId="77777777" w:rsidTr="00FD4CD2">
        <w:trPr>
          <w:trHeight w:val="300"/>
        </w:trPr>
        <w:tc>
          <w:tcPr>
            <w:tcW w:w="1114" w:type="dxa"/>
            <w:vMerge/>
            <w:tcBorders>
              <w:left w:val="nil"/>
              <w:right w:val="nil"/>
            </w:tcBorders>
            <w:shd w:val="clear" w:color="auto" w:fill="auto"/>
            <w:noWrap/>
            <w:vAlign w:val="center"/>
            <w:hideMark/>
          </w:tcPr>
          <w:p w14:paraId="536B7C7E" w14:textId="77777777" w:rsidR="00F569C8" w:rsidRPr="005169F1" w:rsidRDefault="00F569C8" w:rsidP="00F569C8">
            <w:pPr>
              <w:spacing w:before="0" w:after="0" w:line="288" w:lineRule="auto"/>
              <w:jc w:val="center"/>
              <w:rPr>
                <w:color w:val="000000"/>
                <w:lang w:eastAsia="es-MX"/>
              </w:rPr>
            </w:pPr>
          </w:p>
        </w:tc>
        <w:tc>
          <w:tcPr>
            <w:tcW w:w="2200" w:type="dxa"/>
            <w:tcBorders>
              <w:top w:val="nil"/>
              <w:left w:val="nil"/>
              <w:bottom w:val="nil"/>
              <w:right w:val="nil"/>
            </w:tcBorders>
            <w:shd w:val="clear" w:color="auto" w:fill="auto"/>
            <w:noWrap/>
            <w:vAlign w:val="center"/>
            <w:hideMark/>
          </w:tcPr>
          <w:p w14:paraId="5D93E07D"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2.5x10</w:t>
            </w:r>
            <w:r w:rsidRPr="005169F1">
              <w:rPr>
                <w:color w:val="000000"/>
                <w:vertAlign w:val="superscript"/>
                <w:lang w:eastAsia="es-MX"/>
              </w:rPr>
              <w:t>3</w:t>
            </w:r>
          </w:p>
        </w:tc>
        <w:tc>
          <w:tcPr>
            <w:tcW w:w="1200" w:type="dxa"/>
            <w:tcBorders>
              <w:top w:val="nil"/>
              <w:left w:val="nil"/>
              <w:bottom w:val="nil"/>
              <w:right w:val="nil"/>
            </w:tcBorders>
            <w:shd w:val="clear" w:color="auto" w:fill="auto"/>
            <w:noWrap/>
            <w:vAlign w:val="center"/>
            <w:hideMark/>
          </w:tcPr>
          <w:p w14:paraId="0D17F8C6"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1.75</w:t>
            </w:r>
          </w:p>
        </w:tc>
        <w:tc>
          <w:tcPr>
            <w:tcW w:w="1200" w:type="dxa"/>
            <w:tcBorders>
              <w:top w:val="nil"/>
              <w:left w:val="nil"/>
              <w:bottom w:val="nil"/>
              <w:right w:val="nil"/>
            </w:tcBorders>
            <w:shd w:val="clear" w:color="auto" w:fill="auto"/>
            <w:noWrap/>
            <w:vAlign w:val="center"/>
            <w:hideMark/>
          </w:tcPr>
          <w:p w14:paraId="6BAF83D7"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1.37</w:t>
            </w:r>
          </w:p>
        </w:tc>
        <w:tc>
          <w:tcPr>
            <w:tcW w:w="1200" w:type="dxa"/>
            <w:tcBorders>
              <w:top w:val="nil"/>
              <w:left w:val="nil"/>
              <w:bottom w:val="nil"/>
              <w:right w:val="nil"/>
            </w:tcBorders>
            <w:shd w:val="clear" w:color="auto" w:fill="auto"/>
            <w:noWrap/>
            <w:vAlign w:val="center"/>
            <w:hideMark/>
          </w:tcPr>
          <w:p w14:paraId="4761CCFC"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1.56</w:t>
            </w:r>
          </w:p>
        </w:tc>
        <w:tc>
          <w:tcPr>
            <w:tcW w:w="1200" w:type="dxa"/>
            <w:tcBorders>
              <w:top w:val="nil"/>
              <w:left w:val="nil"/>
              <w:bottom w:val="nil"/>
              <w:right w:val="nil"/>
            </w:tcBorders>
            <w:shd w:val="clear" w:color="auto" w:fill="auto"/>
            <w:noWrap/>
            <w:vAlign w:val="center"/>
            <w:hideMark/>
          </w:tcPr>
          <w:p w14:paraId="0E01BF62"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0.27</w:t>
            </w:r>
          </w:p>
        </w:tc>
        <w:tc>
          <w:tcPr>
            <w:tcW w:w="1200" w:type="dxa"/>
            <w:tcBorders>
              <w:top w:val="nil"/>
              <w:left w:val="nil"/>
              <w:bottom w:val="nil"/>
              <w:right w:val="nil"/>
            </w:tcBorders>
            <w:shd w:val="clear" w:color="auto" w:fill="auto"/>
            <w:noWrap/>
            <w:vAlign w:val="center"/>
            <w:hideMark/>
          </w:tcPr>
          <w:p w14:paraId="7417D24A"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17.22</w:t>
            </w:r>
          </w:p>
        </w:tc>
      </w:tr>
      <w:tr w:rsidR="00F569C8" w:rsidRPr="005169F1" w14:paraId="27D5A23A" w14:textId="77777777" w:rsidTr="00FD4CD2">
        <w:trPr>
          <w:trHeight w:val="300"/>
        </w:trPr>
        <w:tc>
          <w:tcPr>
            <w:tcW w:w="1114" w:type="dxa"/>
            <w:vMerge/>
            <w:tcBorders>
              <w:left w:val="nil"/>
              <w:right w:val="nil"/>
            </w:tcBorders>
            <w:shd w:val="clear" w:color="auto" w:fill="auto"/>
            <w:noWrap/>
            <w:vAlign w:val="center"/>
            <w:hideMark/>
          </w:tcPr>
          <w:p w14:paraId="6D7D42D4" w14:textId="77777777" w:rsidR="00F569C8" w:rsidRPr="005169F1" w:rsidRDefault="00F569C8" w:rsidP="00F569C8">
            <w:pPr>
              <w:spacing w:before="0" w:after="0" w:line="288" w:lineRule="auto"/>
              <w:jc w:val="center"/>
              <w:rPr>
                <w:color w:val="000000"/>
                <w:lang w:eastAsia="es-MX"/>
              </w:rPr>
            </w:pPr>
          </w:p>
        </w:tc>
        <w:tc>
          <w:tcPr>
            <w:tcW w:w="2200" w:type="dxa"/>
            <w:tcBorders>
              <w:top w:val="nil"/>
              <w:left w:val="nil"/>
              <w:bottom w:val="nil"/>
              <w:right w:val="nil"/>
            </w:tcBorders>
            <w:shd w:val="clear" w:color="auto" w:fill="auto"/>
            <w:noWrap/>
            <w:vAlign w:val="center"/>
            <w:hideMark/>
          </w:tcPr>
          <w:p w14:paraId="7979AAE9"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2.5x10</w:t>
            </w:r>
            <w:r w:rsidRPr="005169F1">
              <w:rPr>
                <w:color w:val="000000"/>
                <w:vertAlign w:val="superscript"/>
                <w:lang w:eastAsia="es-MX"/>
              </w:rPr>
              <w:t>4</w:t>
            </w:r>
          </w:p>
        </w:tc>
        <w:tc>
          <w:tcPr>
            <w:tcW w:w="1200" w:type="dxa"/>
            <w:tcBorders>
              <w:top w:val="nil"/>
              <w:left w:val="nil"/>
              <w:bottom w:val="nil"/>
              <w:right w:val="nil"/>
            </w:tcBorders>
            <w:shd w:val="clear" w:color="auto" w:fill="auto"/>
            <w:noWrap/>
            <w:vAlign w:val="center"/>
            <w:hideMark/>
          </w:tcPr>
          <w:p w14:paraId="4B9E9C10"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7.17</w:t>
            </w:r>
          </w:p>
        </w:tc>
        <w:tc>
          <w:tcPr>
            <w:tcW w:w="1200" w:type="dxa"/>
            <w:tcBorders>
              <w:top w:val="nil"/>
              <w:left w:val="nil"/>
              <w:bottom w:val="nil"/>
              <w:right w:val="nil"/>
            </w:tcBorders>
            <w:shd w:val="clear" w:color="auto" w:fill="auto"/>
            <w:noWrap/>
            <w:vAlign w:val="center"/>
            <w:hideMark/>
          </w:tcPr>
          <w:p w14:paraId="1ED5EF8D"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8.86</w:t>
            </w:r>
          </w:p>
        </w:tc>
        <w:tc>
          <w:tcPr>
            <w:tcW w:w="1200" w:type="dxa"/>
            <w:tcBorders>
              <w:top w:val="nil"/>
              <w:left w:val="nil"/>
              <w:bottom w:val="nil"/>
              <w:right w:val="nil"/>
            </w:tcBorders>
            <w:shd w:val="clear" w:color="auto" w:fill="auto"/>
            <w:noWrap/>
            <w:vAlign w:val="center"/>
            <w:hideMark/>
          </w:tcPr>
          <w:p w14:paraId="1053B09E"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8.02</w:t>
            </w:r>
          </w:p>
        </w:tc>
        <w:tc>
          <w:tcPr>
            <w:tcW w:w="1200" w:type="dxa"/>
            <w:tcBorders>
              <w:top w:val="nil"/>
              <w:left w:val="nil"/>
              <w:bottom w:val="nil"/>
              <w:right w:val="nil"/>
            </w:tcBorders>
            <w:shd w:val="clear" w:color="auto" w:fill="auto"/>
            <w:noWrap/>
            <w:vAlign w:val="center"/>
            <w:hideMark/>
          </w:tcPr>
          <w:p w14:paraId="75AB604E"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1.20</w:t>
            </w:r>
          </w:p>
        </w:tc>
        <w:tc>
          <w:tcPr>
            <w:tcW w:w="1200" w:type="dxa"/>
            <w:tcBorders>
              <w:top w:val="nil"/>
              <w:left w:val="nil"/>
              <w:bottom w:val="nil"/>
              <w:right w:val="nil"/>
            </w:tcBorders>
            <w:shd w:val="clear" w:color="auto" w:fill="auto"/>
            <w:noWrap/>
            <w:vAlign w:val="center"/>
            <w:hideMark/>
          </w:tcPr>
          <w:p w14:paraId="4A9A9868"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14.91</w:t>
            </w:r>
          </w:p>
        </w:tc>
      </w:tr>
      <w:tr w:rsidR="00F569C8" w:rsidRPr="005169F1" w14:paraId="6739DCE8" w14:textId="77777777" w:rsidTr="00FD4CD2">
        <w:trPr>
          <w:trHeight w:val="300"/>
        </w:trPr>
        <w:tc>
          <w:tcPr>
            <w:tcW w:w="1114" w:type="dxa"/>
            <w:vMerge/>
            <w:tcBorders>
              <w:left w:val="nil"/>
              <w:bottom w:val="nil"/>
              <w:right w:val="nil"/>
            </w:tcBorders>
            <w:shd w:val="clear" w:color="auto" w:fill="auto"/>
            <w:noWrap/>
            <w:vAlign w:val="center"/>
            <w:hideMark/>
          </w:tcPr>
          <w:p w14:paraId="49BD59BF" w14:textId="77777777" w:rsidR="00F569C8" w:rsidRPr="005169F1" w:rsidRDefault="00F569C8" w:rsidP="00F569C8">
            <w:pPr>
              <w:spacing w:before="0" w:after="0" w:line="288" w:lineRule="auto"/>
              <w:jc w:val="center"/>
              <w:rPr>
                <w:color w:val="000000"/>
                <w:lang w:eastAsia="es-MX"/>
              </w:rPr>
            </w:pPr>
          </w:p>
        </w:tc>
        <w:tc>
          <w:tcPr>
            <w:tcW w:w="2200" w:type="dxa"/>
            <w:tcBorders>
              <w:top w:val="nil"/>
              <w:left w:val="nil"/>
              <w:bottom w:val="nil"/>
              <w:right w:val="nil"/>
            </w:tcBorders>
            <w:shd w:val="clear" w:color="auto" w:fill="auto"/>
            <w:noWrap/>
            <w:vAlign w:val="center"/>
            <w:hideMark/>
          </w:tcPr>
          <w:p w14:paraId="0028C397"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2.5x10</w:t>
            </w:r>
            <w:r w:rsidRPr="005169F1">
              <w:rPr>
                <w:color w:val="000000"/>
                <w:vertAlign w:val="superscript"/>
                <w:lang w:eastAsia="es-MX"/>
              </w:rPr>
              <w:t>5</w:t>
            </w:r>
          </w:p>
        </w:tc>
        <w:tc>
          <w:tcPr>
            <w:tcW w:w="1200" w:type="dxa"/>
            <w:tcBorders>
              <w:top w:val="nil"/>
              <w:left w:val="nil"/>
              <w:bottom w:val="nil"/>
              <w:right w:val="nil"/>
            </w:tcBorders>
            <w:shd w:val="clear" w:color="auto" w:fill="auto"/>
            <w:noWrap/>
            <w:vAlign w:val="center"/>
            <w:hideMark/>
          </w:tcPr>
          <w:p w14:paraId="36E42B1B"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61.22</w:t>
            </w:r>
          </w:p>
        </w:tc>
        <w:tc>
          <w:tcPr>
            <w:tcW w:w="1200" w:type="dxa"/>
            <w:tcBorders>
              <w:top w:val="nil"/>
              <w:left w:val="nil"/>
              <w:bottom w:val="nil"/>
              <w:right w:val="nil"/>
            </w:tcBorders>
            <w:shd w:val="clear" w:color="auto" w:fill="auto"/>
            <w:noWrap/>
            <w:vAlign w:val="center"/>
            <w:hideMark/>
          </w:tcPr>
          <w:p w14:paraId="6A568DF0"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66.05</w:t>
            </w:r>
          </w:p>
        </w:tc>
        <w:tc>
          <w:tcPr>
            <w:tcW w:w="1200" w:type="dxa"/>
            <w:tcBorders>
              <w:top w:val="nil"/>
              <w:left w:val="nil"/>
              <w:bottom w:val="nil"/>
              <w:right w:val="nil"/>
            </w:tcBorders>
            <w:shd w:val="clear" w:color="auto" w:fill="auto"/>
            <w:noWrap/>
            <w:vAlign w:val="center"/>
            <w:hideMark/>
          </w:tcPr>
          <w:p w14:paraId="15902454"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63.64</w:t>
            </w:r>
          </w:p>
        </w:tc>
        <w:tc>
          <w:tcPr>
            <w:tcW w:w="1200" w:type="dxa"/>
            <w:tcBorders>
              <w:top w:val="nil"/>
              <w:left w:val="nil"/>
              <w:bottom w:val="nil"/>
              <w:right w:val="nil"/>
            </w:tcBorders>
            <w:shd w:val="clear" w:color="auto" w:fill="auto"/>
            <w:noWrap/>
            <w:vAlign w:val="center"/>
            <w:hideMark/>
          </w:tcPr>
          <w:p w14:paraId="55CE72D2"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3.42</w:t>
            </w:r>
          </w:p>
        </w:tc>
        <w:tc>
          <w:tcPr>
            <w:tcW w:w="1200" w:type="dxa"/>
            <w:tcBorders>
              <w:top w:val="nil"/>
              <w:left w:val="nil"/>
              <w:bottom w:val="nil"/>
              <w:right w:val="nil"/>
            </w:tcBorders>
            <w:shd w:val="clear" w:color="auto" w:fill="auto"/>
            <w:noWrap/>
            <w:vAlign w:val="center"/>
            <w:hideMark/>
          </w:tcPr>
          <w:p w14:paraId="6C17C6FE"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5.37</w:t>
            </w:r>
          </w:p>
        </w:tc>
      </w:tr>
      <w:tr w:rsidR="00F569C8" w:rsidRPr="005169F1" w14:paraId="35C31E04" w14:textId="77777777" w:rsidTr="00FD4CD2">
        <w:trPr>
          <w:trHeight w:val="300"/>
        </w:trPr>
        <w:tc>
          <w:tcPr>
            <w:tcW w:w="1114" w:type="dxa"/>
            <w:tcBorders>
              <w:top w:val="nil"/>
              <w:left w:val="nil"/>
              <w:bottom w:val="nil"/>
              <w:right w:val="nil"/>
            </w:tcBorders>
            <w:shd w:val="clear" w:color="auto" w:fill="auto"/>
            <w:noWrap/>
            <w:vAlign w:val="center"/>
            <w:hideMark/>
          </w:tcPr>
          <w:p w14:paraId="31DC9A02" w14:textId="77777777" w:rsidR="00F569C8" w:rsidRPr="005169F1" w:rsidRDefault="00F569C8" w:rsidP="00F569C8">
            <w:pPr>
              <w:spacing w:before="0" w:after="0" w:line="288" w:lineRule="auto"/>
              <w:jc w:val="center"/>
              <w:rPr>
                <w:color w:val="000000"/>
                <w:lang w:eastAsia="es-MX"/>
              </w:rPr>
            </w:pPr>
          </w:p>
        </w:tc>
        <w:tc>
          <w:tcPr>
            <w:tcW w:w="2200" w:type="dxa"/>
            <w:tcBorders>
              <w:top w:val="nil"/>
              <w:left w:val="nil"/>
              <w:bottom w:val="nil"/>
              <w:right w:val="nil"/>
            </w:tcBorders>
            <w:shd w:val="clear" w:color="auto" w:fill="auto"/>
            <w:noWrap/>
            <w:vAlign w:val="center"/>
            <w:hideMark/>
          </w:tcPr>
          <w:p w14:paraId="770CFD83" w14:textId="77777777" w:rsidR="00F569C8" w:rsidRPr="005169F1" w:rsidRDefault="00F569C8" w:rsidP="00F569C8">
            <w:pPr>
              <w:spacing w:before="0" w:after="0" w:line="288" w:lineRule="auto"/>
              <w:jc w:val="center"/>
              <w:rPr>
                <w:b/>
                <w:bCs/>
                <w:color w:val="000000"/>
                <w:lang w:eastAsia="es-MX"/>
              </w:rPr>
            </w:pPr>
          </w:p>
        </w:tc>
        <w:tc>
          <w:tcPr>
            <w:tcW w:w="1200" w:type="dxa"/>
            <w:tcBorders>
              <w:top w:val="nil"/>
              <w:left w:val="nil"/>
              <w:bottom w:val="nil"/>
              <w:right w:val="nil"/>
            </w:tcBorders>
            <w:shd w:val="clear" w:color="auto" w:fill="auto"/>
            <w:noWrap/>
            <w:vAlign w:val="center"/>
          </w:tcPr>
          <w:p w14:paraId="48669309" w14:textId="77777777" w:rsidR="00F569C8" w:rsidRPr="005169F1" w:rsidRDefault="00F569C8" w:rsidP="00F569C8">
            <w:pPr>
              <w:spacing w:before="0" w:after="0" w:line="288" w:lineRule="auto"/>
              <w:jc w:val="center"/>
              <w:rPr>
                <w:b/>
                <w:bCs/>
                <w:color w:val="000000"/>
                <w:lang w:eastAsia="es-MX"/>
              </w:rPr>
            </w:pPr>
          </w:p>
        </w:tc>
        <w:tc>
          <w:tcPr>
            <w:tcW w:w="1200" w:type="dxa"/>
            <w:tcBorders>
              <w:top w:val="nil"/>
              <w:left w:val="nil"/>
              <w:bottom w:val="nil"/>
              <w:right w:val="nil"/>
            </w:tcBorders>
            <w:shd w:val="clear" w:color="auto" w:fill="auto"/>
            <w:noWrap/>
            <w:vAlign w:val="center"/>
          </w:tcPr>
          <w:p w14:paraId="22239145" w14:textId="77777777" w:rsidR="00F569C8" w:rsidRPr="005169F1" w:rsidRDefault="00F569C8" w:rsidP="00F569C8">
            <w:pPr>
              <w:spacing w:before="0" w:after="0" w:line="288" w:lineRule="auto"/>
              <w:jc w:val="center"/>
              <w:rPr>
                <w:b/>
                <w:bCs/>
                <w:color w:val="000000"/>
                <w:lang w:eastAsia="es-MX"/>
              </w:rPr>
            </w:pPr>
          </w:p>
        </w:tc>
        <w:tc>
          <w:tcPr>
            <w:tcW w:w="1200" w:type="dxa"/>
            <w:tcBorders>
              <w:top w:val="nil"/>
              <w:left w:val="nil"/>
              <w:bottom w:val="nil"/>
              <w:right w:val="nil"/>
            </w:tcBorders>
            <w:shd w:val="clear" w:color="auto" w:fill="auto"/>
            <w:noWrap/>
            <w:vAlign w:val="center"/>
          </w:tcPr>
          <w:p w14:paraId="4988C51B" w14:textId="77777777" w:rsidR="00F569C8" w:rsidRPr="005169F1" w:rsidRDefault="00F569C8" w:rsidP="00F569C8">
            <w:pPr>
              <w:spacing w:before="0" w:after="0" w:line="288" w:lineRule="auto"/>
              <w:jc w:val="center"/>
              <w:rPr>
                <w:b/>
                <w:bCs/>
                <w:color w:val="000000"/>
                <w:lang w:eastAsia="es-MX"/>
              </w:rPr>
            </w:pPr>
          </w:p>
        </w:tc>
        <w:tc>
          <w:tcPr>
            <w:tcW w:w="1200" w:type="dxa"/>
            <w:tcBorders>
              <w:top w:val="nil"/>
              <w:left w:val="nil"/>
              <w:bottom w:val="nil"/>
              <w:right w:val="nil"/>
            </w:tcBorders>
            <w:shd w:val="clear" w:color="auto" w:fill="auto"/>
            <w:noWrap/>
            <w:vAlign w:val="center"/>
          </w:tcPr>
          <w:p w14:paraId="1EFE69C3" w14:textId="77777777" w:rsidR="00F569C8" w:rsidRPr="005169F1" w:rsidRDefault="00F569C8" w:rsidP="00F569C8">
            <w:pPr>
              <w:spacing w:before="0" w:after="0" w:line="288" w:lineRule="auto"/>
              <w:jc w:val="center"/>
              <w:rPr>
                <w:b/>
                <w:bCs/>
                <w:color w:val="000000"/>
                <w:lang w:eastAsia="es-MX"/>
              </w:rPr>
            </w:pPr>
          </w:p>
        </w:tc>
        <w:tc>
          <w:tcPr>
            <w:tcW w:w="1200" w:type="dxa"/>
            <w:tcBorders>
              <w:top w:val="nil"/>
              <w:left w:val="nil"/>
              <w:bottom w:val="nil"/>
              <w:right w:val="nil"/>
            </w:tcBorders>
            <w:shd w:val="clear" w:color="auto" w:fill="auto"/>
            <w:noWrap/>
            <w:vAlign w:val="center"/>
          </w:tcPr>
          <w:p w14:paraId="212C2639" w14:textId="77777777" w:rsidR="00F569C8" w:rsidRPr="005169F1" w:rsidRDefault="00F569C8" w:rsidP="00F569C8">
            <w:pPr>
              <w:spacing w:before="0" w:after="0" w:line="288" w:lineRule="auto"/>
              <w:jc w:val="center"/>
              <w:rPr>
                <w:b/>
                <w:bCs/>
                <w:color w:val="000000"/>
                <w:lang w:eastAsia="es-MX"/>
              </w:rPr>
            </w:pPr>
          </w:p>
        </w:tc>
      </w:tr>
      <w:tr w:rsidR="00F569C8" w:rsidRPr="005169F1" w14:paraId="63B1B9DD" w14:textId="77777777" w:rsidTr="00FD4CD2">
        <w:trPr>
          <w:trHeight w:val="300"/>
        </w:trPr>
        <w:tc>
          <w:tcPr>
            <w:tcW w:w="1114" w:type="dxa"/>
            <w:vMerge w:val="restart"/>
            <w:tcBorders>
              <w:top w:val="nil"/>
              <w:left w:val="nil"/>
              <w:right w:val="nil"/>
            </w:tcBorders>
            <w:shd w:val="clear" w:color="auto" w:fill="auto"/>
            <w:noWrap/>
            <w:vAlign w:val="center"/>
            <w:hideMark/>
          </w:tcPr>
          <w:p w14:paraId="196359F8" w14:textId="77777777" w:rsidR="00F569C8" w:rsidRPr="005169F1" w:rsidRDefault="00F569C8" w:rsidP="00F569C8">
            <w:pPr>
              <w:spacing w:before="0" w:after="0" w:line="288" w:lineRule="auto"/>
              <w:jc w:val="center"/>
              <w:rPr>
                <w:b/>
                <w:bCs/>
                <w:color w:val="000000"/>
                <w:lang w:eastAsia="es-MX"/>
              </w:rPr>
            </w:pPr>
            <w:r w:rsidRPr="005169F1">
              <w:rPr>
                <w:color w:val="000000"/>
                <w:lang w:eastAsia="es-MX"/>
              </w:rPr>
              <w:t>RNA</w:t>
            </w:r>
          </w:p>
        </w:tc>
        <w:tc>
          <w:tcPr>
            <w:tcW w:w="2200" w:type="dxa"/>
            <w:tcBorders>
              <w:top w:val="nil"/>
              <w:left w:val="nil"/>
              <w:bottom w:val="nil"/>
              <w:right w:val="nil"/>
            </w:tcBorders>
            <w:shd w:val="clear" w:color="auto" w:fill="auto"/>
            <w:noWrap/>
            <w:vAlign w:val="center"/>
            <w:hideMark/>
          </w:tcPr>
          <w:p w14:paraId="137F42C2"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1.6x10</w:t>
            </w:r>
            <w:r w:rsidRPr="005169F1">
              <w:rPr>
                <w:color w:val="000000"/>
                <w:vertAlign w:val="superscript"/>
                <w:lang w:eastAsia="es-MX"/>
              </w:rPr>
              <w:t>2</w:t>
            </w:r>
          </w:p>
        </w:tc>
        <w:tc>
          <w:tcPr>
            <w:tcW w:w="1200" w:type="dxa"/>
            <w:tcBorders>
              <w:top w:val="nil"/>
              <w:left w:val="nil"/>
              <w:bottom w:val="nil"/>
              <w:right w:val="nil"/>
            </w:tcBorders>
            <w:shd w:val="clear" w:color="auto" w:fill="auto"/>
            <w:noWrap/>
            <w:vAlign w:val="center"/>
            <w:hideMark/>
          </w:tcPr>
          <w:p w14:paraId="1430C0C8"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0.42</w:t>
            </w:r>
          </w:p>
        </w:tc>
        <w:tc>
          <w:tcPr>
            <w:tcW w:w="1200" w:type="dxa"/>
            <w:tcBorders>
              <w:top w:val="nil"/>
              <w:left w:val="nil"/>
              <w:bottom w:val="nil"/>
              <w:right w:val="nil"/>
            </w:tcBorders>
            <w:shd w:val="clear" w:color="auto" w:fill="auto"/>
            <w:noWrap/>
            <w:vAlign w:val="center"/>
            <w:hideMark/>
          </w:tcPr>
          <w:p w14:paraId="2D6063E4"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0.66</w:t>
            </w:r>
          </w:p>
        </w:tc>
        <w:tc>
          <w:tcPr>
            <w:tcW w:w="1200" w:type="dxa"/>
            <w:tcBorders>
              <w:top w:val="nil"/>
              <w:left w:val="nil"/>
              <w:bottom w:val="nil"/>
              <w:right w:val="nil"/>
            </w:tcBorders>
            <w:shd w:val="clear" w:color="auto" w:fill="auto"/>
            <w:noWrap/>
            <w:vAlign w:val="center"/>
            <w:hideMark/>
          </w:tcPr>
          <w:p w14:paraId="65E4F43F"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0.54</w:t>
            </w:r>
          </w:p>
        </w:tc>
        <w:tc>
          <w:tcPr>
            <w:tcW w:w="1200" w:type="dxa"/>
            <w:tcBorders>
              <w:top w:val="nil"/>
              <w:left w:val="nil"/>
              <w:bottom w:val="nil"/>
              <w:right w:val="nil"/>
            </w:tcBorders>
            <w:shd w:val="clear" w:color="auto" w:fill="auto"/>
            <w:noWrap/>
            <w:vAlign w:val="center"/>
            <w:hideMark/>
          </w:tcPr>
          <w:p w14:paraId="1B7B0D99"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0.17</w:t>
            </w:r>
          </w:p>
        </w:tc>
        <w:tc>
          <w:tcPr>
            <w:tcW w:w="1200" w:type="dxa"/>
            <w:tcBorders>
              <w:top w:val="nil"/>
              <w:left w:val="nil"/>
              <w:bottom w:val="nil"/>
              <w:right w:val="nil"/>
            </w:tcBorders>
            <w:shd w:val="clear" w:color="auto" w:fill="auto"/>
            <w:noWrap/>
            <w:vAlign w:val="center"/>
            <w:hideMark/>
          </w:tcPr>
          <w:p w14:paraId="5AC571F5"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31.43</w:t>
            </w:r>
          </w:p>
        </w:tc>
      </w:tr>
      <w:tr w:rsidR="00F569C8" w:rsidRPr="005169F1" w14:paraId="1DBFE187" w14:textId="77777777" w:rsidTr="00FD4CD2">
        <w:trPr>
          <w:trHeight w:val="300"/>
        </w:trPr>
        <w:tc>
          <w:tcPr>
            <w:tcW w:w="1114" w:type="dxa"/>
            <w:vMerge/>
            <w:tcBorders>
              <w:left w:val="nil"/>
              <w:right w:val="nil"/>
            </w:tcBorders>
            <w:shd w:val="clear" w:color="auto" w:fill="auto"/>
            <w:noWrap/>
            <w:vAlign w:val="center"/>
            <w:hideMark/>
          </w:tcPr>
          <w:p w14:paraId="343448C6" w14:textId="77777777" w:rsidR="00F569C8" w:rsidRPr="005169F1" w:rsidRDefault="00F569C8" w:rsidP="00F569C8">
            <w:pPr>
              <w:spacing w:before="0" w:after="0" w:line="288" w:lineRule="auto"/>
              <w:jc w:val="center"/>
              <w:rPr>
                <w:color w:val="000000"/>
                <w:lang w:eastAsia="es-MX"/>
              </w:rPr>
            </w:pPr>
          </w:p>
        </w:tc>
        <w:tc>
          <w:tcPr>
            <w:tcW w:w="2200" w:type="dxa"/>
            <w:tcBorders>
              <w:top w:val="nil"/>
              <w:left w:val="nil"/>
              <w:bottom w:val="nil"/>
              <w:right w:val="nil"/>
            </w:tcBorders>
            <w:shd w:val="clear" w:color="auto" w:fill="auto"/>
            <w:noWrap/>
            <w:vAlign w:val="center"/>
            <w:hideMark/>
          </w:tcPr>
          <w:p w14:paraId="54D8A693"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1.6x10</w:t>
            </w:r>
            <w:r w:rsidRPr="005169F1">
              <w:rPr>
                <w:color w:val="000000"/>
                <w:vertAlign w:val="superscript"/>
                <w:lang w:eastAsia="es-MX"/>
              </w:rPr>
              <w:t>3</w:t>
            </w:r>
          </w:p>
        </w:tc>
        <w:tc>
          <w:tcPr>
            <w:tcW w:w="1200" w:type="dxa"/>
            <w:tcBorders>
              <w:top w:val="nil"/>
              <w:left w:val="nil"/>
              <w:bottom w:val="nil"/>
              <w:right w:val="nil"/>
            </w:tcBorders>
            <w:shd w:val="clear" w:color="auto" w:fill="auto"/>
            <w:noWrap/>
            <w:vAlign w:val="center"/>
            <w:hideMark/>
          </w:tcPr>
          <w:p w14:paraId="167B3CA8"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2.21</w:t>
            </w:r>
          </w:p>
        </w:tc>
        <w:tc>
          <w:tcPr>
            <w:tcW w:w="1200" w:type="dxa"/>
            <w:tcBorders>
              <w:top w:val="nil"/>
              <w:left w:val="nil"/>
              <w:bottom w:val="nil"/>
              <w:right w:val="nil"/>
            </w:tcBorders>
            <w:shd w:val="clear" w:color="auto" w:fill="auto"/>
            <w:noWrap/>
            <w:vAlign w:val="center"/>
            <w:hideMark/>
          </w:tcPr>
          <w:p w14:paraId="10D2B80D"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1.66</w:t>
            </w:r>
          </w:p>
        </w:tc>
        <w:tc>
          <w:tcPr>
            <w:tcW w:w="1200" w:type="dxa"/>
            <w:tcBorders>
              <w:top w:val="nil"/>
              <w:left w:val="nil"/>
              <w:bottom w:val="nil"/>
              <w:right w:val="nil"/>
            </w:tcBorders>
            <w:shd w:val="clear" w:color="auto" w:fill="auto"/>
            <w:noWrap/>
            <w:vAlign w:val="center"/>
            <w:hideMark/>
          </w:tcPr>
          <w:p w14:paraId="7EEB74FB"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1.94</w:t>
            </w:r>
          </w:p>
        </w:tc>
        <w:tc>
          <w:tcPr>
            <w:tcW w:w="1200" w:type="dxa"/>
            <w:tcBorders>
              <w:top w:val="nil"/>
              <w:left w:val="nil"/>
              <w:bottom w:val="nil"/>
              <w:right w:val="nil"/>
            </w:tcBorders>
            <w:shd w:val="clear" w:color="auto" w:fill="auto"/>
            <w:noWrap/>
            <w:vAlign w:val="center"/>
            <w:hideMark/>
          </w:tcPr>
          <w:p w14:paraId="29F3AC1C"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0.39</w:t>
            </w:r>
          </w:p>
        </w:tc>
        <w:tc>
          <w:tcPr>
            <w:tcW w:w="1200" w:type="dxa"/>
            <w:tcBorders>
              <w:top w:val="nil"/>
              <w:left w:val="nil"/>
              <w:bottom w:val="nil"/>
              <w:right w:val="nil"/>
            </w:tcBorders>
            <w:shd w:val="clear" w:color="auto" w:fill="auto"/>
            <w:noWrap/>
            <w:vAlign w:val="center"/>
            <w:hideMark/>
          </w:tcPr>
          <w:p w14:paraId="041E6972"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20.10</w:t>
            </w:r>
          </w:p>
        </w:tc>
      </w:tr>
      <w:tr w:rsidR="00F569C8" w:rsidRPr="005169F1" w14:paraId="25BAAE9F" w14:textId="77777777" w:rsidTr="00FD4CD2">
        <w:trPr>
          <w:trHeight w:val="300"/>
        </w:trPr>
        <w:tc>
          <w:tcPr>
            <w:tcW w:w="1114" w:type="dxa"/>
            <w:vMerge/>
            <w:tcBorders>
              <w:left w:val="nil"/>
              <w:right w:val="nil"/>
            </w:tcBorders>
            <w:shd w:val="clear" w:color="auto" w:fill="auto"/>
            <w:noWrap/>
            <w:vAlign w:val="center"/>
            <w:hideMark/>
          </w:tcPr>
          <w:p w14:paraId="653BCAD6" w14:textId="77777777" w:rsidR="00F569C8" w:rsidRPr="005169F1" w:rsidRDefault="00F569C8" w:rsidP="00F569C8">
            <w:pPr>
              <w:spacing w:before="0" w:after="0" w:line="288" w:lineRule="auto"/>
              <w:jc w:val="center"/>
              <w:rPr>
                <w:color w:val="000000"/>
                <w:lang w:eastAsia="es-MX"/>
              </w:rPr>
            </w:pPr>
          </w:p>
        </w:tc>
        <w:tc>
          <w:tcPr>
            <w:tcW w:w="2200" w:type="dxa"/>
            <w:tcBorders>
              <w:top w:val="nil"/>
              <w:left w:val="nil"/>
              <w:right w:val="nil"/>
            </w:tcBorders>
            <w:shd w:val="clear" w:color="auto" w:fill="auto"/>
            <w:noWrap/>
            <w:vAlign w:val="center"/>
            <w:hideMark/>
          </w:tcPr>
          <w:p w14:paraId="41E168EE"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1.6x10</w:t>
            </w:r>
            <w:r w:rsidRPr="005169F1">
              <w:rPr>
                <w:color w:val="000000"/>
                <w:vertAlign w:val="superscript"/>
                <w:lang w:eastAsia="es-MX"/>
              </w:rPr>
              <w:t>4</w:t>
            </w:r>
          </w:p>
        </w:tc>
        <w:tc>
          <w:tcPr>
            <w:tcW w:w="1200" w:type="dxa"/>
            <w:tcBorders>
              <w:top w:val="nil"/>
              <w:left w:val="nil"/>
              <w:right w:val="nil"/>
            </w:tcBorders>
            <w:shd w:val="clear" w:color="auto" w:fill="auto"/>
            <w:noWrap/>
            <w:vAlign w:val="center"/>
            <w:hideMark/>
          </w:tcPr>
          <w:p w14:paraId="7F834F98"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12.69</w:t>
            </w:r>
          </w:p>
        </w:tc>
        <w:tc>
          <w:tcPr>
            <w:tcW w:w="1200" w:type="dxa"/>
            <w:tcBorders>
              <w:top w:val="nil"/>
              <w:left w:val="nil"/>
              <w:right w:val="nil"/>
            </w:tcBorders>
            <w:shd w:val="clear" w:color="auto" w:fill="auto"/>
            <w:noWrap/>
            <w:vAlign w:val="center"/>
            <w:hideMark/>
          </w:tcPr>
          <w:p w14:paraId="6B9171F4"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12.55</w:t>
            </w:r>
          </w:p>
        </w:tc>
        <w:tc>
          <w:tcPr>
            <w:tcW w:w="1200" w:type="dxa"/>
            <w:tcBorders>
              <w:top w:val="nil"/>
              <w:left w:val="nil"/>
              <w:right w:val="nil"/>
            </w:tcBorders>
            <w:shd w:val="clear" w:color="auto" w:fill="auto"/>
            <w:noWrap/>
            <w:vAlign w:val="center"/>
            <w:hideMark/>
          </w:tcPr>
          <w:p w14:paraId="45CD81AB"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12.62</w:t>
            </w:r>
          </w:p>
        </w:tc>
        <w:tc>
          <w:tcPr>
            <w:tcW w:w="1200" w:type="dxa"/>
            <w:tcBorders>
              <w:top w:val="nil"/>
              <w:left w:val="nil"/>
              <w:right w:val="nil"/>
            </w:tcBorders>
            <w:shd w:val="clear" w:color="auto" w:fill="auto"/>
            <w:noWrap/>
            <w:vAlign w:val="center"/>
            <w:hideMark/>
          </w:tcPr>
          <w:p w14:paraId="77F469D7"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0.10</w:t>
            </w:r>
          </w:p>
        </w:tc>
        <w:tc>
          <w:tcPr>
            <w:tcW w:w="1200" w:type="dxa"/>
            <w:tcBorders>
              <w:top w:val="nil"/>
              <w:left w:val="nil"/>
              <w:right w:val="nil"/>
            </w:tcBorders>
            <w:shd w:val="clear" w:color="auto" w:fill="auto"/>
            <w:noWrap/>
            <w:vAlign w:val="center"/>
            <w:hideMark/>
          </w:tcPr>
          <w:p w14:paraId="768D4C72"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0.78</w:t>
            </w:r>
          </w:p>
        </w:tc>
      </w:tr>
      <w:tr w:rsidR="00F569C8" w:rsidRPr="005169F1" w14:paraId="0CD14D8C" w14:textId="77777777" w:rsidTr="00FD4CD2">
        <w:trPr>
          <w:trHeight w:val="300"/>
        </w:trPr>
        <w:tc>
          <w:tcPr>
            <w:tcW w:w="1114" w:type="dxa"/>
            <w:vMerge/>
            <w:tcBorders>
              <w:left w:val="nil"/>
              <w:bottom w:val="single" w:sz="8" w:space="0" w:color="auto"/>
              <w:right w:val="nil"/>
            </w:tcBorders>
            <w:shd w:val="clear" w:color="auto" w:fill="auto"/>
            <w:noWrap/>
            <w:vAlign w:val="center"/>
            <w:hideMark/>
          </w:tcPr>
          <w:p w14:paraId="05C9D152" w14:textId="77777777" w:rsidR="00F569C8" w:rsidRPr="005169F1" w:rsidRDefault="00F569C8" w:rsidP="00F569C8">
            <w:pPr>
              <w:spacing w:before="0" w:after="0" w:line="288" w:lineRule="auto"/>
              <w:jc w:val="center"/>
              <w:rPr>
                <w:color w:val="000000"/>
                <w:lang w:eastAsia="es-MX"/>
              </w:rPr>
            </w:pPr>
          </w:p>
        </w:tc>
        <w:tc>
          <w:tcPr>
            <w:tcW w:w="2200" w:type="dxa"/>
            <w:tcBorders>
              <w:top w:val="nil"/>
              <w:left w:val="nil"/>
              <w:bottom w:val="single" w:sz="8" w:space="0" w:color="auto"/>
              <w:right w:val="nil"/>
            </w:tcBorders>
            <w:shd w:val="clear" w:color="auto" w:fill="auto"/>
            <w:noWrap/>
            <w:vAlign w:val="center"/>
            <w:hideMark/>
          </w:tcPr>
          <w:p w14:paraId="2A6FFC2D"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1.6x10</w:t>
            </w:r>
            <w:r w:rsidRPr="005169F1">
              <w:rPr>
                <w:color w:val="000000"/>
                <w:vertAlign w:val="superscript"/>
                <w:lang w:eastAsia="es-MX"/>
              </w:rPr>
              <w:t>5</w:t>
            </w:r>
          </w:p>
        </w:tc>
        <w:tc>
          <w:tcPr>
            <w:tcW w:w="1200" w:type="dxa"/>
            <w:tcBorders>
              <w:top w:val="nil"/>
              <w:left w:val="nil"/>
              <w:bottom w:val="single" w:sz="8" w:space="0" w:color="auto"/>
              <w:right w:val="nil"/>
            </w:tcBorders>
            <w:shd w:val="clear" w:color="auto" w:fill="auto"/>
            <w:noWrap/>
            <w:vAlign w:val="center"/>
            <w:hideMark/>
          </w:tcPr>
          <w:p w14:paraId="252A0578"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74.26</w:t>
            </w:r>
          </w:p>
        </w:tc>
        <w:tc>
          <w:tcPr>
            <w:tcW w:w="1200" w:type="dxa"/>
            <w:tcBorders>
              <w:top w:val="nil"/>
              <w:left w:val="nil"/>
              <w:bottom w:val="single" w:sz="8" w:space="0" w:color="auto"/>
              <w:right w:val="nil"/>
            </w:tcBorders>
            <w:shd w:val="clear" w:color="auto" w:fill="auto"/>
            <w:noWrap/>
            <w:vAlign w:val="center"/>
            <w:hideMark/>
          </w:tcPr>
          <w:p w14:paraId="58208C22"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73.40</w:t>
            </w:r>
          </w:p>
        </w:tc>
        <w:tc>
          <w:tcPr>
            <w:tcW w:w="1200" w:type="dxa"/>
            <w:tcBorders>
              <w:top w:val="nil"/>
              <w:left w:val="nil"/>
              <w:bottom w:val="single" w:sz="8" w:space="0" w:color="auto"/>
              <w:right w:val="nil"/>
            </w:tcBorders>
            <w:shd w:val="clear" w:color="auto" w:fill="auto"/>
            <w:noWrap/>
            <w:vAlign w:val="center"/>
            <w:hideMark/>
          </w:tcPr>
          <w:p w14:paraId="73ACCF63" w14:textId="77777777" w:rsidR="00F569C8" w:rsidRPr="005169F1" w:rsidRDefault="00F569C8" w:rsidP="00F569C8">
            <w:pPr>
              <w:spacing w:before="0" w:after="0" w:line="288" w:lineRule="auto"/>
              <w:jc w:val="center"/>
              <w:rPr>
                <w:b/>
                <w:bCs/>
                <w:color w:val="000000"/>
                <w:lang w:eastAsia="es-MX"/>
              </w:rPr>
            </w:pPr>
            <w:r w:rsidRPr="005169F1">
              <w:rPr>
                <w:b/>
                <w:bCs/>
                <w:color w:val="000000"/>
                <w:lang w:eastAsia="es-MX"/>
              </w:rPr>
              <w:t>73.83</w:t>
            </w:r>
          </w:p>
        </w:tc>
        <w:tc>
          <w:tcPr>
            <w:tcW w:w="1200" w:type="dxa"/>
            <w:tcBorders>
              <w:top w:val="nil"/>
              <w:left w:val="nil"/>
              <w:bottom w:val="single" w:sz="8" w:space="0" w:color="auto"/>
              <w:right w:val="nil"/>
            </w:tcBorders>
            <w:shd w:val="clear" w:color="auto" w:fill="auto"/>
            <w:noWrap/>
            <w:vAlign w:val="center"/>
            <w:hideMark/>
          </w:tcPr>
          <w:p w14:paraId="479CFD67"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0.61</w:t>
            </w:r>
          </w:p>
        </w:tc>
        <w:tc>
          <w:tcPr>
            <w:tcW w:w="1200" w:type="dxa"/>
            <w:tcBorders>
              <w:top w:val="nil"/>
              <w:left w:val="nil"/>
              <w:bottom w:val="single" w:sz="8" w:space="0" w:color="auto"/>
              <w:right w:val="nil"/>
            </w:tcBorders>
            <w:shd w:val="clear" w:color="auto" w:fill="auto"/>
            <w:noWrap/>
            <w:vAlign w:val="center"/>
            <w:hideMark/>
          </w:tcPr>
          <w:p w14:paraId="6CB23CBF" w14:textId="77777777" w:rsidR="00F569C8" w:rsidRPr="005169F1" w:rsidRDefault="00F569C8" w:rsidP="00F569C8">
            <w:pPr>
              <w:spacing w:before="0" w:after="0" w:line="288" w:lineRule="auto"/>
              <w:jc w:val="center"/>
              <w:rPr>
                <w:color w:val="000000"/>
                <w:lang w:eastAsia="es-MX"/>
              </w:rPr>
            </w:pPr>
            <w:r w:rsidRPr="005169F1">
              <w:rPr>
                <w:color w:val="000000"/>
                <w:lang w:eastAsia="es-MX"/>
              </w:rPr>
              <w:t>0.82</w:t>
            </w:r>
          </w:p>
        </w:tc>
      </w:tr>
    </w:tbl>
    <w:p w14:paraId="741F4478" w14:textId="77777777" w:rsidR="00394662" w:rsidRPr="005169F1" w:rsidRDefault="00394662" w:rsidP="00394662">
      <w:pPr>
        <w:tabs>
          <w:tab w:val="left" w:pos="1370"/>
        </w:tabs>
        <w:spacing w:before="0" w:after="0" w:line="480" w:lineRule="auto"/>
        <w:rPr>
          <w:b/>
          <w:bCs/>
        </w:rPr>
      </w:pPr>
      <w:r w:rsidRPr="005169F1">
        <w:rPr>
          <w:b/>
          <w:bCs/>
        </w:rPr>
        <w:t>ddPCR methodology</w:t>
      </w:r>
    </w:p>
    <w:p w14:paraId="2A7274DF" w14:textId="69883E9B" w:rsidR="00394662" w:rsidRPr="005169F1" w:rsidRDefault="00394662" w:rsidP="00394662">
      <w:pPr>
        <w:spacing w:before="0" w:after="0" w:line="480" w:lineRule="auto"/>
      </w:pPr>
      <w:r w:rsidRPr="005169F1">
        <w:t>Reagents employed: 5x Taq Reaction Buffer (</w:t>
      </w:r>
      <w:proofErr w:type="spellStart"/>
      <w:r w:rsidRPr="005169F1">
        <w:t>Accuris</w:t>
      </w:r>
      <w:proofErr w:type="spellEnd"/>
      <w:r w:rsidRPr="005169F1">
        <w:t xml:space="preserve"> Instruments), 100 mM dNTPs (</w:t>
      </w:r>
      <w:proofErr w:type="spellStart"/>
      <w:r w:rsidRPr="005169F1">
        <w:t>Accuris</w:t>
      </w:r>
      <w:proofErr w:type="spellEnd"/>
      <w:r w:rsidRPr="005169F1">
        <w:t xml:space="preserve"> Instruments) diluted to 10 mM in nuclease-free water, 100 mM MgSO</w:t>
      </w:r>
      <w:r w:rsidRPr="005169F1">
        <w:rPr>
          <w:vertAlign w:val="subscript"/>
        </w:rPr>
        <w:t>4</w:t>
      </w:r>
      <w:r w:rsidRPr="005169F1">
        <w:t xml:space="preserve"> (New </w:t>
      </w:r>
      <w:proofErr w:type="spellStart"/>
      <w:r w:rsidRPr="005169F1">
        <w:t>Englad</w:t>
      </w:r>
      <w:proofErr w:type="spellEnd"/>
      <w:r w:rsidRPr="005169F1">
        <w:t xml:space="preserve"> </w:t>
      </w:r>
      <w:proofErr w:type="spellStart"/>
      <w:r w:rsidRPr="005169F1">
        <w:t>BioLabs</w:t>
      </w:r>
      <w:proofErr w:type="spellEnd"/>
      <w:r w:rsidRPr="005169F1">
        <w:t xml:space="preserve"> Inc.), 5 µM Primers F3 (</w:t>
      </w:r>
      <w:r w:rsidRPr="005169F1">
        <w:rPr>
          <w:rFonts w:eastAsia="Calibri"/>
          <w:bCs/>
        </w:rPr>
        <w:t>CCCTCAGATTCAACTGGCAGTA)</w:t>
      </w:r>
      <w:r w:rsidRPr="005169F1">
        <w:t xml:space="preserve"> and B3 (</w:t>
      </w:r>
      <w:r w:rsidRPr="005169F1">
        <w:rPr>
          <w:rFonts w:eastAsia="Calibri"/>
          <w:bCs/>
        </w:rPr>
        <w:t>TTCATTTTACCGTCACCACCAC</w:t>
      </w:r>
      <w:r w:rsidRPr="005169F1">
        <w:t xml:space="preserve"> ) for gene N amplification (T4OLIGO), Taq DNA Polymerase 5 000 U/mL (</w:t>
      </w:r>
      <w:proofErr w:type="spellStart"/>
      <w:r w:rsidRPr="005169F1">
        <w:t>Accuris</w:t>
      </w:r>
      <w:proofErr w:type="spellEnd"/>
      <w:r w:rsidRPr="005169F1">
        <w:t xml:space="preserve"> Instruments), </w:t>
      </w:r>
      <w:proofErr w:type="spellStart"/>
      <w:r w:rsidRPr="005169F1">
        <w:t>GelGreen</w:t>
      </w:r>
      <w:proofErr w:type="spellEnd"/>
      <w:r w:rsidRPr="005169F1">
        <w:t xml:space="preserve">® nucleic acid stain 10 000X in water (Gold </w:t>
      </w:r>
      <w:proofErr w:type="spellStart"/>
      <w:r w:rsidRPr="005169F1">
        <w:t>Biotehcnologies</w:t>
      </w:r>
      <w:proofErr w:type="spellEnd"/>
      <w:r w:rsidRPr="005169F1">
        <w:t xml:space="preserve">®) later diluted to 10X in free-nuclease water, 10% w/w NP-40 (Thermo Fisher Scientific) solution in nuclease-free water, mineral oil containing 2% w/w of span 80 (Sigma-Aldrich).  A volume of 12.5 µL of the PCR reaction mixture was prepared as follows: 3.4 </w:t>
      </w:r>
      <w:r w:rsidRPr="005169F1">
        <w:rPr>
          <w:color w:val="000000" w:themeColor="text1"/>
          <w:kern w:val="24"/>
        </w:rPr>
        <w:t>µL of nuclease-free water, 2.5 µL of Buffer 5X, 0.25 µL of Mg</w:t>
      </w:r>
      <w:r w:rsidRPr="005169F1">
        <w:rPr>
          <w:color w:val="000000" w:themeColor="text1"/>
          <w:kern w:val="24"/>
          <w:vertAlign w:val="superscript"/>
        </w:rPr>
        <w:t>2+</w:t>
      </w:r>
      <w:r w:rsidRPr="005169F1">
        <w:rPr>
          <w:color w:val="000000" w:themeColor="text1"/>
          <w:kern w:val="24"/>
        </w:rPr>
        <w:t xml:space="preserve"> 100 mM, 0.25 µL of dNTPs 10 mM, 1.25 µL of primer F3 5 µM, 1.25 µL of primer B3 5 µM, 1.25 µL of </w:t>
      </w:r>
      <w:proofErr w:type="spellStart"/>
      <w:r w:rsidRPr="005169F1">
        <w:rPr>
          <w:color w:val="000000" w:themeColor="text1"/>
          <w:kern w:val="24"/>
        </w:rPr>
        <w:t>GelGreen</w:t>
      </w:r>
      <w:proofErr w:type="spellEnd"/>
      <w:r w:rsidRPr="005169F1">
        <w:rPr>
          <w:color w:val="000000" w:themeColor="text1"/>
          <w:kern w:val="24"/>
        </w:rPr>
        <w:t xml:space="preserve"> 10X, 0.25 µL of 10% w/w NP-40, 0.1 µL of Taq DNA polymerase 5 U/ µL, and 2 µL of pDNA or nuclease-free water depending on the preparation of positive or no-template controls. The PCR reaction mixture was encapsulated in droplets according to the established ddRT-LAMP with the flow rates of </w:t>
      </w:r>
      <w:r w:rsidRPr="005169F1">
        <w:t xml:space="preserve">Q1 = 3.5 µL/min for the aqueous phase and Q2 = 34.5 µL/min for the 5% weight 008-FluoroSurfactant in HFE7500 oil (Q2/Q1 = 10). The droplets were generated with a diameter average of 93 ± 3.7 µm and collected on ice for three minutes. In this case, it was necessary to increase the percentage of surfactant from 3% to 5%, as well as add 0.2% of NP-40 solution to the reaction mixture and 70 µL of mineral oil containing 2% w/w of span 80 to keep the integrity of the droplets due to the high incubation time and temperature during ddPCR amplification. </w:t>
      </w:r>
    </w:p>
    <w:p w14:paraId="03FA6B2D" w14:textId="77777777" w:rsidR="00394662" w:rsidRPr="005169F1" w:rsidRDefault="00394662" w:rsidP="00394662">
      <w:pPr>
        <w:tabs>
          <w:tab w:val="left" w:pos="1370"/>
        </w:tabs>
        <w:spacing w:after="0" w:line="480" w:lineRule="auto"/>
      </w:pPr>
    </w:p>
    <w:p w14:paraId="38EE60DC" w14:textId="77777777" w:rsidR="00394662" w:rsidRPr="005169F1" w:rsidRDefault="00394662" w:rsidP="00394662">
      <w:pPr>
        <w:tabs>
          <w:tab w:val="left" w:pos="1370"/>
        </w:tabs>
        <w:spacing w:after="0" w:line="480" w:lineRule="auto"/>
      </w:pPr>
    </w:p>
    <w:p w14:paraId="15E74E26" w14:textId="7253BA26" w:rsidR="00394662" w:rsidRPr="005169F1" w:rsidRDefault="00394662" w:rsidP="00394662">
      <w:pPr>
        <w:tabs>
          <w:tab w:val="left" w:pos="1370"/>
        </w:tabs>
        <w:spacing w:after="0" w:line="480" w:lineRule="auto"/>
      </w:pPr>
      <w:r w:rsidRPr="005169F1">
        <w:t xml:space="preserve">The temperature program used for ddPCR </w:t>
      </w:r>
      <w:r w:rsidR="0076054B" w:rsidRPr="005169F1">
        <w:t xml:space="preserve">is detailed </w:t>
      </w:r>
      <w:proofErr w:type="gramStart"/>
      <w:r w:rsidR="0076054B" w:rsidRPr="005169F1">
        <w:t>below</w:t>
      </w:r>
      <w:r w:rsidR="0076054B" w:rsidRPr="005169F1" w:rsidDel="0076054B">
        <w:t xml:space="preserve"> </w:t>
      </w:r>
      <w:r w:rsidRPr="005169F1">
        <w:t>:</w:t>
      </w:r>
      <w:proofErr w:type="gramEnd"/>
    </w:p>
    <w:p w14:paraId="61BBFDE7" w14:textId="43C4F894" w:rsidR="00394662" w:rsidRPr="005169F1" w:rsidRDefault="00394662" w:rsidP="00394662">
      <w:pPr>
        <w:tabs>
          <w:tab w:val="left" w:pos="1370"/>
        </w:tabs>
        <w:spacing w:after="0" w:line="480" w:lineRule="auto"/>
        <w:jc w:val="center"/>
      </w:pPr>
      <w:r w:rsidRPr="005169F1">
        <w:rPr>
          <w:noProof/>
          <w:lang w:eastAsia="en-US"/>
        </w:rPr>
        <w:drawing>
          <wp:inline distT="0" distB="0" distL="0" distR="0" wp14:anchorId="06870172" wp14:editId="044F21B3">
            <wp:extent cx="4680000" cy="1994215"/>
            <wp:effectExtent l="0" t="0" r="6350" b="0"/>
            <wp:docPr id="137829452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80000" cy="1994215"/>
                    </a:xfrm>
                    <a:prstGeom prst="rect">
                      <a:avLst/>
                    </a:prstGeom>
                    <a:noFill/>
                  </pic:spPr>
                </pic:pic>
              </a:graphicData>
            </a:graphic>
          </wp:inline>
        </w:drawing>
      </w:r>
    </w:p>
    <w:p w14:paraId="04087943" w14:textId="77777777" w:rsidR="00394662" w:rsidRPr="005169F1" w:rsidRDefault="00394662" w:rsidP="00394662">
      <w:pPr>
        <w:tabs>
          <w:tab w:val="left" w:pos="1370"/>
        </w:tabs>
        <w:spacing w:after="0" w:line="480" w:lineRule="auto"/>
        <w:jc w:val="center"/>
      </w:pPr>
      <w:r w:rsidRPr="005169F1">
        <w:rPr>
          <w:noProof/>
          <w:lang w:eastAsia="en-US"/>
        </w:rPr>
        <w:drawing>
          <wp:inline distT="0" distB="0" distL="0" distR="0" wp14:anchorId="6ACC74BD" wp14:editId="40A77703">
            <wp:extent cx="5580000" cy="1723009"/>
            <wp:effectExtent l="0" t="0" r="1905" b="0"/>
            <wp:docPr id="192491500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80000" cy="1723009"/>
                    </a:xfrm>
                    <a:prstGeom prst="rect">
                      <a:avLst/>
                    </a:prstGeom>
                    <a:noFill/>
                  </pic:spPr>
                </pic:pic>
              </a:graphicData>
            </a:graphic>
          </wp:inline>
        </w:drawing>
      </w:r>
    </w:p>
    <w:p w14:paraId="5420B9DC" w14:textId="51FCB69C" w:rsidR="00394662" w:rsidRPr="005169F1" w:rsidRDefault="00394662" w:rsidP="00394662">
      <w:pPr>
        <w:spacing w:after="0" w:line="480" w:lineRule="auto"/>
        <w:rPr>
          <w:bCs/>
          <w:color w:val="000000"/>
        </w:rPr>
      </w:pPr>
      <w:r w:rsidRPr="005169F1">
        <w:rPr>
          <w:b/>
          <w:bCs/>
        </w:rPr>
        <w:t>Fig. S13</w:t>
      </w:r>
      <w:r w:rsidRPr="005169F1">
        <w:t xml:space="preserve">. Results obtained by applying the ddPCR methodology for the no-template control (NTC) and the positive pDNA controls with two different concentrations. </w:t>
      </w:r>
      <w:r w:rsidRPr="005169F1">
        <w:rPr>
          <w:bCs/>
          <w:color w:val="000000"/>
        </w:rPr>
        <w:t xml:space="preserve">Where </w:t>
      </w:r>
      <w:r w:rsidRPr="005169F1">
        <w:rPr>
          <w:bCs/>
          <w:i/>
          <w:iCs/>
          <w:color w:val="000000"/>
        </w:rPr>
        <w:t xml:space="preserve">%P </w:t>
      </w:r>
      <w:r w:rsidRPr="005169F1">
        <w:rPr>
          <w:bCs/>
          <w:color w:val="000000"/>
        </w:rPr>
        <w:t xml:space="preserve">is the percentage of positive droplets, </w:t>
      </w:r>
      <w:r w:rsidRPr="005169F1">
        <w:rPr>
          <w:bCs/>
          <w:i/>
          <w:iCs/>
          <w:color w:val="000000"/>
        </w:rPr>
        <w:t>N</w:t>
      </w:r>
      <w:r w:rsidRPr="005169F1">
        <w:rPr>
          <w:bCs/>
          <w:color w:val="000000"/>
        </w:rPr>
        <w:t xml:space="preserve"> is the total number of droplets analyzed, and </w:t>
      </w:r>
      <w:r w:rsidRPr="005169F1">
        <w:rPr>
          <w:bCs/>
          <w:i/>
          <w:iCs/>
          <w:color w:val="000000"/>
        </w:rPr>
        <w:t>N</w:t>
      </w:r>
      <w:r w:rsidRPr="005169F1">
        <w:rPr>
          <w:bCs/>
          <w:i/>
          <w:iCs/>
          <w:color w:val="000000"/>
          <w:vertAlign w:val="subscript"/>
        </w:rPr>
        <w:t>P</w:t>
      </w:r>
      <w:r w:rsidRPr="005169F1">
        <w:rPr>
          <w:bCs/>
          <w:color w:val="000000"/>
        </w:rPr>
        <w:t xml:space="preserve"> is the number of positive droplets.</w:t>
      </w:r>
    </w:p>
    <w:p w14:paraId="0A4DDFD8" w14:textId="77777777" w:rsidR="00394662" w:rsidRPr="005169F1" w:rsidRDefault="00394662" w:rsidP="00394662">
      <w:pPr>
        <w:tabs>
          <w:tab w:val="left" w:pos="1370"/>
        </w:tabs>
        <w:spacing w:after="0" w:line="480" w:lineRule="auto"/>
        <w:rPr>
          <w:b/>
          <w:bCs/>
        </w:rPr>
      </w:pPr>
    </w:p>
    <w:p w14:paraId="214D748B" w14:textId="77777777" w:rsidR="00394662" w:rsidRPr="005169F1" w:rsidRDefault="00394662" w:rsidP="00394662">
      <w:pPr>
        <w:tabs>
          <w:tab w:val="left" w:pos="1370"/>
        </w:tabs>
        <w:spacing w:after="0" w:line="480" w:lineRule="auto"/>
        <w:rPr>
          <w:b/>
          <w:bCs/>
        </w:rPr>
      </w:pPr>
    </w:p>
    <w:p w14:paraId="51DFA274" w14:textId="4851BC2B" w:rsidR="00394662" w:rsidRPr="005169F1" w:rsidRDefault="00394662" w:rsidP="00394662">
      <w:pPr>
        <w:tabs>
          <w:tab w:val="left" w:pos="1370"/>
        </w:tabs>
        <w:spacing w:after="0" w:line="480" w:lineRule="auto"/>
        <w:rPr>
          <w:b/>
          <w:bCs/>
        </w:rPr>
      </w:pPr>
      <w:r w:rsidRPr="005169F1">
        <w:rPr>
          <w:b/>
          <w:bCs/>
        </w:rPr>
        <w:t>Addition of 0.5% BSA Molecular Biology Grade</w:t>
      </w:r>
    </w:p>
    <w:p w14:paraId="0B6816F5" w14:textId="77777777" w:rsidR="00394662" w:rsidRPr="005169F1" w:rsidRDefault="00394662" w:rsidP="00394662">
      <w:pPr>
        <w:tabs>
          <w:tab w:val="left" w:pos="1370"/>
        </w:tabs>
        <w:spacing w:after="0" w:line="480" w:lineRule="auto"/>
        <w:jc w:val="center"/>
        <w:rPr>
          <w:b/>
          <w:bCs/>
        </w:rPr>
      </w:pPr>
      <w:r w:rsidRPr="005169F1">
        <w:rPr>
          <w:b/>
          <w:bCs/>
          <w:noProof/>
          <w:lang w:eastAsia="en-US"/>
        </w:rPr>
        <w:drawing>
          <wp:inline distT="0" distB="0" distL="0" distR="0" wp14:anchorId="09A07E88" wp14:editId="6C312D69">
            <wp:extent cx="5478194" cy="2068830"/>
            <wp:effectExtent l="0" t="0" r="8255" b="0"/>
            <wp:docPr id="1690314409" name="Imagen 2" descr="Imagen en blanco y neg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314409" name="Imagen 2" descr="Imagen en blanco y negro&#10;&#10;Descripción generada automáticamente con confianza baja"/>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800"/>
                    <a:stretch/>
                  </pic:blipFill>
                  <pic:spPr bwMode="auto">
                    <a:xfrm>
                      <a:off x="0" y="0"/>
                      <a:ext cx="5479550" cy="2069342"/>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3456E2D" w14:textId="11194582" w:rsidR="00394662" w:rsidRPr="005169F1" w:rsidRDefault="00394662" w:rsidP="00394662">
      <w:pPr>
        <w:spacing w:after="0" w:line="480" w:lineRule="auto"/>
        <w:rPr>
          <w:bCs/>
          <w:color w:val="000000"/>
        </w:rPr>
      </w:pPr>
      <w:r w:rsidRPr="005169F1">
        <w:rPr>
          <w:b/>
          <w:bCs/>
        </w:rPr>
        <w:t xml:space="preserve">Fig. S14. </w:t>
      </w:r>
      <w:r w:rsidRPr="005169F1">
        <w:t xml:space="preserve">ddRT-LAMP amplification results </w:t>
      </w:r>
      <w:r w:rsidR="00895559" w:rsidRPr="005169F1">
        <w:t xml:space="preserve">of </w:t>
      </w:r>
      <w:r w:rsidRPr="005169F1">
        <w:t>synthetic RNA at 1.6x10</w:t>
      </w:r>
      <w:r w:rsidRPr="005169F1">
        <w:rPr>
          <w:vertAlign w:val="superscript"/>
        </w:rPr>
        <w:t>5</w:t>
      </w:r>
      <w:r w:rsidRPr="005169F1">
        <w:t xml:space="preserve"> cp/µL (a) without BSA addition and (b) with 0.5 % BSA Molecular Biology Grade. </w:t>
      </w:r>
      <w:r w:rsidRPr="005169F1">
        <w:rPr>
          <w:bCs/>
          <w:color w:val="000000"/>
        </w:rPr>
        <w:t xml:space="preserve">Where </w:t>
      </w:r>
      <w:r w:rsidRPr="005169F1">
        <w:rPr>
          <w:bCs/>
          <w:i/>
          <w:iCs/>
          <w:color w:val="000000"/>
        </w:rPr>
        <w:t xml:space="preserve">%P </w:t>
      </w:r>
      <w:r w:rsidRPr="005169F1">
        <w:rPr>
          <w:bCs/>
          <w:color w:val="000000"/>
        </w:rPr>
        <w:t xml:space="preserve">is the percentage of positive droplets, </w:t>
      </w:r>
      <w:r w:rsidRPr="005169F1">
        <w:rPr>
          <w:bCs/>
          <w:i/>
          <w:iCs/>
          <w:color w:val="000000"/>
        </w:rPr>
        <w:t>N</w:t>
      </w:r>
      <w:r w:rsidRPr="005169F1">
        <w:rPr>
          <w:bCs/>
          <w:color w:val="000000"/>
        </w:rPr>
        <w:t xml:space="preserve"> is the total number of droplets analyzed, and </w:t>
      </w:r>
      <w:r w:rsidRPr="005169F1">
        <w:rPr>
          <w:bCs/>
          <w:i/>
          <w:iCs/>
          <w:color w:val="000000"/>
        </w:rPr>
        <w:t>N</w:t>
      </w:r>
      <w:r w:rsidRPr="005169F1">
        <w:rPr>
          <w:bCs/>
          <w:i/>
          <w:iCs/>
          <w:color w:val="000000"/>
          <w:vertAlign w:val="subscript"/>
        </w:rPr>
        <w:t>P</w:t>
      </w:r>
      <w:r w:rsidRPr="005169F1">
        <w:rPr>
          <w:bCs/>
          <w:color w:val="000000"/>
        </w:rPr>
        <w:t xml:space="preserve"> is the number of positive droplets.</w:t>
      </w:r>
    </w:p>
    <w:p w14:paraId="42648959" w14:textId="77777777" w:rsidR="00F966BD" w:rsidRPr="005169F1" w:rsidRDefault="00F966BD" w:rsidP="00394662">
      <w:pPr>
        <w:spacing w:after="0" w:line="480" w:lineRule="auto"/>
        <w:rPr>
          <w:bCs/>
          <w:color w:val="000000"/>
        </w:rPr>
      </w:pPr>
    </w:p>
    <w:p w14:paraId="66A917B7" w14:textId="77777777" w:rsidR="00F966BD" w:rsidRPr="005169F1" w:rsidRDefault="00F966BD" w:rsidP="00394662">
      <w:pPr>
        <w:spacing w:after="0" w:line="480" w:lineRule="auto"/>
        <w:rPr>
          <w:bCs/>
          <w:color w:val="000000"/>
        </w:rPr>
      </w:pPr>
    </w:p>
    <w:p w14:paraId="11ADC0FC" w14:textId="77777777" w:rsidR="00F966BD" w:rsidRPr="005169F1" w:rsidRDefault="00F966BD" w:rsidP="00394662">
      <w:pPr>
        <w:spacing w:after="0" w:line="480" w:lineRule="auto"/>
        <w:rPr>
          <w:bCs/>
          <w:color w:val="000000"/>
        </w:rPr>
      </w:pPr>
    </w:p>
    <w:p w14:paraId="61AEB90F" w14:textId="77777777" w:rsidR="00F966BD" w:rsidRPr="005169F1" w:rsidRDefault="00F966BD" w:rsidP="00394662">
      <w:pPr>
        <w:spacing w:after="0" w:line="480" w:lineRule="auto"/>
        <w:rPr>
          <w:bCs/>
          <w:color w:val="000000"/>
        </w:rPr>
      </w:pPr>
    </w:p>
    <w:p w14:paraId="65E2F4FC" w14:textId="77777777" w:rsidR="00F966BD" w:rsidRPr="005169F1" w:rsidRDefault="00F966BD" w:rsidP="00394662">
      <w:pPr>
        <w:spacing w:after="0" w:line="480" w:lineRule="auto"/>
        <w:rPr>
          <w:bCs/>
          <w:color w:val="000000"/>
        </w:rPr>
      </w:pPr>
    </w:p>
    <w:p w14:paraId="06241E98" w14:textId="77777777" w:rsidR="00F966BD" w:rsidRDefault="00F966BD" w:rsidP="00394662">
      <w:pPr>
        <w:spacing w:after="0" w:line="480" w:lineRule="auto"/>
        <w:rPr>
          <w:bCs/>
          <w:color w:val="000000"/>
        </w:rPr>
      </w:pPr>
    </w:p>
    <w:p w14:paraId="19A13E91" w14:textId="77777777" w:rsidR="00330C22" w:rsidRDefault="00330C22" w:rsidP="00394662">
      <w:pPr>
        <w:spacing w:after="0" w:line="480" w:lineRule="auto"/>
        <w:rPr>
          <w:bCs/>
          <w:color w:val="000000"/>
        </w:rPr>
      </w:pPr>
    </w:p>
    <w:p w14:paraId="1E9CDE01" w14:textId="77777777" w:rsidR="00F966BD" w:rsidRPr="005169F1" w:rsidRDefault="00F966BD" w:rsidP="00F966BD">
      <w:pPr>
        <w:spacing w:after="0" w:line="480" w:lineRule="auto"/>
        <w:rPr>
          <w:b/>
          <w:bCs/>
        </w:rPr>
      </w:pPr>
      <w:r w:rsidRPr="005169F1">
        <w:rPr>
          <w:b/>
          <w:bCs/>
        </w:rPr>
        <w:t>Plasmid features</w:t>
      </w:r>
    </w:p>
    <w:p w14:paraId="02FD99FE" w14:textId="77777777" w:rsidR="00F966BD" w:rsidRPr="005169F1" w:rsidRDefault="00F966BD" w:rsidP="00F966BD">
      <w:pPr>
        <w:spacing w:after="0" w:line="480" w:lineRule="auto"/>
        <w:jc w:val="center"/>
        <w:rPr>
          <w:b/>
          <w:bCs/>
        </w:rPr>
      </w:pPr>
      <w:r w:rsidRPr="005169F1">
        <w:rPr>
          <w:b/>
          <w:bCs/>
          <w:noProof/>
          <w:lang w:eastAsia="en-US"/>
        </w:rPr>
        <w:drawing>
          <wp:inline distT="0" distB="0" distL="0" distR="0" wp14:anchorId="6CF45865" wp14:editId="446D656D">
            <wp:extent cx="3876692" cy="3204000"/>
            <wp:effectExtent l="0" t="0" r="0" b="0"/>
            <wp:docPr id="8" name="Imagen 7" descr="Interfaz de usuario gráfica, Aplicación&#10;&#10;Descripción generada automáticamente">
              <a:extLst xmlns:a="http://schemas.openxmlformats.org/drawingml/2006/main">
                <a:ext uri="{FF2B5EF4-FFF2-40B4-BE49-F238E27FC236}">
                  <a16:creationId xmlns:a16="http://schemas.microsoft.com/office/drawing/2014/main" id="{BBDADC19-57EA-B9E5-F475-920AD925C5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descr="Interfaz de usuario gráfica, Aplicación&#10;&#10;Descripción generada automáticamente">
                      <a:extLst>
                        <a:ext uri="{FF2B5EF4-FFF2-40B4-BE49-F238E27FC236}">
                          <a16:creationId xmlns:a16="http://schemas.microsoft.com/office/drawing/2014/main" id="{BBDADC19-57EA-B9E5-F475-920AD925C561}"/>
                        </a:ext>
                      </a:extLst>
                    </pic:cNvPr>
                    <pic:cNvPicPr>
                      <a:picLocks noChangeAspect="1"/>
                    </pic:cNvPicPr>
                  </pic:nvPicPr>
                  <pic:blipFill rotWithShape="1">
                    <a:blip r:embed="rId23">
                      <a:extLst>
                        <a:ext uri="{BEBA8EAE-BF5A-486C-A8C5-ECC9F3942E4B}">
                          <a14:imgProps xmlns:a14="http://schemas.microsoft.com/office/drawing/2010/main">
                            <a14:imgLayer r:embed="rId24">
                              <a14:imgEffect>
                                <a14:sharpenSoften amount="25000"/>
                              </a14:imgEffect>
                            </a14:imgLayer>
                          </a14:imgProps>
                        </a:ext>
                      </a:extLst>
                    </a:blip>
                    <a:srcRect l="28691" t="22364" r="25000" b="9560"/>
                    <a:stretch/>
                  </pic:blipFill>
                  <pic:spPr>
                    <a:xfrm>
                      <a:off x="0" y="0"/>
                      <a:ext cx="3876692" cy="3204000"/>
                    </a:xfrm>
                    <a:prstGeom prst="rect">
                      <a:avLst/>
                    </a:prstGeom>
                  </pic:spPr>
                </pic:pic>
              </a:graphicData>
            </a:graphic>
          </wp:inline>
        </w:drawing>
      </w:r>
    </w:p>
    <w:p w14:paraId="56095FA4" w14:textId="2F24D7AF" w:rsidR="00F966BD" w:rsidRPr="005169F1" w:rsidRDefault="00F966BD" w:rsidP="00F966BD">
      <w:pPr>
        <w:spacing w:after="0" w:line="480" w:lineRule="auto"/>
        <w:jc w:val="left"/>
        <w:rPr>
          <w:color w:val="000000" w:themeColor="text1"/>
          <w:shd w:val="clear" w:color="auto" w:fill="FFFFFF"/>
        </w:rPr>
      </w:pPr>
      <w:bookmarkStart w:id="7" w:name="_Hlk168498596"/>
      <w:r w:rsidRPr="005169F1">
        <w:rPr>
          <w:b/>
          <w:bCs/>
        </w:rPr>
        <w:t>Fig. S15.</w:t>
      </w:r>
      <w:r w:rsidRPr="005169F1">
        <w:t xml:space="preserve"> </w:t>
      </w:r>
      <w:bookmarkStart w:id="8" w:name="_Hlk168498473"/>
      <w:proofErr w:type="spellStart"/>
      <w:r w:rsidRPr="005169F1">
        <w:rPr>
          <w:rStyle w:val="Emphasis"/>
          <w:rFonts w:eastAsiaTheme="majorEastAsia"/>
          <w:color w:val="000000" w:themeColor="text1"/>
          <w:shd w:val="clear" w:color="auto" w:fill="FFFFFF"/>
        </w:rPr>
        <w:t>pEZclone</w:t>
      </w:r>
      <w:proofErr w:type="spellEnd"/>
      <w:r w:rsidRPr="005169F1">
        <w:rPr>
          <w:color w:val="000000" w:themeColor="text1"/>
          <w:shd w:val="clear" w:color="auto" w:fill="FFFFFF"/>
        </w:rPr>
        <w:t>-</w:t>
      </w:r>
      <w:r w:rsidRPr="005169F1">
        <w:rPr>
          <w:rStyle w:val="Emphasis"/>
          <w:rFonts w:eastAsiaTheme="majorEastAsia"/>
          <w:color w:val="000000" w:themeColor="text1"/>
          <w:shd w:val="clear" w:color="auto" w:fill="FFFFFF"/>
        </w:rPr>
        <w:t>NRS</w:t>
      </w:r>
      <w:r w:rsidRPr="005169F1">
        <w:rPr>
          <w:color w:val="000000" w:themeColor="text1"/>
          <w:shd w:val="clear" w:color="auto" w:fill="FFFFFF"/>
        </w:rPr>
        <w:t xml:space="preserve">-Amp-Blunt-HC </w:t>
      </w:r>
      <w:bookmarkEnd w:id="8"/>
      <w:r w:rsidRPr="005169F1">
        <w:rPr>
          <w:color w:val="000000" w:themeColor="text1"/>
          <w:shd w:val="clear" w:color="auto" w:fill="FFFFFF"/>
        </w:rPr>
        <w:t xml:space="preserve">plasmid map with a 1260 bp sequence of gene N from SARS-CoV-2 and the cut site of the restriction enzyme </w:t>
      </w:r>
      <w:proofErr w:type="spellStart"/>
      <w:r w:rsidRPr="005169F1">
        <w:rPr>
          <w:color w:val="000000" w:themeColor="text1"/>
          <w:shd w:val="clear" w:color="auto" w:fill="FFFFFF"/>
        </w:rPr>
        <w:t>XmnI</w:t>
      </w:r>
      <w:proofErr w:type="spellEnd"/>
      <w:r w:rsidRPr="005169F1">
        <w:rPr>
          <w:color w:val="000000" w:themeColor="text1"/>
          <w:shd w:val="clear" w:color="auto" w:fill="FFFFFF"/>
        </w:rPr>
        <w:t xml:space="preserve"> for linearized the plasmid.  Gene N sequence from Wuhan-Hu-1: </w:t>
      </w:r>
      <w:r w:rsidRPr="005169F1">
        <w:rPr>
          <w:sz w:val="18"/>
          <w:szCs w:val="18"/>
        </w:rPr>
        <w:t>taatacgactcactatagggatgtctgataatggaccccaaaatcagcgaaatgcaccccgcattacgtttggtggaccctcagattcaactggcagtaaccagaatggagaacgcagtggggcgcgatcaaaacaacgtcggccccaaggtttacccaataatactgcgtcttggttcaccgctctcactcaacatggcaaggaagaccttaaattccctcgaggacaaggcgttccaattaacaccaatagcagtccagatgaccaaattggctactaccgaagagctaccagacgaattcgtggtggtgacggtaaaatgaaagatctcagtccaagatggtatttctactacctaggaactgggccagaagctggacttccctatggtgctaacaaagacggcatcatatgggttgcaactgagggagccttgaatacaccaaaagatcacattggcacccgcaatcctgctaacaatgctgcaatcgtgctacaacttcctcaaggaacaacattgccaaaaggcttctacgcagaagggagcagaggcggcagtcaagcctcttctcgttcctcatcacgtagtcgcaacagttcaagaaattcaactccaggcagcagtaggggaacttctcctgctagaatggctggcaatggcggtgatgctgctcttgctttgctgctgcttgacagattgaaccagcttgagagcaaaatgtctggtaaaggccaacaacaacaaggccaaactgtcactaagaaatctgctgctgaggcttctaagaagcctcggcaaaaacgtactgccactaaagcatacaatgtaacacaagctttcggcagacgtggtccagaacaaacccaaggaaattttggggaccaggaactaatcagacaaggaactgattacaaacattggccgcaaattgcacaatttgcccccagcgcttcagcgttcttcggaatgtcgcgcattggcatggaagtcacaccttcgggaacgtggttgacctacacaggtgccatcaaattggatgacaaagatccaaatttcaaagatcaagtcattttgctgaataagcatattgacgcatacaaaacattcccaccaacagagcctaaaaaggacaaaaagaagaaggctgatgaaactcaagccttaccgcagagacagaagaaacagcaaactgtgactcttcttcctgctgcagatttggatgatttctccaaacaattgcaacaatccatgagcagtgctgactcaactcaggcctaa</w:t>
      </w:r>
      <w:bookmarkEnd w:id="7"/>
    </w:p>
    <w:p w14:paraId="461FB8F9" w14:textId="77777777" w:rsidR="00E40DA2" w:rsidRPr="005169F1" w:rsidRDefault="00E40DA2" w:rsidP="00E40DA2">
      <w:pPr>
        <w:adjustRightInd w:val="0"/>
        <w:snapToGrid w:val="0"/>
        <w:spacing w:before="0" w:after="0" w:line="480" w:lineRule="auto"/>
        <w:rPr>
          <w:b/>
        </w:rPr>
      </w:pPr>
      <w:r w:rsidRPr="005169F1">
        <w:rPr>
          <w:b/>
          <w:color w:val="000000"/>
        </w:rPr>
        <w:t>Generation of microfluidic droplets for ddRT-LAMP</w:t>
      </w:r>
    </w:p>
    <w:p w14:paraId="10271365" w14:textId="4AAB758A" w:rsidR="00E40DA2" w:rsidRPr="005169F1" w:rsidRDefault="00556061" w:rsidP="00394662">
      <w:pPr>
        <w:spacing w:after="0" w:line="480" w:lineRule="auto"/>
        <w:rPr>
          <w:b/>
          <w:color w:val="000000"/>
        </w:rPr>
      </w:pPr>
      <w:r w:rsidRPr="005169F1">
        <w:rPr>
          <w:b/>
          <w:noProof/>
          <w:color w:val="000000"/>
          <w:lang w:eastAsia="en-US"/>
        </w:rPr>
        <w:drawing>
          <wp:inline distT="0" distB="0" distL="0" distR="0" wp14:anchorId="5405C8FE" wp14:editId="3D69DF50">
            <wp:extent cx="5904000" cy="861681"/>
            <wp:effectExtent l="0" t="0" r="1905" b="0"/>
            <wp:docPr id="8533985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04000" cy="861681"/>
                    </a:xfrm>
                    <a:prstGeom prst="rect">
                      <a:avLst/>
                    </a:prstGeom>
                    <a:noFill/>
                  </pic:spPr>
                </pic:pic>
              </a:graphicData>
            </a:graphic>
          </wp:inline>
        </w:drawing>
      </w:r>
    </w:p>
    <w:p w14:paraId="7454879C" w14:textId="77777777" w:rsidR="00394662" w:rsidRPr="005169F1" w:rsidRDefault="00394662" w:rsidP="00394662">
      <w:pPr>
        <w:spacing w:after="0" w:line="480" w:lineRule="auto"/>
        <w:rPr>
          <w:b/>
          <w:color w:val="000000"/>
        </w:rPr>
      </w:pPr>
    </w:p>
    <w:p w14:paraId="2FECEB76" w14:textId="4EE19221" w:rsidR="005C14E0" w:rsidRDefault="00556061" w:rsidP="00F12194">
      <w:pPr>
        <w:spacing w:before="0" w:after="0" w:line="480" w:lineRule="auto"/>
      </w:pPr>
      <w:r w:rsidRPr="005169F1">
        <w:rPr>
          <w:b/>
          <w:bCs/>
        </w:rPr>
        <w:t>Fig. S1</w:t>
      </w:r>
      <w:r w:rsidR="00F12194" w:rsidRPr="005169F1">
        <w:rPr>
          <w:b/>
          <w:bCs/>
        </w:rPr>
        <w:t>6</w:t>
      </w:r>
      <w:r w:rsidRPr="005169F1">
        <w:t xml:space="preserve">. </w:t>
      </w:r>
      <w:r w:rsidR="00F12194" w:rsidRPr="005169F1">
        <w:t xml:space="preserve">Example of filling </w:t>
      </w:r>
      <w:r w:rsidR="00AF4DC6" w:rsidRPr="005169F1">
        <w:t>12.5 µL of</w:t>
      </w:r>
      <w:r w:rsidR="00F12194" w:rsidRPr="005169F1">
        <w:t xml:space="preserve"> aqueous phase</w:t>
      </w:r>
      <w:r w:rsidR="00AF4DC6" w:rsidRPr="005169F1">
        <w:t xml:space="preserve"> (RT-LAMP reaction) </w:t>
      </w:r>
      <w:r w:rsidR="00F12194" w:rsidRPr="005169F1">
        <w:t>into the syringe tubing connected to the microdevice inlet 2.</w:t>
      </w:r>
    </w:p>
    <w:sectPr w:rsidR="005C14E0">
      <w:footerReference w:type="even" r:id="rId26"/>
      <w:footerReference w:type="default" r:id="rId2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A37B08" w14:textId="77777777" w:rsidR="00CA3EA4" w:rsidRDefault="00CA3EA4" w:rsidP="00326301">
      <w:pPr>
        <w:spacing w:before="0" w:after="0" w:line="240" w:lineRule="auto"/>
      </w:pPr>
      <w:r>
        <w:separator/>
      </w:r>
    </w:p>
  </w:endnote>
  <w:endnote w:type="continuationSeparator" w:id="0">
    <w:p w14:paraId="29A038BF" w14:textId="77777777" w:rsidR="00CA3EA4" w:rsidRDefault="00CA3EA4" w:rsidP="0032630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885BB7" w14:textId="77777777" w:rsidR="00326301" w:rsidRDefault="00326301" w:rsidP="0032630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0A2708" w14:textId="77777777" w:rsidR="00326301" w:rsidRDefault="00326301" w:rsidP="0032630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E6EBA8" w14:textId="46871AA3" w:rsidR="00326301" w:rsidRDefault="00326301" w:rsidP="00326301">
    <w:pPr>
      <w:pStyle w:val="Footer"/>
      <w:framePr w:wrap="around" w:vAnchor="text" w:hAnchor="margin" w:xAlign="right" w:y="1"/>
      <w:rPr>
        <w:rStyle w:val="PageNumber"/>
      </w:rPr>
    </w:pPr>
    <w:r>
      <w:rPr>
        <w:rStyle w:val="PageNumber"/>
      </w:rPr>
      <w:t>S</w:t>
    </w:r>
    <w:r>
      <w:rPr>
        <w:rStyle w:val="PageNumber"/>
      </w:rPr>
      <w:fldChar w:fldCharType="begin"/>
    </w:r>
    <w:r>
      <w:rPr>
        <w:rStyle w:val="PageNumber"/>
      </w:rPr>
      <w:instrText xml:space="preserve">PAGE  </w:instrText>
    </w:r>
    <w:r>
      <w:rPr>
        <w:rStyle w:val="PageNumber"/>
      </w:rPr>
      <w:fldChar w:fldCharType="separate"/>
    </w:r>
    <w:r w:rsidR="009B06CD">
      <w:rPr>
        <w:rStyle w:val="PageNumber"/>
        <w:noProof/>
      </w:rPr>
      <w:t>2</w:t>
    </w:r>
    <w:r>
      <w:rPr>
        <w:rStyle w:val="PageNumber"/>
      </w:rPr>
      <w:fldChar w:fldCharType="end"/>
    </w:r>
  </w:p>
  <w:p w14:paraId="7777E05B" w14:textId="77777777" w:rsidR="00326301" w:rsidRDefault="00326301" w:rsidP="0032630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A50C50" w14:textId="77777777" w:rsidR="00CA3EA4" w:rsidRDefault="00CA3EA4" w:rsidP="00326301">
      <w:pPr>
        <w:spacing w:before="0" w:after="0" w:line="240" w:lineRule="auto"/>
      </w:pPr>
      <w:r>
        <w:separator/>
      </w:r>
    </w:p>
  </w:footnote>
  <w:footnote w:type="continuationSeparator" w:id="0">
    <w:p w14:paraId="0BEA13E7" w14:textId="77777777" w:rsidR="00CA3EA4" w:rsidRDefault="00CA3EA4" w:rsidP="00326301">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39F6"/>
    <w:rsid w:val="000C4CC7"/>
    <w:rsid w:val="000E4045"/>
    <w:rsid w:val="001503DF"/>
    <w:rsid w:val="00176837"/>
    <w:rsid w:val="001A58E4"/>
    <w:rsid w:val="001B0A92"/>
    <w:rsid w:val="001D73C2"/>
    <w:rsid w:val="00230814"/>
    <w:rsid w:val="00261B76"/>
    <w:rsid w:val="002624FF"/>
    <w:rsid w:val="002772E9"/>
    <w:rsid w:val="00284306"/>
    <w:rsid w:val="002A2ADE"/>
    <w:rsid w:val="002E20AA"/>
    <w:rsid w:val="00326301"/>
    <w:rsid w:val="00330C22"/>
    <w:rsid w:val="0038572F"/>
    <w:rsid w:val="00394662"/>
    <w:rsid w:val="003D53AD"/>
    <w:rsid w:val="0047463B"/>
    <w:rsid w:val="004C34D6"/>
    <w:rsid w:val="004D3CA5"/>
    <w:rsid w:val="005169F1"/>
    <w:rsid w:val="0052126C"/>
    <w:rsid w:val="00553D24"/>
    <w:rsid w:val="00556061"/>
    <w:rsid w:val="0057152D"/>
    <w:rsid w:val="005C14E0"/>
    <w:rsid w:val="0061227E"/>
    <w:rsid w:val="006148BA"/>
    <w:rsid w:val="006533B6"/>
    <w:rsid w:val="00661EE1"/>
    <w:rsid w:val="00662F7E"/>
    <w:rsid w:val="006A659E"/>
    <w:rsid w:val="006B4129"/>
    <w:rsid w:val="006E63F8"/>
    <w:rsid w:val="006F35C9"/>
    <w:rsid w:val="00747B56"/>
    <w:rsid w:val="0076054B"/>
    <w:rsid w:val="007B3FBA"/>
    <w:rsid w:val="00855A78"/>
    <w:rsid w:val="008725F2"/>
    <w:rsid w:val="00895559"/>
    <w:rsid w:val="008A5325"/>
    <w:rsid w:val="008B6F62"/>
    <w:rsid w:val="008F10C8"/>
    <w:rsid w:val="00914B0F"/>
    <w:rsid w:val="009174D8"/>
    <w:rsid w:val="009633C8"/>
    <w:rsid w:val="009B06CD"/>
    <w:rsid w:val="00A15111"/>
    <w:rsid w:val="00A87FB7"/>
    <w:rsid w:val="00AA7DCA"/>
    <w:rsid w:val="00AC41EB"/>
    <w:rsid w:val="00AD4137"/>
    <w:rsid w:val="00AE2EBC"/>
    <w:rsid w:val="00AF4DC6"/>
    <w:rsid w:val="00B213EF"/>
    <w:rsid w:val="00B50313"/>
    <w:rsid w:val="00B5672B"/>
    <w:rsid w:val="00B72E33"/>
    <w:rsid w:val="00B839F6"/>
    <w:rsid w:val="00BD7C44"/>
    <w:rsid w:val="00C91DF9"/>
    <w:rsid w:val="00C94A40"/>
    <w:rsid w:val="00CA3EA4"/>
    <w:rsid w:val="00CA5483"/>
    <w:rsid w:val="00D149C4"/>
    <w:rsid w:val="00D22D7A"/>
    <w:rsid w:val="00D33E2F"/>
    <w:rsid w:val="00D50B39"/>
    <w:rsid w:val="00D54E66"/>
    <w:rsid w:val="00D91F95"/>
    <w:rsid w:val="00D92B5F"/>
    <w:rsid w:val="00D950F8"/>
    <w:rsid w:val="00DF6C13"/>
    <w:rsid w:val="00E40DA2"/>
    <w:rsid w:val="00E42466"/>
    <w:rsid w:val="00F12194"/>
    <w:rsid w:val="00F569C8"/>
    <w:rsid w:val="00F62086"/>
    <w:rsid w:val="00F7013F"/>
    <w:rsid w:val="00F8133D"/>
    <w:rsid w:val="00F966BD"/>
    <w:rsid w:val="00FD4CD2"/>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0F61A74"/>
  <w15:docId w15:val="{8CDA7645-253D-4996-B06D-1B748948F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MX"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4E0"/>
    <w:pPr>
      <w:spacing w:before="280" w:after="480" w:line="276" w:lineRule="auto"/>
      <w:jc w:val="both"/>
    </w:pPr>
    <w:rPr>
      <w:rFonts w:ascii="Times New Roman" w:eastAsia="Times New Roman" w:hAnsi="Times New Roman" w:cs="Times New Roman"/>
      <w:kern w:val="0"/>
      <w:sz w:val="24"/>
      <w:szCs w:val="24"/>
      <w:lang w:val="en-US"/>
      <w14:ligatures w14:val="none"/>
    </w:rPr>
  </w:style>
  <w:style w:type="paragraph" w:styleId="Heading1">
    <w:name w:val="heading 1"/>
    <w:basedOn w:val="Normal"/>
    <w:next w:val="Normal"/>
    <w:link w:val="Heading1Char"/>
    <w:uiPriority w:val="9"/>
    <w:qFormat/>
    <w:rsid w:val="00B839F6"/>
    <w:pPr>
      <w:keepNext/>
      <w:keepLines/>
      <w:spacing w:before="360" w:after="80" w:line="259"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839F6"/>
    <w:pPr>
      <w:keepNext/>
      <w:keepLines/>
      <w:spacing w:before="160"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839F6"/>
    <w:pPr>
      <w:keepNext/>
      <w:keepLines/>
      <w:spacing w:before="160" w:after="80" w:line="259"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839F6"/>
    <w:pPr>
      <w:keepNext/>
      <w:keepLines/>
      <w:spacing w:before="80" w:after="40" w:line="259" w:lineRule="auto"/>
      <w:jc w:val="left"/>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B839F6"/>
    <w:pPr>
      <w:keepNext/>
      <w:keepLines/>
      <w:spacing w:before="80" w:after="40" w:line="259" w:lineRule="auto"/>
      <w:jc w:val="left"/>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B839F6"/>
    <w:pPr>
      <w:keepNext/>
      <w:keepLines/>
      <w:spacing w:before="40" w:after="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B839F6"/>
    <w:pPr>
      <w:keepNext/>
      <w:keepLines/>
      <w:spacing w:before="40" w:after="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B839F6"/>
    <w:pPr>
      <w:keepNext/>
      <w:keepLines/>
      <w:spacing w:before="0" w:after="0"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B839F6"/>
    <w:pPr>
      <w:keepNext/>
      <w:keepLines/>
      <w:spacing w:before="0" w:after="0"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39F6"/>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B839F6"/>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B839F6"/>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B839F6"/>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B839F6"/>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B839F6"/>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B839F6"/>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B839F6"/>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B839F6"/>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B839F6"/>
    <w:pPr>
      <w:spacing w:before="0"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839F6"/>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B839F6"/>
    <w:pPr>
      <w:numPr>
        <w:ilvl w:val="1"/>
      </w:numPr>
      <w:spacing w:before="0"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839F6"/>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B839F6"/>
    <w:pPr>
      <w:spacing w:before="160" w:after="160" w:line="259" w:lineRule="auto"/>
      <w:jc w:val="center"/>
    </w:pPr>
    <w:rPr>
      <w:rFonts w:asciiTheme="minorHAnsi" w:eastAsiaTheme="minorEastAsia"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B839F6"/>
    <w:rPr>
      <w:i/>
      <w:iCs/>
      <w:color w:val="404040" w:themeColor="text1" w:themeTint="BF"/>
      <w:lang w:val="en-US"/>
    </w:rPr>
  </w:style>
  <w:style w:type="paragraph" w:styleId="ListParagraph">
    <w:name w:val="List Paragraph"/>
    <w:basedOn w:val="Normal"/>
    <w:uiPriority w:val="34"/>
    <w:qFormat/>
    <w:rsid w:val="00B839F6"/>
    <w:pPr>
      <w:spacing w:before="0" w:after="160" w:line="259" w:lineRule="auto"/>
      <w:ind w:left="720"/>
      <w:contextualSpacing/>
      <w:jc w:val="left"/>
    </w:pPr>
    <w:rPr>
      <w:rFonts w:asciiTheme="minorHAnsi" w:eastAsiaTheme="minorEastAsia" w:hAnsiTheme="minorHAnsi" w:cstheme="minorBidi"/>
      <w:kern w:val="2"/>
      <w:sz w:val="22"/>
      <w:szCs w:val="22"/>
      <w14:ligatures w14:val="standardContextual"/>
    </w:rPr>
  </w:style>
  <w:style w:type="character" w:styleId="IntenseEmphasis">
    <w:name w:val="Intense Emphasis"/>
    <w:basedOn w:val="DefaultParagraphFont"/>
    <w:uiPriority w:val="21"/>
    <w:qFormat/>
    <w:rsid w:val="00B839F6"/>
    <w:rPr>
      <w:i/>
      <w:iCs/>
      <w:color w:val="2F5496" w:themeColor="accent1" w:themeShade="BF"/>
    </w:rPr>
  </w:style>
  <w:style w:type="paragraph" w:styleId="IntenseQuote">
    <w:name w:val="Intense Quote"/>
    <w:basedOn w:val="Normal"/>
    <w:next w:val="Normal"/>
    <w:link w:val="IntenseQuoteChar"/>
    <w:uiPriority w:val="30"/>
    <w:qFormat/>
    <w:rsid w:val="00B839F6"/>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EastAsia"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B839F6"/>
    <w:rPr>
      <w:i/>
      <w:iCs/>
      <w:color w:val="2F5496" w:themeColor="accent1" w:themeShade="BF"/>
      <w:lang w:val="en-US"/>
    </w:rPr>
  </w:style>
  <w:style w:type="character" w:styleId="IntenseReference">
    <w:name w:val="Intense Reference"/>
    <w:basedOn w:val="DefaultParagraphFont"/>
    <w:uiPriority w:val="32"/>
    <w:qFormat/>
    <w:rsid w:val="00B839F6"/>
    <w:rPr>
      <w:b/>
      <w:bCs/>
      <w:smallCaps/>
      <w:color w:val="2F5496" w:themeColor="accent1" w:themeShade="BF"/>
      <w:spacing w:val="5"/>
    </w:rPr>
  </w:style>
  <w:style w:type="table" w:styleId="TableGrid">
    <w:name w:val="Table Grid"/>
    <w:basedOn w:val="TableNormal"/>
    <w:uiPriority w:val="39"/>
    <w:rsid w:val="00662F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F966BD"/>
    <w:rPr>
      <w:i/>
      <w:iCs/>
    </w:rPr>
  </w:style>
  <w:style w:type="paragraph" w:styleId="Revision">
    <w:name w:val="Revision"/>
    <w:hidden/>
    <w:uiPriority w:val="99"/>
    <w:semiHidden/>
    <w:rsid w:val="00C94A40"/>
    <w:pPr>
      <w:spacing w:after="0" w:line="240" w:lineRule="auto"/>
    </w:pPr>
    <w:rPr>
      <w:rFonts w:ascii="Times New Roman" w:eastAsia="Times New Roman" w:hAnsi="Times New Roman" w:cs="Times New Roman"/>
      <w:kern w:val="0"/>
      <w:sz w:val="24"/>
      <w:szCs w:val="24"/>
      <w:lang w:val="en-US"/>
      <w14:ligatures w14:val="none"/>
    </w:rPr>
  </w:style>
  <w:style w:type="character" w:styleId="Hyperlink">
    <w:name w:val="Hyperlink"/>
    <w:basedOn w:val="DefaultParagraphFont"/>
    <w:uiPriority w:val="99"/>
    <w:unhideWhenUsed/>
    <w:rsid w:val="008B6F62"/>
    <w:rPr>
      <w:color w:val="0000FF"/>
      <w:u w:val="single"/>
    </w:rPr>
  </w:style>
  <w:style w:type="character" w:customStyle="1" w:styleId="Mencinsinresolver1">
    <w:name w:val="Mención sin resolver1"/>
    <w:basedOn w:val="DefaultParagraphFont"/>
    <w:uiPriority w:val="99"/>
    <w:semiHidden/>
    <w:unhideWhenUsed/>
    <w:rsid w:val="008B6F62"/>
    <w:rPr>
      <w:color w:val="605E5C"/>
      <w:shd w:val="clear" w:color="auto" w:fill="E1DFDD"/>
    </w:rPr>
  </w:style>
  <w:style w:type="character" w:styleId="CommentReference">
    <w:name w:val="annotation reference"/>
    <w:basedOn w:val="DefaultParagraphFont"/>
    <w:uiPriority w:val="99"/>
    <w:semiHidden/>
    <w:unhideWhenUsed/>
    <w:rsid w:val="00D22D7A"/>
    <w:rPr>
      <w:sz w:val="16"/>
      <w:szCs w:val="16"/>
    </w:rPr>
  </w:style>
  <w:style w:type="paragraph" w:styleId="CommentText">
    <w:name w:val="annotation text"/>
    <w:basedOn w:val="Normal"/>
    <w:link w:val="CommentTextChar"/>
    <w:uiPriority w:val="99"/>
    <w:semiHidden/>
    <w:unhideWhenUsed/>
    <w:rsid w:val="00D22D7A"/>
    <w:pPr>
      <w:spacing w:line="240" w:lineRule="auto"/>
    </w:pPr>
    <w:rPr>
      <w:sz w:val="20"/>
      <w:szCs w:val="20"/>
    </w:rPr>
  </w:style>
  <w:style w:type="character" w:customStyle="1" w:styleId="CommentTextChar">
    <w:name w:val="Comment Text Char"/>
    <w:basedOn w:val="DefaultParagraphFont"/>
    <w:link w:val="CommentText"/>
    <w:uiPriority w:val="99"/>
    <w:semiHidden/>
    <w:rsid w:val="00D22D7A"/>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D22D7A"/>
    <w:rPr>
      <w:b/>
      <w:bCs/>
    </w:rPr>
  </w:style>
  <w:style w:type="character" w:customStyle="1" w:styleId="CommentSubjectChar">
    <w:name w:val="Comment Subject Char"/>
    <w:basedOn w:val="CommentTextChar"/>
    <w:link w:val="CommentSubject"/>
    <w:uiPriority w:val="99"/>
    <w:semiHidden/>
    <w:rsid w:val="00D22D7A"/>
    <w:rPr>
      <w:rFonts w:ascii="Times New Roman" w:eastAsia="Times New Roman" w:hAnsi="Times New Roman" w:cs="Times New Roman"/>
      <w:b/>
      <w:bCs/>
      <w:kern w:val="0"/>
      <w:sz w:val="20"/>
      <w:szCs w:val="20"/>
      <w:lang w:val="en-US"/>
      <w14:ligatures w14:val="none"/>
    </w:rPr>
  </w:style>
  <w:style w:type="paragraph" w:styleId="BalloonText">
    <w:name w:val="Balloon Text"/>
    <w:basedOn w:val="Normal"/>
    <w:link w:val="BalloonTextChar"/>
    <w:uiPriority w:val="99"/>
    <w:semiHidden/>
    <w:unhideWhenUsed/>
    <w:rsid w:val="00D22D7A"/>
    <w:pPr>
      <w:spacing w:before="0" w:after="0" w:line="240" w:lineRule="auto"/>
    </w:pPr>
    <w:rPr>
      <w:sz w:val="18"/>
      <w:szCs w:val="18"/>
    </w:rPr>
  </w:style>
  <w:style w:type="character" w:customStyle="1" w:styleId="BalloonTextChar">
    <w:name w:val="Balloon Text Char"/>
    <w:basedOn w:val="DefaultParagraphFont"/>
    <w:link w:val="BalloonText"/>
    <w:uiPriority w:val="99"/>
    <w:semiHidden/>
    <w:rsid w:val="00D22D7A"/>
    <w:rPr>
      <w:rFonts w:ascii="Times New Roman" w:eastAsia="Times New Roman" w:hAnsi="Times New Roman" w:cs="Times New Roman"/>
      <w:kern w:val="0"/>
      <w:sz w:val="18"/>
      <w:szCs w:val="18"/>
      <w:lang w:val="en-US"/>
      <w14:ligatures w14:val="none"/>
    </w:rPr>
  </w:style>
  <w:style w:type="paragraph" w:styleId="Footer">
    <w:name w:val="footer"/>
    <w:basedOn w:val="Normal"/>
    <w:link w:val="FooterChar"/>
    <w:uiPriority w:val="99"/>
    <w:unhideWhenUsed/>
    <w:rsid w:val="00326301"/>
    <w:pPr>
      <w:tabs>
        <w:tab w:val="center" w:pos="4320"/>
        <w:tab w:val="right" w:pos="8640"/>
      </w:tabs>
      <w:spacing w:before="0" w:after="0" w:line="240" w:lineRule="auto"/>
    </w:pPr>
  </w:style>
  <w:style w:type="character" w:customStyle="1" w:styleId="FooterChar">
    <w:name w:val="Footer Char"/>
    <w:basedOn w:val="DefaultParagraphFont"/>
    <w:link w:val="Footer"/>
    <w:uiPriority w:val="99"/>
    <w:rsid w:val="00326301"/>
    <w:rPr>
      <w:rFonts w:ascii="Times New Roman" w:eastAsia="Times New Roman" w:hAnsi="Times New Roman" w:cs="Times New Roman"/>
      <w:kern w:val="0"/>
      <w:sz w:val="24"/>
      <w:szCs w:val="24"/>
      <w:lang w:val="en-US"/>
      <w14:ligatures w14:val="none"/>
    </w:rPr>
  </w:style>
  <w:style w:type="character" w:styleId="PageNumber">
    <w:name w:val="page number"/>
    <w:basedOn w:val="DefaultParagraphFont"/>
    <w:uiPriority w:val="99"/>
    <w:semiHidden/>
    <w:unhideWhenUsed/>
    <w:rsid w:val="00326301"/>
  </w:style>
  <w:style w:type="paragraph" w:styleId="Header">
    <w:name w:val="header"/>
    <w:basedOn w:val="Normal"/>
    <w:link w:val="HeaderChar"/>
    <w:uiPriority w:val="99"/>
    <w:unhideWhenUsed/>
    <w:rsid w:val="00326301"/>
    <w:pPr>
      <w:tabs>
        <w:tab w:val="center" w:pos="4320"/>
        <w:tab w:val="right" w:pos="8640"/>
      </w:tabs>
      <w:spacing w:before="0" w:after="0" w:line="240" w:lineRule="auto"/>
    </w:pPr>
  </w:style>
  <w:style w:type="character" w:customStyle="1" w:styleId="HeaderChar">
    <w:name w:val="Header Char"/>
    <w:basedOn w:val="DefaultParagraphFont"/>
    <w:link w:val="Header"/>
    <w:uiPriority w:val="99"/>
    <w:rsid w:val="00326301"/>
    <w:rPr>
      <w:rFonts w:ascii="Times New Roman" w:eastAsia="Times New Roman" w:hAnsi="Times New Roman"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7.jpeg"/><Relationship Id="rId2" Type="http://schemas.openxmlformats.org/officeDocument/2006/relationships/styles" Target="styles.xml"/><Relationship Id="rId16" Type="http://schemas.microsoft.com/office/2007/relationships/hdphoto" Target="media/hdphoto1.wdp"/><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microsoft.com/office/2007/relationships/hdphoto" Target="media/hdphoto2.wdp"/><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99780-AF45-4E82-A53C-AC3DA4EDB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19</Pages>
  <Words>2479</Words>
  <Characters>14133</Characters>
  <Application>Microsoft Office Word</Application>
  <DocSecurity>0</DocSecurity>
  <Lines>117</Lines>
  <Paragraphs>33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Garcia Garcia</dc:creator>
  <cp:keywords/>
  <dc:description/>
  <cp:lastModifiedBy>Oscar Pilloni</cp:lastModifiedBy>
  <cp:revision>4</cp:revision>
  <dcterms:created xsi:type="dcterms:W3CDTF">2024-09-29T21:57:00Z</dcterms:created>
  <dcterms:modified xsi:type="dcterms:W3CDTF">2024-10-01T00:38:00Z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b13ac622-a41e-4674-8398-22379cfd5f14</vt:lpwstr>
  </property>
</Properties>
</file>