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44F266" w14:textId="782E79F0"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Functional Group Analysis for Screening </w:t>
      </w:r>
      <w:proofErr w:type="spellStart"/>
      <w:r>
        <w:rPr>
          <w:rFonts w:ascii="Times New Roman" w:eastAsia="Times New Roman" w:hAnsi="Times New Roman" w:cs="Times New Roman"/>
          <w:b/>
          <w:sz w:val="24"/>
          <w:szCs w:val="24"/>
        </w:rPr>
        <w:t>Biochars</w:t>
      </w:r>
      <w:proofErr w:type="spellEnd"/>
      <w:r>
        <w:rPr>
          <w:rFonts w:ascii="Times New Roman" w:eastAsia="Times New Roman" w:hAnsi="Times New Roman" w:cs="Times New Roman"/>
          <w:b/>
          <w:sz w:val="24"/>
          <w:szCs w:val="24"/>
        </w:rPr>
        <w:t xml:space="preserve"> for Nitrogen Recovery from Human Urine</w:t>
      </w:r>
      <w:r w:rsidR="006F5967">
        <w:rPr>
          <w:rFonts w:ascii="Times New Roman" w:eastAsia="Times New Roman" w:hAnsi="Times New Roman" w:cs="Times New Roman"/>
          <w:b/>
          <w:sz w:val="24"/>
          <w:szCs w:val="24"/>
        </w:rPr>
        <w:t>: Supporting Information</w:t>
      </w:r>
      <w:r>
        <w:br w:type="page"/>
      </w:r>
    </w:p>
    <w:p w14:paraId="588580D2" w14:textId="77777777" w:rsidR="003B4E4D" w:rsidRDefault="00000000">
      <w:pPr>
        <w:pStyle w:val="Heading4"/>
        <w:rPr>
          <w:rFonts w:ascii="Times New Roman" w:eastAsia="Times New Roman" w:hAnsi="Times New Roman" w:cs="Times New Roman"/>
          <w:color w:val="000000"/>
        </w:rPr>
      </w:pPr>
      <w:bookmarkStart w:id="0" w:name="_p43vgrvxz0pb" w:colFirst="0" w:colLast="0"/>
      <w:bookmarkStart w:id="1" w:name="_i0zx33wwmmou" w:colFirst="0" w:colLast="0"/>
      <w:bookmarkEnd w:id="0"/>
      <w:bookmarkEnd w:id="1"/>
      <w:r>
        <w:rPr>
          <w:rFonts w:ascii="Times New Roman" w:eastAsia="Times New Roman" w:hAnsi="Times New Roman" w:cs="Times New Roman"/>
          <w:color w:val="000000"/>
        </w:rPr>
        <w:lastRenderedPageBreak/>
        <w:t>Table S1: Mole H retained per mol N (sample)</w:t>
      </w:r>
    </w:p>
    <w:p w14:paraId="14ABE071" w14:textId="77777777" w:rsidR="003B4E4D" w:rsidRDefault="003B4E4D">
      <w:pPr>
        <w:rPr>
          <w:rFonts w:ascii="Times New Roman" w:eastAsia="Times New Roman" w:hAnsi="Times New Roman" w:cs="Times New Roman"/>
          <w:sz w:val="24"/>
          <w:szCs w:val="24"/>
        </w:rPr>
      </w:pPr>
    </w:p>
    <w:tbl>
      <w:tblPr>
        <w:tblStyle w:val="a"/>
        <w:tblW w:w="4290" w:type="dxa"/>
        <w:tblBorders>
          <w:top w:val="nil"/>
          <w:left w:val="nil"/>
          <w:bottom w:val="nil"/>
          <w:right w:val="nil"/>
          <w:insideH w:val="nil"/>
          <w:insideV w:val="nil"/>
        </w:tblBorders>
        <w:tblLayout w:type="fixed"/>
        <w:tblLook w:val="0600" w:firstRow="0" w:lastRow="0" w:firstColumn="0" w:lastColumn="0" w:noHBand="1" w:noVBand="1"/>
      </w:tblPr>
      <w:tblGrid>
        <w:gridCol w:w="2145"/>
        <w:gridCol w:w="2145"/>
      </w:tblGrid>
      <w:tr w:rsidR="003B4E4D" w14:paraId="2CD4F4F9" w14:textId="77777777">
        <w:trPr>
          <w:trHeight w:val="300"/>
        </w:trPr>
        <w:tc>
          <w:tcPr>
            <w:tcW w:w="214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20CE14F6" w14:textId="77777777" w:rsidR="003B4E4D" w:rsidRDefault="00000000">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Biochar:urine</w:t>
            </w:r>
            <w:proofErr w:type="spellEnd"/>
            <w:r>
              <w:rPr>
                <w:rFonts w:ascii="Times New Roman" w:eastAsia="Times New Roman" w:hAnsi="Times New Roman" w:cs="Times New Roman"/>
                <w:sz w:val="24"/>
                <w:szCs w:val="24"/>
              </w:rPr>
              <w:t xml:space="preserve"> ratio</w:t>
            </w:r>
          </w:p>
        </w:tc>
        <w:tc>
          <w:tcPr>
            <w:tcW w:w="214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D06E6E7"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Mol H per N retained (AO 12) </w:t>
            </w:r>
          </w:p>
        </w:tc>
      </w:tr>
      <w:tr w:rsidR="003B4E4D" w14:paraId="16F5BAF9" w14:textId="77777777">
        <w:trPr>
          <w:trHeight w:val="315"/>
        </w:trPr>
        <w:tc>
          <w:tcPr>
            <w:tcW w:w="214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00C6D21F"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0.005</w:t>
            </w:r>
          </w:p>
        </w:tc>
        <w:tc>
          <w:tcPr>
            <w:tcW w:w="214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6677A4AF"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0.229052198</w:t>
            </w:r>
          </w:p>
        </w:tc>
      </w:tr>
      <w:tr w:rsidR="003B4E4D" w14:paraId="6D055EF0" w14:textId="77777777">
        <w:trPr>
          <w:trHeight w:val="315"/>
        </w:trPr>
        <w:tc>
          <w:tcPr>
            <w:tcW w:w="214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6C12A8E3"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0.010</w:t>
            </w:r>
          </w:p>
        </w:tc>
        <w:tc>
          <w:tcPr>
            <w:tcW w:w="214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22E602C7"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3.266114672</w:t>
            </w:r>
          </w:p>
        </w:tc>
      </w:tr>
      <w:tr w:rsidR="003B4E4D" w14:paraId="387AB6CD" w14:textId="77777777">
        <w:trPr>
          <w:trHeight w:val="315"/>
        </w:trPr>
        <w:tc>
          <w:tcPr>
            <w:tcW w:w="214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02180471"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0.020</w:t>
            </w:r>
          </w:p>
        </w:tc>
        <w:tc>
          <w:tcPr>
            <w:tcW w:w="214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6E6F2210"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-2.107794944</w:t>
            </w:r>
          </w:p>
        </w:tc>
      </w:tr>
      <w:tr w:rsidR="003B4E4D" w14:paraId="04622549" w14:textId="77777777">
        <w:trPr>
          <w:trHeight w:val="305"/>
        </w:trPr>
        <w:tc>
          <w:tcPr>
            <w:tcW w:w="214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56C3B1F6"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0.040</w:t>
            </w:r>
          </w:p>
        </w:tc>
        <w:tc>
          <w:tcPr>
            <w:tcW w:w="214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2C8EFBE4"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-0.083208583</w:t>
            </w:r>
          </w:p>
        </w:tc>
      </w:tr>
      <w:tr w:rsidR="003B4E4D" w14:paraId="452AAF02" w14:textId="77777777">
        <w:trPr>
          <w:trHeight w:val="315"/>
        </w:trPr>
        <w:tc>
          <w:tcPr>
            <w:tcW w:w="214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443D11A0"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0.070</w:t>
            </w:r>
          </w:p>
        </w:tc>
        <w:tc>
          <w:tcPr>
            <w:tcW w:w="214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75D9F220"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-3.22931338</w:t>
            </w:r>
          </w:p>
        </w:tc>
      </w:tr>
      <w:tr w:rsidR="003B4E4D" w14:paraId="2FABE64A" w14:textId="77777777">
        <w:trPr>
          <w:trHeight w:val="315"/>
        </w:trPr>
        <w:tc>
          <w:tcPr>
            <w:tcW w:w="214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188C376"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0.091</w:t>
            </w:r>
          </w:p>
        </w:tc>
        <w:tc>
          <w:tcPr>
            <w:tcW w:w="214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46BF3047"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3.507043651</w:t>
            </w:r>
          </w:p>
        </w:tc>
      </w:tr>
      <w:tr w:rsidR="003B4E4D" w14:paraId="477EBBF8" w14:textId="77777777">
        <w:trPr>
          <w:trHeight w:val="315"/>
        </w:trPr>
        <w:tc>
          <w:tcPr>
            <w:tcW w:w="214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70AE7E32"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0.182</w:t>
            </w:r>
          </w:p>
        </w:tc>
        <w:tc>
          <w:tcPr>
            <w:tcW w:w="214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712C31C8"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3.924286265</w:t>
            </w:r>
          </w:p>
        </w:tc>
      </w:tr>
      <w:tr w:rsidR="003B4E4D" w14:paraId="657C0805" w14:textId="77777777">
        <w:tc>
          <w:tcPr>
            <w:tcW w:w="214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63FDEBBD"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0.455</w:t>
            </w:r>
          </w:p>
        </w:tc>
        <w:tc>
          <w:tcPr>
            <w:tcW w:w="214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F4998EA"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5.138563368</w:t>
            </w:r>
          </w:p>
        </w:tc>
      </w:tr>
    </w:tbl>
    <w:p w14:paraId="624C9ECD" w14:textId="77777777" w:rsidR="003B4E4D" w:rsidRDefault="003B4E4D">
      <w:pPr>
        <w:jc w:val="both"/>
        <w:rPr>
          <w:rFonts w:ascii="Times New Roman" w:eastAsia="Times New Roman" w:hAnsi="Times New Roman" w:cs="Times New Roman"/>
          <w:sz w:val="24"/>
          <w:szCs w:val="24"/>
        </w:rPr>
      </w:pPr>
    </w:p>
    <w:p w14:paraId="30750966" w14:textId="77777777" w:rsidR="003B4E4D" w:rsidRDefault="00000000">
      <w:pPr>
        <w:pStyle w:val="Heading4"/>
        <w:jc w:val="both"/>
        <w:rPr>
          <w:rFonts w:ascii="Times New Roman" w:eastAsia="Times New Roman" w:hAnsi="Times New Roman" w:cs="Times New Roman"/>
          <w:color w:val="000000"/>
        </w:rPr>
      </w:pPr>
      <w:bookmarkStart w:id="2" w:name="_o2zlarkuldbe" w:colFirst="0" w:colLast="0"/>
      <w:bookmarkEnd w:id="2"/>
      <w:r>
        <w:rPr>
          <w:rFonts w:ascii="Times New Roman" w:eastAsia="Times New Roman" w:hAnsi="Times New Roman" w:cs="Times New Roman"/>
          <w:color w:val="000000"/>
        </w:rPr>
        <w:t xml:space="preserve">Table SI2: Biochar Properties </w:t>
      </w:r>
    </w:p>
    <w:p w14:paraId="14F64940"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Concentration of H</w:t>
      </w:r>
      <w:r>
        <w:rPr>
          <w:rFonts w:ascii="Times New Roman" w:eastAsia="Times New Roman" w:hAnsi="Times New Roman" w:cs="Times New Roman"/>
          <w:b/>
          <w:sz w:val="24"/>
          <w:szCs w:val="24"/>
          <w:vertAlign w:val="subscript"/>
        </w:rPr>
        <w:t>2</w:t>
      </w:r>
      <w:r>
        <w:rPr>
          <w:rFonts w:ascii="Times New Roman" w:eastAsia="Times New Roman" w:hAnsi="Times New Roman" w:cs="Times New Roman"/>
          <w:b/>
          <w:sz w:val="24"/>
          <w:szCs w:val="24"/>
        </w:rPr>
        <w:t>O</w:t>
      </w:r>
      <w:r>
        <w:rPr>
          <w:rFonts w:ascii="Times New Roman" w:eastAsia="Times New Roman" w:hAnsi="Times New Roman" w:cs="Times New Roman"/>
          <w:b/>
          <w:sz w:val="24"/>
          <w:szCs w:val="24"/>
          <w:vertAlign w:val="subscript"/>
        </w:rPr>
        <w:t>2</w:t>
      </w:r>
      <w:r>
        <w:rPr>
          <w:rFonts w:ascii="Times New Roman" w:eastAsia="Times New Roman" w:hAnsi="Times New Roman" w:cs="Times New Roman"/>
          <w:b/>
          <w:sz w:val="24"/>
          <w:szCs w:val="24"/>
          <w:vertAlign w:val="superscript"/>
        </w:rPr>
        <w:t xml:space="preserve"> </w:t>
      </w:r>
      <w:r>
        <w:rPr>
          <w:rFonts w:ascii="Times New Roman" w:eastAsia="Times New Roman" w:hAnsi="Times New Roman" w:cs="Times New Roman"/>
          <w:b/>
          <w:sz w:val="24"/>
          <w:szCs w:val="24"/>
        </w:rPr>
        <w:t xml:space="preserve">used to oxidize </w:t>
      </w:r>
      <w:proofErr w:type="spellStart"/>
      <w:r>
        <w:rPr>
          <w:rFonts w:ascii="Times New Roman" w:eastAsia="Times New Roman" w:hAnsi="Times New Roman" w:cs="Times New Roman"/>
          <w:b/>
          <w:sz w:val="24"/>
          <w:szCs w:val="24"/>
        </w:rPr>
        <w:t>biochars</w:t>
      </w:r>
      <w:proofErr w:type="spellEnd"/>
      <w:r>
        <w:rPr>
          <w:rFonts w:ascii="Times New Roman" w:eastAsia="Times New Roman" w:hAnsi="Times New Roman" w:cs="Times New Roman"/>
          <w:b/>
          <w:sz w:val="24"/>
          <w:szCs w:val="24"/>
        </w:rPr>
        <w:t xml:space="preserve">, elemental O:C, surface O:C from XPS, and ash content of </w:t>
      </w:r>
      <w:proofErr w:type="spellStart"/>
      <w:r>
        <w:rPr>
          <w:rFonts w:ascii="Times New Roman" w:eastAsia="Times New Roman" w:hAnsi="Times New Roman" w:cs="Times New Roman"/>
          <w:b/>
          <w:sz w:val="24"/>
          <w:szCs w:val="24"/>
        </w:rPr>
        <w:t>biochars</w:t>
      </w:r>
      <w:proofErr w:type="spellEnd"/>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All samples were oxidized at 80C for 6 hours, except PP7 (15 hours). “</w:t>
      </w:r>
      <w:proofErr w:type="spellStart"/>
      <w:r>
        <w:rPr>
          <w:rFonts w:ascii="Times New Roman" w:eastAsia="Times New Roman" w:hAnsi="Times New Roman" w:cs="Times New Roman"/>
          <w:sz w:val="24"/>
          <w:szCs w:val="24"/>
        </w:rPr>
        <w:t>a.r.</w:t>
      </w:r>
      <w:proofErr w:type="spellEnd"/>
      <w:r>
        <w:rPr>
          <w:rFonts w:ascii="Times New Roman" w:eastAsia="Times New Roman" w:hAnsi="Times New Roman" w:cs="Times New Roman"/>
          <w:sz w:val="24"/>
          <w:szCs w:val="24"/>
        </w:rPr>
        <w:t xml:space="preserve">” is the sample “as received”. Samples in bold were used for dilution-based isotherms. </w:t>
      </w:r>
    </w:p>
    <w:tbl>
      <w:tblPr>
        <w:tblStyle w:val="a0"/>
        <w:tblpPr w:leftFromText="180" w:rightFromText="180" w:topFromText="180" w:bottomFromText="180" w:vertAnchor="text"/>
        <w:tblW w:w="90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35"/>
        <w:gridCol w:w="1005"/>
        <w:gridCol w:w="975"/>
        <w:gridCol w:w="705"/>
        <w:gridCol w:w="750"/>
        <w:gridCol w:w="720"/>
        <w:gridCol w:w="855"/>
        <w:gridCol w:w="855"/>
        <w:gridCol w:w="915"/>
        <w:gridCol w:w="1245"/>
      </w:tblGrid>
      <w:tr w:rsidR="003B4E4D" w14:paraId="078F3B8F" w14:textId="77777777">
        <w:trPr>
          <w:tblHeader/>
        </w:trPr>
        <w:tc>
          <w:tcPr>
            <w:tcW w:w="1035" w:type="dxa"/>
            <w:tcBorders>
              <w:top w:val="single" w:sz="12" w:space="0" w:color="000000"/>
              <w:left w:val="single" w:sz="12" w:space="0" w:color="000000"/>
              <w:bottom w:val="single" w:sz="12" w:space="0" w:color="000000"/>
              <w:right w:val="single" w:sz="12" w:space="0" w:color="000000"/>
            </w:tcBorders>
            <w:shd w:val="clear" w:color="auto" w:fill="D9D9D9"/>
          </w:tcPr>
          <w:p w14:paraId="4764E2C2"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Biochar species</w:t>
            </w:r>
          </w:p>
        </w:tc>
        <w:tc>
          <w:tcPr>
            <w:tcW w:w="1005" w:type="dxa"/>
            <w:tcBorders>
              <w:top w:val="single" w:sz="12" w:space="0" w:color="000000"/>
              <w:left w:val="single" w:sz="12" w:space="0" w:color="000000"/>
              <w:bottom w:val="single" w:sz="12" w:space="0" w:color="000000"/>
            </w:tcBorders>
            <w:shd w:val="clear" w:color="auto" w:fill="D9D9D9"/>
          </w:tcPr>
          <w:p w14:paraId="045C0366"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H</w:t>
            </w:r>
            <w:r>
              <w:rPr>
                <w:rFonts w:ascii="Times New Roman" w:eastAsia="Times New Roman" w:hAnsi="Times New Roman" w:cs="Times New Roman"/>
                <w:b/>
                <w:sz w:val="24"/>
                <w:szCs w:val="24"/>
                <w:vertAlign w:val="subscript"/>
              </w:rPr>
              <w:t>2</w:t>
            </w:r>
            <w:r>
              <w:rPr>
                <w:rFonts w:ascii="Times New Roman" w:eastAsia="Times New Roman" w:hAnsi="Times New Roman" w:cs="Times New Roman"/>
                <w:b/>
                <w:sz w:val="24"/>
                <w:szCs w:val="24"/>
              </w:rPr>
              <w:t>O</w:t>
            </w:r>
            <w:r>
              <w:rPr>
                <w:rFonts w:ascii="Times New Roman" w:eastAsia="Times New Roman" w:hAnsi="Times New Roman" w:cs="Times New Roman"/>
                <w:b/>
                <w:sz w:val="24"/>
                <w:szCs w:val="24"/>
                <w:vertAlign w:val="subscript"/>
              </w:rPr>
              <w:t xml:space="preserve">2 </w:t>
            </w:r>
            <w:r>
              <w:rPr>
                <w:rFonts w:ascii="Times New Roman" w:eastAsia="Times New Roman" w:hAnsi="Times New Roman" w:cs="Times New Roman"/>
                <w:b/>
                <w:sz w:val="24"/>
                <w:szCs w:val="24"/>
              </w:rPr>
              <w:t>(%)</w:t>
            </w:r>
            <w:r>
              <w:rPr>
                <w:rFonts w:ascii="Times New Roman" w:eastAsia="Times New Roman" w:hAnsi="Times New Roman" w:cs="Times New Roman"/>
                <w:b/>
                <w:sz w:val="24"/>
                <w:szCs w:val="24"/>
                <w:vertAlign w:val="subscript"/>
              </w:rPr>
              <w:t xml:space="preserve"> </w:t>
            </w:r>
          </w:p>
        </w:tc>
        <w:tc>
          <w:tcPr>
            <w:tcW w:w="975" w:type="dxa"/>
            <w:tcBorders>
              <w:top w:val="single" w:sz="12" w:space="0" w:color="000000"/>
              <w:left w:val="single" w:sz="12" w:space="0" w:color="000000"/>
              <w:bottom w:val="single" w:sz="12" w:space="0" w:color="000000"/>
            </w:tcBorders>
            <w:shd w:val="clear" w:color="auto" w:fill="D9D9D9"/>
          </w:tcPr>
          <w:p w14:paraId="58FB0824"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w:t>
            </w:r>
          </w:p>
        </w:tc>
        <w:tc>
          <w:tcPr>
            <w:tcW w:w="705" w:type="dxa"/>
            <w:tcBorders>
              <w:top w:val="single" w:sz="12" w:space="0" w:color="000000"/>
              <w:left w:val="single" w:sz="12" w:space="0" w:color="000000"/>
              <w:bottom w:val="single" w:sz="12" w:space="0" w:color="000000"/>
            </w:tcBorders>
            <w:shd w:val="clear" w:color="auto" w:fill="D9D9D9"/>
          </w:tcPr>
          <w:p w14:paraId="31742DBD"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H</w:t>
            </w:r>
          </w:p>
        </w:tc>
        <w:tc>
          <w:tcPr>
            <w:tcW w:w="750" w:type="dxa"/>
            <w:tcBorders>
              <w:top w:val="single" w:sz="12" w:space="0" w:color="000000"/>
              <w:left w:val="single" w:sz="12" w:space="0" w:color="000000"/>
              <w:bottom w:val="single" w:sz="12" w:space="0" w:color="000000"/>
            </w:tcBorders>
            <w:shd w:val="clear" w:color="auto" w:fill="D9D9D9"/>
          </w:tcPr>
          <w:p w14:paraId="510B6B46"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O</w:t>
            </w:r>
          </w:p>
        </w:tc>
        <w:tc>
          <w:tcPr>
            <w:tcW w:w="720" w:type="dxa"/>
            <w:tcBorders>
              <w:top w:val="single" w:sz="12" w:space="0" w:color="000000"/>
              <w:left w:val="single" w:sz="12" w:space="0" w:color="000000"/>
              <w:bottom w:val="single" w:sz="12" w:space="0" w:color="000000"/>
            </w:tcBorders>
            <w:shd w:val="clear" w:color="auto" w:fill="D9D9D9"/>
          </w:tcPr>
          <w:p w14:paraId="3E1F3E70"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N</w:t>
            </w:r>
          </w:p>
        </w:tc>
        <w:tc>
          <w:tcPr>
            <w:tcW w:w="855" w:type="dxa"/>
            <w:tcBorders>
              <w:top w:val="single" w:sz="12" w:space="0" w:color="000000"/>
              <w:bottom w:val="single" w:sz="12" w:space="0" w:color="000000"/>
            </w:tcBorders>
            <w:shd w:val="clear" w:color="auto" w:fill="D9D9D9"/>
          </w:tcPr>
          <w:p w14:paraId="4FAB18A4"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O:C (bulk)</w:t>
            </w:r>
          </w:p>
        </w:tc>
        <w:tc>
          <w:tcPr>
            <w:tcW w:w="855" w:type="dxa"/>
            <w:tcBorders>
              <w:top w:val="single" w:sz="12" w:space="0" w:color="000000"/>
              <w:bottom w:val="single" w:sz="12" w:space="0" w:color="000000"/>
            </w:tcBorders>
            <w:shd w:val="clear" w:color="auto" w:fill="D9D9D9"/>
          </w:tcPr>
          <w:p w14:paraId="71DD3021"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O:C (XPS)</w:t>
            </w:r>
          </w:p>
        </w:tc>
        <w:tc>
          <w:tcPr>
            <w:tcW w:w="915" w:type="dxa"/>
            <w:tcBorders>
              <w:top w:val="single" w:sz="12" w:space="0" w:color="000000"/>
              <w:bottom w:val="single" w:sz="12" w:space="0" w:color="000000"/>
            </w:tcBorders>
            <w:shd w:val="clear" w:color="auto" w:fill="D9D9D9"/>
          </w:tcPr>
          <w:p w14:paraId="4D8C590D"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Ash (%)</w:t>
            </w:r>
          </w:p>
        </w:tc>
        <w:tc>
          <w:tcPr>
            <w:tcW w:w="1245" w:type="dxa"/>
            <w:tcBorders>
              <w:top w:val="single" w:sz="12" w:space="0" w:color="000000"/>
              <w:bottom w:val="single" w:sz="12" w:space="0" w:color="000000"/>
              <w:right w:val="single" w:sz="12" w:space="0" w:color="000000"/>
            </w:tcBorders>
            <w:shd w:val="clear" w:color="auto" w:fill="D9D9D9"/>
          </w:tcPr>
          <w:p w14:paraId="1C411354"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SSA (CO</w:t>
            </w:r>
            <w:r>
              <w:rPr>
                <w:rFonts w:ascii="Times New Roman" w:eastAsia="Times New Roman" w:hAnsi="Times New Roman" w:cs="Times New Roman"/>
                <w:b/>
                <w:sz w:val="24"/>
                <w:szCs w:val="24"/>
                <w:vertAlign w:val="subscript"/>
              </w:rPr>
              <w:t xml:space="preserve">2 </w:t>
            </w:r>
            <w:r>
              <w:rPr>
                <w:rFonts w:ascii="Times New Roman" w:eastAsia="Times New Roman" w:hAnsi="Times New Roman" w:cs="Times New Roman"/>
                <w:b/>
                <w:sz w:val="24"/>
                <w:szCs w:val="24"/>
              </w:rPr>
              <w:t>BET)</w:t>
            </w:r>
          </w:p>
        </w:tc>
      </w:tr>
      <w:tr w:rsidR="003B4E4D" w14:paraId="1732FCE2" w14:textId="77777777">
        <w:tc>
          <w:tcPr>
            <w:tcW w:w="1035" w:type="dxa"/>
            <w:tcBorders>
              <w:top w:val="single" w:sz="12" w:space="0" w:color="000000"/>
              <w:left w:val="single" w:sz="12" w:space="0" w:color="000000"/>
              <w:right w:val="single" w:sz="12" w:space="0" w:color="000000"/>
            </w:tcBorders>
          </w:tcPr>
          <w:p w14:paraId="1CEC9FB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SWP5</w:t>
            </w:r>
          </w:p>
        </w:tc>
        <w:tc>
          <w:tcPr>
            <w:tcW w:w="1005" w:type="dxa"/>
            <w:tcBorders>
              <w:top w:val="single" w:sz="12" w:space="0" w:color="000000"/>
              <w:left w:val="single" w:sz="12" w:space="0" w:color="000000"/>
            </w:tcBorders>
          </w:tcPr>
          <w:p w14:paraId="3CB7DCE3" w14:textId="77777777" w:rsidR="003B4E4D" w:rsidRDefault="00000000">
            <w:pPr>
              <w:widowControl w:val="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a.r.</w:t>
            </w:r>
            <w:proofErr w:type="spellEnd"/>
          </w:p>
          <w:p w14:paraId="74A1CD26"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5</w:t>
            </w:r>
          </w:p>
          <w:p w14:paraId="7E481F17"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10</w:t>
            </w:r>
          </w:p>
          <w:p w14:paraId="2FDDB1F6"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15</w:t>
            </w:r>
          </w:p>
          <w:p w14:paraId="670106E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p w14:paraId="2D72B24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p w14:paraId="242DDF8E"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975" w:type="dxa"/>
            <w:tcBorders>
              <w:top w:val="single" w:sz="12" w:space="0" w:color="000000"/>
              <w:left w:val="single" w:sz="12" w:space="0" w:color="000000"/>
            </w:tcBorders>
          </w:tcPr>
          <w:p w14:paraId="0EE5FFF0"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85.5</w:t>
            </w:r>
          </w:p>
          <w:p w14:paraId="28985A4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75.7</w:t>
            </w:r>
          </w:p>
          <w:p w14:paraId="77CB2EB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71.9</w:t>
            </w:r>
          </w:p>
          <w:p w14:paraId="48CB86FB"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70.6</w:t>
            </w:r>
          </w:p>
          <w:p w14:paraId="4306320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68.6</w:t>
            </w:r>
          </w:p>
          <w:p w14:paraId="5FBB5259"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67.3</w:t>
            </w:r>
          </w:p>
          <w:p w14:paraId="30530590"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65.4</w:t>
            </w:r>
          </w:p>
        </w:tc>
        <w:tc>
          <w:tcPr>
            <w:tcW w:w="705" w:type="dxa"/>
            <w:tcBorders>
              <w:top w:val="single" w:sz="12" w:space="0" w:color="000000"/>
              <w:left w:val="single" w:sz="12" w:space="0" w:color="000000"/>
            </w:tcBorders>
          </w:tcPr>
          <w:p w14:paraId="7C0927F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p w14:paraId="065054CE"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p w14:paraId="52D21D5B"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p w14:paraId="61BD009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p w14:paraId="2ACC0369"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p w14:paraId="6FAB9E38"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p w14:paraId="25E1CAB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750" w:type="dxa"/>
            <w:tcBorders>
              <w:top w:val="single" w:sz="12" w:space="0" w:color="000000"/>
              <w:left w:val="single" w:sz="12" w:space="0" w:color="000000"/>
            </w:tcBorders>
          </w:tcPr>
          <w:p w14:paraId="6229EE59"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10.4</w:t>
            </w:r>
          </w:p>
          <w:p w14:paraId="7DA9A472"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19.9</w:t>
            </w:r>
          </w:p>
          <w:p w14:paraId="70169AA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22.4</w:t>
            </w:r>
          </w:p>
          <w:p w14:paraId="2E36FE0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23.1</w:t>
            </w:r>
          </w:p>
          <w:p w14:paraId="0EBB85B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24.8</w:t>
            </w:r>
          </w:p>
          <w:p w14:paraId="4B069CE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25.4</w:t>
            </w:r>
          </w:p>
          <w:p w14:paraId="57BDD2F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26.4</w:t>
            </w:r>
          </w:p>
        </w:tc>
        <w:tc>
          <w:tcPr>
            <w:tcW w:w="720" w:type="dxa"/>
            <w:tcBorders>
              <w:top w:val="single" w:sz="12" w:space="0" w:color="000000"/>
              <w:left w:val="single" w:sz="12" w:space="0" w:color="000000"/>
            </w:tcBorders>
          </w:tcPr>
          <w:p w14:paraId="2853E690"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&lt;0.1</w:t>
            </w:r>
          </w:p>
          <w:p w14:paraId="35C0F40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&lt;0.1&lt;0.1&lt;0.1&lt;0.1&lt;0.1&lt;0.1</w:t>
            </w:r>
          </w:p>
        </w:tc>
        <w:tc>
          <w:tcPr>
            <w:tcW w:w="855" w:type="dxa"/>
            <w:tcBorders>
              <w:top w:val="single" w:sz="12" w:space="0" w:color="000000"/>
            </w:tcBorders>
          </w:tcPr>
          <w:p w14:paraId="465FC3C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0.09</w:t>
            </w:r>
          </w:p>
          <w:p w14:paraId="62E7A64D"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0.20</w:t>
            </w:r>
          </w:p>
          <w:p w14:paraId="6BE3CA76"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0.23</w:t>
            </w:r>
          </w:p>
          <w:p w14:paraId="1CDAFFB0"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0.25</w:t>
            </w:r>
          </w:p>
          <w:p w14:paraId="188FCF4B"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0.27</w:t>
            </w:r>
          </w:p>
          <w:p w14:paraId="6010273E"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0.28</w:t>
            </w:r>
          </w:p>
          <w:p w14:paraId="66BE5BCC"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0.30</w:t>
            </w:r>
          </w:p>
        </w:tc>
        <w:tc>
          <w:tcPr>
            <w:tcW w:w="855" w:type="dxa"/>
            <w:tcBorders>
              <w:top w:val="single" w:sz="12" w:space="0" w:color="000000"/>
            </w:tcBorders>
          </w:tcPr>
          <w:p w14:paraId="2FD49EF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0AE42FBF"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0.24</w:t>
            </w:r>
          </w:p>
          <w:p w14:paraId="6F087213"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0.24</w:t>
            </w:r>
          </w:p>
          <w:p w14:paraId="320D2BE1"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0.26</w:t>
            </w:r>
          </w:p>
          <w:p w14:paraId="3E591CA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0.24</w:t>
            </w:r>
          </w:p>
          <w:p w14:paraId="7BACD1D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0.26</w:t>
            </w:r>
          </w:p>
          <w:p w14:paraId="2FFAEE29"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0.31</w:t>
            </w:r>
          </w:p>
        </w:tc>
        <w:tc>
          <w:tcPr>
            <w:tcW w:w="915" w:type="dxa"/>
            <w:tcBorders>
              <w:top w:val="single" w:sz="12" w:space="0" w:color="000000"/>
            </w:tcBorders>
          </w:tcPr>
          <w:p w14:paraId="488F78A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p w14:paraId="43139B3E"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1.2</w:t>
            </w:r>
          </w:p>
          <w:p w14:paraId="623782CC"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2.4</w:t>
            </w:r>
          </w:p>
          <w:p w14:paraId="06A1ADD2"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3.2</w:t>
            </w:r>
          </w:p>
          <w:p w14:paraId="0395FF60"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p w14:paraId="2C72AE30"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4.3</w:t>
            </w:r>
          </w:p>
          <w:p w14:paraId="469136A3"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5.1</w:t>
            </w:r>
          </w:p>
        </w:tc>
        <w:tc>
          <w:tcPr>
            <w:tcW w:w="1245" w:type="dxa"/>
            <w:tcBorders>
              <w:top w:val="single" w:sz="12" w:space="0" w:color="000000"/>
              <w:right w:val="single" w:sz="12" w:space="0" w:color="000000"/>
            </w:tcBorders>
          </w:tcPr>
          <w:p w14:paraId="4BE9E4D4"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66FC7C25"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107.0</w:t>
            </w:r>
          </w:p>
          <w:p w14:paraId="7F337D3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7556B44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1A4E6B19"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100.7</w:t>
            </w:r>
          </w:p>
          <w:p w14:paraId="4D6F623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101.1</w:t>
            </w:r>
          </w:p>
          <w:p w14:paraId="4516CFE9"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90.1</w:t>
            </w:r>
          </w:p>
        </w:tc>
      </w:tr>
      <w:tr w:rsidR="003B4E4D" w14:paraId="378A0E0F" w14:textId="77777777">
        <w:tc>
          <w:tcPr>
            <w:tcW w:w="1035" w:type="dxa"/>
            <w:tcBorders>
              <w:left w:val="single" w:sz="12" w:space="0" w:color="000000"/>
              <w:right w:val="single" w:sz="12" w:space="0" w:color="000000"/>
            </w:tcBorders>
          </w:tcPr>
          <w:p w14:paraId="1A1C1869"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SWP7</w:t>
            </w:r>
          </w:p>
        </w:tc>
        <w:tc>
          <w:tcPr>
            <w:tcW w:w="1005" w:type="dxa"/>
            <w:tcBorders>
              <w:left w:val="single" w:sz="12" w:space="0" w:color="000000"/>
            </w:tcBorders>
          </w:tcPr>
          <w:p w14:paraId="42E1315C" w14:textId="77777777" w:rsidR="003B4E4D" w:rsidRDefault="00000000">
            <w:pPr>
              <w:widowControl w:val="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a.r.</w:t>
            </w:r>
            <w:proofErr w:type="spellEnd"/>
          </w:p>
          <w:p w14:paraId="542F7F9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p w14:paraId="3D3FD180"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p w14:paraId="5454F410"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p w14:paraId="5A23FE79"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20/25*</w:t>
            </w:r>
          </w:p>
          <w:p w14:paraId="31E6610B"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975" w:type="dxa"/>
            <w:tcBorders>
              <w:left w:val="single" w:sz="12" w:space="0" w:color="000000"/>
            </w:tcBorders>
          </w:tcPr>
          <w:p w14:paraId="6E25AADA"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90.2</w:t>
            </w:r>
            <w:r>
              <w:rPr>
                <w:rFonts w:ascii="Times New Roman" w:eastAsia="Times New Roman" w:hAnsi="Times New Roman" w:cs="Times New Roman"/>
                <w:sz w:val="24"/>
                <w:szCs w:val="24"/>
              </w:rPr>
              <w:br/>
              <w:t>81.5</w:t>
            </w:r>
          </w:p>
          <w:p w14:paraId="36184E74"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78.7</w:t>
            </w:r>
          </w:p>
          <w:p w14:paraId="5D86892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76.8</w:t>
            </w:r>
          </w:p>
          <w:p w14:paraId="0D47EB1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75.1</w:t>
            </w:r>
          </w:p>
          <w:p w14:paraId="1B13AADA"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74.4</w:t>
            </w:r>
          </w:p>
        </w:tc>
        <w:tc>
          <w:tcPr>
            <w:tcW w:w="705" w:type="dxa"/>
            <w:tcBorders>
              <w:left w:val="single" w:sz="12" w:space="0" w:color="000000"/>
            </w:tcBorders>
          </w:tcPr>
          <w:p w14:paraId="5C8E359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p w14:paraId="56AA341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p w14:paraId="5A9C976A"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p w14:paraId="4469A788"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p w14:paraId="244CE712"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p w14:paraId="35496F2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750" w:type="dxa"/>
            <w:tcBorders>
              <w:left w:val="single" w:sz="12" w:space="0" w:color="000000"/>
            </w:tcBorders>
          </w:tcPr>
          <w:p w14:paraId="5D396422"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6.0</w:t>
            </w:r>
          </w:p>
          <w:p w14:paraId="7DC3650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14.4</w:t>
            </w:r>
          </w:p>
          <w:p w14:paraId="4C08E23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17.3</w:t>
            </w:r>
          </w:p>
          <w:p w14:paraId="0BDA414E"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18.9</w:t>
            </w:r>
          </w:p>
          <w:p w14:paraId="4F07F619"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20.5</w:t>
            </w:r>
          </w:p>
          <w:p w14:paraId="7F78EFB9"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20.3</w:t>
            </w:r>
          </w:p>
        </w:tc>
        <w:tc>
          <w:tcPr>
            <w:tcW w:w="720" w:type="dxa"/>
            <w:tcBorders>
              <w:left w:val="single" w:sz="12" w:space="0" w:color="000000"/>
            </w:tcBorders>
          </w:tcPr>
          <w:p w14:paraId="5D9199D2"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&lt;0.1</w:t>
            </w:r>
          </w:p>
          <w:p w14:paraId="35C6F2AB"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0.5</w:t>
            </w:r>
          </w:p>
          <w:p w14:paraId="2C585AB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&lt;0.1&lt;0.1&lt;0.1</w:t>
            </w:r>
          </w:p>
          <w:p w14:paraId="549E15F2"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0.4</w:t>
            </w:r>
          </w:p>
        </w:tc>
        <w:tc>
          <w:tcPr>
            <w:tcW w:w="855" w:type="dxa"/>
          </w:tcPr>
          <w:p w14:paraId="4FBCC678"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0.09</w:t>
            </w:r>
          </w:p>
          <w:p w14:paraId="1816D678"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0.13</w:t>
            </w:r>
          </w:p>
          <w:p w14:paraId="3F2E6A26"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0.17</w:t>
            </w:r>
          </w:p>
          <w:p w14:paraId="72AB0240"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0.18</w:t>
            </w:r>
          </w:p>
          <w:p w14:paraId="2582584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0.20</w:t>
            </w:r>
          </w:p>
          <w:p w14:paraId="1481350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0.21</w:t>
            </w:r>
          </w:p>
        </w:tc>
        <w:tc>
          <w:tcPr>
            <w:tcW w:w="855" w:type="dxa"/>
          </w:tcPr>
          <w:p w14:paraId="3BDCC90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2017F552"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0.15</w:t>
            </w:r>
          </w:p>
          <w:p w14:paraId="522B08FB"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0.16</w:t>
            </w:r>
          </w:p>
          <w:p w14:paraId="580455E1"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0.18</w:t>
            </w:r>
          </w:p>
          <w:p w14:paraId="395F8AA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0.18</w:t>
            </w:r>
          </w:p>
          <w:p w14:paraId="21561FE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0.20</w:t>
            </w:r>
          </w:p>
        </w:tc>
        <w:tc>
          <w:tcPr>
            <w:tcW w:w="915" w:type="dxa"/>
          </w:tcPr>
          <w:p w14:paraId="00138DF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p w14:paraId="093AA995"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1.1</w:t>
            </w:r>
          </w:p>
          <w:p w14:paraId="2A8872FA"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1.3</w:t>
            </w:r>
          </w:p>
          <w:p w14:paraId="4FAFAAA5"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1.6</w:t>
            </w:r>
          </w:p>
          <w:p w14:paraId="21324ABB"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p w14:paraId="2169AE7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1245" w:type="dxa"/>
            <w:tcBorders>
              <w:right w:val="single" w:sz="12" w:space="0" w:color="000000"/>
            </w:tcBorders>
          </w:tcPr>
          <w:p w14:paraId="6E55FBF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73B0278A"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119.0</w:t>
            </w:r>
          </w:p>
          <w:p w14:paraId="47E9E03A"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117.4</w:t>
            </w:r>
          </w:p>
          <w:p w14:paraId="724BFE17"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119.8</w:t>
            </w:r>
          </w:p>
          <w:p w14:paraId="685F9D3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130.0</w:t>
            </w:r>
          </w:p>
          <w:p w14:paraId="371EE6D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167.1</w:t>
            </w:r>
          </w:p>
        </w:tc>
      </w:tr>
      <w:tr w:rsidR="003B4E4D" w14:paraId="1206E8DF" w14:textId="77777777">
        <w:tc>
          <w:tcPr>
            <w:tcW w:w="1035" w:type="dxa"/>
            <w:tcBorders>
              <w:left w:val="single" w:sz="12" w:space="0" w:color="000000"/>
              <w:right w:val="single" w:sz="12" w:space="0" w:color="000000"/>
            </w:tcBorders>
          </w:tcPr>
          <w:p w14:paraId="464A3462"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SS7</w:t>
            </w:r>
          </w:p>
        </w:tc>
        <w:tc>
          <w:tcPr>
            <w:tcW w:w="1005" w:type="dxa"/>
            <w:tcBorders>
              <w:left w:val="single" w:sz="12" w:space="0" w:color="000000"/>
            </w:tcBorders>
          </w:tcPr>
          <w:p w14:paraId="27C872C3" w14:textId="77777777" w:rsidR="003B4E4D" w:rsidRDefault="00000000">
            <w:pPr>
              <w:widowControl w:val="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a.r.</w:t>
            </w:r>
            <w:proofErr w:type="spellEnd"/>
          </w:p>
          <w:p w14:paraId="4FE7708A"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p w14:paraId="7CD545D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p w14:paraId="1CE4E53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975" w:type="dxa"/>
            <w:tcBorders>
              <w:left w:val="single" w:sz="12" w:space="0" w:color="000000"/>
            </w:tcBorders>
          </w:tcPr>
          <w:p w14:paraId="1439DA3A"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29.6</w:t>
            </w:r>
          </w:p>
          <w:p w14:paraId="0A75B0D9"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29.4</w:t>
            </w:r>
          </w:p>
          <w:p w14:paraId="600E3D2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24.8</w:t>
            </w:r>
          </w:p>
          <w:p w14:paraId="1D4C4C6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22.0</w:t>
            </w:r>
          </w:p>
        </w:tc>
        <w:tc>
          <w:tcPr>
            <w:tcW w:w="705" w:type="dxa"/>
            <w:tcBorders>
              <w:left w:val="single" w:sz="12" w:space="0" w:color="000000"/>
            </w:tcBorders>
          </w:tcPr>
          <w:p w14:paraId="131C8382"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w:t>
            </w:r>
          </w:p>
          <w:p w14:paraId="47EDD58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p w14:paraId="0A24E0C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p w14:paraId="43CFF222"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750" w:type="dxa"/>
            <w:tcBorders>
              <w:left w:val="single" w:sz="12" w:space="0" w:color="000000"/>
            </w:tcBorders>
          </w:tcPr>
          <w:p w14:paraId="1B88D2E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p w14:paraId="6B0FA582"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6.5</w:t>
            </w:r>
          </w:p>
          <w:p w14:paraId="524D51E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10.7</w:t>
            </w:r>
          </w:p>
          <w:p w14:paraId="7B4BF77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14.5</w:t>
            </w:r>
          </w:p>
        </w:tc>
        <w:tc>
          <w:tcPr>
            <w:tcW w:w="720" w:type="dxa"/>
            <w:tcBorders>
              <w:left w:val="single" w:sz="12" w:space="0" w:color="000000"/>
            </w:tcBorders>
          </w:tcPr>
          <w:p w14:paraId="2C6257D2"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3.8</w:t>
            </w:r>
          </w:p>
          <w:p w14:paraId="53CFCBD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p w14:paraId="65CC9614"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p w14:paraId="74A67154"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855" w:type="dxa"/>
          </w:tcPr>
          <w:p w14:paraId="30568B38"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0.07</w:t>
            </w:r>
          </w:p>
          <w:p w14:paraId="0327A5C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0.17</w:t>
            </w:r>
          </w:p>
          <w:p w14:paraId="2310AE19"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0.32</w:t>
            </w:r>
          </w:p>
          <w:p w14:paraId="51F3BBE4"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0.49</w:t>
            </w:r>
          </w:p>
        </w:tc>
        <w:tc>
          <w:tcPr>
            <w:tcW w:w="855" w:type="dxa"/>
          </w:tcPr>
          <w:p w14:paraId="0E7BFD4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45AFA83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0.54</w:t>
            </w:r>
          </w:p>
          <w:p w14:paraId="7ED60F2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0.79</w:t>
            </w:r>
          </w:p>
          <w:p w14:paraId="750FAFE4"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1.06</w:t>
            </w:r>
          </w:p>
        </w:tc>
        <w:tc>
          <w:tcPr>
            <w:tcW w:w="915" w:type="dxa"/>
          </w:tcPr>
          <w:p w14:paraId="75DBB988"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63.9</w:t>
            </w:r>
          </w:p>
          <w:p w14:paraId="0969926B"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59.2</w:t>
            </w:r>
          </w:p>
          <w:p w14:paraId="3222B7A9"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60.3</w:t>
            </w:r>
          </w:p>
          <w:p w14:paraId="78ECAF59"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60.2</w:t>
            </w:r>
          </w:p>
        </w:tc>
        <w:tc>
          <w:tcPr>
            <w:tcW w:w="1245" w:type="dxa"/>
            <w:tcBorders>
              <w:right w:val="single" w:sz="12" w:space="0" w:color="000000"/>
            </w:tcBorders>
          </w:tcPr>
          <w:p w14:paraId="2B0FEB2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1CBE3BA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43.6</w:t>
            </w:r>
          </w:p>
          <w:p w14:paraId="490407E8"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41.5</w:t>
            </w:r>
          </w:p>
          <w:p w14:paraId="3AB021A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31.8</w:t>
            </w:r>
          </w:p>
        </w:tc>
      </w:tr>
      <w:tr w:rsidR="003B4E4D" w14:paraId="2982E95B" w14:textId="77777777">
        <w:tc>
          <w:tcPr>
            <w:tcW w:w="1035" w:type="dxa"/>
            <w:tcBorders>
              <w:left w:val="single" w:sz="12" w:space="0" w:color="000000"/>
              <w:right w:val="single" w:sz="12" w:space="0" w:color="000000"/>
            </w:tcBorders>
          </w:tcPr>
          <w:p w14:paraId="2E205C2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PP7</w:t>
            </w:r>
          </w:p>
        </w:tc>
        <w:tc>
          <w:tcPr>
            <w:tcW w:w="1005" w:type="dxa"/>
            <w:tcBorders>
              <w:left w:val="single" w:sz="12" w:space="0" w:color="000000"/>
            </w:tcBorders>
          </w:tcPr>
          <w:p w14:paraId="2A7BECEE" w14:textId="77777777" w:rsidR="003B4E4D" w:rsidRDefault="00000000">
            <w:pPr>
              <w:widowControl w:val="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a.r.</w:t>
            </w:r>
            <w:proofErr w:type="spellEnd"/>
          </w:p>
          <w:p w14:paraId="6F3D391B"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975" w:type="dxa"/>
            <w:tcBorders>
              <w:left w:val="single" w:sz="12" w:space="0" w:color="000000"/>
            </w:tcBorders>
          </w:tcPr>
          <w:p w14:paraId="1AC4A810" w14:textId="77777777" w:rsidR="003B4E4D" w:rsidRDefault="003B4E4D">
            <w:pPr>
              <w:widowControl w:val="0"/>
              <w:jc w:val="both"/>
              <w:rPr>
                <w:rFonts w:ascii="Times New Roman" w:eastAsia="Times New Roman" w:hAnsi="Times New Roman" w:cs="Times New Roman"/>
                <w:sz w:val="24"/>
                <w:szCs w:val="24"/>
              </w:rPr>
            </w:pPr>
          </w:p>
          <w:p w14:paraId="05702CD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80.5</w:t>
            </w:r>
          </w:p>
        </w:tc>
        <w:tc>
          <w:tcPr>
            <w:tcW w:w="705" w:type="dxa"/>
            <w:tcBorders>
              <w:left w:val="single" w:sz="12" w:space="0" w:color="000000"/>
            </w:tcBorders>
          </w:tcPr>
          <w:p w14:paraId="3B7491A4" w14:textId="77777777" w:rsidR="003B4E4D" w:rsidRDefault="003B4E4D">
            <w:pPr>
              <w:widowControl w:val="0"/>
              <w:jc w:val="both"/>
              <w:rPr>
                <w:rFonts w:ascii="Times New Roman" w:eastAsia="Times New Roman" w:hAnsi="Times New Roman" w:cs="Times New Roman"/>
                <w:sz w:val="24"/>
                <w:szCs w:val="24"/>
              </w:rPr>
            </w:pPr>
          </w:p>
          <w:p w14:paraId="02040524"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750" w:type="dxa"/>
            <w:tcBorders>
              <w:left w:val="single" w:sz="12" w:space="0" w:color="000000"/>
            </w:tcBorders>
          </w:tcPr>
          <w:p w14:paraId="6F45F145" w14:textId="77777777" w:rsidR="003B4E4D" w:rsidRDefault="003B4E4D">
            <w:pPr>
              <w:widowControl w:val="0"/>
              <w:jc w:val="both"/>
              <w:rPr>
                <w:rFonts w:ascii="Times New Roman" w:eastAsia="Times New Roman" w:hAnsi="Times New Roman" w:cs="Times New Roman"/>
                <w:sz w:val="24"/>
                <w:szCs w:val="24"/>
              </w:rPr>
            </w:pPr>
          </w:p>
          <w:p w14:paraId="6945D0F0"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15.0</w:t>
            </w:r>
          </w:p>
        </w:tc>
        <w:tc>
          <w:tcPr>
            <w:tcW w:w="720" w:type="dxa"/>
            <w:tcBorders>
              <w:left w:val="single" w:sz="12" w:space="0" w:color="000000"/>
            </w:tcBorders>
          </w:tcPr>
          <w:p w14:paraId="366D751C" w14:textId="77777777" w:rsidR="003B4E4D" w:rsidRDefault="003B4E4D">
            <w:pPr>
              <w:widowControl w:val="0"/>
              <w:jc w:val="both"/>
              <w:rPr>
                <w:rFonts w:ascii="Times New Roman" w:eastAsia="Times New Roman" w:hAnsi="Times New Roman" w:cs="Times New Roman"/>
                <w:sz w:val="24"/>
                <w:szCs w:val="24"/>
              </w:rPr>
            </w:pPr>
          </w:p>
          <w:p w14:paraId="2032788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w:t>
            </w:r>
          </w:p>
        </w:tc>
        <w:tc>
          <w:tcPr>
            <w:tcW w:w="855" w:type="dxa"/>
          </w:tcPr>
          <w:p w14:paraId="4B47C11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0.04</w:t>
            </w:r>
          </w:p>
          <w:p w14:paraId="1AC68F15"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0.14</w:t>
            </w:r>
          </w:p>
        </w:tc>
        <w:tc>
          <w:tcPr>
            <w:tcW w:w="855" w:type="dxa"/>
          </w:tcPr>
          <w:p w14:paraId="4E6BCD4E"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18AFF76A"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0.15</w:t>
            </w:r>
          </w:p>
        </w:tc>
        <w:tc>
          <w:tcPr>
            <w:tcW w:w="915" w:type="dxa"/>
          </w:tcPr>
          <w:p w14:paraId="31B35B5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p w14:paraId="48C3535F"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1.7</w:t>
            </w:r>
          </w:p>
        </w:tc>
        <w:tc>
          <w:tcPr>
            <w:tcW w:w="1245" w:type="dxa"/>
            <w:tcBorders>
              <w:right w:val="single" w:sz="12" w:space="0" w:color="000000"/>
            </w:tcBorders>
          </w:tcPr>
          <w:p w14:paraId="086243A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3CC9EC81"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120.4</w:t>
            </w:r>
          </w:p>
        </w:tc>
      </w:tr>
      <w:tr w:rsidR="003B4E4D" w14:paraId="736AD0CC" w14:textId="77777777">
        <w:tc>
          <w:tcPr>
            <w:tcW w:w="1035" w:type="dxa"/>
            <w:tcBorders>
              <w:left w:val="single" w:sz="12" w:space="0" w:color="000000"/>
              <w:bottom w:val="single" w:sz="12" w:space="0" w:color="000000"/>
              <w:right w:val="single" w:sz="12" w:space="0" w:color="000000"/>
            </w:tcBorders>
          </w:tcPr>
          <w:p w14:paraId="1E3F0F6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RS5</w:t>
            </w:r>
          </w:p>
        </w:tc>
        <w:tc>
          <w:tcPr>
            <w:tcW w:w="1005" w:type="dxa"/>
            <w:tcBorders>
              <w:left w:val="single" w:sz="12" w:space="0" w:color="000000"/>
              <w:bottom w:val="single" w:sz="12" w:space="0" w:color="000000"/>
            </w:tcBorders>
          </w:tcPr>
          <w:p w14:paraId="743E462B" w14:textId="77777777" w:rsidR="003B4E4D" w:rsidRDefault="00000000">
            <w:pPr>
              <w:widowControl w:val="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a.r.</w:t>
            </w:r>
            <w:proofErr w:type="spellEnd"/>
          </w:p>
          <w:p w14:paraId="1416CD78"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p w14:paraId="49D53302"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p w14:paraId="1312B95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p w14:paraId="505CB10B"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975" w:type="dxa"/>
            <w:tcBorders>
              <w:left w:val="single" w:sz="12" w:space="0" w:color="000000"/>
              <w:bottom w:val="single" w:sz="12" w:space="0" w:color="000000"/>
            </w:tcBorders>
          </w:tcPr>
          <w:p w14:paraId="0F00D18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68.9</w:t>
            </w:r>
          </w:p>
          <w:p w14:paraId="2D74174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69.5</w:t>
            </w:r>
          </w:p>
          <w:p w14:paraId="59AD6E02"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70.4</w:t>
            </w:r>
          </w:p>
          <w:p w14:paraId="6D62288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71.8</w:t>
            </w:r>
          </w:p>
          <w:p w14:paraId="69BAA3A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67.9</w:t>
            </w:r>
          </w:p>
        </w:tc>
        <w:tc>
          <w:tcPr>
            <w:tcW w:w="705" w:type="dxa"/>
            <w:tcBorders>
              <w:left w:val="single" w:sz="12" w:space="0" w:color="000000"/>
              <w:bottom w:val="single" w:sz="12" w:space="0" w:color="000000"/>
            </w:tcBorders>
          </w:tcPr>
          <w:p w14:paraId="3825363A"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p w14:paraId="069E32E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p w14:paraId="7E12931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p w14:paraId="29A2B44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p w14:paraId="61EABB1E"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750" w:type="dxa"/>
            <w:tcBorders>
              <w:left w:val="single" w:sz="12" w:space="0" w:color="000000"/>
              <w:bottom w:val="single" w:sz="12" w:space="0" w:color="000000"/>
            </w:tcBorders>
          </w:tcPr>
          <w:p w14:paraId="05195800"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8.9</w:t>
            </w:r>
          </w:p>
          <w:p w14:paraId="3851B34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19.1</w:t>
            </w:r>
          </w:p>
          <w:p w14:paraId="31572B8B"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18.7</w:t>
            </w:r>
          </w:p>
          <w:p w14:paraId="782E464A"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16.2</w:t>
            </w:r>
          </w:p>
          <w:p w14:paraId="224B7A1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21.9</w:t>
            </w:r>
          </w:p>
        </w:tc>
        <w:tc>
          <w:tcPr>
            <w:tcW w:w="720" w:type="dxa"/>
            <w:tcBorders>
              <w:left w:val="single" w:sz="12" w:space="0" w:color="000000"/>
              <w:bottom w:val="single" w:sz="12" w:space="0" w:color="000000"/>
            </w:tcBorders>
          </w:tcPr>
          <w:p w14:paraId="4496E1A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p w14:paraId="6B5C7B38"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p w14:paraId="55EFF739"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p w14:paraId="71EC247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p w14:paraId="0B40C700"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w:t>
            </w:r>
          </w:p>
        </w:tc>
        <w:tc>
          <w:tcPr>
            <w:tcW w:w="855" w:type="dxa"/>
            <w:tcBorders>
              <w:bottom w:val="single" w:sz="12" w:space="0" w:color="000000"/>
            </w:tcBorders>
          </w:tcPr>
          <w:p w14:paraId="4F1EFA94"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0.10</w:t>
            </w:r>
          </w:p>
          <w:p w14:paraId="727FE6B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0.22</w:t>
            </w:r>
          </w:p>
          <w:p w14:paraId="2FC2EA5A"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0.20</w:t>
            </w:r>
          </w:p>
          <w:p w14:paraId="63A5398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0.17</w:t>
            </w:r>
          </w:p>
          <w:p w14:paraId="549C46FB"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0.25</w:t>
            </w:r>
          </w:p>
        </w:tc>
        <w:tc>
          <w:tcPr>
            <w:tcW w:w="855" w:type="dxa"/>
            <w:tcBorders>
              <w:bottom w:val="single" w:sz="12" w:space="0" w:color="000000"/>
            </w:tcBorders>
          </w:tcPr>
          <w:p w14:paraId="0A5BF6B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05144A5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0.23</w:t>
            </w:r>
          </w:p>
          <w:p w14:paraId="76746AC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0.35</w:t>
            </w:r>
          </w:p>
          <w:p w14:paraId="6B31549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0.28</w:t>
            </w:r>
          </w:p>
          <w:p w14:paraId="5E863DAD"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0.24</w:t>
            </w:r>
          </w:p>
        </w:tc>
        <w:tc>
          <w:tcPr>
            <w:tcW w:w="915" w:type="dxa"/>
            <w:tcBorders>
              <w:bottom w:val="single" w:sz="12" w:space="0" w:color="000000"/>
            </w:tcBorders>
          </w:tcPr>
          <w:p w14:paraId="5EF9118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19.5</w:t>
            </w:r>
          </w:p>
          <w:p w14:paraId="14234A28"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7.6</w:t>
            </w:r>
          </w:p>
          <w:p w14:paraId="28E0A4A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7.1</w:t>
            </w:r>
          </w:p>
          <w:p w14:paraId="4D1905B0"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8.2</w:t>
            </w:r>
          </w:p>
          <w:p w14:paraId="53FC102C"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6.6</w:t>
            </w:r>
          </w:p>
        </w:tc>
        <w:tc>
          <w:tcPr>
            <w:tcW w:w="1245" w:type="dxa"/>
            <w:tcBorders>
              <w:bottom w:val="single" w:sz="12" w:space="0" w:color="000000"/>
              <w:right w:val="single" w:sz="12" w:space="0" w:color="000000"/>
            </w:tcBorders>
          </w:tcPr>
          <w:p w14:paraId="08053CA8"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4BF4B63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99.2</w:t>
            </w:r>
          </w:p>
          <w:p w14:paraId="0600781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88.6</w:t>
            </w:r>
          </w:p>
          <w:p w14:paraId="5B0BBEBB"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83.9</w:t>
            </w:r>
          </w:p>
          <w:p w14:paraId="6CA0E47F"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84.0</w:t>
            </w:r>
          </w:p>
        </w:tc>
      </w:tr>
    </w:tbl>
    <w:p w14:paraId="63D91B44" w14:textId="77777777" w:rsidR="003B4E4D" w:rsidRDefault="003B4E4D">
      <w:pPr>
        <w:jc w:val="both"/>
        <w:rPr>
          <w:rFonts w:ascii="Times New Roman" w:eastAsia="Times New Roman" w:hAnsi="Times New Roman" w:cs="Times New Roman"/>
          <w:i/>
          <w:sz w:val="24"/>
          <w:szCs w:val="24"/>
        </w:rPr>
      </w:pPr>
    </w:p>
    <w:p w14:paraId="1AF7F4F8" w14:textId="77777777" w:rsidR="003B4E4D" w:rsidRDefault="003B4E4D">
      <w:pPr>
        <w:jc w:val="both"/>
        <w:rPr>
          <w:rFonts w:ascii="Times New Roman" w:eastAsia="Times New Roman" w:hAnsi="Times New Roman" w:cs="Times New Roman"/>
          <w:i/>
          <w:sz w:val="24"/>
          <w:szCs w:val="24"/>
        </w:rPr>
      </w:pPr>
    </w:p>
    <w:p w14:paraId="357D8BD6" w14:textId="77777777" w:rsidR="003B4E4D" w:rsidRDefault="003B4E4D">
      <w:pPr>
        <w:jc w:val="both"/>
        <w:rPr>
          <w:rFonts w:ascii="Times New Roman" w:eastAsia="Times New Roman" w:hAnsi="Times New Roman" w:cs="Times New Roman"/>
          <w:i/>
          <w:sz w:val="24"/>
          <w:szCs w:val="24"/>
        </w:rPr>
      </w:pPr>
    </w:p>
    <w:p w14:paraId="2C6A5DFF" w14:textId="77777777" w:rsidR="003B4E4D" w:rsidRDefault="003B4E4D">
      <w:pPr>
        <w:jc w:val="both"/>
        <w:rPr>
          <w:rFonts w:ascii="Times New Roman" w:eastAsia="Times New Roman" w:hAnsi="Times New Roman" w:cs="Times New Roman"/>
          <w:i/>
          <w:sz w:val="24"/>
          <w:szCs w:val="24"/>
        </w:rPr>
      </w:pPr>
    </w:p>
    <w:p w14:paraId="07A4BD88" w14:textId="77777777" w:rsidR="003B4E4D" w:rsidRDefault="003B4E4D">
      <w:pPr>
        <w:jc w:val="both"/>
        <w:rPr>
          <w:rFonts w:ascii="Times New Roman" w:eastAsia="Times New Roman" w:hAnsi="Times New Roman" w:cs="Times New Roman"/>
          <w:i/>
          <w:sz w:val="24"/>
          <w:szCs w:val="24"/>
        </w:rPr>
      </w:pPr>
    </w:p>
    <w:p w14:paraId="5607BF3B" w14:textId="77777777" w:rsidR="003B4E4D" w:rsidRDefault="003B4E4D">
      <w:pPr>
        <w:jc w:val="both"/>
        <w:rPr>
          <w:rFonts w:ascii="Times New Roman" w:eastAsia="Times New Roman" w:hAnsi="Times New Roman" w:cs="Times New Roman"/>
          <w:i/>
          <w:sz w:val="24"/>
          <w:szCs w:val="24"/>
        </w:rPr>
      </w:pPr>
    </w:p>
    <w:p w14:paraId="02401673" w14:textId="77777777" w:rsidR="003B4E4D" w:rsidRDefault="003B4E4D">
      <w:pPr>
        <w:jc w:val="both"/>
        <w:rPr>
          <w:rFonts w:ascii="Times New Roman" w:eastAsia="Times New Roman" w:hAnsi="Times New Roman" w:cs="Times New Roman"/>
          <w:i/>
          <w:sz w:val="24"/>
          <w:szCs w:val="24"/>
        </w:rPr>
      </w:pPr>
    </w:p>
    <w:p w14:paraId="6FA9EF59" w14:textId="77777777" w:rsidR="003B4E4D" w:rsidRDefault="003B4E4D">
      <w:pPr>
        <w:jc w:val="both"/>
        <w:rPr>
          <w:rFonts w:ascii="Times New Roman" w:eastAsia="Times New Roman" w:hAnsi="Times New Roman" w:cs="Times New Roman"/>
          <w:i/>
          <w:sz w:val="24"/>
          <w:szCs w:val="24"/>
        </w:rPr>
      </w:pPr>
    </w:p>
    <w:p w14:paraId="655024AA" w14:textId="77777777" w:rsidR="003B4E4D" w:rsidRDefault="003B4E4D">
      <w:pPr>
        <w:jc w:val="both"/>
        <w:rPr>
          <w:rFonts w:ascii="Times New Roman" w:eastAsia="Times New Roman" w:hAnsi="Times New Roman" w:cs="Times New Roman"/>
          <w:i/>
          <w:sz w:val="24"/>
          <w:szCs w:val="24"/>
        </w:rPr>
      </w:pPr>
    </w:p>
    <w:p w14:paraId="4E9B7DC6" w14:textId="77777777" w:rsidR="003B4E4D" w:rsidRDefault="003B4E4D">
      <w:pPr>
        <w:jc w:val="both"/>
        <w:rPr>
          <w:rFonts w:ascii="Times New Roman" w:eastAsia="Times New Roman" w:hAnsi="Times New Roman" w:cs="Times New Roman"/>
          <w:i/>
          <w:sz w:val="24"/>
          <w:szCs w:val="24"/>
        </w:rPr>
      </w:pPr>
    </w:p>
    <w:p w14:paraId="3E3503F9" w14:textId="77777777" w:rsidR="003B4E4D" w:rsidRDefault="003B4E4D">
      <w:pPr>
        <w:jc w:val="both"/>
        <w:rPr>
          <w:rFonts w:ascii="Times New Roman" w:eastAsia="Times New Roman" w:hAnsi="Times New Roman" w:cs="Times New Roman"/>
          <w:i/>
          <w:sz w:val="24"/>
          <w:szCs w:val="24"/>
        </w:rPr>
      </w:pPr>
    </w:p>
    <w:p w14:paraId="12E648A4" w14:textId="77777777" w:rsidR="003B4E4D" w:rsidRDefault="003B4E4D">
      <w:pPr>
        <w:jc w:val="both"/>
        <w:rPr>
          <w:rFonts w:ascii="Times New Roman" w:eastAsia="Times New Roman" w:hAnsi="Times New Roman" w:cs="Times New Roman"/>
          <w:i/>
          <w:sz w:val="24"/>
          <w:szCs w:val="24"/>
        </w:rPr>
      </w:pPr>
    </w:p>
    <w:p w14:paraId="277D859C" w14:textId="77777777" w:rsidR="003B4E4D" w:rsidRDefault="003B4E4D">
      <w:pPr>
        <w:jc w:val="both"/>
        <w:rPr>
          <w:rFonts w:ascii="Times New Roman" w:eastAsia="Times New Roman" w:hAnsi="Times New Roman" w:cs="Times New Roman"/>
          <w:i/>
          <w:sz w:val="24"/>
          <w:szCs w:val="24"/>
        </w:rPr>
      </w:pPr>
    </w:p>
    <w:p w14:paraId="157B76D5" w14:textId="77777777" w:rsidR="003B4E4D" w:rsidRDefault="003B4E4D">
      <w:pPr>
        <w:jc w:val="both"/>
        <w:rPr>
          <w:rFonts w:ascii="Times New Roman" w:eastAsia="Times New Roman" w:hAnsi="Times New Roman" w:cs="Times New Roman"/>
          <w:i/>
          <w:sz w:val="24"/>
          <w:szCs w:val="24"/>
        </w:rPr>
      </w:pPr>
    </w:p>
    <w:p w14:paraId="3C8A95F5" w14:textId="77777777" w:rsidR="003B4E4D" w:rsidRDefault="003B4E4D">
      <w:pPr>
        <w:jc w:val="both"/>
        <w:rPr>
          <w:rFonts w:ascii="Times New Roman" w:eastAsia="Times New Roman" w:hAnsi="Times New Roman" w:cs="Times New Roman"/>
          <w:i/>
          <w:sz w:val="24"/>
          <w:szCs w:val="24"/>
        </w:rPr>
      </w:pPr>
    </w:p>
    <w:p w14:paraId="2BA7A3E8" w14:textId="77777777" w:rsidR="003B4E4D" w:rsidRDefault="003B4E4D">
      <w:pPr>
        <w:jc w:val="both"/>
        <w:rPr>
          <w:rFonts w:ascii="Times New Roman" w:eastAsia="Times New Roman" w:hAnsi="Times New Roman" w:cs="Times New Roman"/>
          <w:i/>
          <w:sz w:val="24"/>
          <w:szCs w:val="24"/>
        </w:rPr>
      </w:pPr>
    </w:p>
    <w:p w14:paraId="5947D532" w14:textId="77777777" w:rsidR="003B4E4D" w:rsidRDefault="003B4E4D">
      <w:pPr>
        <w:jc w:val="both"/>
        <w:rPr>
          <w:rFonts w:ascii="Times New Roman" w:eastAsia="Times New Roman" w:hAnsi="Times New Roman" w:cs="Times New Roman"/>
          <w:i/>
          <w:sz w:val="24"/>
          <w:szCs w:val="24"/>
        </w:rPr>
      </w:pPr>
    </w:p>
    <w:p w14:paraId="33CAB7CE"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This is a combination of SWP7 biochar oxidized with 20 and 25</w:t>
      </w:r>
      <w:proofErr w:type="gramStart"/>
      <w:r>
        <w:rPr>
          <w:rFonts w:ascii="Times New Roman" w:eastAsia="Times New Roman" w:hAnsi="Times New Roman" w:cs="Times New Roman"/>
          <w:i/>
          <w:sz w:val="24"/>
          <w:szCs w:val="24"/>
        </w:rPr>
        <w:t>%  H</w:t>
      </w:r>
      <w:proofErr w:type="gramEnd"/>
      <w:r>
        <w:rPr>
          <w:rFonts w:ascii="Times New Roman" w:eastAsia="Times New Roman" w:hAnsi="Times New Roman" w:cs="Times New Roman"/>
          <w:i/>
          <w:sz w:val="24"/>
          <w:szCs w:val="24"/>
          <w:vertAlign w:val="subscript"/>
        </w:rPr>
        <w:t>2</w:t>
      </w:r>
      <w:r>
        <w:rPr>
          <w:rFonts w:ascii="Times New Roman" w:eastAsia="Times New Roman" w:hAnsi="Times New Roman" w:cs="Times New Roman"/>
          <w:i/>
          <w:sz w:val="24"/>
          <w:szCs w:val="24"/>
        </w:rPr>
        <w:t>O</w:t>
      </w:r>
      <w:r>
        <w:rPr>
          <w:rFonts w:ascii="Times New Roman" w:eastAsia="Times New Roman" w:hAnsi="Times New Roman" w:cs="Times New Roman"/>
          <w:i/>
          <w:sz w:val="24"/>
          <w:szCs w:val="24"/>
          <w:vertAlign w:val="subscript"/>
        </w:rPr>
        <w:t>2</w:t>
      </w:r>
      <w:r>
        <w:rPr>
          <w:rFonts w:ascii="Times New Roman" w:eastAsia="Times New Roman" w:hAnsi="Times New Roman" w:cs="Times New Roman"/>
          <w:i/>
          <w:sz w:val="24"/>
          <w:szCs w:val="24"/>
          <w:vertAlign w:val="superscript"/>
        </w:rPr>
        <w:t xml:space="preserve"> </w:t>
      </w:r>
      <w:r>
        <w:rPr>
          <w:rFonts w:ascii="Times New Roman" w:eastAsia="Times New Roman" w:hAnsi="Times New Roman" w:cs="Times New Roman"/>
          <w:i/>
          <w:sz w:val="24"/>
          <w:szCs w:val="24"/>
        </w:rPr>
        <w:t xml:space="preserve">. </w:t>
      </w:r>
    </w:p>
    <w:p w14:paraId="02FA2F1C" w14:textId="77777777" w:rsidR="003B4E4D" w:rsidRDefault="00000000">
      <w:pPr>
        <w:pStyle w:val="Heading4"/>
        <w:rPr>
          <w:rFonts w:ascii="Times New Roman" w:eastAsia="Times New Roman" w:hAnsi="Times New Roman" w:cs="Times New Roman"/>
          <w:color w:val="000000"/>
        </w:rPr>
      </w:pPr>
      <w:bookmarkStart w:id="3" w:name="_r33ytzs0gmv9" w:colFirst="0" w:colLast="0"/>
      <w:bookmarkEnd w:id="3"/>
      <w:r>
        <w:rPr>
          <w:rFonts w:ascii="Times New Roman" w:eastAsia="Times New Roman" w:hAnsi="Times New Roman" w:cs="Times New Roman"/>
          <w:b/>
          <w:color w:val="000000"/>
        </w:rPr>
        <w:t xml:space="preserve">Table SI3: </w:t>
      </w:r>
      <w:r>
        <w:rPr>
          <w:rFonts w:ascii="Times New Roman" w:eastAsia="Times New Roman" w:hAnsi="Times New Roman" w:cs="Times New Roman"/>
          <w:color w:val="000000"/>
        </w:rPr>
        <w:t xml:space="preserve">Characteristics of </w:t>
      </w:r>
      <w:proofErr w:type="spellStart"/>
      <w:r>
        <w:rPr>
          <w:rFonts w:ascii="Times New Roman" w:eastAsia="Times New Roman" w:hAnsi="Times New Roman" w:cs="Times New Roman"/>
          <w:color w:val="000000"/>
        </w:rPr>
        <w:t>biochars</w:t>
      </w:r>
      <w:proofErr w:type="spellEnd"/>
      <w:r>
        <w:rPr>
          <w:rFonts w:ascii="Times New Roman" w:eastAsia="Times New Roman" w:hAnsi="Times New Roman" w:cs="Times New Roman"/>
          <w:color w:val="000000"/>
        </w:rPr>
        <w:t xml:space="preserve"> as received (pristine) and after sorption</w:t>
      </w:r>
    </w:p>
    <w:p w14:paraId="52EDED68" w14:textId="77777777" w:rsidR="003B4E4D" w:rsidRDefault="003B4E4D">
      <w:pPr>
        <w:rPr>
          <w:rFonts w:ascii="Times New Roman" w:eastAsia="Times New Roman" w:hAnsi="Times New Roman" w:cs="Times New Roman"/>
        </w:rPr>
      </w:pPr>
    </w:p>
    <w:tbl>
      <w:tblPr>
        <w:tblStyle w:val="a1"/>
        <w:tblpPr w:leftFromText="180" w:rightFromText="180" w:topFromText="180" w:bottomFromText="180" w:vertAnchor="text"/>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01"/>
        <w:gridCol w:w="1101"/>
        <w:gridCol w:w="1101"/>
        <w:gridCol w:w="758"/>
        <w:gridCol w:w="839"/>
        <w:gridCol w:w="930"/>
        <w:gridCol w:w="850"/>
        <w:gridCol w:w="930"/>
        <w:gridCol w:w="900"/>
        <w:gridCol w:w="850"/>
      </w:tblGrid>
      <w:tr w:rsidR="003B4E4D" w14:paraId="57A3B6D5" w14:textId="77777777">
        <w:trPr>
          <w:trHeight w:val="420"/>
        </w:trPr>
        <w:tc>
          <w:tcPr>
            <w:tcW w:w="1101" w:type="dxa"/>
            <w:tcBorders>
              <w:top w:val="single" w:sz="12" w:space="0" w:color="000000"/>
              <w:left w:val="single" w:sz="12" w:space="0" w:color="000000"/>
              <w:right w:val="single" w:sz="12" w:space="0" w:color="000000"/>
            </w:tcBorders>
          </w:tcPr>
          <w:p w14:paraId="0CB99D62" w14:textId="77777777" w:rsidR="003B4E4D" w:rsidRDefault="003B4E4D">
            <w:pPr>
              <w:widowControl w:val="0"/>
              <w:spacing w:line="240" w:lineRule="auto"/>
              <w:jc w:val="center"/>
              <w:rPr>
                <w:rFonts w:ascii="Times New Roman" w:eastAsia="Times New Roman" w:hAnsi="Times New Roman" w:cs="Times New Roman"/>
                <w:sz w:val="24"/>
                <w:szCs w:val="24"/>
              </w:rPr>
            </w:pPr>
          </w:p>
        </w:tc>
        <w:tc>
          <w:tcPr>
            <w:tcW w:w="1101" w:type="dxa"/>
            <w:tcBorders>
              <w:top w:val="single" w:sz="12" w:space="0" w:color="000000"/>
              <w:left w:val="single" w:sz="12" w:space="0" w:color="000000"/>
              <w:right w:val="single" w:sz="12" w:space="0" w:color="000000"/>
            </w:tcBorders>
          </w:tcPr>
          <w:p w14:paraId="47D7609D" w14:textId="77777777" w:rsidR="003B4E4D" w:rsidRDefault="003B4E4D">
            <w:pPr>
              <w:widowControl w:val="0"/>
              <w:spacing w:line="240" w:lineRule="auto"/>
              <w:jc w:val="center"/>
              <w:rPr>
                <w:rFonts w:ascii="Times New Roman" w:eastAsia="Times New Roman" w:hAnsi="Times New Roman" w:cs="Times New Roman"/>
                <w:sz w:val="24"/>
                <w:szCs w:val="24"/>
              </w:rPr>
            </w:pPr>
          </w:p>
        </w:tc>
        <w:tc>
          <w:tcPr>
            <w:tcW w:w="1101" w:type="dxa"/>
            <w:tcBorders>
              <w:top w:val="single" w:sz="12" w:space="0" w:color="000000"/>
              <w:left w:val="single" w:sz="12" w:space="0" w:color="000000"/>
              <w:right w:val="single" w:sz="12" w:space="0" w:color="000000"/>
            </w:tcBorders>
          </w:tcPr>
          <w:p w14:paraId="2CA240BA" w14:textId="77777777" w:rsidR="003B4E4D" w:rsidRDefault="003B4E4D">
            <w:pPr>
              <w:widowControl w:val="0"/>
              <w:spacing w:line="240" w:lineRule="auto"/>
              <w:jc w:val="center"/>
              <w:rPr>
                <w:rFonts w:ascii="Times New Roman" w:eastAsia="Times New Roman" w:hAnsi="Times New Roman" w:cs="Times New Roman"/>
                <w:sz w:val="24"/>
                <w:szCs w:val="24"/>
              </w:rPr>
            </w:pPr>
          </w:p>
        </w:tc>
        <w:tc>
          <w:tcPr>
            <w:tcW w:w="2525" w:type="dxa"/>
            <w:gridSpan w:val="3"/>
            <w:tcBorders>
              <w:top w:val="single" w:sz="12" w:space="0" w:color="000000"/>
              <w:left w:val="single" w:sz="12" w:space="0" w:color="000000"/>
              <w:bottom w:val="single" w:sz="12" w:space="0" w:color="000000"/>
            </w:tcBorders>
            <w:shd w:val="clear" w:color="auto" w:fill="999999"/>
          </w:tcPr>
          <w:p w14:paraId="6799E34E"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Pristine Biochar (%)</w:t>
            </w:r>
          </w:p>
        </w:tc>
        <w:tc>
          <w:tcPr>
            <w:tcW w:w="2677" w:type="dxa"/>
            <w:gridSpan w:val="3"/>
            <w:tcBorders>
              <w:top w:val="single" w:sz="12" w:space="0" w:color="000000"/>
              <w:left w:val="single" w:sz="12" w:space="0" w:color="000000"/>
              <w:bottom w:val="single" w:sz="12" w:space="0" w:color="000000"/>
            </w:tcBorders>
            <w:shd w:val="clear" w:color="auto" w:fill="B7B7B7"/>
          </w:tcPr>
          <w:p w14:paraId="15B208F8"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Ground, rinsed, Post-sorption Biochar (%)</w:t>
            </w:r>
          </w:p>
        </w:tc>
        <w:tc>
          <w:tcPr>
            <w:tcW w:w="849" w:type="dxa"/>
            <w:tcBorders>
              <w:top w:val="single" w:sz="12" w:space="0" w:color="000000"/>
              <w:left w:val="single" w:sz="12" w:space="0" w:color="000000"/>
              <w:bottom w:val="single" w:sz="12" w:space="0" w:color="000000"/>
            </w:tcBorders>
            <w:shd w:val="clear" w:color="auto" w:fill="B7B7B7"/>
          </w:tcPr>
          <w:p w14:paraId="6A0EDF91" w14:textId="77777777" w:rsidR="003B4E4D" w:rsidRDefault="003B4E4D">
            <w:pPr>
              <w:widowControl w:val="0"/>
              <w:spacing w:line="240" w:lineRule="auto"/>
              <w:jc w:val="center"/>
              <w:rPr>
                <w:rFonts w:ascii="Times New Roman" w:eastAsia="Times New Roman" w:hAnsi="Times New Roman" w:cs="Times New Roman"/>
                <w:sz w:val="24"/>
                <w:szCs w:val="24"/>
              </w:rPr>
            </w:pPr>
          </w:p>
        </w:tc>
      </w:tr>
      <w:tr w:rsidR="003B4E4D" w14:paraId="43D6D386" w14:textId="77777777">
        <w:tc>
          <w:tcPr>
            <w:tcW w:w="1101" w:type="dxa"/>
            <w:tcBorders>
              <w:left w:val="single" w:sz="12" w:space="0" w:color="000000"/>
              <w:right w:val="single" w:sz="12" w:space="0" w:color="000000"/>
            </w:tcBorders>
            <w:shd w:val="clear" w:color="auto" w:fill="D9D9D9"/>
          </w:tcPr>
          <w:p w14:paraId="3EA9FE91"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Biochar Species (pyrolysis temp.)</w:t>
            </w:r>
          </w:p>
        </w:tc>
        <w:tc>
          <w:tcPr>
            <w:tcW w:w="1101" w:type="dxa"/>
            <w:tcBorders>
              <w:left w:val="single" w:sz="12" w:space="0" w:color="000000"/>
              <w:right w:val="single" w:sz="12" w:space="0" w:color="000000"/>
            </w:tcBorders>
            <w:shd w:val="clear" w:color="auto" w:fill="D9D9D9"/>
          </w:tcPr>
          <w:p w14:paraId="1A97DDD0"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O:C Bulk</w:t>
            </w:r>
          </w:p>
        </w:tc>
        <w:tc>
          <w:tcPr>
            <w:tcW w:w="1101" w:type="dxa"/>
            <w:tcBorders>
              <w:left w:val="single" w:sz="12" w:space="0" w:color="000000"/>
              <w:right w:val="single" w:sz="12" w:space="0" w:color="000000"/>
            </w:tcBorders>
            <w:shd w:val="clear" w:color="auto" w:fill="D9D9D9"/>
          </w:tcPr>
          <w:p w14:paraId="4F2545EF"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Ash</w:t>
            </w:r>
          </w:p>
        </w:tc>
        <w:tc>
          <w:tcPr>
            <w:tcW w:w="758" w:type="dxa"/>
            <w:tcBorders>
              <w:top w:val="single" w:sz="12" w:space="0" w:color="000000"/>
              <w:left w:val="single" w:sz="12" w:space="0" w:color="000000"/>
            </w:tcBorders>
          </w:tcPr>
          <w:p w14:paraId="63F8C5B4" w14:textId="77777777" w:rsidR="003B4E4D" w:rsidRDefault="0000000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w:t>
            </w:r>
          </w:p>
          <w:p w14:paraId="59C56919" w14:textId="77777777" w:rsidR="003B4E4D" w:rsidRDefault="003B4E4D">
            <w:pPr>
              <w:widowControl w:val="0"/>
              <w:spacing w:line="240" w:lineRule="auto"/>
              <w:jc w:val="center"/>
              <w:rPr>
                <w:rFonts w:ascii="Times New Roman" w:eastAsia="Times New Roman" w:hAnsi="Times New Roman" w:cs="Times New Roman"/>
                <w:b/>
                <w:sz w:val="24"/>
                <w:szCs w:val="24"/>
              </w:rPr>
            </w:pPr>
          </w:p>
        </w:tc>
        <w:tc>
          <w:tcPr>
            <w:tcW w:w="838" w:type="dxa"/>
            <w:tcBorders>
              <w:top w:val="single" w:sz="12" w:space="0" w:color="000000"/>
            </w:tcBorders>
          </w:tcPr>
          <w:p w14:paraId="055DD4B4" w14:textId="77777777" w:rsidR="003B4E4D" w:rsidRDefault="0000000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H</w:t>
            </w:r>
          </w:p>
        </w:tc>
        <w:tc>
          <w:tcPr>
            <w:tcW w:w="929" w:type="dxa"/>
            <w:tcBorders>
              <w:top w:val="single" w:sz="12" w:space="0" w:color="000000"/>
              <w:right w:val="single" w:sz="12" w:space="0" w:color="000000"/>
            </w:tcBorders>
          </w:tcPr>
          <w:p w14:paraId="7BB5B116" w14:textId="77777777" w:rsidR="003B4E4D" w:rsidRDefault="0000000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w:t>
            </w:r>
          </w:p>
        </w:tc>
        <w:tc>
          <w:tcPr>
            <w:tcW w:w="849" w:type="dxa"/>
            <w:tcBorders>
              <w:top w:val="single" w:sz="12" w:space="0" w:color="000000"/>
              <w:left w:val="single" w:sz="12" w:space="0" w:color="000000"/>
            </w:tcBorders>
          </w:tcPr>
          <w:p w14:paraId="0457A5F0" w14:textId="77777777" w:rsidR="003B4E4D" w:rsidRDefault="0000000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w:t>
            </w:r>
          </w:p>
        </w:tc>
        <w:tc>
          <w:tcPr>
            <w:tcW w:w="929" w:type="dxa"/>
            <w:tcBorders>
              <w:top w:val="single" w:sz="12" w:space="0" w:color="000000"/>
            </w:tcBorders>
          </w:tcPr>
          <w:p w14:paraId="31858EED" w14:textId="77777777" w:rsidR="003B4E4D" w:rsidRDefault="0000000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H</w:t>
            </w:r>
          </w:p>
        </w:tc>
        <w:tc>
          <w:tcPr>
            <w:tcW w:w="899" w:type="dxa"/>
            <w:tcBorders>
              <w:top w:val="single" w:sz="12" w:space="0" w:color="000000"/>
              <w:right w:val="single" w:sz="12" w:space="0" w:color="000000"/>
            </w:tcBorders>
          </w:tcPr>
          <w:p w14:paraId="6BC8F06A" w14:textId="77777777" w:rsidR="003B4E4D" w:rsidRDefault="0000000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w:t>
            </w:r>
          </w:p>
        </w:tc>
        <w:tc>
          <w:tcPr>
            <w:tcW w:w="849" w:type="dxa"/>
            <w:tcBorders>
              <w:top w:val="single" w:sz="12" w:space="0" w:color="000000"/>
              <w:left w:val="single" w:sz="12" w:space="0" w:color="000000"/>
            </w:tcBorders>
          </w:tcPr>
          <w:p w14:paraId="16BBF5F1" w14:textId="77777777" w:rsidR="003B4E4D" w:rsidRDefault="0000000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Q </w:t>
            </w:r>
          </w:p>
        </w:tc>
      </w:tr>
      <w:tr w:rsidR="003B4E4D" w14:paraId="662A9DB5" w14:textId="77777777">
        <w:tc>
          <w:tcPr>
            <w:tcW w:w="1101" w:type="dxa"/>
            <w:tcBorders>
              <w:left w:val="single" w:sz="12" w:space="0" w:color="000000"/>
              <w:bottom w:val="single" w:sz="12" w:space="0" w:color="000000"/>
              <w:right w:val="single" w:sz="12" w:space="0" w:color="000000"/>
            </w:tcBorders>
            <w:shd w:val="clear" w:color="auto" w:fill="D9D9D9"/>
          </w:tcPr>
          <w:p w14:paraId="237DA5A1"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Softwood pellet (700)</w:t>
            </w:r>
          </w:p>
        </w:tc>
        <w:tc>
          <w:tcPr>
            <w:tcW w:w="1101" w:type="dxa"/>
            <w:tcBorders>
              <w:left w:val="single" w:sz="12" w:space="0" w:color="000000"/>
              <w:bottom w:val="single" w:sz="12" w:space="0" w:color="000000"/>
              <w:right w:val="single" w:sz="12" w:space="0" w:color="000000"/>
            </w:tcBorders>
            <w:shd w:val="clear" w:color="auto" w:fill="D9D9D9"/>
          </w:tcPr>
          <w:p w14:paraId="2647E52F"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0.05</w:t>
            </w:r>
          </w:p>
        </w:tc>
        <w:tc>
          <w:tcPr>
            <w:tcW w:w="1101" w:type="dxa"/>
            <w:tcBorders>
              <w:left w:val="single" w:sz="12" w:space="0" w:color="000000"/>
              <w:bottom w:val="single" w:sz="12" w:space="0" w:color="000000"/>
              <w:right w:val="single" w:sz="12" w:space="0" w:color="000000"/>
            </w:tcBorders>
            <w:shd w:val="clear" w:color="auto" w:fill="D9D9D9"/>
          </w:tcPr>
          <w:p w14:paraId="2F3011CB"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1.19</w:t>
            </w:r>
          </w:p>
        </w:tc>
        <w:tc>
          <w:tcPr>
            <w:tcW w:w="758" w:type="dxa"/>
            <w:tcBorders>
              <w:left w:val="single" w:sz="12" w:space="0" w:color="000000"/>
              <w:bottom w:val="single" w:sz="12" w:space="0" w:color="000000"/>
            </w:tcBorders>
          </w:tcPr>
          <w:p w14:paraId="62276ACA"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90.21</w:t>
            </w:r>
          </w:p>
        </w:tc>
        <w:tc>
          <w:tcPr>
            <w:tcW w:w="838" w:type="dxa"/>
            <w:tcBorders>
              <w:bottom w:val="single" w:sz="12" w:space="0" w:color="000000"/>
            </w:tcBorders>
          </w:tcPr>
          <w:p w14:paraId="1D38C39E"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1.83</w:t>
            </w:r>
          </w:p>
        </w:tc>
        <w:tc>
          <w:tcPr>
            <w:tcW w:w="929" w:type="dxa"/>
            <w:tcBorders>
              <w:bottom w:val="single" w:sz="12" w:space="0" w:color="000000"/>
              <w:right w:val="single" w:sz="12" w:space="0" w:color="000000"/>
            </w:tcBorders>
          </w:tcPr>
          <w:p w14:paraId="25B53E05"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&lt;0.1</w:t>
            </w:r>
          </w:p>
        </w:tc>
        <w:tc>
          <w:tcPr>
            <w:tcW w:w="849" w:type="dxa"/>
            <w:tcBorders>
              <w:left w:val="single" w:sz="12" w:space="0" w:color="000000"/>
              <w:bottom w:val="single" w:sz="12" w:space="0" w:color="000000"/>
            </w:tcBorders>
          </w:tcPr>
          <w:p w14:paraId="35191371"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87.56</w:t>
            </w:r>
          </w:p>
        </w:tc>
        <w:tc>
          <w:tcPr>
            <w:tcW w:w="929" w:type="dxa"/>
            <w:tcBorders>
              <w:bottom w:val="single" w:sz="12" w:space="0" w:color="000000"/>
            </w:tcBorders>
          </w:tcPr>
          <w:p w14:paraId="1E0BB6C9"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2.23</w:t>
            </w:r>
          </w:p>
        </w:tc>
        <w:tc>
          <w:tcPr>
            <w:tcW w:w="899" w:type="dxa"/>
            <w:tcBorders>
              <w:bottom w:val="single" w:sz="12" w:space="0" w:color="000000"/>
              <w:right w:val="single" w:sz="12" w:space="0" w:color="000000"/>
            </w:tcBorders>
          </w:tcPr>
          <w:p w14:paraId="4270039A"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0.38</w:t>
            </w:r>
          </w:p>
        </w:tc>
        <w:tc>
          <w:tcPr>
            <w:tcW w:w="849" w:type="dxa"/>
            <w:tcBorders>
              <w:left w:val="single" w:sz="12" w:space="0" w:color="000000"/>
              <w:bottom w:val="single" w:sz="12" w:space="0" w:color="000000"/>
            </w:tcBorders>
          </w:tcPr>
          <w:p w14:paraId="5E4708D4"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0.26</w:t>
            </w:r>
          </w:p>
        </w:tc>
      </w:tr>
      <w:tr w:rsidR="003B4E4D" w14:paraId="70C153F8" w14:textId="77777777">
        <w:tc>
          <w:tcPr>
            <w:tcW w:w="1101" w:type="dxa"/>
            <w:tcBorders>
              <w:left w:val="single" w:sz="12" w:space="0" w:color="000000"/>
              <w:right w:val="single" w:sz="12" w:space="0" w:color="000000"/>
            </w:tcBorders>
            <w:shd w:val="clear" w:color="auto" w:fill="D9D9D9"/>
          </w:tcPr>
          <w:p w14:paraId="0BF109CA"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Rapeseed straw (700)</w:t>
            </w:r>
          </w:p>
        </w:tc>
        <w:tc>
          <w:tcPr>
            <w:tcW w:w="1101" w:type="dxa"/>
            <w:tcBorders>
              <w:left w:val="single" w:sz="12" w:space="0" w:color="000000"/>
              <w:right w:val="single" w:sz="12" w:space="0" w:color="000000"/>
            </w:tcBorders>
            <w:shd w:val="clear" w:color="auto" w:fill="D9D9D9"/>
          </w:tcPr>
          <w:p w14:paraId="3911467A"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0.09</w:t>
            </w:r>
          </w:p>
        </w:tc>
        <w:tc>
          <w:tcPr>
            <w:tcW w:w="1101" w:type="dxa"/>
            <w:tcBorders>
              <w:left w:val="single" w:sz="12" w:space="0" w:color="000000"/>
              <w:right w:val="single" w:sz="12" w:space="0" w:color="000000"/>
            </w:tcBorders>
            <w:shd w:val="clear" w:color="auto" w:fill="D9D9D9"/>
          </w:tcPr>
          <w:p w14:paraId="66C983B8"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21.92</w:t>
            </w:r>
          </w:p>
        </w:tc>
        <w:tc>
          <w:tcPr>
            <w:tcW w:w="758" w:type="dxa"/>
            <w:tcBorders>
              <w:left w:val="single" w:sz="12" w:space="0" w:color="000000"/>
            </w:tcBorders>
          </w:tcPr>
          <w:p w14:paraId="5BCF1C08"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67.74</w:t>
            </w:r>
          </w:p>
        </w:tc>
        <w:tc>
          <w:tcPr>
            <w:tcW w:w="838" w:type="dxa"/>
          </w:tcPr>
          <w:p w14:paraId="33735837"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1.09</w:t>
            </w:r>
          </w:p>
        </w:tc>
        <w:tc>
          <w:tcPr>
            <w:tcW w:w="929" w:type="dxa"/>
            <w:tcBorders>
              <w:right w:val="single" w:sz="12" w:space="0" w:color="000000"/>
            </w:tcBorders>
          </w:tcPr>
          <w:p w14:paraId="6B0C12BD"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1.26</w:t>
            </w:r>
          </w:p>
        </w:tc>
        <w:tc>
          <w:tcPr>
            <w:tcW w:w="849" w:type="dxa"/>
            <w:tcBorders>
              <w:left w:val="single" w:sz="12" w:space="0" w:color="000000"/>
            </w:tcBorders>
          </w:tcPr>
          <w:p w14:paraId="4937D7EB"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70.55</w:t>
            </w:r>
          </w:p>
        </w:tc>
        <w:tc>
          <w:tcPr>
            <w:tcW w:w="929" w:type="dxa"/>
          </w:tcPr>
          <w:p w14:paraId="7E632490"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1.70</w:t>
            </w:r>
          </w:p>
        </w:tc>
        <w:tc>
          <w:tcPr>
            <w:tcW w:w="899" w:type="dxa"/>
            <w:tcBorders>
              <w:right w:val="single" w:sz="12" w:space="0" w:color="000000"/>
            </w:tcBorders>
          </w:tcPr>
          <w:p w14:paraId="3C7EB27B"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1.17</w:t>
            </w:r>
          </w:p>
        </w:tc>
        <w:tc>
          <w:tcPr>
            <w:tcW w:w="849" w:type="dxa"/>
            <w:tcBorders>
              <w:left w:val="single" w:sz="12" w:space="0" w:color="000000"/>
            </w:tcBorders>
          </w:tcPr>
          <w:p w14:paraId="6391F06C"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inconclusive</w:t>
            </w:r>
          </w:p>
        </w:tc>
      </w:tr>
      <w:tr w:rsidR="003B4E4D" w14:paraId="2EDBE179" w14:textId="77777777">
        <w:tc>
          <w:tcPr>
            <w:tcW w:w="1101" w:type="dxa"/>
            <w:tcBorders>
              <w:left w:val="single" w:sz="12" w:space="0" w:color="000000"/>
              <w:right w:val="single" w:sz="12" w:space="0" w:color="000000"/>
            </w:tcBorders>
            <w:shd w:val="clear" w:color="auto" w:fill="D9D9D9"/>
          </w:tcPr>
          <w:p w14:paraId="43BF5125"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Softwood pellet (550)</w:t>
            </w:r>
          </w:p>
        </w:tc>
        <w:tc>
          <w:tcPr>
            <w:tcW w:w="1101" w:type="dxa"/>
            <w:tcBorders>
              <w:left w:val="single" w:sz="12" w:space="0" w:color="000000"/>
              <w:right w:val="single" w:sz="12" w:space="0" w:color="000000"/>
            </w:tcBorders>
            <w:shd w:val="clear" w:color="auto" w:fill="D9D9D9"/>
          </w:tcPr>
          <w:p w14:paraId="1D98E29E"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0.09</w:t>
            </w:r>
          </w:p>
        </w:tc>
        <w:tc>
          <w:tcPr>
            <w:tcW w:w="1101" w:type="dxa"/>
            <w:tcBorders>
              <w:left w:val="single" w:sz="12" w:space="0" w:color="000000"/>
              <w:right w:val="single" w:sz="12" w:space="0" w:color="000000"/>
            </w:tcBorders>
            <w:shd w:val="clear" w:color="auto" w:fill="D9D9D9"/>
          </w:tcPr>
          <w:p w14:paraId="0D3A89A3"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758" w:type="dxa"/>
            <w:tcBorders>
              <w:left w:val="single" w:sz="12" w:space="0" w:color="000000"/>
            </w:tcBorders>
          </w:tcPr>
          <w:p w14:paraId="19BEFB93"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85.52</w:t>
            </w:r>
          </w:p>
        </w:tc>
        <w:tc>
          <w:tcPr>
            <w:tcW w:w="838" w:type="dxa"/>
          </w:tcPr>
          <w:p w14:paraId="4EC5E335"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2.77</w:t>
            </w:r>
          </w:p>
        </w:tc>
        <w:tc>
          <w:tcPr>
            <w:tcW w:w="929" w:type="dxa"/>
            <w:tcBorders>
              <w:right w:val="single" w:sz="12" w:space="0" w:color="000000"/>
            </w:tcBorders>
          </w:tcPr>
          <w:p w14:paraId="18AA59EC"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&lt;0.1</w:t>
            </w:r>
          </w:p>
        </w:tc>
        <w:tc>
          <w:tcPr>
            <w:tcW w:w="849" w:type="dxa"/>
            <w:tcBorders>
              <w:left w:val="single" w:sz="12" w:space="0" w:color="000000"/>
            </w:tcBorders>
          </w:tcPr>
          <w:p w14:paraId="5A487B44"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81.45</w:t>
            </w:r>
          </w:p>
        </w:tc>
        <w:tc>
          <w:tcPr>
            <w:tcW w:w="929" w:type="dxa"/>
          </w:tcPr>
          <w:p w14:paraId="29ADB2F3"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3.19</w:t>
            </w:r>
          </w:p>
        </w:tc>
        <w:tc>
          <w:tcPr>
            <w:tcW w:w="899" w:type="dxa"/>
            <w:tcBorders>
              <w:right w:val="single" w:sz="12" w:space="0" w:color="000000"/>
            </w:tcBorders>
          </w:tcPr>
          <w:p w14:paraId="07B6E68D"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0.72</w:t>
            </w:r>
          </w:p>
        </w:tc>
        <w:tc>
          <w:tcPr>
            <w:tcW w:w="849" w:type="dxa"/>
            <w:tcBorders>
              <w:left w:val="single" w:sz="12" w:space="0" w:color="000000"/>
            </w:tcBorders>
          </w:tcPr>
          <w:p w14:paraId="0EB773A3"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0.44</w:t>
            </w:r>
          </w:p>
        </w:tc>
      </w:tr>
      <w:tr w:rsidR="003B4E4D" w14:paraId="5F8295CD" w14:textId="77777777">
        <w:tc>
          <w:tcPr>
            <w:tcW w:w="1101" w:type="dxa"/>
            <w:tcBorders>
              <w:left w:val="single" w:sz="12" w:space="0" w:color="000000"/>
              <w:right w:val="single" w:sz="12" w:space="0" w:color="000000"/>
            </w:tcBorders>
            <w:shd w:val="clear" w:color="auto" w:fill="D9D9D9"/>
          </w:tcPr>
          <w:p w14:paraId="4465ADB5"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Sewage sludge (550)</w:t>
            </w:r>
          </w:p>
        </w:tc>
        <w:tc>
          <w:tcPr>
            <w:tcW w:w="1101" w:type="dxa"/>
            <w:tcBorders>
              <w:left w:val="single" w:sz="12" w:space="0" w:color="000000"/>
              <w:right w:val="single" w:sz="12" w:space="0" w:color="000000"/>
            </w:tcBorders>
            <w:shd w:val="clear" w:color="auto" w:fill="D9D9D9"/>
          </w:tcPr>
          <w:p w14:paraId="0BC5CEED"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0.17</w:t>
            </w:r>
          </w:p>
        </w:tc>
        <w:tc>
          <w:tcPr>
            <w:tcW w:w="1101" w:type="dxa"/>
            <w:tcBorders>
              <w:left w:val="single" w:sz="12" w:space="0" w:color="000000"/>
              <w:right w:val="single" w:sz="12" w:space="0" w:color="000000"/>
            </w:tcBorders>
            <w:shd w:val="clear" w:color="auto" w:fill="D9D9D9"/>
          </w:tcPr>
          <w:p w14:paraId="3EA0093A"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58.89</w:t>
            </w:r>
          </w:p>
        </w:tc>
        <w:tc>
          <w:tcPr>
            <w:tcW w:w="758" w:type="dxa"/>
            <w:tcBorders>
              <w:left w:val="single" w:sz="12" w:space="0" w:color="000000"/>
            </w:tcBorders>
          </w:tcPr>
          <w:p w14:paraId="1C8ED994"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29.53</w:t>
            </w:r>
          </w:p>
        </w:tc>
        <w:tc>
          <w:tcPr>
            <w:tcW w:w="838" w:type="dxa"/>
          </w:tcPr>
          <w:p w14:paraId="2F3DBEA2"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1.33</w:t>
            </w:r>
          </w:p>
        </w:tc>
        <w:tc>
          <w:tcPr>
            <w:tcW w:w="929" w:type="dxa"/>
            <w:tcBorders>
              <w:right w:val="single" w:sz="12" w:space="0" w:color="000000"/>
            </w:tcBorders>
          </w:tcPr>
          <w:p w14:paraId="6EC72BB5"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3.75</w:t>
            </w:r>
          </w:p>
        </w:tc>
        <w:tc>
          <w:tcPr>
            <w:tcW w:w="849" w:type="dxa"/>
            <w:tcBorders>
              <w:left w:val="single" w:sz="12" w:space="0" w:color="000000"/>
            </w:tcBorders>
          </w:tcPr>
          <w:p w14:paraId="69E4BD4E"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18.45</w:t>
            </w:r>
          </w:p>
        </w:tc>
        <w:tc>
          <w:tcPr>
            <w:tcW w:w="929" w:type="dxa"/>
          </w:tcPr>
          <w:p w14:paraId="073F519A"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4.91</w:t>
            </w:r>
          </w:p>
        </w:tc>
        <w:tc>
          <w:tcPr>
            <w:tcW w:w="899" w:type="dxa"/>
            <w:tcBorders>
              <w:right w:val="single" w:sz="12" w:space="0" w:color="000000"/>
            </w:tcBorders>
          </w:tcPr>
          <w:p w14:paraId="232A2284"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2.96</w:t>
            </w:r>
          </w:p>
        </w:tc>
        <w:tc>
          <w:tcPr>
            <w:tcW w:w="849" w:type="dxa"/>
            <w:tcBorders>
              <w:left w:val="single" w:sz="12" w:space="0" w:color="000000"/>
            </w:tcBorders>
          </w:tcPr>
          <w:p w14:paraId="227AE3D1" w14:textId="77777777" w:rsidR="003B4E4D"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inconclusive</w:t>
            </w:r>
          </w:p>
        </w:tc>
      </w:tr>
    </w:tbl>
    <w:p w14:paraId="7E4FF22B" w14:textId="77777777" w:rsidR="006F5967" w:rsidRDefault="006F5967">
      <w:pPr>
        <w:pStyle w:val="Heading4"/>
        <w:jc w:val="both"/>
        <w:rPr>
          <w:rFonts w:ascii="Times New Roman" w:eastAsia="Times New Roman" w:hAnsi="Times New Roman" w:cs="Times New Roman"/>
          <w:color w:val="000000"/>
        </w:rPr>
      </w:pPr>
      <w:bookmarkStart w:id="4" w:name="_g6dv43imo0oz" w:colFirst="0" w:colLast="0"/>
      <w:bookmarkStart w:id="5" w:name="_wzngp38uubgq" w:colFirst="0" w:colLast="0"/>
      <w:bookmarkStart w:id="6" w:name="_5vpvkqe8fj3" w:colFirst="0" w:colLast="0"/>
      <w:bookmarkEnd w:id="4"/>
      <w:bookmarkEnd w:id="5"/>
      <w:bookmarkEnd w:id="6"/>
    </w:p>
    <w:p w14:paraId="66D9FE5F" w14:textId="77777777" w:rsidR="006F5967" w:rsidRDefault="006F5967">
      <w:pPr>
        <w:pStyle w:val="Heading4"/>
        <w:jc w:val="both"/>
        <w:rPr>
          <w:rFonts w:ascii="Times New Roman" w:eastAsia="Times New Roman" w:hAnsi="Times New Roman" w:cs="Times New Roman"/>
          <w:color w:val="000000"/>
        </w:rPr>
      </w:pPr>
    </w:p>
    <w:p w14:paraId="31F4200B" w14:textId="77777777" w:rsidR="006F5967" w:rsidRDefault="006F5967">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rPr>
        <w:br w:type="page"/>
      </w:r>
    </w:p>
    <w:p w14:paraId="5FDD5659" w14:textId="54007E24" w:rsidR="003B4E4D" w:rsidRDefault="00000000">
      <w:pPr>
        <w:pStyle w:val="Heading4"/>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Table SI4: XPS Deconvolution</w:t>
      </w:r>
    </w:p>
    <w:p w14:paraId="30F15DA5" w14:textId="2CB7B869" w:rsidR="003B4E4D" w:rsidRDefault="00000000" w:rsidP="006F596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relative proportion (%) of carbon species on biochar surfaces, determined from XPS C1s scans, within the associated binding energy range of curve centers. The deconvolution process was based on information from published literature.</w:t>
      </w:r>
      <w:r>
        <w:rPr>
          <w:rFonts w:ascii="Times New Roman" w:eastAsia="Times New Roman" w:hAnsi="Times New Roman" w:cs="Times New Roman"/>
          <w:sz w:val="24"/>
          <w:szCs w:val="24"/>
          <w:vertAlign w:val="superscript"/>
        </w:rPr>
        <w:t>1–4</w:t>
      </w:r>
    </w:p>
    <w:tbl>
      <w:tblPr>
        <w:tblStyle w:val="a2"/>
        <w:tblpPr w:leftFromText="180" w:rightFromText="180" w:topFromText="180" w:bottomFromText="180" w:vertAnchor="text"/>
        <w:tblW w:w="96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71"/>
        <w:gridCol w:w="1029"/>
        <w:gridCol w:w="1290"/>
        <w:gridCol w:w="1320"/>
        <w:gridCol w:w="1545"/>
        <w:gridCol w:w="1560"/>
        <w:gridCol w:w="1785"/>
      </w:tblGrid>
      <w:tr w:rsidR="003B4E4D" w14:paraId="68FAAF7F" w14:textId="77777777">
        <w:trPr>
          <w:tblHeader/>
        </w:trPr>
        <w:tc>
          <w:tcPr>
            <w:tcW w:w="1070" w:type="dxa"/>
            <w:tcBorders>
              <w:top w:val="single" w:sz="12" w:space="0" w:color="000000"/>
              <w:left w:val="single" w:sz="12" w:space="0" w:color="000000"/>
              <w:bottom w:val="single" w:sz="12" w:space="0" w:color="000000"/>
              <w:right w:val="single" w:sz="12" w:space="0" w:color="000000"/>
            </w:tcBorders>
            <w:shd w:val="clear" w:color="auto" w:fill="D9D9D9"/>
          </w:tcPr>
          <w:p w14:paraId="36A252AA"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Biochar species</w:t>
            </w:r>
          </w:p>
        </w:tc>
        <w:tc>
          <w:tcPr>
            <w:tcW w:w="1029" w:type="dxa"/>
            <w:tcBorders>
              <w:top w:val="single" w:sz="12" w:space="0" w:color="000000"/>
              <w:left w:val="single" w:sz="12" w:space="0" w:color="000000"/>
              <w:bottom w:val="single" w:sz="12" w:space="0" w:color="000000"/>
            </w:tcBorders>
            <w:shd w:val="clear" w:color="auto" w:fill="D9D9D9"/>
          </w:tcPr>
          <w:p w14:paraId="0C4A27CA"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H</w:t>
            </w:r>
            <w:r>
              <w:rPr>
                <w:rFonts w:ascii="Times New Roman" w:eastAsia="Times New Roman" w:hAnsi="Times New Roman" w:cs="Times New Roman"/>
                <w:b/>
                <w:sz w:val="24"/>
                <w:szCs w:val="24"/>
                <w:vertAlign w:val="subscript"/>
              </w:rPr>
              <w:t>2</w:t>
            </w:r>
            <w:r>
              <w:rPr>
                <w:rFonts w:ascii="Times New Roman" w:eastAsia="Times New Roman" w:hAnsi="Times New Roman" w:cs="Times New Roman"/>
                <w:b/>
                <w:sz w:val="24"/>
                <w:szCs w:val="24"/>
              </w:rPr>
              <w:t>O</w:t>
            </w:r>
            <w:r>
              <w:rPr>
                <w:rFonts w:ascii="Times New Roman" w:eastAsia="Times New Roman" w:hAnsi="Times New Roman" w:cs="Times New Roman"/>
                <w:b/>
                <w:sz w:val="24"/>
                <w:szCs w:val="24"/>
                <w:vertAlign w:val="subscript"/>
              </w:rPr>
              <w:t xml:space="preserve">2 </w:t>
            </w:r>
            <w:r>
              <w:rPr>
                <w:rFonts w:ascii="Times New Roman" w:eastAsia="Times New Roman" w:hAnsi="Times New Roman" w:cs="Times New Roman"/>
                <w:b/>
                <w:sz w:val="24"/>
                <w:szCs w:val="24"/>
              </w:rPr>
              <w:t>(%)</w:t>
            </w:r>
            <w:r>
              <w:rPr>
                <w:rFonts w:ascii="Times New Roman" w:eastAsia="Times New Roman" w:hAnsi="Times New Roman" w:cs="Times New Roman"/>
                <w:b/>
                <w:sz w:val="24"/>
                <w:szCs w:val="24"/>
                <w:vertAlign w:val="subscript"/>
              </w:rPr>
              <w:t xml:space="preserve"> </w:t>
            </w:r>
          </w:p>
        </w:tc>
        <w:tc>
          <w:tcPr>
            <w:tcW w:w="1290" w:type="dxa"/>
            <w:tcBorders>
              <w:top w:val="single" w:sz="12" w:space="0" w:color="000000"/>
              <w:left w:val="single" w:sz="12" w:space="0" w:color="000000"/>
              <w:bottom w:val="single" w:sz="12" w:space="0" w:color="000000"/>
            </w:tcBorders>
            <w:shd w:val="clear" w:color="auto" w:fill="D9D9D9"/>
          </w:tcPr>
          <w:p w14:paraId="13E536AB"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C-C, C=C (284-285) </w:t>
            </w:r>
          </w:p>
        </w:tc>
        <w:tc>
          <w:tcPr>
            <w:tcW w:w="1320" w:type="dxa"/>
            <w:tcBorders>
              <w:top w:val="single" w:sz="12" w:space="0" w:color="000000"/>
              <w:left w:val="single" w:sz="12" w:space="0" w:color="000000"/>
              <w:bottom w:val="single" w:sz="12" w:space="0" w:color="000000"/>
            </w:tcBorders>
            <w:shd w:val="clear" w:color="auto" w:fill="D9D9D9"/>
          </w:tcPr>
          <w:p w14:paraId="5B6F0022"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C-O, C-OH (286-287)</w:t>
            </w:r>
          </w:p>
        </w:tc>
        <w:tc>
          <w:tcPr>
            <w:tcW w:w="1545" w:type="dxa"/>
            <w:tcBorders>
              <w:top w:val="single" w:sz="12" w:space="0" w:color="000000"/>
              <w:left w:val="single" w:sz="12" w:space="0" w:color="000000"/>
              <w:bottom w:val="single" w:sz="12" w:space="0" w:color="000000"/>
            </w:tcBorders>
            <w:shd w:val="clear" w:color="auto" w:fill="D9D9D9"/>
          </w:tcPr>
          <w:p w14:paraId="4C64F32A"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(C=O)-O,</w:t>
            </w:r>
          </w:p>
          <w:p w14:paraId="57D171CA"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(C=O)-OH (288.0-288.8)</w:t>
            </w:r>
          </w:p>
        </w:tc>
        <w:tc>
          <w:tcPr>
            <w:tcW w:w="1560" w:type="dxa"/>
            <w:tcBorders>
              <w:top w:val="single" w:sz="12" w:space="0" w:color="000000"/>
              <w:left w:val="single" w:sz="12" w:space="0" w:color="000000"/>
              <w:bottom w:val="single" w:sz="12" w:space="0" w:color="000000"/>
            </w:tcBorders>
            <w:shd w:val="clear" w:color="auto" w:fill="D9D9D9"/>
          </w:tcPr>
          <w:p w14:paraId="190742EE"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pi-pi (290-290.6)</w:t>
            </w:r>
          </w:p>
        </w:tc>
        <w:tc>
          <w:tcPr>
            <w:tcW w:w="1785" w:type="dxa"/>
            <w:tcBorders>
              <w:top w:val="single" w:sz="12" w:space="0" w:color="000000"/>
              <w:bottom w:val="single" w:sz="12" w:space="0" w:color="000000"/>
            </w:tcBorders>
            <w:shd w:val="clear" w:color="auto" w:fill="D9D9D9"/>
          </w:tcPr>
          <w:p w14:paraId="469F5131"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K2P (292.4-293.6)</w:t>
            </w:r>
          </w:p>
        </w:tc>
      </w:tr>
      <w:tr w:rsidR="003B4E4D" w14:paraId="521D01C9" w14:textId="77777777">
        <w:tc>
          <w:tcPr>
            <w:tcW w:w="1070" w:type="dxa"/>
            <w:tcBorders>
              <w:top w:val="single" w:sz="12" w:space="0" w:color="000000"/>
              <w:left w:val="single" w:sz="12" w:space="0" w:color="000000"/>
              <w:right w:val="single" w:sz="12" w:space="0" w:color="000000"/>
            </w:tcBorders>
          </w:tcPr>
          <w:p w14:paraId="742B8E2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SWP5</w:t>
            </w:r>
          </w:p>
        </w:tc>
        <w:tc>
          <w:tcPr>
            <w:tcW w:w="1029" w:type="dxa"/>
            <w:tcBorders>
              <w:top w:val="single" w:sz="12" w:space="0" w:color="000000"/>
              <w:left w:val="single" w:sz="12" w:space="0" w:color="000000"/>
            </w:tcBorders>
          </w:tcPr>
          <w:p w14:paraId="45F9410A" w14:textId="77777777" w:rsidR="003B4E4D" w:rsidRDefault="00000000">
            <w:pPr>
              <w:widowControl w:val="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a.r.</w:t>
            </w:r>
            <w:proofErr w:type="spellEnd"/>
          </w:p>
          <w:p w14:paraId="0640F26E"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p w14:paraId="04A1189E"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p w14:paraId="333A10C8"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p w14:paraId="55A2A90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p w14:paraId="5C3AC88E"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p w14:paraId="562CE21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1290" w:type="dxa"/>
            <w:tcBorders>
              <w:top w:val="single" w:sz="12" w:space="0" w:color="000000"/>
              <w:left w:val="single" w:sz="12" w:space="0" w:color="000000"/>
            </w:tcBorders>
          </w:tcPr>
          <w:p w14:paraId="12E9E1B9" w14:textId="77777777" w:rsidR="003B4E4D" w:rsidRDefault="003B4E4D">
            <w:pPr>
              <w:widowControl w:val="0"/>
              <w:jc w:val="both"/>
              <w:rPr>
                <w:rFonts w:ascii="Times New Roman" w:eastAsia="Times New Roman" w:hAnsi="Times New Roman" w:cs="Times New Roman"/>
                <w:sz w:val="24"/>
                <w:szCs w:val="24"/>
              </w:rPr>
            </w:pPr>
          </w:p>
          <w:p w14:paraId="3185427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0.63031</w:t>
            </w:r>
          </w:p>
          <w:p w14:paraId="60546570"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0.63909</w:t>
            </w:r>
          </w:p>
          <w:p w14:paraId="20C4641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0.63527</w:t>
            </w:r>
          </w:p>
          <w:p w14:paraId="2940772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0.64385</w:t>
            </w:r>
          </w:p>
          <w:p w14:paraId="292736B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0.62153</w:t>
            </w:r>
          </w:p>
          <w:p w14:paraId="606A920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0.63309</w:t>
            </w:r>
          </w:p>
        </w:tc>
        <w:tc>
          <w:tcPr>
            <w:tcW w:w="1320" w:type="dxa"/>
            <w:tcBorders>
              <w:top w:val="single" w:sz="12" w:space="0" w:color="000000"/>
              <w:left w:val="single" w:sz="12" w:space="0" w:color="000000"/>
            </w:tcBorders>
          </w:tcPr>
          <w:p w14:paraId="7371BD75" w14:textId="77777777" w:rsidR="003B4E4D" w:rsidRDefault="003B4E4D">
            <w:pPr>
              <w:widowControl w:val="0"/>
              <w:jc w:val="both"/>
              <w:rPr>
                <w:rFonts w:ascii="Times New Roman" w:eastAsia="Times New Roman" w:hAnsi="Times New Roman" w:cs="Times New Roman"/>
                <w:sz w:val="24"/>
                <w:szCs w:val="24"/>
              </w:rPr>
            </w:pPr>
          </w:p>
          <w:p w14:paraId="6D7E2F4E"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0.16421</w:t>
            </w:r>
          </w:p>
          <w:p w14:paraId="1CE9C2A4"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0.17055</w:t>
            </w:r>
          </w:p>
          <w:p w14:paraId="4EDCD86E"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0.16251</w:t>
            </w:r>
          </w:p>
          <w:p w14:paraId="0967DF69"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0.15478</w:t>
            </w:r>
          </w:p>
          <w:p w14:paraId="70F284C0"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0.17834</w:t>
            </w:r>
          </w:p>
          <w:p w14:paraId="22DBB024"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0.14912</w:t>
            </w:r>
          </w:p>
          <w:p w14:paraId="61010841" w14:textId="77777777" w:rsidR="003B4E4D" w:rsidRDefault="003B4E4D">
            <w:pPr>
              <w:widowControl w:val="0"/>
              <w:jc w:val="both"/>
              <w:rPr>
                <w:rFonts w:ascii="Times New Roman" w:eastAsia="Times New Roman" w:hAnsi="Times New Roman" w:cs="Times New Roman"/>
                <w:sz w:val="24"/>
                <w:szCs w:val="24"/>
              </w:rPr>
            </w:pPr>
          </w:p>
        </w:tc>
        <w:tc>
          <w:tcPr>
            <w:tcW w:w="1545" w:type="dxa"/>
            <w:tcBorders>
              <w:top w:val="single" w:sz="12" w:space="0" w:color="000000"/>
              <w:left w:val="single" w:sz="12" w:space="0" w:color="000000"/>
            </w:tcBorders>
          </w:tcPr>
          <w:p w14:paraId="7FA681C6" w14:textId="77777777" w:rsidR="003B4E4D" w:rsidRDefault="003B4E4D">
            <w:pPr>
              <w:widowControl w:val="0"/>
              <w:jc w:val="both"/>
              <w:rPr>
                <w:rFonts w:ascii="Times New Roman" w:eastAsia="Times New Roman" w:hAnsi="Times New Roman" w:cs="Times New Roman"/>
                <w:sz w:val="24"/>
                <w:szCs w:val="24"/>
              </w:rPr>
            </w:pPr>
          </w:p>
          <w:p w14:paraId="31CD72CE"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0.16421</w:t>
            </w:r>
          </w:p>
          <w:p w14:paraId="31BA15A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0.11531</w:t>
            </w:r>
          </w:p>
          <w:p w14:paraId="4ADCEF0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0.11863</w:t>
            </w:r>
          </w:p>
          <w:p w14:paraId="18CA86B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0.11565</w:t>
            </w:r>
          </w:p>
          <w:p w14:paraId="2C9F8DB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0.12446</w:t>
            </w:r>
          </w:p>
          <w:p w14:paraId="000BD6B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0.14977</w:t>
            </w:r>
          </w:p>
          <w:p w14:paraId="6139A171" w14:textId="77777777" w:rsidR="003B4E4D" w:rsidRDefault="003B4E4D">
            <w:pPr>
              <w:widowControl w:val="0"/>
              <w:jc w:val="both"/>
              <w:rPr>
                <w:rFonts w:ascii="Times New Roman" w:eastAsia="Times New Roman" w:hAnsi="Times New Roman" w:cs="Times New Roman"/>
                <w:sz w:val="24"/>
                <w:szCs w:val="24"/>
              </w:rPr>
            </w:pPr>
          </w:p>
        </w:tc>
        <w:tc>
          <w:tcPr>
            <w:tcW w:w="1560" w:type="dxa"/>
            <w:tcBorders>
              <w:top w:val="single" w:sz="12" w:space="0" w:color="000000"/>
              <w:left w:val="single" w:sz="12" w:space="0" w:color="000000"/>
            </w:tcBorders>
          </w:tcPr>
          <w:p w14:paraId="7AF36043" w14:textId="77777777" w:rsidR="003B4E4D" w:rsidRDefault="003B4E4D">
            <w:pPr>
              <w:widowControl w:val="0"/>
              <w:jc w:val="both"/>
              <w:rPr>
                <w:rFonts w:ascii="Times New Roman" w:eastAsia="Times New Roman" w:hAnsi="Times New Roman" w:cs="Times New Roman"/>
                <w:sz w:val="24"/>
                <w:szCs w:val="24"/>
              </w:rPr>
            </w:pPr>
          </w:p>
          <w:p w14:paraId="65C0ED9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0.09976</w:t>
            </w:r>
          </w:p>
          <w:p w14:paraId="356882DE"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0.04793</w:t>
            </w:r>
          </w:p>
          <w:p w14:paraId="05714888"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0.04892</w:t>
            </w:r>
          </w:p>
          <w:p w14:paraId="65F840A0"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0.0513</w:t>
            </w:r>
          </w:p>
          <w:p w14:paraId="7FD4354E"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0.04599</w:t>
            </w:r>
          </w:p>
          <w:p w14:paraId="0B0DE2DB"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0.04513</w:t>
            </w:r>
          </w:p>
          <w:p w14:paraId="2EC4A63B" w14:textId="77777777" w:rsidR="003B4E4D" w:rsidRDefault="003B4E4D">
            <w:pPr>
              <w:widowControl w:val="0"/>
              <w:jc w:val="both"/>
              <w:rPr>
                <w:rFonts w:ascii="Times New Roman" w:eastAsia="Times New Roman" w:hAnsi="Times New Roman" w:cs="Times New Roman"/>
                <w:sz w:val="24"/>
                <w:szCs w:val="24"/>
              </w:rPr>
            </w:pPr>
          </w:p>
        </w:tc>
        <w:tc>
          <w:tcPr>
            <w:tcW w:w="1785" w:type="dxa"/>
            <w:tcBorders>
              <w:top w:val="single" w:sz="12" w:space="0" w:color="000000"/>
            </w:tcBorders>
          </w:tcPr>
          <w:p w14:paraId="4929E187" w14:textId="77777777" w:rsidR="003B4E4D" w:rsidRDefault="003B4E4D">
            <w:pPr>
              <w:widowControl w:val="0"/>
              <w:jc w:val="both"/>
              <w:rPr>
                <w:rFonts w:ascii="Times New Roman" w:eastAsia="Times New Roman" w:hAnsi="Times New Roman" w:cs="Times New Roman"/>
                <w:b/>
                <w:sz w:val="24"/>
                <w:szCs w:val="24"/>
              </w:rPr>
            </w:pPr>
          </w:p>
          <w:p w14:paraId="66BDC57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p w14:paraId="194C723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0.02712</w:t>
            </w:r>
          </w:p>
          <w:p w14:paraId="24C78779"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0.03467</w:t>
            </w:r>
          </w:p>
          <w:p w14:paraId="15A4E35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0.03441</w:t>
            </w:r>
          </w:p>
          <w:p w14:paraId="71B2EEF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0.02968</w:t>
            </w:r>
          </w:p>
          <w:p w14:paraId="7885D8C2"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0.02289</w:t>
            </w:r>
          </w:p>
          <w:p w14:paraId="41D98DAD" w14:textId="77777777" w:rsidR="003B4E4D" w:rsidRDefault="003B4E4D">
            <w:pPr>
              <w:widowControl w:val="0"/>
              <w:jc w:val="both"/>
              <w:rPr>
                <w:rFonts w:ascii="Times New Roman" w:eastAsia="Times New Roman" w:hAnsi="Times New Roman" w:cs="Times New Roman"/>
                <w:b/>
                <w:sz w:val="24"/>
                <w:szCs w:val="24"/>
              </w:rPr>
            </w:pPr>
          </w:p>
        </w:tc>
      </w:tr>
      <w:tr w:rsidR="003B4E4D" w14:paraId="021C41D1" w14:textId="77777777">
        <w:tc>
          <w:tcPr>
            <w:tcW w:w="1070" w:type="dxa"/>
            <w:tcBorders>
              <w:left w:val="single" w:sz="12" w:space="0" w:color="000000"/>
              <w:right w:val="single" w:sz="12" w:space="0" w:color="000000"/>
            </w:tcBorders>
          </w:tcPr>
          <w:p w14:paraId="3DDA50F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SWP7</w:t>
            </w:r>
          </w:p>
        </w:tc>
        <w:tc>
          <w:tcPr>
            <w:tcW w:w="1029" w:type="dxa"/>
            <w:tcBorders>
              <w:left w:val="single" w:sz="12" w:space="0" w:color="000000"/>
            </w:tcBorders>
          </w:tcPr>
          <w:p w14:paraId="7B61D2FF" w14:textId="77777777" w:rsidR="003B4E4D" w:rsidRDefault="00000000">
            <w:pPr>
              <w:widowControl w:val="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a.r.</w:t>
            </w:r>
            <w:proofErr w:type="spellEnd"/>
          </w:p>
          <w:p w14:paraId="72E87FB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p w14:paraId="5C786BB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p w14:paraId="12C93C6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p w14:paraId="4D1EE4A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20/25*</w:t>
            </w:r>
          </w:p>
          <w:p w14:paraId="3535CA9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1290" w:type="dxa"/>
            <w:tcBorders>
              <w:left w:val="single" w:sz="12" w:space="0" w:color="000000"/>
            </w:tcBorders>
          </w:tcPr>
          <w:p w14:paraId="6BA984A7" w14:textId="77777777" w:rsidR="003B4E4D" w:rsidRDefault="003B4E4D">
            <w:pPr>
              <w:widowControl w:val="0"/>
              <w:jc w:val="both"/>
              <w:rPr>
                <w:rFonts w:ascii="Times New Roman" w:eastAsia="Times New Roman" w:hAnsi="Times New Roman" w:cs="Times New Roman"/>
                <w:sz w:val="24"/>
                <w:szCs w:val="24"/>
              </w:rPr>
            </w:pPr>
          </w:p>
          <w:p w14:paraId="6152E24B"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0.68725</w:t>
            </w:r>
          </w:p>
          <w:p w14:paraId="43C0392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0.64691</w:t>
            </w:r>
          </w:p>
          <w:p w14:paraId="405E5CB2"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0.65373</w:t>
            </w:r>
          </w:p>
          <w:p w14:paraId="7F17015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0.66949</w:t>
            </w:r>
          </w:p>
          <w:p w14:paraId="309B36EE"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0.61574</w:t>
            </w:r>
          </w:p>
        </w:tc>
        <w:tc>
          <w:tcPr>
            <w:tcW w:w="1320" w:type="dxa"/>
            <w:tcBorders>
              <w:left w:val="single" w:sz="12" w:space="0" w:color="000000"/>
            </w:tcBorders>
          </w:tcPr>
          <w:p w14:paraId="4D971783" w14:textId="77777777" w:rsidR="003B4E4D" w:rsidRDefault="003B4E4D">
            <w:pPr>
              <w:widowControl w:val="0"/>
              <w:jc w:val="both"/>
              <w:rPr>
                <w:rFonts w:ascii="Times New Roman" w:eastAsia="Times New Roman" w:hAnsi="Times New Roman" w:cs="Times New Roman"/>
                <w:sz w:val="24"/>
                <w:szCs w:val="24"/>
              </w:rPr>
            </w:pPr>
          </w:p>
          <w:p w14:paraId="386DC84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0.14327</w:t>
            </w:r>
          </w:p>
          <w:p w14:paraId="66A8C41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0.19032</w:t>
            </w:r>
          </w:p>
          <w:p w14:paraId="7376F1E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0.16539</w:t>
            </w:r>
          </w:p>
          <w:p w14:paraId="352B256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0.16378</w:t>
            </w:r>
          </w:p>
          <w:p w14:paraId="53479FD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0.21063</w:t>
            </w:r>
          </w:p>
        </w:tc>
        <w:tc>
          <w:tcPr>
            <w:tcW w:w="1545" w:type="dxa"/>
            <w:tcBorders>
              <w:left w:val="single" w:sz="12" w:space="0" w:color="000000"/>
            </w:tcBorders>
          </w:tcPr>
          <w:p w14:paraId="7DCBBB64" w14:textId="77777777" w:rsidR="003B4E4D" w:rsidRDefault="003B4E4D">
            <w:pPr>
              <w:widowControl w:val="0"/>
              <w:jc w:val="both"/>
              <w:rPr>
                <w:rFonts w:ascii="Times New Roman" w:eastAsia="Times New Roman" w:hAnsi="Times New Roman" w:cs="Times New Roman"/>
                <w:sz w:val="24"/>
                <w:szCs w:val="24"/>
              </w:rPr>
            </w:pPr>
          </w:p>
          <w:p w14:paraId="0BE0E5B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0.10032</w:t>
            </w:r>
          </w:p>
          <w:p w14:paraId="4DD85C3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0.09643</w:t>
            </w:r>
          </w:p>
          <w:p w14:paraId="00577F0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0.10529</w:t>
            </w:r>
          </w:p>
          <w:p w14:paraId="37B20F5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0.09643</w:t>
            </w:r>
          </w:p>
          <w:p w14:paraId="4503022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0.12604</w:t>
            </w:r>
          </w:p>
        </w:tc>
        <w:tc>
          <w:tcPr>
            <w:tcW w:w="1560" w:type="dxa"/>
            <w:tcBorders>
              <w:left w:val="single" w:sz="12" w:space="0" w:color="000000"/>
            </w:tcBorders>
          </w:tcPr>
          <w:p w14:paraId="1F7664F7" w14:textId="77777777" w:rsidR="003B4E4D" w:rsidRDefault="003B4E4D">
            <w:pPr>
              <w:widowControl w:val="0"/>
              <w:jc w:val="both"/>
              <w:rPr>
                <w:rFonts w:ascii="Times New Roman" w:eastAsia="Times New Roman" w:hAnsi="Times New Roman" w:cs="Times New Roman"/>
                <w:sz w:val="24"/>
                <w:szCs w:val="24"/>
              </w:rPr>
            </w:pPr>
          </w:p>
          <w:p w14:paraId="1C0C268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0.05253</w:t>
            </w:r>
          </w:p>
          <w:p w14:paraId="192FF2B9"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0.04746</w:t>
            </w:r>
          </w:p>
          <w:p w14:paraId="5F7F7494"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0.0498</w:t>
            </w:r>
          </w:p>
          <w:p w14:paraId="37A835A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0.0491</w:t>
            </w:r>
          </w:p>
          <w:p w14:paraId="4B1ED9A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0.03615</w:t>
            </w:r>
          </w:p>
        </w:tc>
        <w:tc>
          <w:tcPr>
            <w:tcW w:w="1785" w:type="dxa"/>
          </w:tcPr>
          <w:p w14:paraId="7990A5EB" w14:textId="77777777" w:rsidR="003B4E4D" w:rsidRDefault="003B4E4D">
            <w:pPr>
              <w:widowControl w:val="0"/>
              <w:jc w:val="both"/>
              <w:rPr>
                <w:rFonts w:ascii="Times New Roman" w:eastAsia="Times New Roman" w:hAnsi="Times New Roman" w:cs="Times New Roman"/>
                <w:sz w:val="24"/>
                <w:szCs w:val="24"/>
              </w:rPr>
            </w:pPr>
          </w:p>
          <w:p w14:paraId="3D3A28C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0.01662</w:t>
            </w:r>
          </w:p>
          <w:p w14:paraId="7B3C00A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0.01887</w:t>
            </w:r>
          </w:p>
          <w:p w14:paraId="47F32CF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0.02579</w:t>
            </w:r>
          </w:p>
          <w:p w14:paraId="5710CF14"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0.02119</w:t>
            </w:r>
          </w:p>
          <w:p w14:paraId="3AE519D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0.01145</w:t>
            </w:r>
          </w:p>
        </w:tc>
      </w:tr>
      <w:tr w:rsidR="003B4E4D" w14:paraId="46C4F803" w14:textId="77777777">
        <w:tc>
          <w:tcPr>
            <w:tcW w:w="1070" w:type="dxa"/>
            <w:tcBorders>
              <w:left w:val="single" w:sz="12" w:space="0" w:color="000000"/>
              <w:right w:val="single" w:sz="12" w:space="0" w:color="000000"/>
            </w:tcBorders>
          </w:tcPr>
          <w:p w14:paraId="1115AF1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SS7</w:t>
            </w:r>
          </w:p>
        </w:tc>
        <w:tc>
          <w:tcPr>
            <w:tcW w:w="1029" w:type="dxa"/>
            <w:tcBorders>
              <w:left w:val="single" w:sz="12" w:space="0" w:color="000000"/>
            </w:tcBorders>
          </w:tcPr>
          <w:p w14:paraId="07E9E53D" w14:textId="77777777" w:rsidR="003B4E4D" w:rsidRDefault="00000000">
            <w:pPr>
              <w:widowControl w:val="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a.r.</w:t>
            </w:r>
            <w:proofErr w:type="spellEnd"/>
          </w:p>
          <w:p w14:paraId="330C194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p w14:paraId="72324A2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p w14:paraId="0E547F9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290" w:type="dxa"/>
            <w:tcBorders>
              <w:left w:val="single" w:sz="12" w:space="0" w:color="000000"/>
            </w:tcBorders>
          </w:tcPr>
          <w:p w14:paraId="5AAF4BDF" w14:textId="77777777" w:rsidR="003B4E4D" w:rsidRDefault="003B4E4D">
            <w:pPr>
              <w:widowControl w:val="0"/>
              <w:jc w:val="both"/>
              <w:rPr>
                <w:rFonts w:ascii="Times New Roman" w:eastAsia="Times New Roman" w:hAnsi="Times New Roman" w:cs="Times New Roman"/>
                <w:sz w:val="24"/>
                <w:szCs w:val="24"/>
              </w:rPr>
            </w:pPr>
          </w:p>
          <w:p w14:paraId="11FE9490"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0.62263</w:t>
            </w:r>
          </w:p>
          <w:p w14:paraId="6E96170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0.54851</w:t>
            </w:r>
          </w:p>
          <w:p w14:paraId="0EFE42A9"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0.51782</w:t>
            </w:r>
          </w:p>
        </w:tc>
        <w:tc>
          <w:tcPr>
            <w:tcW w:w="1320" w:type="dxa"/>
            <w:tcBorders>
              <w:left w:val="single" w:sz="12" w:space="0" w:color="000000"/>
            </w:tcBorders>
          </w:tcPr>
          <w:p w14:paraId="4B4FFC13" w14:textId="77777777" w:rsidR="003B4E4D" w:rsidRDefault="003B4E4D">
            <w:pPr>
              <w:widowControl w:val="0"/>
              <w:jc w:val="both"/>
              <w:rPr>
                <w:rFonts w:ascii="Times New Roman" w:eastAsia="Times New Roman" w:hAnsi="Times New Roman" w:cs="Times New Roman"/>
                <w:sz w:val="24"/>
                <w:szCs w:val="24"/>
              </w:rPr>
            </w:pPr>
          </w:p>
          <w:p w14:paraId="568644F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0.18738</w:t>
            </w:r>
          </w:p>
          <w:p w14:paraId="781065F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0.23088</w:t>
            </w:r>
          </w:p>
          <w:p w14:paraId="28246AFB"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0.20068</w:t>
            </w:r>
          </w:p>
        </w:tc>
        <w:tc>
          <w:tcPr>
            <w:tcW w:w="1545" w:type="dxa"/>
            <w:tcBorders>
              <w:left w:val="single" w:sz="12" w:space="0" w:color="000000"/>
            </w:tcBorders>
          </w:tcPr>
          <w:p w14:paraId="1828E625" w14:textId="77777777" w:rsidR="003B4E4D" w:rsidRDefault="003B4E4D">
            <w:pPr>
              <w:widowControl w:val="0"/>
              <w:jc w:val="both"/>
              <w:rPr>
                <w:rFonts w:ascii="Times New Roman" w:eastAsia="Times New Roman" w:hAnsi="Times New Roman" w:cs="Times New Roman"/>
                <w:sz w:val="24"/>
                <w:szCs w:val="24"/>
              </w:rPr>
            </w:pPr>
          </w:p>
          <w:p w14:paraId="7411CD70"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0.08813</w:t>
            </w:r>
          </w:p>
          <w:p w14:paraId="6A03442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0.13853</w:t>
            </w:r>
          </w:p>
          <w:p w14:paraId="1A59D5B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0.15719</w:t>
            </w:r>
          </w:p>
        </w:tc>
        <w:tc>
          <w:tcPr>
            <w:tcW w:w="1560" w:type="dxa"/>
            <w:tcBorders>
              <w:left w:val="single" w:sz="12" w:space="0" w:color="000000"/>
            </w:tcBorders>
          </w:tcPr>
          <w:p w14:paraId="0367E57C" w14:textId="77777777" w:rsidR="003B4E4D" w:rsidRDefault="003B4E4D">
            <w:pPr>
              <w:widowControl w:val="0"/>
              <w:jc w:val="both"/>
              <w:rPr>
                <w:rFonts w:ascii="Times New Roman" w:eastAsia="Times New Roman" w:hAnsi="Times New Roman" w:cs="Times New Roman"/>
                <w:sz w:val="24"/>
                <w:szCs w:val="24"/>
              </w:rPr>
            </w:pPr>
          </w:p>
          <w:p w14:paraId="43DB750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0.0587</w:t>
            </w:r>
          </w:p>
          <w:p w14:paraId="5525631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0.04917</w:t>
            </w:r>
          </w:p>
          <w:p w14:paraId="165813A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0.05325</w:t>
            </w:r>
          </w:p>
        </w:tc>
        <w:tc>
          <w:tcPr>
            <w:tcW w:w="1785" w:type="dxa"/>
          </w:tcPr>
          <w:p w14:paraId="4BF67F0D" w14:textId="77777777" w:rsidR="003B4E4D" w:rsidRDefault="003B4E4D">
            <w:pPr>
              <w:widowControl w:val="0"/>
              <w:jc w:val="both"/>
              <w:rPr>
                <w:rFonts w:ascii="Times New Roman" w:eastAsia="Times New Roman" w:hAnsi="Times New Roman" w:cs="Times New Roman"/>
                <w:sz w:val="24"/>
                <w:szCs w:val="24"/>
              </w:rPr>
            </w:pPr>
          </w:p>
          <w:p w14:paraId="4A74F4F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0.04317</w:t>
            </w:r>
          </w:p>
          <w:p w14:paraId="03E62FA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0.0329</w:t>
            </w:r>
          </w:p>
          <w:p w14:paraId="30BFBD1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0.07106</w:t>
            </w:r>
          </w:p>
        </w:tc>
      </w:tr>
      <w:tr w:rsidR="003B4E4D" w14:paraId="6CF2A58A" w14:textId="77777777">
        <w:tc>
          <w:tcPr>
            <w:tcW w:w="1070" w:type="dxa"/>
            <w:tcBorders>
              <w:left w:val="single" w:sz="12" w:space="0" w:color="000000"/>
              <w:right w:val="single" w:sz="12" w:space="0" w:color="000000"/>
            </w:tcBorders>
          </w:tcPr>
          <w:p w14:paraId="0D6B65D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PP7</w:t>
            </w:r>
          </w:p>
        </w:tc>
        <w:tc>
          <w:tcPr>
            <w:tcW w:w="1029" w:type="dxa"/>
            <w:tcBorders>
              <w:left w:val="single" w:sz="12" w:space="0" w:color="000000"/>
            </w:tcBorders>
          </w:tcPr>
          <w:p w14:paraId="6C2E4E94" w14:textId="77777777" w:rsidR="003B4E4D" w:rsidRDefault="00000000">
            <w:pPr>
              <w:widowControl w:val="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a.r.</w:t>
            </w:r>
            <w:proofErr w:type="spellEnd"/>
          </w:p>
          <w:p w14:paraId="4789786E"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1290" w:type="dxa"/>
            <w:tcBorders>
              <w:left w:val="single" w:sz="12" w:space="0" w:color="000000"/>
            </w:tcBorders>
          </w:tcPr>
          <w:p w14:paraId="7FDDE6C1" w14:textId="77777777" w:rsidR="003B4E4D" w:rsidRDefault="003B4E4D">
            <w:pPr>
              <w:widowControl w:val="0"/>
              <w:jc w:val="both"/>
              <w:rPr>
                <w:rFonts w:ascii="Times New Roman" w:eastAsia="Times New Roman" w:hAnsi="Times New Roman" w:cs="Times New Roman"/>
                <w:sz w:val="24"/>
                <w:szCs w:val="24"/>
              </w:rPr>
            </w:pPr>
          </w:p>
          <w:p w14:paraId="7EEA6F4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0.61581</w:t>
            </w:r>
          </w:p>
        </w:tc>
        <w:tc>
          <w:tcPr>
            <w:tcW w:w="1320" w:type="dxa"/>
            <w:tcBorders>
              <w:left w:val="single" w:sz="12" w:space="0" w:color="000000"/>
            </w:tcBorders>
          </w:tcPr>
          <w:p w14:paraId="02BCBA1D" w14:textId="77777777" w:rsidR="003B4E4D" w:rsidRDefault="003B4E4D">
            <w:pPr>
              <w:widowControl w:val="0"/>
              <w:jc w:val="both"/>
              <w:rPr>
                <w:rFonts w:ascii="Times New Roman" w:eastAsia="Times New Roman" w:hAnsi="Times New Roman" w:cs="Times New Roman"/>
                <w:sz w:val="24"/>
                <w:szCs w:val="24"/>
              </w:rPr>
            </w:pPr>
          </w:p>
          <w:p w14:paraId="1D3C959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0.20597</w:t>
            </w:r>
          </w:p>
        </w:tc>
        <w:tc>
          <w:tcPr>
            <w:tcW w:w="1545" w:type="dxa"/>
            <w:tcBorders>
              <w:left w:val="single" w:sz="12" w:space="0" w:color="000000"/>
            </w:tcBorders>
          </w:tcPr>
          <w:p w14:paraId="3844B940" w14:textId="77777777" w:rsidR="003B4E4D" w:rsidRDefault="003B4E4D">
            <w:pPr>
              <w:widowControl w:val="0"/>
              <w:jc w:val="both"/>
              <w:rPr>
                <w:rFonts w:ascii="Times New Roman" w:eastAsia="Times New Roman" w:hAnsi="Times New Roman" w:cs="Times New Roman"/>
                <w:sz w:val="24"/>
                <w:szCs w:val="24"/>
              </w:rPr>
            </w:pPr>
          </w:p>
          <w:p w14:paraId="3F83977A"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0.09908</w:t>
            </w:r>
          </w:p>
        </w:tc>
        <w:tc>
          <w:tcPr>
            <w:tcW w:w="1560" w:type="dxa"/>
            <w:tcBorders>
              <w:left w:val="single" w:sz="12" w:space="0" w:color="000000"/>
            </w:tcBorders>
          </w:tcPr>
          <w:p w14:paraId="36570B3F" w14:textId="77777777" w:rsidR="003B4E4D" w:rsidRDefault="003B4E4D">
            <w:pPr>
              <w:widowControl w:val="0"/>
              <w:jc w:val="both"/>
              <w:rPr>
                <w:rFonts w:ascii="Times New Roman" w:eastAsia="Times New Roman" w:hAnsi="Times New Roman" w:cs="Times New Roman"/>
                <w:sz w:val="24"/>
                <w:szCs w:val="24"/>
              </w:rPr>
            </w:pPr>
          </w:p>
          <w:p w14:paraId="4457474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0.05817</w:t>
            </w:r>
          </w:p>
        </w:tc>
        <w:tc>
          <w:tcPr>
            <w:tcW w:w="1785" w:type="dxa"/>
          </w:tcPr>
          <w:p w14:paraId="63555A82" w14:textId="77777777" w:rsidR="003B4E4D" w:rsidRDefault="003B4E4D">
            <w:pPr>
              <w:widowControl w:val="0"/>
              <w:jc w:val="both"/>
              <w:rPr>
                <w:rFonts w:ascii="Times New Roman" w:eastAsia="Times New Roman" w:hAnsi="Times New Roman" w:cs="Times New Roman"/>
                <w:b/>
                <w:sz w:val="24"/>
                <w:szCs w:val="24"/>
              </w:rPr>
            </w:pPr>
          </w:p>
          <w:p w14:paraId="5C7E1B8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0.02098</w:t>
            </w:r>
          </w:p>
        </w:tc>
      </w:tr>
      <w:tr w:rsidR="003B4E4D" w14:paraId="13A35273" w14:textId="77777777">
        <w:tc>
          <w:tcPr>
            <w:tcW w:w="1070" w:type="dxa"/>
            <w:tcBorders>
              <w:left w:val="single" w:sz="12" w:space="0" w:color="000000"/>
              <w:bottom w:val="single" w:sz="12" w:space="0" w:color="000000"/>
              <w:right w:val="single" w:sz="12" w:space="0" w:color="000000"/>
            </w:tcBorders>
          </w:tcPr>
          <w:p w14:paraId="33C59260"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RS5</w:t>
            </w:r>
          </w:p>
        </w:tc>
        <w:tc>
          <w:tcPr>
            <w:tcW w:w="1029" w:type="dxa"/>
            <w:tcBorders>
              <w:left w:val="single" w:sz="12" w:space="0" w:color="000000"/>
              <w:bottom w:val="single" w:sz="12" w:space="0" w:color="000000"/>
            </w:tcBorders>
          </w:tcPr>
          <w:p w14:paraId="3D8D2E4A" w14:textId="77777777" w:rsidR="003B4E4D" w:rsidRDefault="00000000">
            <w:pPr>
              <w:widowControl w:val="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a.r.</w:t>
            </w:r>
            <w:proofErr w:type="spellEnd"/>
          </w:p>
          <w:p w14:paraId="6C35964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p w14:paraId="5ED4553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p w14:paraId="12D5732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p w14:paraId="21AF48AE"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1290" w:type="dxa"/>
            <w:tcBorders>
              <w:left w:val="single" w:sz="12" w:space="0" w:color="000000"/>
              <w:bottom w:val="single" w:sz="12" w:space="0" w:color="000000"/>
            </w:tcBorders>
          </w:tcPr>
          <w:p w14:paraId="5C8406D0" w14:textId="77777777" w:rsidR="003B4E4D" w:rsidRDefault="003B4E4D">
            <w:pPr>
              <w:widowControl w:val="0"/>
              <w:jc w:val="both"/>
              <w:rPr>
                <w:rFonts w:ascii="Times New Roman" w:eastAsia="Times New Roman" w:hAnsi="Times New Roman" w:cs="Times New Roman"/>
                <w:sz w:val="24"/>
                <w:szCs w:val="24"/>
              </w:rPr>
            </w:pPr>
          </w:p>
          <w:p w14:paraId="50063DF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0.68149</w:t>
            </w:r>
          </w:p>
          <w:p w14:paraId="1A8415D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0.66735</w:t>
            </w:r>
          </w:p>
          <w:p w14:paraId="58474654"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0.66171</w:t>
            </w:r>
          </w:p>
          <w:p w14:paraId="4161E134"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0.64819</w:t>
            </w:r>
          </w:p>
        </w:tc>
        <w:tc>
          <w:tcPr>
            <w:tcW w:w="1320" w:type="dxa"/>
            <w:tcBorders>
              <w:left w:val="single" w:sz="12" w:space="0" w:color="000000"/>
              <w:bottom w:val="single" w:sz="12" w:space="0" w:color="000000"/>
            </w:tcBorders>
          </w:tcPr>
          <w:p w14:paraId="630955D0" w14:textId="77777777" w:rsidR="003B4E4D" w:rsidRDefault="003B4E4D">
            <w:pPr>
              <w:widowControl w:val="0"/>
              <w:jc w:val="both"/>
              <w:rPr>
                <w:rFonts w:ascii="Times New Roman" w:eastAsia="Times New Roman" w:hAnsi="Times New Roman" w:cs="Times New Roman"/>
                <w:sz w:val="24"/>
                <w:szCs w:val="24"/>
              </w:rPr>
            </w:pPr>
          </w:p>
          <w:p w14:paraId="782E092A"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0.14662</w:t>
            </w:r>
          </w:p>
          <w:p w14:paraId="1922931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0.15881</w:t>
            </w:r>
          </w:p>
          <w:p w14:paraId="5E716C0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0.15027</w:t>
            </w:r>
          </w:p>
          <w:p w14:paraId="404991B2"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0.16431</w:t>
            </w:r>
          </w:p>
        </w:tc>
        <w:tc>
          <w:tcPr>
            <w:tcW w:w="1545" w:type="dxa"/>
            <w:tcBorders>
              <w:left w:val="single" w:sz="12" w:space="0" w:color="000000"/>
              <w:bottom w:val="single" w:sz="12" w:space="0" w:color="000000"/>
            </w:tcBorders>
          </w:tcPr>
          <w:p w14:paraId="61673500" w14:textId="77777777" w:rsidR="003B4E4D" w:rsidRDefault="003B4E4D">
            <w:pPr>
              <w:widowControl w:val="0"/>
              <w:jc w:val="both"/>
              <w:rPr>
                <w:rFonts w:ascii="Times New Roman" w:eastAsia="Times New Roman" w:hAnsi="Times New Roman" w:cs="Times New Roman"/>
                <w:sz w:val="24"/>
                <w:szCs w:val="24"/>
              </w:rPr>
            </w:pPr>
          </w:p>
          <w:p w14:paraId="4F692AF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0.1083</w:t>
            </w:r>
          </w:p>
          <w:p w14:paraId="10A17FFA"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0.10892</w:t>
            </w:r>
          </w:p>
          <w:p w14:paraId="1EB7492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0.1288</w:t>
            </w:r>
          </w:p>
          <w:p w14:paraId="787F1564"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0.13369</w:t>
            </w:r>
          </w:p>
        </w:tc>
        <w:tc>
          <w:tcPr>
            <w:tcW w:w="1560" w:type="dxa"/>
            <w:tcBorders>
              <w:left w:val="single" w:sz="12" w:space="0" w:color="000000"/>
              <w:bottom w:val="single" w:sz="12" w:space="0" w:color="000000"/>
            </w:tcBorders>
          </w:tcPr>
          <w:p w14:paraId="3E64998F" w14:textId="77777777" w:rsidR="003B4E4D" w:rsidRDefault="003B4E4D">
            <w:pPr>
              <w:widowControl w:val="0"/>
              <w:jc w:val="both"/>
              <w:rPr>
                <w:rFonts w:ascii="Times New Roman" w:eastAsia="Times New Roman" w:hAnsi="Times New Roman" w:cs="Times New Roman"/>
                <w:sz w:val="24"/>
                <w:szCs w:val="24"/>
              </w:rPr>
            </w:pPr>
          </w:p>
          <w:p w14:paraId="3463E2E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0.04497</w:t>
            </w:r>
          </w:p>
          <w:p w14:paraId="7705B872"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0.04086</w:t>
            </w:r>
          </w:p>
          <w:p w14:paraId="3181F48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0.04035</w:t>
            </w:r>
          </w:p>
          <w:p w14:paraId="618E0C3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0.04007</w:t>
            </w:r>
          </w:p>
        </w:tc>
        <w:tc>
          <w:tcPr>
            <w:tcW w:w="1785" w:type="dxa"/>
            <w:tcBorders>
              <w:bottom w:val="single" w:sz="12" w:space="0" w:color="000000"/>
            </w:tcBorders>
          </w:tcPr>
          <w:p w14:paraId="2178B1BE" w14:textId="77777777" w:rsidR="003B4E4D" w:rsidRDefault="003B4E4D">
            <w:pPr>
              <w:widowControl w:val="0"/>
              <w:jc w:val="both"/>
              <w:rPr>
                <w:rFonts w:ascii="Times New Roman" w:eastAsia="Times New Roman" w:hAnsi="Times New Roman" w:cs="Times New Roman"/>
                <w:b/>
                <w:sz w:val="24"/>
                <w:szCs w:val="24"/>
              </w:rPr>
            </w:pPr>
          </w:p>
          <w:p w14:paraId="2E478C3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0.01861</w:t>
            </w:r>
          </w:p>
          <w:p w14:paraId="09DB94D8"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0.02405</w:t>
            </w:r>
          </w:p>
          <w:p w14:paraId="47E9DB0A"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0.01888</w:t>
            </w:r>
          </w:p>
          <w:p w14:paraId="7184EDCA"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0.01373</w:t>
            </w:r>
          </w:p>
        </w:tc>
      </w:tr>
    </w:tbl>
    <w:p w14:paraId="2094758C" w14:textId="70FDDDB2" w:rsidR="00042EB3" w:rsidRPr="00042EB3" w:rsidRDefault="00000000" w:rsidP="00042EB3">
      <w:pPr>
        <w:pStyle w:val="Heading4"/>
        <w:jc w:val="both"/>
        <w:rPr>
          <w:rFonts w:ascii="Times New Roman" w:eastAsia="Times New Roman" w:hAnsi="Times New Roman" w:cs="Times New Roman"/>
          <w:color w:val="000000"/>
        </w:rPr>
      </w:pPr>
      <w:bookmarkStart w:id="7" w:name="_v3ggyjt30idz" w:colFirst="0" w:colLast="0"/>
      <w:bookmarkEnd w:id="7"/>
      <w:r>
        <w:rPr>
          <w:rFonts w:ascii="Times New Roman" w:eastAsia="Times New Roman" w:hAnsi="Times New Roman" w:cs="Times New Roman"/>
          <w:color w:val="000000"/>
        </w:rPr>
        <w:lastRenderedPageBreak/>
        <w:t xml:space="preserve">Table SI5: Parameters for tested isotherms - dilution </w:t>
      </w:r>
    </w:p>
    <w:tbl>
      <w:tblPr>
        <w:tblStyle w:val="a3"/>
        <w:tblpPr w:leftFromText="180" w:rightFromText="180" w:topFromText="180" w:bottomFromText="180" w:vertAnchor="text"/>
        <w:tblW w:w="61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35"/>
        <w:gridCol w:w="1365"/>
        <w:gridCol w:w="1605"/>
        <w:gridCol w:w="1565"/>
      </w:tblGrid>
      <w:tr w:rsidR="003B4E4D" w14:paraId="44056050" w14:textId="77777777">
        <w:trPr>
          <w:tblHeader/>
        </w:trPr>
        <w:tc>
          <w:tcPr>
            <w:tcW w:w="1635" w:type="dxa"/>
            <w:tcBorders>
              <w:top w:val="single" w:sz="12" w:space="0" w:color="000000"/>
              <w:left w:val="single" w:sz="12" w:space="0" w:color="000000"/>
              <w:bottom w:val="single" w:sz="12" w:space="0" w:color="000000"/>
              <w:right w:val="single" w:sz="12" w:space="0" w:color="000000"/>
            </w:tcBorders>
            <w:shd w:val="clear" w:color="auto" w:fill="D9D9D9"/>
          </w:tcPr>
          <w:p w14:paraId="2FE0ED93"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Biochar species</w:t>
            </w:r>
          </w:p>
        </w:tc>
        <w:tc>
          <w:tcPr>
            <w:tcW w:w="1365" w:type="dxa"/>
            <w:tcBorders>
              <w:top w:val="single" w:sz="12" w:space="0" w:color="000000"/>
              <w:left w:val="single" w:sz="12" w:space="0" w:color="000000"/>
              <w:bottom w:val="single" w:sz="12" w:space="0" w:color="000000"/>
            </w:tcBorders>
            <w:shd w:val="clear" w:color="auto" w:fill="D9D9D9"/>
          </w:tcPr>
          <w:p w14:paraId="6306E795"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H</w:t>
            </w:r>
            <w:r>
              <w:rPr>
                <w:rFonts w:ascii="Times New Roman" w:eastAsia="Times New Roman" w:hAnsi="Times New Roman" w:cs="Times New Roman"/>
                <w:b/>
                <w:sz w:val="24"/>
                <w:szCs w:val="24"/>
                <w:vertAlign w:val="subscript"/>
              </w:rPr>
              <w:t>2</w:t>
            </w:r>
            <w:r>
              <w:rPr>
                <w:rFonts w:ascii="Times New Roman" w:eastAsia="Times New Roman" w:hAnsi="Times New Roman" w:cs="Times New Roman"/>
                <w:b/>
                <w:sz w:val="24"/>
                <w:szCs w:val="24"/>
              </w:rPr>
              <w:t>O</w:t>
            </w:r>
            <w:r>
              <w:rPr>
                <w:rFonts w:ascii="Times New Roman" w:eastAsia="Times New Roman" w:hAnsi="Times New Roman" w:cs="Times New Roman"/>
                <w:b/>
                <w:sz w:val="24"/>
                <w:szCs w:val="24"/>
                <w:vertAlign w:val="subscript"/>
              </w:rPr>
              <w:t xml:space="preserve">2 </w:t>
            </w:r>
            <w:r>
              <w:rPr>
                <w:rFonts w:ascii="Times New Roman" w:eastAsia="Times New Roman" w:hAnsi="Times New Roman" w:cs="Times New Roman"/>
                <w:b/>
                <w:sz w:val="24"/>
                <w:szCs w:val="24"/>
              </w:rPr>
              <w:t>(%)</w:t>
            </w:r>
            <w:r>
              <w:rPr>
                <w:rFonts w:ascii="Times New Roman" w:eastAsia="Times New Roman" w:hAnsi="Times New Roman" w:cs="Times New Roman"/>
                <w:b/>
                <w:sz w:val="24"/>
                <w:szCs w:val="24"/>
                <w:vertAlign w:val="subscript"/>
              </w:rPr>
              <w:t xml:space="preserve"> </w:t>
            </w:r>
          </w:p>
        </w:tc>
        <w:tc>
          <w:tcPr>
            <w:tcW w:w="1605" w:type="dxa"/>
            <w:tcBorders>
              <w:top w:val="single" w:sz="12" w:space="0" w:color="000000"/>
              <w:left w:val="single" w:sz="12" w:space="0" w:color="000000"/>
              <w:bottom w:val="single" w:sz="12" w:space="0" w:color="000000"/>
            </w:tcBorders>
            <w:shd w:val="clear" w:color="auto" w:fill="D9D9D9"/>
          </w:tcPr>
          <w:p w14:paraId="1AEF2E66"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Langmuir:  </w:t>
            </w:r>
          </w:p>
          <w:p w14:paraId="64D3CEC7" w14:textId="77777777" w:rsidR="003B4E4D" w:rsidRDefault="00000000">
            <w:pPr>
              <w:widowControl w:val="0"/>
              <w:jc w:val="both"/>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Qmax</w:t>
            </w:r>
            <w:proofErr w:type="spellEnd"/>
            <w:r>
              <w:rPr>
                <w:rFonts w:ascii="Times New Roman" w:eastAsia="Times New Roman" w:hAnsi="Times New Roman" w:cs="Times New Roman"/>
                <w:b/>
                <w:sz w:val="24"/>
                <w:szCs w:val="24"/>
              </w:rPr>
              <w:tab/>
            </w:r>
          </w:p>
          <w:p w14:paraId="2CB08C53"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KL</w:t>
            </w:r>
            <w:r>
              <w:rPr>
                <w:rFonts w:ascii="Times New Roman" w:eastAsia="Times New Roman" w:hAnsi="Times New Roman" w:cs="Times New Roman"/>
                <w:b/>
                <w:sz w:val="24"/>
                <w:szCs w:val="24"/>
              </w:rPr>
              <w:tab/>
            </w:r>
          </w:p>
          <w:p w14:paraId="0C041270"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R²</w:t>
            </w:r>
          </w:p>
          <w:p w14:paraId="134414B4" w14:textId="77777777" w:rsidR="003B4E4D" w:rsidRDefault="003B4E4D">
            <w:pPr>
              <w:widowControl w:val="0"/>
              <w:jc w:val="both"/>
              <w:rPr>
                <w:rFonts w:ascii="Times New Roman" w:eastAsia="Times New Roman" w:hAnsi="Times New Roman" w:cs="Times New Roman"/>
                <w:b/>
                <w:sz w:val="24"/>
                <w:szCs w:val="24"/>
              </w:rPr>
            </w:pPr>
          </w:p>
        </w:tc>
        <w:tc>
          <w:tcPr>
            <w:tcW w:w="1565" w:type="dxa"/>
            <w:tcBorders>
              <w:top w:val="single" w:sz="12" w:space="0" w:color="000000"/>
              <w:left w:val="single" w:sz="12" w:space="0" w:color="000000"/>
              <w:bottom w:val="single" w:sz="12" w:space="0" w:color="000000"/>
            </w:tcBorders>
            <w:shd w:val="clear" w:color="auto" w:fill="D9D9D9"/>
          </w:tcPr>
          <w:p w14:paraId="35DAF1D7" w14:textId="77777777" w:rsidR="003B4E4D" w:rsidRDefault="00000000">
            <w:pPr>
              <w:widowControl w:val="0"/>
              <w:jc w:val="both"/>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Freundlich :</w:t>
            </w:r>
            <w:proofErr w:type="gramEnd"/>
          </w:p>
          <w:p w14:paraId="2B7CA4A4"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N</w:t>
            </w:r>
          </w:p>
          <w:p w14:paraId="67C4F1C1"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KF</w:t>
            </w:r>
          </w:p>
          <w:p w14:paraId="097B7293" w14:textId="77777777" w:rsidR="003B4E4D"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R²</w:t>
            </w:r>
          </w:p>
          <w:p w14:paraId="5FE735BC" w14:textId="77777777" w:rsidR="003B4E4D" w:rsidRDefault="003B4E4D">
            <w:pPr>
              <w:widowControl w:val="0"/>
              <w:jc w:val="both"/>
              <w:rPr>
                <w:rFonts w:ascii="Times New Roman" w:eastAsia="Times New Roman" w:hAnsi="Times New Roman" w:cs="Times New Roman"/>
                <w:b/>
                <w:sz w:val="24"/>
                <w:szCs w:val="24"/>
              </w:rPr>
            </w:pPr>
          </w:p>
        </w:tc>
      </w:tr>
      <w:tr w:rsidR="003B4E4D" w14:paraId="393D2341" w14:textId="77777777">
        <w:trPr>
          <w:trHeight w:val="440"/>
          <w:tblHeader/>
        </w:trPr>
        <w:tc>
          <w:tcPr>
            <w:tcW w:w="1635" w:type="dxa"/>
            <w:tcBorders>
              <w:top w:val="single" w:sz="12" w:space="0" w:color="000000"/>
              <w:left w:val="single" w:sz="12" w:space="0" w:color="000000"/>
              <w:bottom w:val="single" w:sz="12" w:space="0" w:color="000000"/>
              <w:right w:val="single" w:sz="12" w:space="0" w:color="000000"/>
            </w:tcBorders>
            <w:shd w:val="clear" w:color="auto" w:fill="D9D9D9"/>
          </w:tcPr>
          <w:p w14:paraId="1D4CAFF0" w14:textId="77777777" w:rsidR="003B4E4D" w:rsidRDefault="003B4E4D">
            <w:pPr>
              <w:widowControl w:val="0"/>
              <w:jc w:val="both"/>
              <w:rPr>
                <w:rFonts w:ascii="Times New Roman" w:eastAsia="Times New Roman" w:hAnsi="Times New Roman" w:cs="Times New Roman"/>
                <w:b/>
                <w:sz w:val="24"/>
                <w:szCs w:val="24"/>
              </w:rPr>
            </w:pPr>
          </w:p>
        </w:tc>
        <w:tc>
          <w:tcPr>
            <w:tcW w:w="1365" w:type="dxa"/>
            <w:tcBorders>
              <w:top w:val="single" w:sz="12" w:space="0" w:color="000000"/>
              <w:left w:val="single" w:sz="12" w:space="0" w:color="000000"/>
              <w:bottom w:val="single" w:sz="12" w:space="0" w:color="000000"/>
            </w:tcBorders>
            <w:shd w:val="clear" w:color="auto" w:fill="D9D9D9"/>
          </w:tcPr>
          <w:p w14:paraId="2206399F" w14:textId="77777777" w:rsidR="003B4E4D" w:rsidRDefault="003B4E4D">
            <w:pPr>
              <w:widowControl w:val="0"/>
              <w:jc w:val="both"/>
              <w:rPr>
                <w:rFonts w:ascii="Times New Roman" w:eastAsia="Times New Roman" w:hAnsi="Times New Roman" w:cs="Times New Roman"/>
                <w:b/>
                <w:sz w:val="24"/>
                <w:szCs w:val="24"/>
              </w:rPr>
            </w:pPr>
          </w:p>
        </w:tc>
        <w:tc>
          <w:tcPr>
            <w:tcW w:w="3170" w:type="dxa"/>
            <w:gridSpan w:val="2"/>
            <w:tcBorders>
              <w:top w:val="single" w:sz="12" w:space="0" w:color="000000"/>
              <w:left w:val="single" w:sz="12" w:space="0" w:color="000000"/>
              <w:bottom w:val="single" w:sz="12" w:space="0" w:color="000000"/>
            </w:tcBorders>
            <w:shd w:val="clear" w:color="auto" w:fill="D9D9D9"/>
          </w:tcPr>
          <w:p w14:paraId="63DD3B69" w14:textId="77777777" w:rsidR="003B4E4D" w:rsidRDefault="00000000">
            <w:pPr>
              <w:widowControl w:val="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Dilution </w:t>
            </w:r>
          </w:p>
        </w:tc>
      </w:tr>
      <w:tr w:rsidR="003B4E4D" w14:paraId="7A952FEB" w14:textId="77777777">
        <w:tc>
          <w:tcPr>
            <w:tcW w:w="1635" w:type="dxa"/>
            <w:tcBorders>
              <w:top w:val="single" w:sz="12" w:space="0" w:color="000000"/>
              <w:left w:val="single" w:sz="12" w:space="0" w:color="000000"/>
              <w:right w:val="single" w:sz="12" w:space="0" w:color="000000"/>
            </w:tcBorders>
          </w:tcPr>
          <w:p w14:paraId="797E54F8"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SWP5</w:t>
            </w:r>
          </w:p>
        </w:tc>
        <w:tc>
          <w:tcPr>
            <w:tcW w:w="1365" w:type="dxa"/>
            <w:tcBorders>
              <w:top w:val="single" w:sz="12" w:space="0" w:color="000000"/>
              <w:left w:val="single" w:sz="12" w:space="0" w:color="000000"/>
            </w:tcBorders>
          </w:tcPr>
          <w:p w14:paraId="7E8E9E8F" w14:textId="77777777" w:rsidR="003B4E4D" w:rsidRDefault="00000000">
            <w:pPr>
              <w:widowControl w:val="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a.r.</w:t>
            </w:r>
            <w:proofErr w:type="spellEnd"/>
          </w:p>
          <w:p w14:paraId="4065C684"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p w14:paraId="1B7D8574" w14:textId="77777777" w:rsidR="003B4E4D" w:rsidRDefault="003B4E4D">
            <w:pPr>
              <w:widowControl w:val="0"/>
              <w:jc w:val="both"/>
              <w:rPr>
                <w:rFonts w:ascii="Times New Roman" w:eastAsia="Times New Roman" w:hAnsi="Times New Roman" w:cs="Times New Roman"/>
                <w:sz w:val="24"/>
                <w:szCs w:val="24"/>
              </w:rPr>
            </w:pPr>
          </w:p>
          <w:p w14:paraId="39758244" w14:textId="77777777" w:rsidR="003B4E4D" w:rsidRDefault="003B4E4D">
            <w:pPr>
              <w:widowControl w:val="0"/>
              <w:jc w:val="both"/>
              <w:rPr>
                <w:rFonts w:ascii="Times New Roman" w:eastAsia="Times New Roman" w:hAnsi="Times New Roman" w:cs="Times New Roman"/>
                <w:sz w:val="24"/>
                <w:szCs w:val="24"/>
              </w:rPr>
            </w:pPr>
          </w:p>
          <w:p w14:paraId="6C133D59" w14:textId="77777777" w:rsidR="003B4E4D" w:rsidRDefault="003B4E4D">
            <w:pPr>
              <w:widowControl w:val="0"/>
              <w:jc w:val="both"/>
              <w:rPr>
                <w:rFonts w:ascii="Times New Roman" w:eastAsia="Times New Roman" w:hAnsi="Times New Roman" w:cs="Times New Roman"/>
                <w:sz w:val="24"/>
                <w:szCs w:val="24"/>
              </w:rPr>
            </w:pPr>
          </w:p>
          <w:p w14:paraId="3925669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p w14:paraId="6ADD4781" w14:textId="77777777" w:rsidR="003B4E4D" w:rsidRDefault="003B4E4D">
            <w:pPr>
              <w:widowControl w:val="0"/>
              <w:jc w:val="both"/>
              <w:rPr>
                <w:rFonts w:ascii="Times New Roman" w:eastAsia="Times New Roman" w:hAnsi="Times New Roman" w:cs="Times New Roman"/>
                <w:sz w:val="24"/>
                <w:szCs w:val="24"/>
              </w:rPr>
            </w:pPr>
          </w:p>
          <w:p w14:paraId="460D16D9" w14:textId="77777777" w:rsidR="003B4E4D" w:rsidRDefault="003B4E4D">
            <w:pPr>
              <w:widowControl w:val="0"/>
              <w:jc w:val="both"/>
              <w:rPr>
                <w:rFonts w:ascii="Times New Roman" w:eastAsia="Times New Roman" w:hAnsi="Times New Roman" w:cs="Times New Roman"/>
                <w:sz w:val="24"/>
                <w:szCs w:val="24"/>
              </w:rPr>
            </w:pPr>
          </w:p>
          <w:p w14:paraId="7F326DC0" w14:textId="77777777" w:rsidR="003B4E4D" w:rsidRDefault="003B4E4D">
            <w:pPr>
              <w:widowControl w:val="0"/>
              <w:jc w:val="both"/>
              <w:rPr>
                <w:rFonts w:ascii="Times New Roman" w:eastAsia="Times New Roman" w:hAnsi="Times New Roman" w:cs="Times New Roman"/>
                <w:sz w:val="24"/>
                <w:szCs w:val="24"/>
              </w:rPr>
            </w:pPr>
          </w:p>
          <w:p w14:paraId="4CA966AB"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p w14:paraId="19D49AFF" w14:textId="77777777" w:rsidR="003B4E4D" w:rsidRDefault="003B4E4D">
            <w:pPr>
              <w:widowControl w:val="0"/>
              <w:jc w:val="both"/>
              <w:rPr>
                <w:rFonts w:ascii="Times New Roman" w:eastAsia="Times New Roman" w:hAnsi="Times New Roman" w:cs="Times New Roman"/>
                <w:sz w:val="24"/>
                <w:szCs w:val="24"/>
              </w:rPr>
            </w:pPr>
          </w:p>
          <w:p w14:paraId="0C4AD932" w14:textId="77777777" w:rsidR="003B4E4D" w:rsidRDefault="003B4E4D">
            <w:pPr>
              <w:widowControl w:val="0"/>
              <w:jc w:val="both"/>
              <w:rPr>
                <w:rFonts w:ascii="Times New Roman" w:eastAsia="Times New Roman" w:hAnsi="Times New Roman" w:cs="Times New Roman"/>
                <w:sz w:val="24"/>
                <w:szCs w:val="24"/>
              </w:rPr>
            </w:pPr>
          </w:p>
          <w:p w14:paraId="2E7AFB41" w14:textId="77777777" w:rsidR="003B4E4D" w:rsidRDefault="003B4E4D">
            <w:pPr>
              <w:widowControl w:val="0"/>
              <w:jc w:val="both"/>
              <w:rPr>
                <w:rFonts w:ascii="Times New Roman" w:eastAsia="Times New Roman" w:hAnsi="Times New Roman" w:cs="Times New Roman"/>
                <w:sz w:val="24"/>
                <w:szCs w:val="24"/>
              </w:rPr>
            </w:pPr>
          </w:p>
          <w:p w14:paraId="3F05A6E8"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1605" w:type="dxa"/>
            <w:tcBorders>
              <w:top w:val="single" w:sz="12" w:space="0" w:color="000000"/>
              <w:left w:val="single" w:sz="12" w:space="0" w:color="000000"/>
            </w:tcBorders>
          </w:tcPr>
          <w:p w14:paraId="56E0F842" w14:textId="77777777" w:rsidR="003B4E4D" w:rsidRDefault="003B4E4D">
            <w:pPr>
              <w:widowControl w:val="0"/>
              <w:jc w:val="both"/>
              <w:rPr>
                <w:rFonts w:ascii="Times New Roman" w:eastAsia="Times New Roman" w:hAnsi="Times New Roman" w:cs="Times New Roman"/>
                <w:sz w:val="24"/>
                <w:szCs w:val="24"/>
              </w:rPr>
            </w:pPr>
          </w:p>
          <w:p w14:paraId="0FA0DDF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1.10</w:t>
            </w:r>
          </w:p>
          <w:p w14:paraId="2970D68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0.016</w:t>
            </w:r>
          </w:p>
          <w:p w14:paraId="68E1D10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0.77</w:t>
            </w:r>
          </w:p>
          <w:p w14:paraId="3A1DD6C9" w14:textId="77777777" w:rsidR="003B4E4D" w:rsidRDefault="003B4E4D">
            <w:pPr>
              <w:widowControl w:val="0"/>
              <w:jc w:val="both"/>
              <w:rPr>
                <w:rFonts w:ascii="Times New Roman" w:eastAsia="Times New Roman" w:hAnsi="Times New Roman" w:cs="Times New Roman"/>
                <w:sz w:val="24"/>
                <w:szCs w:val="24"/>
              </w:rPr>
            </w:pPr>
          </w:p>
          <w:p w14:paraId="25C5A88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1.43</w:t>
            </w:r>
          </w:p>
          <w:p w14:paraId="2ADFE04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0.035</w:t>
            </w:r>
          </w:p>
          <w:p w14:paraId="69AC8A7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0.97</w:t>
            </w:r>
          </w:p>
          <w:p w14:paraId="1B49D72C" w14:textId="77777777" w:rsidR="003B4E4D" w:rsidRDefault="003B4E4D">
            <w:pPr>
              <w:widowControl w:val="0"/>
              <w:jc w:val="both"/>
              <w:rPr>
                <w:rFonts w:ascii="Times New Roman" w:eastAsia="Times New Roman" w:hAnsi="Times New Roman" w:cs="Times New Roman"/>
                <w:sz w:val="24"/>
                <w:szCs w:val="24"/>
              </w:rPr>
            </w:pPr>
          </w:p>
          <w:p w14:paraId="7AD06CD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1.83</w:t>
            </w:r>
          </w:p>
          <w:p w14:paraId="28EBE38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0.011</w:t>
            </w:r>
          </w:p>
          <w:p w14:paraId="7C85464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0.96</w:t>
            </w:r>
          </w:p>
          <w:p w14:paraId="1FE6ED03" w14:textId="77777777" w:rsidR="003B4E4D" w:rsidRDefault="003B4E4D">
            <w:pPr>
              <w:widowControl w:val="0"/>
              <w:jc w:val="both"/>
              <w:rPr>
                <w:rFonts w:ascii="Times New Roman" w:eastAsia="Times New Roman" w:hAnsi="Times New Roman" w:cs="Times New Roman"/>
                <w:sz w:val="24"/>
                <w:szCs w:val="24"/>
              </w:rPr>
            </w:pPr>
          </w:p>
          <w:p w14:paraId="791F5B49"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1.93</w:t>
            </w:r>
          </w:p>
          <w:p w14:paraId="42FDFF7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0.045</w:t>
            </w:r>
          </w:p>
          <w:p w14:paraId="253F8E4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0.97</w:t>
            </w:r>
          </w:p>
        </w:tc>
        <w:tc>
          <w:tcPr>
            <w:tcW w:w="1565" w:type="dxa"/>
            <w:tcBorders>
              <w:top w:val="single" w:sz="12" w:space="0" w:color="000000"/>
              <w:left w:val="single" w:sz="12" w:space="0" w:color="000000"/>
            </w:tcBorders>
          </w:tcPr>
          <w:p w14:paraId="1241AC75" w14:textId="77777777" w:rsidR="003B4E4D" w:rsidRDefault="003B4E4D">
            <w:pPr>
              <w:widowControl w:val="0"/>
              <w:jc w:val="both"/>
              <w:rPr>
                <w:rFonts w:ascii="Times New Roman" w:eastAsia="Times New Roman" w:hAnsi="Times New Roman" w:cs="Times New Roman"/>
                <w:sz w:val="24"/>
                <w:szCs w:val="24"/>
              </w:rPr>
            </w:pPr>
          </w:p>
          <w:p w14:paraId="7C81D19A"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3.05</w:t>
            </w:r>
          </w:p>
          <w:p w14:paraId="1B52FDA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0.138</w:t>
            </w:r>
          </w:p>
          <w:p w14:paraId="59D8C68E"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0.82</w:t>
            </w:r>
          </w:p>
          <w:p w14:paraId="6C4610D9" w14:textId="77777777" w:rsidR="003B4E4D" w:rsidRDefault="003B4E4D">
            <w:pPr>
              <w:widowControl w:val="0"/>
              <w:jc w:val="both"/>
              <w:rPr>
                <w:rFonts w:ascii="Times New Roman" w:eastAsia="Times New Roman" w:hAnsi="Times New Roman" w:cs="Times New Roman"/>
                <w:sz w:val="24"/>
                <w:szCs w:val="24"/>
              </w:rPr>
            </w:pPr>
          </w:p>
          <w:p w14:paraId="570137D0"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3.50</w:t>
            </w:r>
          </w:p>
          <w:p w14:paraId="64C6FE74"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0.260</w:t>
            </w:r>
          </w:p>
          <w:p w14:paraId="411C8474"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0.90</w:t>
            </w:r>
          </w:p>
          <w:p w14:paraId="7E122796" w14:textId="77777777" w:rsidR="003B4E4D" w:rsidRDefault="003B4E4D">
            <w:pPr>
              <w:widowControl w:val="0"/>
              <w:jc w:val="both"/>
              <w:rPr>
                <w:rFonts w:ascii="Times New Roman" w:eastAsia="Times New Roman" w:hAnsi="Times New Roman" w:cs="Times New Roman"/>
                <w:sz w:val="24"/>
                <w:szCs w:val="24"/>
              </w:rPr>
            </w:pPr>
          </w:p>
          <w:p w14:paraId="19859058"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2.29</w:t>
            </w:r>
          </w:p>
          <w:p w14:paraId="33FF3432"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0.116</w:t>
            </w:r>
          </w:p>
          <w:p w14:paraId="60822CCA"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0.93</w:t>
            </w:r>
          </w:p>
          <w:p w14:paraId="7CFD3E49" w14:textId="77777777" w:rsidR="003B4E4D" w:rsidRDefault="003B4E4D">
            <w:pPr>
              <w:widowControl w:val="0"/>
              <w:jc w:val="both"/>
              <w:rPr>
                <w:rFonts w:ascii="Times New Roman" w:eastAsia="Times New Roman" w:hAnsi="Times New Roman" w:cs="Times New Roman"/>
                <w:sz w:val="24"/>
                <w:szCs w:val="24"/>
              </w:rPr>
            </w:pPr>
          </w:p>
          <w:p w14:paraId="1A4B6EDB"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4.18</w:t>
            </w:r>
          </w:p>
          <w:p w14:paraId="5AE8967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0.472</w:t>
            </w:r>
          </w:p>
          <w:p w14:paraId="27E0EA9C"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0.92</w:t>
            </w:r>
          </w:p>
        </w:tc>
      </w:tr>
      <w:tr w:rsidR="003B4E4D" w14:paraId="65569A95" w14:textId="77777777">
        <w:tc>
          <w:tcPr>
            <w:tcW w:w="1635" w:type="dxa"/>
            <w:tcBorders>
              <w:left w:val="single" w:sz="12" w:space="0" w:color="000000"/>
              <w:right w:val="single" w:sz="12" w:space="0" w:color="000000"/>
            </w:tcBorders>
          </w:tcPr>
          <w:p w14:paraId="485C54F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SWP7</w:t>
            </w:r>
          </w:p>
        </w:tc>
        <w:tc>
          <w:tcPr>
            <w:tcW w:w="1365" w:type="dxa"/>
            <w:tcBorders>
              <w:left w:val="single" w:sz="12" w:space="0" w:color="000000"/>
            </w:tcBorders>
          </w:tcPr>
          <w:p w14:paraId="1935491A"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p w14:paraId="2C422018" w14:textId="77777777" w:rsidR="003B4E4D" w:rsidRDefault="003B4E4D">
            <w:pPr>
              <w:widowControl w:val="0"/>
              <w:jc w:val="both"/>
              <w:rPr>
                <w:rFonts w:ascii="Times New Roman" w:eastAsia="Times New Roman" w:hAnsi="Times New Roman" w:cs="Times New Roman"/>
                <w:sz w:val="24"/>
                <w:szCs w:val="24"/>
              </w:rPr>
            </w:pPr>
          </w:p>
          <w:p w14:paraId="7FD614A7" w14:textId="77777777" w:rsidR="003B4E4D" w:rsidRDefault="003B4E4D">
            <w:pPr>
              <w:widowControl w:val="0"/>
              <w:jc w:val="both"/>
              <w:rPr>
                <w:rFonts w:ascii="Times New Roman" w:eastAsia="Times New Roman" w:hAnsi="Times New Roman" w:cs="Times New Roman"/>
                <w:sz w:val="24"/>
                <w:szCs w:val="24"/>
              </w:rPr>
            </w:pPr>
          </w:p>
          <w:p w14:paraId="52E34600" w14:textId="77777777" w:rsidR="003B4E4D" w:rsidRDefault="003B4E4D">
            <w:pPr>
              <w:widowControl w:val="0"/>
              <w:jc w:val="both"/>
              <w:rPr>
                <w:rFonts w:ascii="Times New Roman" w:eastAsia="Times New Roman" w:hAnsi="Times New Roman" w:cs="Times New Roman"/>
                <w:sz w:val="24"/>
                <w:szCs w:val="24"/>
              </w:rPr>
            </w:pPr>
          </w:p>
          <w:p w14:paraId="7401471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p w14:paraId="70111611" w14:textId="77777777" w:rsidR="003B4E4D" w:rsidRDefault="003B4E4D">
            <w:pPr>
              <w:widowControl w:val="0"/>
              <w:jc w:val="both"/>
              <w:rPr>
                <w:rFonts w:ascii="Times New Roman" w:eastAsia="Times New Roman" w:hAnsi="Times New Roman" w:cs="Times New Roman"/>
                <w:sz w:val="24"/>
                <w:szCs w:val="24"/>
              </w:rPr>
            </w:pPr>
          </w:p>
          <w:p w14:paraId="5A888CC6" w14:textId="77777777" w:rsidR="003B4E4D" w:rsidRDefault="003B4E4D">
            <w:pPr>
              <w:widowControl w:val="0"/>
              <w:jc w:val="both"/>
              <w:rPr>
                <w:rFonts w:ascii="Times New Roman" w:eastAsia="Times New Roman" w:hAnsi="Times New Roman" w:cs="Times New Roman"/>
                <w:sz w:val="24"/>
                <w:szCs w:val="24"/>
              </w:rPr>
            </w:pPr>
          </w:p>
          <w:p w14:paraId="438D78D9" w14:textId="77777777" w:rsidR="003B4E4D" w:rsidRDefault="003B4E4D">
            <w:pPr>
              <w:widowControl w:val="0"/>
              <w:jc w:val="both"/>
              <w:rPr>
                <w:rFonts w:ascii="Times New Roman" w:eastAsia="Times New Roman" w:hAnsi="Times New Roman" w:cs="Times New Roman"/>
                <w:sz w:val="24"/>
                <w:szCs w:val="24"/>
              </w:rPr>
            </w:pPr>
          </w:p>
          <w:p w14:paraId="2561EC68"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p w14:paraId="38B727E0" w14:textId="77777777" w:rsidR="003B4E4D" w:rsidRDefault="003B4E4D">
            <w:pPr>
              <w:widowControl w:val="0"/>
              <w:jc w:val="both"/>
              <w:rPr>
                <w:rFonts w:ascii="Times New Roman" w:eastAsia="Times New Roman" w:hAnsi="Times New Roman" w:cs="Times New Roman"/>
                <w:sz w:val="24"/>
                <w:szCs w:val="24"/>
              </w:rPr>
            </w:pPr>
          </w:p>
          <w:p w14:paraId="65818AE6" w14:textId="77777777" w:rsidR="003B4E4D" w:rsidRDefault="003B4E4D">
            <w:pPr>
              <w:widowControl w:val="0"/>
              <w:jc w:val="both"/>
              <w:rPr>
                <w:rFonts w:ascii="Times New Roman" w:eastAsia="Times New Roman" w:hAnsi="Times New Roman" w:cs="Times New Roman"/>
                <w:sz w:val="24"/>
                <w:szCs w:val="24"/>
              </w:rPr>
            </w:pPr>
          </w:p>
        </w:tc>
        <w:tc>
          <w:tcPr>
            <w:tcW w:w="1605" w:type="dxa"/>
            <w:tcBorders>
              <w:left w:val="single" w:sz="12" w:space="0" w:color="000000"/>
            </w:tcBorders>
          </w:tcPr>
          <w:p w14:paraId="35BA812E"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0.79</w:t>
            </w:r>
          </w:p>
          <w:p w14:paraId="4EFAA39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0.006</w:t>
            </w:r>
          </w:p>
          <w:p w14:paraId="0061D410"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0.89</w:t>
            </w:r>
          </w:p>
          <w:p w14:paraId="441109E2" w14:textId="77777777" w:rsidR="003B4E4D" w:rsidRDefault="003B4E4D">
            <w:pPr>
              <w:widowControl w:val="0"/>
              <w:jc w:val="both"/>
              <w:rPr>
                <w:rFonts w:ascii="Times New Roman" w:eastAsia="Times New Roman" w:hAnsi="Times New Roman" w:cs="Times New Roman"/>
                <w:sz w:val="24"/>
                <w:szCs w:val="24"/>
              </w:rPr>
            </w:pPr>
          </w:p>
          <w:p w14:paraId="5CB4F30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0.59</w:t>
            </w:r>
          </w:p>
          <w:p w14:paraId="24DD1AA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0.042</w:t>
            </w:r>
          </w:p>
          <w:p w14:paraId="515560B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0.87</w:t>
            </w:r>
          </w:p>
          <w:p w14:paraId="536B848C" w14:textId="77777777" w:rsidR="003B4E4D" w:rsidRDefault="003B4E4D">
            <w:pPr>
              <w:widowControl w:val="0"/>
              <w:jc w:val="both"/>
              <w:rPr>
                <w:rFonts w:ascii="Times New Roman" w:eastAsia="Times New Roman" w:hAnsi="Times New Roman" w:cs="Times New Roman"/>
                <w:sz w:val="24"/>
                <w:szCs w:val="24"/>
              </w:rPr>
            </w:pPr>
          </w:p>
          <w:p w14:paraId="5EC8E0AD"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0.95</w:t>
            </w:r>
          </w:p>
          <w:p w14:paraId="5B602350"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0.028</w:t>
            </w:r>
          </w:p>
          <w:p w14:paraId="1237A56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0.86</w:t>
            </w:r>
          </w:p>
        </w:tc>
        <w:tc>
          <w:tcPr>
            <w:tcW w:w="1565" w:type="dxa"/>
            <w:tcBorders>
              <w:left w:val="single" w:sz="12" w:space="0" w:color="000000"/>
            </w:tcBorders>
          </w:tcPr>
          <w:p w14:paraId="7BD23FFA"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2.01</w:t>
            </w:r>
          </w:p>
          <w:p w14:paraId="4BED63EA"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0.0287</w:t>
            </w:r>
          </w:p>
          <w:p w14:paraId="6D1ED8DA"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0.93</w:t>
            </w:r>
          </w:p>
          <w:p w14:paraId="53722306" w14:textId="77777777" w:rsidR="003B4E4D" w:rsidRDefault="003B4E4D">
            <w:pPr>
              <w:widowControl w:val="0"/>
              <w:jc w:val="both"/>
              <w:rPr>
                <w:rFonts w:ascii="Times New Roman" w:eastAsia="Times New Roman" w:hAnsi="Times New Roman" w:cs="Times New Roman"/>
                <w:sz w:val="24"/>
                <w:szCs w:val="24"/>
              </w:rPr>
            </w:pPr>
          </w:p>
          <w:p w14:paraId="5CB6725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4.26</w:t>
            </w:r>
          </w:p>
          <w:p w14:paraId="5E4E948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0.1431</w:t>
            </w:r>
          </w:p>
          <w:p w14:paraId="07A40B9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0.82</w:t>
            </w:r>
          </w:p>
          <w:p w14:paraId="3B5D0A20" w14:textId="77777777" w:rsidR="003B4E4D" w:rsidRDefault="003B4E4D">
            <w:pPr>
              <w:widowControl w:val="0"/>
              <w:jc w:val="both"/>
              <w:rPr>
                <w:rFonts w:ascii="Times New Roman" w:eastAsia="Times New Roman" w:hAnsi="Times New Roman" w:cs="Times New Roman"/>
                <w:sz w:val="24"/>
                <w:szCs w:val="24"/>
              </w:rPr>
            </w:pPr>
          </w:p>
          <w:p w14:paraId="7B5A53E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3.38</w:t>
            </w:r>
          </w:p>
          <w:p w14:paraId="53519C6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0.1560</w:t>
            </w:r>
          </w:p>
          <w:p w14:paraId="7CEB2E2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0.82</w:t>
            </w:r>
          </w:p>
        </w:tc>
      </w:tr>
      <w:tr w:rsidR="003B4E4D" w14:paraId="6F35526C" w14:textId="77777777">
        <w:tc>
          <w:tcPr>
            <w:tcW w:w="1635" w:type="dxa"/>
            <w:tcBorders>
              <w:left w:val="single" w:sz="12" w:space="0" w:color="000000"/>
              <w:right w:val="single" w:sz="12" w:space="0" w:color="000000"/>
            </w:tcBorders>
          </w:tcPr>
          <w:p w14:paraId="46752F1A"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PP7</w:t>
            </w:r>
          </w:p>
        </w:tc>
        <w:tc>
          <w:tcPr>
            <w:tcW w:w="1365" w:type="dxa"/>
            <w:tcBorders>
              <w:left w:val="single" w:sz="12" w:space="0" w:color="000000"/>
            </w:tcBorders>
          </w:tcPr>
          <w:p w14:paraId="189CE4A5"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1605" w:type="dxa"/>
            <w:tcBorders>
              <w:left w:val="single" w:sz="12" w:space="0" w:color="000000"/>
            </w:tcBorders>
          </w:tcPr>
          <w:p w14:paraId="55FC4C8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0.83</w:t>
            </w:r>
          </w:p>
          <w:p w14:paraId="4B0FE46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0.002</w:t>
            </w:r>
          </w:p>
          <w:p w14:paraId="3BBA20B4"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0.76</w:t>
            </w:r>
          </w:p>
        </w:tc>
        <w:tc>
          <w:tcPr>
            <w:tcW w:w="1565" w:type="dxa"/>
            <w:tcBorders>
              <w:left w:val="single" w:sz="12" w:space="0" w:color="000000"/>
            </w:tcBorders>
          </w:tcPr>
          <w:p w14:paraId="6E8578B2"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1.44</w:t>
            </w:r>
          </w:p>
          <w:p w14:paraId="117446AB"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0.005</w:t>
            </w:r>
          </w:p>
          <w:p w14:paraId="34C7C74B"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0.76</w:t>
            </w:r>
          </w:p>
        </w:tc>
      </w:tr>
      <w:tr w:rsidR="003B4E4D" w14:paraId="1845A1B3" w14:textId="77777777">
        <w:tc>
          <w:tcPr>
            <w:tcW w:w="1635" w:type="dxa"/>
            <w:tcBorders>
              <w:left w:val="single" w:sz="12" w:space="0" w:color="000000"/>
              <w:bottom w:val="single" w:sz="12" w:space="0" w:color="000000"/>
              <w:right w:val="single" w:sz="12" w:space="0" w:color="000000"/>
            </w:tcBorders>
          </w:tcPr>
          <w:p w14:paraId="6BA7F2B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RS5</w:t>
            </w:r>
          </w:p>
        </w:tc>
        <w:tc>
          <w:tcPr>
            <w:tcW w:w="1365" w:type="dxa"/>
            <w:tcBorders>
              <w:left w:val="single" w:sz="12" w:space="0" w:color="000000"/>
              <w:bottom w:val="single" w:sz="12" w:space="0" w:color="000000"/>
            </w:tcBorders>
          </w:tcPr>
          <w:p w14:paraId="25165B13"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p w14:paraId="65B0BB98" w14:textId="77777777" w:rsidR="003B4E4D" w:rsidRDefault="003B4E4D">
            <w:pPr>
              <w:widowControl w:val="0"/>
              <w:jc w:val="both"/>
              <w:rPr>
                <w:rFonts w:ascii="Times New Roman" w:eastAsia="Times New Roman" w:hAnsi="Times New Roman" w:cs="Times New Roman"/>
                <w:sz w:val="24"/>
                <w:szCs w:val="24"/>
              </w:rPr>
            </w:pPr>
          </w:p>
          <w:p w14:paraId="4819B24D" w14:textId="77777777" w:rsidR="003B4E4D" w:rsidRDefault="003B4E4D">
            <w:pPr>
              <w:widowControl w:val="0"/>
              <w:jc w:val="both"/>
              <w:rPr>
                <w:rFonts w:ascii="Times New Roman" w:eastAsia="Times New Roman" w:hAnsi="Times New Roman" w:cs="Times New Roman"/>
                <w:sz w:val="24"/>
                <w:szCs w:val="24"/>
              </w:rPr>
            </w:pPr>
          </w:p>
        </w:tc>
        <w:tc>
          <w:tcPr>
            <w:tcW w:w="1605" w:type="dxa"/>
            <w:tcBorders>
              <w:left w:val="single" w:sz="12" w:space="0" w:color="000000"/>
              <w:bottom w:val="single" w:sz="12" w:space="0" w:color="000000"/>
            </w:tcBorders>
          </w:tcPr>
          <w:p w14:paraId="1CDA0606"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1.68</w:t>
            </w:r>
          </w:p>
          <w:p w14:paraId="7325C3AE"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0.017</w:t>
            </w:r>
          </w:p>
          <w:p w14:paraId="0AD0F090"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0.97</w:t>
            </w:r>
          </w:p>
        </w:tc>
        <w:tc>
          <w:tcPr>
            <w:tcW w:w="1565" w:type="dxa"/>
            <w:tcBorders>
              <w:left w:val="single" w:sz="12" w:space="0" w:color="000000"/>
              <w:bottom w:val="single" w:sz="12" w:space="0" w:color="000000"/>
            </w:tcBorders>
          </w:tcPr>
          <w:p w14:paraId="0CA96BA7"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2.75</w:t>
            </w:r>
          </w:p>
          <w:p w14:paraId="5A93A701"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0.178</w:t>
            </w:r>
          </w:p>
          <w:p w14:paraId="6D7ABA2F" w14:textId="77777777" w:rsidR="003B4E4D"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0.94</w:t>
            </w:r>
          </w:p>
        </w:tc>
      </w:tr>
    </w:tbl>
    <w:p w14:paraId="425916D6" w14:textId="77777777" w:rsidR="003B4E4D" w:rsidRDefault="003B4E4D">
      <w:pPr>
        <w:jc w:val="both"/>
        <w:rPr>
          <w:rFonts w:ascii="Times New Roman" w:eastAsia="Times New Roman" w:hAnsi="Times New Roman" w:cs="Times New Roman"/>
          <w:sz w:val="24"/>
          <w:szCs w:val="24"/>
        </w:rPr>
      </w:pPr>
    </w:p>
    <w:p w14:paraId="6ECDDC2B" w14:textId="77777777" w:rsidR="003B4E4D" w:rsidRDefault="003B4E4D">
      <w:pPr>
        <w:jc w:val="both"/>
        <w:rPr>
          <w:rFonts w:ascii="Times New Roman" w:eastAsia="Times New Roman" w:hAnsi="Times New Roman" w:cs="Times New Roman"/>
          <w:sz w:val="24"/>
          <w:szCs w:val="24"/>
        </w:rPr>
      </w:pPr>
    </w:p>
    <w:p w14:paraId="6A8441F3" w14:textId="77777777" w:rsidR="003B4E4D" w:rsidRDefault="003B4E4D">
      <w:pPr>
        <w:jc w:val="both"/>
        <w:rPr>
          <w:rFonts w:ascii="Times New Roman" w:eastAsia="Times New Roman" w:hAnsi="Times New Roman" w:cs="Times New Roman"/>
          <w:sz w:val="24"/>
          <w:szCs w:val="24"/>
        </w:rPr>
      </w:pPr>
    </w:p>
    <w:p w14:paraId="6EE2E981" w14:textId="77777777" w:rsidR="003B4E4D" w:rsidRDefault="003B4E4D">
      <w:pPr>
        <w:jc w:val="both"/>
        <w:rPr>
          <w:rFonts w:ascii="Times New Roman" w:eastAsia="Times New Roman" w:hAnsi="Times New Roman" w:cs="Times New Roman"/>
          <w:sz w:val="24"/>
          <w:szCs w:val="24"/>
        </w:rPr>
      </w:pPr>
    </w:p>
    <w:p w14:paraId="1224FF17" w14:textId="77777777" w:rsidR="003B4E4D" w:rsidRDefault="003B4E4D">
      <w:pPr>
        <w:jc w:val="both"/>
        <w:rPr>
          <w:rFonts w:ascii="Times New Roman" w:eastAsia="Times New Roman" w:hAnsi="Times New Roman" w:cs="Times New Roman"/>
          <w:sz w:val="24"/>
          <w:szCs w:val="24"/>
        </w:rPr>
      </w:pPr>
    </w:p>
    <w:p w14:paraId="305AC72F" w14:textId="77777777" w:rsidR="003B4E4D" w:rsidRDefault="003B4E4D">
      <w:pPr>
        <w:jc w:val="both"/>
        <w:rPr>
          <w:rFonts w:ascii="Times New Roman" w:eastAsia="Times New Roman" w:hAnsi="Times New Roman" w:cs="Times New Roman"/>
          <w:sz w:val="24"/>
          <w:szCs w:val="24"/>
        </w:rPr>
      </w:pPr>
    </w:p>
    <w:p w14:paraId="259827E6" w14:textId="77777777" w:rsidR="003B4E4D" w:rsidRDefault="003B4E4D">
      <w:pPr>
        <w:jc w:val="both"/>
        <w:rPr>
          <w:rFonts w:ascii="Times New Roman" w:eastAsia="Times New Roman" w:hAnsi="Times New Roman" w:cs="Times New Roman"/>
          <w:sz w:val="24"/>
          <w:szCs w:val="24"/>
        </w:rPr>
      </w:pPr>
    </w:p>
    <w:p w14:paraId="593F6384" w14:textId="77777777" w:rsidR="003B4E4D" w:rsidRDefault="003B4E4D">
      <w:pPr>
        <w:jc w:val="both"/>
        <w:rPr>
          <w:rFonts w:ascii="Times New Roman" w:eastAsia="Times New Roman" w:hAnsi="Times New Roman" w:cs="Times New Roman"/>
          <w:sz w:val="24"/>
          <w:szCs w:val="24"/>
        </w:rPr>
      </w:pPr>
    </w:p>
    <w:p w14:paraId="6FD9AB4C" w14:textId="77777777" w:rsidR="003B4E4D" w:rsidRDefault="003B4E4D">
      <w:pPr>
        <w:jc w:val="both"/>
        <w:rPr>
          <w:rFonts w:ascii="Times New Roman" w:eastAsia="Times New Roman" w:hAnsi="Times New Roman" w:cs="Times New Roman"/>
          <w:sz w:val="24"/>
          <w:szCs w:val="24"/>
        </w:rPr>
      </w:pPr>
    </w:p>
    <w:p w14:paraId="0C8D757A" w14:textId="77777777" w:rsidR="003B4E4D" w:rsidRDefault="003B4E4D">
      <w:pPr>
        <w:jc w:val="both"/>
        <w:rPr>
          <w:rFonts w:ascii="Times New Roman" w:eastAsia="Times New Roman" w:hAnsi="Times New Roman" w:cs="Times New Roman"/>
          <w:sz w:val="24"/>
          <w:szCs w:val="24"/>
        </w:rPr>
      </w:pPr>
    </w:p>
    <w:p w14:paraId="29E08E55" w14:textId="77777777" w:rsidR="003B4E4D" w:rsidRDefault="003B4E4D">
      <w:pPr>
        <w:jc w:val="both"/>
        <w:rPr>
          <w:rFonts w:ascii="Times New Roman" w:eastAsia="Times New Roman" w:hAnsi="Times New Roman" w:cs="Times New Roman"/>
          <w:sz w:val="24"/>
          <w:szCs w:val="24"/>
        </w:rPr>
      </w:pPr>
    </w:p>
    <w:p w14:paraId="26C11185" w14:textId="77777777" w:rsidR="003B4E4D" w:rsidRDefault="003B4E4D">
      <w:pPr>
        <w:jc w:val="both"/>
        <w:rPr>
          <w:rFonts w:ascii="Times New Roman" w:eastAsia="Times New Roman" w:hAnsi="Times New Roman" w:cs="Times New Roman"/>
          <w:sz w:val="24"/>
          <w:szCs w:val="24"/>
        </w:rPr>
      </w:pPr>
    </w:p>
    <w:p w14:paraId="57C9EF76" w14:textId="77777777" w:rsidR="003B4E4D" w:rsidRDefault="003B4E4D">
      <w:pPr>
        <w:pStyle w:val="Heading4"/>
        <w:jc w:val="both"/>
        <w:rPr>
          <w:rFonts w:ascii="Times New Roman" w:eastAsia="Times New Roman" w:hAnsi="Times New Roman" w:cs="Times New Roman"/>
          <w:color w:val="000000"/>
        </w:rPr>
      </w:pPr>
      <w:bookmarkStart w:id="8" w:name="_vofia7ssvzoz" w:colFirst="0" w:colLast="0"/>
      <w:bookmarkEnd w:id="8"/>
    </w:p>
    <w:p w14:paraId="78F45B07" w14:textId="77777777" w:rsidR="003B4E4D" w:rsidRDefault="00000000">
      <w:pPr>
        <w:pStyle w:val="Heading4"/>
        <w:jc w:val="both"/>
        <w:rPr>
          <w:rFonts w:ascii="Times New Roman" w:eastAsia="Times New Roman" w:hAnsi="Times New Roman" w:cs="Times New Roman"/>
          <w:color w:val="000000"/>
        </w:rPr>
      </w:pPr>
      <w:bookmarkStart w:id="9" w:name="_hp14rpw811yo" w:colFirst="0" w:colLast="0"/>
      <w:bookmarkEnd w:id="9"/>
      <w:r>
        <w:br w:type="page"/>
      </w:r>
    </w:p>
    <w:p w14:paraId="51552197" w14:textId="77777777" w:rsidR="003B4E4D" w:rsidRDefault="00000000">
      <w:pPr>
        <w:pStyle w:val="Heading4"/>
        <w:jc w:val="both"/>
        <w:rPr>
          <w:rFonts w:ascii="Times New Roman" w:eastAsia="Times New Roman" w:hAnsi="Times New Roman" w:cs="Times New Roman"/>
          <w:color w:val="000000"/>
        </w:rPr>
      </w:pPr>
      <w:bookmarkStart w:id="10" w:name="_uut8lbh8moye" w:colFirst="0" w:colLast="0"/>
      <w:bookmarkEnd w:id="10"/>
      <w:r>
        <w:rPr>
          <w:rFonts w:ascii="Times New Roman" w:eastAsia="Times New Roman" w:hAnsi="Times New Roman" w:cs="Times New Roman"/>
          <w:color w:val="000000"/>
        </w:rPr>
        <w:lastRenderedPageBreak/>
        <w:t xml:space="preserve">Table SI6: Adjusted R2 for tested dose-based isotherms - dose </w:t>
      </w:r>
    </w:p>
    <w:tbl>
      <w:tblPr>
        <w:tblStyle w:val="a4"/>
        <w:tblW w:w="7920" w:type="dxa"/>
        <w:tblBorders>
          <w:top w:val="nil"/>
          <w:left w:val="nil"/>
          <w:bottom w:val="nil"/>
          <w:right w:val="nil"/>
          <w:insideH w:val="nil"/>
          <w:insideV w:val="nil"/>
        </w:tblBorders>
        <w:tblLayout w:type="fixed"/>
        <w:tblLook w:val="0600" w:firstRow="0" w:lastRow="0" w:firstColumn="0" w:lastColumn="0" w:noHBand="1" w:noVBand="1"/>
      </w:tblPr>
      <w:tblGrid>
        <w:gridCol w:w="961"/>
        <w:gridCol w:w="1305"/>
        <w:gridCol w:w="1575"/>
        <w:gridCol w:w="1350"/>
        <w:gridCol w:w="1278"/>
        <w:gridCol w:w="1451"/>
      </w:tblGrid>
      <w:tr w:rsidR="003B4E4D" w14:paraId="19D6D53C" w14:textId="77777777">
        <w:trPr>
          <w:trHeight w:val="415"/>
        </w:trPr>
        <w:tc>
          <w:tcPr>
            <w:tcW w:w="960" w:type="dxa"/>
            <w:tcBorders>
              <w:top w:val="single" w:sz="4" w:space="0" w:color="000000"/>
              <w:left w:val="single" w:sz="4" w:space="0" w:color="000000"/>
              <w:bottom w:val="single" w:sz="4" w:space="0" w:color="000000"/>
              <w:right w:val="single" w:sz="4" w:space="0" w:color="000000"/>
            </w:tcBorders>
            <w:shd w:val="clear" w:color="auto" w:fill="CCCCCC"/>
            <w:tcMar>
              <w:top w:w="20" w:type="dxa"/>
              <w:left w:w="20" w:type="dxa"/>
              <w:bottom w:w="100" w:type="dxa"/>
              <w:right w:w="20" w:type="dxa"/>
            </w:tcMar>
            <w:vAlign w:val="bottom"/>
          </w:tcPr>
          <w:p w14:paraId="49F6760C" w14:textId="77777777" w:rsidR="003B4E4D" w:rsidRDefault="00000000">
            <w:pPr>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Type_ox</w:t>
            </w:r>
            <w:proofErr w:type="spellEnd"/>
          </w:p>
        </w:tc>
        <w:tc>
          <w:tcPr>
            <w:tcW w:w="1305" w:type="dxa"/>
            <w:tcBorders>
              <w:top w:val="single" w:sz="4" w:space="0" w:color="000000"/>
              <w:left w:val="single" w:sz="4" w:space="0" w:color="000000"/>
              <w:bottom w:val="single" w:sz="4" w:space="0" w:color="000000"/>
              <w:right w:val="single" w:sz="4" w:space="0" w:color="000000"/>
            </w:tcBorders>
            <w:shd w:val="clear" w:color="auto" w:fill="CCCCCC"/>
            <w:tcMar>
              <w:top w:w="20" w:type="dxa"/>
              <w:left w:w="20" w:type="dxa"/>
              <w:bottom w:w="100" w:type="dxa"/>
              <w:right w:w="20" w:type="dxa"/>
            </w:tcMar>
            <w:vAlign w:val="bottom"/>
          </w:tcPr>
          <w:p w14:paraId="0F1B7C2F"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Temkin_adj_r2</w:t>
            </w:r>
          </w:p>
        </w:tc>
        <w:tc>
          <w:tcPr>
            <w:tcW w:w="1575" w:type="dxa"/>
            <w:tcBorders>
              <w:top w:val="single" w:sz="4" w:space="0" w:color="000000"/>
              <w:left w:val="single" w:sz="4" w:space="0" w:color="000000"/>
              <w:bottom w:val="single" w:sz="4" w:space="0" w:color="000000"/>
              <w:right w:val="single" w:sz="4" w:space="0" w:color="000000"/>
            </w:tcBorders>
            <w:shd w:val="clear" w:color="auto" w:fill="CCCCCC"/>
            <w:tcMar>
              <w:top w:w="20" w:type="dxa"/>
              <w:left w:w="20" w:type="dxa"/>
              <w:bottom w:w="100" w:type="dxa"/>
              <w:right w:w="20" w:type="dxa"/>
            </w:tcMar>
            <w:vAlign w:val="bottom"/>
          </w:tcPr>
          <w:p w14:paraId="2C77D80A"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Freundlich_adj_r2</w:t>
            </w:r>
          </w:p>
        </w:tc>
        <w:tc>
          <w:tcPr>
            <w:tcW w:w="1350" w:type="dxa"/>
            <w:tcBorders>
              <w:top w:val="single" w:sz="4" w:space="0" w:color="000000"/>
              <w:left w:val="single" w:sz="4" w:space="0" w:color="000000"/>
              <w:bottom w:val="single" w:sz="4" w:space="0" w:color="000000"/>
              <w:right w:val="single" w:sz="4" w:space="0" w:color="000000"/>
            </w:tcBorders>
            <w:shd w:val="clear" w:color="auto" w:fill="CCCCCC"/>
            <w:tcMar>
              <w:top w:w="20" w:type="dxa"/>
              <w:left w:w="20" w:type="dxa"/>
              <w:bottom w:w="100" w:type="dxa"/>
              <w:right w:w="20" w:type="dxa"/>
            </w:tcMar>
            <w:vAlign w:val="bottom"/>
          </w:tcPr>
          <w:p w14:paraId="0CA7BD9F"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Langmuir_adj_r2</w:t>
            </w:r>
          </w:p>
        </w:tc>
        <w:tc>
          <w:tcPr>
            <w:tcW w:w="1278" w:type="dxa"/>
            <w:tcBorders>
              <w:top w:val="single" w:sz="4" w:space="0" w:color="000000"/>
              <w:left w:val="single" w:sz="4" w:space="0" w:color="000000"/>
              <w:bottom w:val="single" w:sz="4" w:space="0" w:color="000000"/>
              <w:right w:val="single" w:sz="4" w:space="0" w:color="000000"/>
            </w:tcBorders>
            <w:shd w:val="clear" w:color="auto" w:fill="CCCCCC"/>
            <w:tcMar>
              <w:top w:w="20" w:type="dxa"/>
              <w:left w:w="20" w:type="dxa"/>
              <w:bottom w:w="100" w:type="dxa"/>
              <w:right w:w="20" w:type="dxa"/>
            </w:tcMar>
            <w:vAlign w:val="bottom"/>
          </w:tcPr>
          <w:p w14:paraId="1A2222E7"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DR_adj_r2</w:t>
            </w:r>
          </w:p>
        </w:tc>
        <w:tc>
          <w:tcPr>
            <w:tcW w:w="1451" w:type="dxa"/>
            <w:tcBorders>
              <w:top w:val="single" w:sz="4" w:space="0" w:color="000000"/>
              <w:left w:val="single" w:sz="4" w:space="0" w:color="000000"/>
              <w:bottom w:val="single" w:sz="4" w:space="0" w:color="000000"/>
              <w:right w:val="single" w:sz="4" w:space="0" w:color="000000"/>
            </w:tcBorders>
            <w:shd w:val="clear" w:color="auto" w:fill="CCCCCC"/>
            <w:tcMar>
              <w:top w:w="20" w:type="dxa"/>
              <w:left w:w="20" w:type="dxa"/>
              <w:bottom w:w="100" w:type="dxa"/>
              <w:right w:w="20" w:type="dxa"/>
            </w:tcMar>
            <w:vAlign w:val="bottom"/>
          </w:tcPr>
          <w:p w14:paraId="2AA1BCDB"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Elovich_adj_r2</w:t>
            </w:r>
          </w:p>
        </w:tc>
      </w:tr>
      <w:tr w:rsidR="003B4E4D" w14:paraId="23FEEDD7" w14:textId="77777777">
        <w:trPr>
          <w:trHeight w:val="415"/>
        </w:trPr>
        <w:tc>
          <w:tcPr>
            <w:tcW w:w="9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1BF10B3"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PP7_30</w:t>
            </w:r>
          </w:p>
        </w:tc>
        <w:tc>
          <w:tcPr>
            <w:tcW w:w="130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9F07BD0"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0.81</w:t>
            </w:r>
          </w:p>
        </w:tc>
        <w:tc>
          <w:tcPr>
            <w:tcW w:w="15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9CAE422"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0.91</w:t>
            </w:r>
          </w:p>
        </w:tc>
        <w:tc>
          <w:tcPr>
            <w:tcW w:w="13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79EB2B6"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0.85</w:t>
            </w:r>
          </w:p>
        </w:tc>
        <w:tc>
          <w:tcPr>
            <w:tcW w:w="127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E3AB919"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451"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DDBCAC6"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3B4E4D" w14:paraId="186A4C4E" w14:textId="77777777">
        <w:trPr>
          <w:trHeight w:val="415"/>
        </w:trPr>
        <w:tc>
          <w:tcPr>
            <w:tcW w:w="9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5F717C4"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RS5_10</w:t>
            </w:r>
          </w:p>
        </w:tc>
        <w:tc>
          <w:tcPr>
            <w:tcW w:w="130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35778B1"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0.58</w:t>
            </w:r>
          </w:p>
        </w:tc>
        <w:tc>
          <w:tcPr>
            <w:tcW w:w="15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DBE0ADE"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0.98</w:t>
            </w:r>
          </w:p>
        </w:tc>
        <w:tc>
          <w:tcPr>
            <w:tcW w:w="13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EB3EE7D"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0.99</w:t>
            </w:r>
          </w:p>
        </w:tc>
        <w:tc>
          <w:tcPr>
            <w:tcW w:w="127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7D13DC0"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0.94</w:t>
            </w:r>
          </w:p>
        </w:tc>
        <w:tc>
          <w:tcPr>
            <w:tcW w:w="1451"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13AD0D6"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0.91</w:t>
            </w:r>
          </w:p>
        </w:tc>
      </w:tr>
      <w:tr w:rsidR="003B4E4D" w14:paraId="5DF8615A" w14:textId="77777777">
        <w:trPr>
          <w:trHeight w:val="415"/>
        </w:trPr>
        <w:tc>
          <w:tcPr>
            <w:tcW w:w="9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0FE0668"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RS5_12</w:t>
            </w:r>
          </w:p>
        </w:tc>
        <w:tc>
          <w:tcPr>
            <w:tcW w:w="130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C4894DA"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0.66</w:t>
            </w:r>
          </w:p>
        </w:tc>
        <w:tc>
          <w:tcPr>
            <w:tcW w:w="15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7835D91"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0.93</w:t>
            </w:r>
          </w:p>
        </w:tc>
        <w:tc>
          <w:tcPr>
            <w:tcW w:w="13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5A94C95"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0.91</w:t>
            </w:r>
          </w:p>
        </w:tc>
        <w:tc>
          <w:tcPr>
            <w:tcW w:w="127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AEBBFDB"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0.88</w:t>
            </w:r>
          </w:p>
        </w:tc>
        <w:tc>
          <w:tcPr>
            <w:tcW w:w="1451"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12BF23A"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3B4E4D" w14:paraId="79ED3E75" w14:textId="77777777">
        <w:trPr>
          <w:trHeight w:val="415"/>
        </w:trPr>
        <w:tc>
          <w:tcPr>
            <w:tcW w:w="9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CBBA213"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RS5_15</w:t>
            </w:r>
          </w:p>
        </w:tc>
        <w:tc>
          <w:tcPr>
            <w:tcW w:w="130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545675A"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0.89</w:t>
            </w:r>
          </w:p>
        </w:tc>
        <w:tc>
          <w:tcPr>
            <w:tcW w:w="15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29AC73B"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0.88</w:t>
            </w:r>
          </w:p>
        </w:tc>
        <w:tc>
          <w:tcPr>
            <w:tcW w:w="13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6D9EC9C"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0.89</w:t>
            </w:r>
          </w:p>
        </w:tc>
        <w:tc>
          <w:tcPr>
            <w:tcW w:w="127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1571622"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0.89</w:t>
            </w:r>
          </w:p>
        </w:tc>
        <w:tc>
          <w:tcPr>
            <w:tcW w:w="1451"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4F8DAC3"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3B4E4D" w14:paraId="39E9B3F8" w14:textId="77777777">
        <w:trPr>
          <w:trHeight w:val="415"/>
        </w:trPr>
        <w:tc>
          <w:tcPr>
            <w:tcW w:w="9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D82039F"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RS5_20</w:t>
            </w:r>
          </w:p>
        </w:tc>
        <w:tc>
          <w:tcPr>
            <w:tcW w:w="130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FD19AA5"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0.83</w:t>
            </w:r>
          </w:p>
        </w:tc>
        <w:tc>
          <w:tcPr>
            <w:tcW w:w="15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726620A"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0.97</w:t>
            </w:r>
          </w:p>
        </w:tc>
        <w:tc>
          <w:tcPr>
            <w:tcW w:w="13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68BF905"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0.97</w:t>
            </w:r>
          </w:p>
        </w:tc>
        <w:tc>
          <w:tcPr>
            <w:tcW w:w="127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2DCF10F"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0.95</w:t>
            </w:r>
          </w:p>
        </w:tc>
        <w:tc>
          <w:tcPr>
            <w:tcW w:w="1451"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118A7C9"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3B4E4D" w14:paraId="6B220D1F" w14:textId="77777777">
        <w:trPr>
          <w:trHeight w:val="415"/>
        </w:trPr>
        <w:tc>
          <w:tcPr>
            <w:tcW w:w="9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5AA04CA"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SS7_00</w:t>
            </w:r>
          </w:p>
        </w:tc>
        <w:tc>
          <w:tcPr>
            <w:tcW w:w="130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6868F19"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0.49</w:t>
            </w:r>
          </w:p>
        </w:tc>
        <w:tc>
          <w:tcPr>
            <w:tcW w:w="15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32CAA7E"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0.65</w:t>
            </w:r>
          </w:p>
        </w:tc>
        <w:tc>
          <w:tcPr>
            <w:tcW w:w="13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39579B8"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0.57</w:t>
            </w:r>
          </w:p>
        </w:tc>
        <w:tc>
          <w:tcPr>
            <w:tcW w:w="127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86B486F"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0.66</w:t>
            </w:r>
          </w:p>
        </w:tc>
        <w:tc>
          <w:tcPr>
            <w:tcW w:w="1451"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6C693D4"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3B4E4D" w14:paraId="5D6005D1" w14:textId="77777777">
        <w:trPr>
          <w:trHeight w:val="415"/>
        </w:trPr>
        <w:tc>
          <w:tcPr>
            <w:tcW w:w="9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45E47B0"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SS7_05</w:t>
            </w:r>
          </w:p>
        </w:tc>
        <w:tc>
          <w:tcPr>
            <w:tcW w:w="130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FF0F44A"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0.65</w:t>
            </w:r>
          </w:p>
        </w:tc>
        <w:tc>
          <w:tcPr>
            <w:tcW w:w="15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9D8B46A"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0.92</w:t>
            </w:r>
          </w:p>
        </w:tc>
        <w:tc>
          <w:tcPr>
            <w:tcW w:w="13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98E382C"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0.83</w:t>
            </w:r>
          </w:p>
        </w:tc>
        <w:tc>
          <w:tcPr>
            <w:tcW w:w="127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00DDEE2"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0.89</w:t>
            </w:r>
          </w:p>
        </w:tc>
        <w:tc>
          <w:tcPr>
            <w:tcW w:w="1451"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F2C30FB"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0.84</w:t>
            </w:r>
          </w:p>
        </w:tc>
      </w:tr>
      <w:tr w:rsidR="003B4E4D" w14:paraId="198FEA80" w14:textId="77777777">
        <w:trPr>
          <w:trHeight w:val="415"/>
        </w:trPr>
        <w:tc>
          <w:tcPr>
            <w:tcW w:w="9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7CC0DB3"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SS7_10</w:t>
            </w:r>
          </w:p>
        </w:tc>
        <w:tc>
          <w:tcPr>
            <w:tcW w:w="130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A365FA5"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0.67</w:t>
            </w:r>
          </w:p>
        </w:tc>
        <w:tc>
          <w:tcPr>
            <w:tcW w:w="15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300320F"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0.87</w:t>
            </w:r>
          </w:p>
        </w:tc>
        <w:tc>
          <w:tcPr>
            <w:tcW w:w="13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98D1955"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0.77</w:t>
            </w:r>
          </w:p>
        </w:tc>
        <w:tc>
          <w:tcPr>
            <w:tcW w:w="127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51187FB"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0.93</w:t>
            </w:r>
          </w:p>
        </w:tc>
        <w:tc>
          <w:tcPr>
            <w:tcW w:w="1451"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C9A6135"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3B4E4D" w14:paraId="78106EBF" w14:textId="77777777">
        <w:trPr>
          <w:trHeight w:val="415"/>
        </w:trPr>
        <w:tc>
          <w:tcPr>
            <w:tcW w:w="9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123E579"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SW5_05</w:t>
            </w:r>
          </w:p>
        </w:tc>
        <w:tc>
          <w:tcPr>
            <w:tcW w:w="130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9273CE9"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0.46</w:t>
            </w:r>
          </w:p>
        </w:tc>
        <w:tc>
          <w:tcPr>
            <w:tcW w:w="15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15863FB"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0.61</w:t>
            </w:r>
          </w:p>
        </w:tc>
        <w:tc>
          <w:tcPr>
            <w:tcW w:w="13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700438B"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0.57</w:t>
            </w:r>
          </w:p>
        </w:tc>
        <w:tc>
          <w:tcPr>
            <w:tcW w:w="127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02BD72E"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0.61</w:t>
            </w:r>
          </w:p>
        </w:tc>
        <w:tc>
          <w:tcPr>
            <w:tcW w:w="1451"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CEAD595"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3B4E4D" w14:paraId="6F15FAD0" w14:textId="77777777">
        <w:trPr>
          <w:trHeight w:val="415"/>
        </w:trPr>
        <w:tc>
          <w:tcPr>
            <w:tcW w:w="9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9758961"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SW5_10</w:t>
            </w:r>
          </w:p>
        </w:tc>
        <w:tc>
          <w:tcPr>
            <w:tcW w:w="130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D24089C"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0.75</w:t>
            </w:r>
          </w:p>
        </w:tc>
        <w:tc>
          <w:tcPr>
            <w:tcW w:w="15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A6B0F42"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0.87</w:t>
            </w:r>
          </w:p>
        </w:tc>
        <w:tc>
          <w:tcPr>
            <w:tcW w:w="13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8350E80"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0.87</w:t>
            </w:r>
          </w:p>
        </w:tc>
        <w:tc>
          <w:tcPr>
            <w:tcW w:w="127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67A0ED4"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0.86</w:t>
            </w:r>
          </w:p>
        </w:tc>
        <w:tc>
          <w:tcPr>
            <w:tcW w:w="1451"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397BC0D"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0.93</w:t>
            </w:r>
          </w:p>
        </w:tc>
      </w:tr>
      <w:tr w:rsidR="003B4E4D" w14:paraId="016BB9BB" w14:textId="77777777">
        <w:trPr>
          <w:trHeight w:val="415"/>
        </w:trPr>
        <w:tc>
          <w:tcPr>
            <w:tcW w:w="9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943F154"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SW5_15</w:t>
            </w:r>
          </w:p>
        </w:tc>
        <w:tc>
          <w:tcPr>
            <w:tcW w:w="130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E8DEF6A"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0.96</w:t>
            </w:r>
          </w:p>
        </w:tc>
        <w:tc>
          <w:tcPr>
            <w:tcW w:w="15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626B5C9"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0.95</w:t>
            </w:r>
          </w:p>
        </w:tc>
        <w:tc>
          <w:tcPr>
            <w:tcW w:w="13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618B8A9"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0.96</w:t>
            </w:r>
          </w:p>
        </w:tc>
        <w:tc>
          <w:tcPr>
            <w:tcW w:w="127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D7100A9"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0.96</w:t>
            </w:r>
          </w:p>
        </w:tc>
        <w:tc>
          <w:tcPr>
            <w:tcW w:w="1451"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333485C"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3B4E4D" w14:paraId="2C41CF0F" w14:textId="77777777">
        <w:trPr>
          <w:trHeight w:val="415"/>
        </w:trPr>
        <w:tc>
          <w:tcPr>
            <w:tcW w:w="9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CC0F947"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SW5_20</w:t>
            </w:r>
          </w:p>
        </w:tc>
        <w:tc>
          <w:tcPr>
            <w:tcW w:w="130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227D111"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0.71</w:t>
            </w:r>
          </w:p>
        </w:tc>
        <w:tc>
          <w:tcPr>
            <w:tcW w:w="15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C8C47F7"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0.98</w:t>
            </w:r>
          </w:p>
        </w:tc>
        <w:tc>
          <w:tcPr>
            <w:tcW w:w="13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CB19533"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0.98</w:t>
            </w:r>
          </w:p>
        </w:tc>
        <w:tc>
          <w:tcPr>
            <w:tcW w:w="127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3B5AC2D"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0.93</w:t>
            </w:r>
          </w:p>
        </w:tc>
        <w:tc>
          <w:tcPr>
            <w:tcW w:w="1451"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B9B34B5"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3B4E4D" w14:paraId="090EA934" w14:textId="77777777">
        <w:trPr>
          <w:trHeight w:val="415"/>
        </w:trPr>
        <w:tc>
          <w:tcPr>
            <w:tcW w:w="9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3B13AFA"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SW5_25</w:t>
            </w:r>
          </w:p>
        </w:tc>
        <w:tc>
          <w:tcPr>
            <w:tcW w:w="130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130826D"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0.68</w:t>
            </w:r>
          </w:p>
        </w:tc>
        <w:tc>
          <w:tcPr>
            <w:tcW w:w="15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D08884E"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0.99</w:t>
            </w:r>
          </w:p>
        </w:tc>
        <w:tc>
          <w:tcPr>
            <w:tcW w:w="13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B620A26"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0.99</w:t>
            </w:r>
          </w:p>
        </w:tc>
        <w:tc>
          <w:tcPr>
            <w:tcW w:w="127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B2C50B5"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0.95</w:t>
            </w:r>
          </w:p>
        </w:tc>
        <w:tc>
          <w:tcPr>
            <w:tcW w:w="1451"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E212829"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3B4E4D" w14:paraId="68F4B79C" w14:textId="77777777">
        <w:trPr>
          <w:trHeight w:val="415"/>
        </w:trPr>
        <w:tc>
          <w:tcPr>
            <w:tcW w:w="9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27DF08F"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SW5_30</w:t>
            </w:r>
          </w:p>
        </w:tc>
        <w:tc>
          <w:tcPr>
            <w:tcW w:w="130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4824810"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0.76</w:t>
            </w:r>
          </w:p>
        </w:tc>
        <w:tc>
          <w:tcPr>
            <w:tcW w:w="15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5134470"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0.99</w:t>
            </w:r>
          </w:p>
        </w:tc>
        <w:tc>
          <w:tcPr>
            <w:tcW w:w="13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F354020"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0.99</w:t>
            </w:r>
          </w:p>
        </w:tc>
        <w:tc>
          <w:tcPr>
            <w:tcW w:w="127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8E9D162"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0.96</w:t>
            </w:r>
          </w:p>
        </w:tc>
        <w:tc>
          <w:tcPr>
            <w:tcW w:w="1451"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D127A90"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0.99</w:t>
            </w:r>
          </w:p>
        </w:tc>
      </w:tr>
      <w:tr w:rsidR="003B4E4D" w14:paraId="62D4F85F" w14:textId="77777777">
        <w:trPr>
          <w:trHeight w:val="415"/>
        </w:trPr>
        <w:tc>
          <w:tcPr>
            <w:tcW w:w="9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F34B896"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SW7_05</w:t>
            </w:r>
          </w:p>
        </w:tc>
        <w:tc>
          <w:tcPr>
            <w:tcW w:w="130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49A0EF5"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0.92</w:t>
            </w:r>
          </w:p>
        </w:tc>
        <w:tc>
          <w:tcPr>
            <w:tcW w:w="15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53CBD3F"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3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634F77A"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0.97</w:t>
            </w:r>
          </w:p>
        </w:tc>
        <w:tc>
          <w:tcPr>
            <w:tcW w:w="127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906B1C8"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451"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0DEEA72"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0.97</w:t>
            </w:r>
          </w:p>
        </w:tc>
      </w:tr>
      <w:tr w:rsidR="003B4E4D" w14:paraId="102C3270" w14:textId="77777777">
        <w:trPr>
          <w:trHeight w:val="415"/>
        </w:trPr>
        <w:tc>
          <w:tcPr>
            <w:tcW w:w="9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F493000"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SW7_10</w:t>
            </w:r>
          </w:p>
        </w:tc>
        <w:tc>
          <w:tcPr>
            <w:tcW w:w="130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5C34185"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0.92</w:t>
            </w:r>
          </w:p>
        </w:tc>
        <w:tc>
          <w:tcPr>
            <w:tcW w:w="15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EB57D22"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0.92</w:t>
            </w:r>
          </w:p>
        </w:tc>
        <w:tc>
          <w:tcPr>
            <w:tcW w:w="13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38E57D1"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0.92</w:t>
            </w:r>
          </w:p>
        </w:tc>
        <w:tc>
          <w:tcPr>
            <w:tcW w:w="127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6CBDE4C"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0.92</w:t>
            </w:r>
          </w:p>
        </w:tc>
        <w:tc>
          <w:tcPr>
            <w:tcW w:w="1451"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61BB645"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0.93</w:t>
            </w:r>
          </w:p>
        </w:tc>
      </w:tr>
      <w:tr w:rsidR="003B4E4D" w14:paraId="0AA78FBD" w14:textId="77777777">
        <w:trPr>
          <w:trHeight w:val="415"/>
        </w:trPr>
        <w:tc>
          <w:tcPr>
            <w:tcW w:w="9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A979D1A"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SW7_15</w:t>
            </w:r>
          </w:p>
        </w:tc>
        <w:tc>
          <w:tcPr>
            <w:tcW w:w="130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5729A93"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0.91</w:t>
            </w:r>
          </w:p>
        </w:tc>
        <w:tc>
          <w:tcPr>
            <w:tcW w:w="15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8A0F914"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0.94</w:t>
            </w:r>
          </w:p>
        </w:tc>
        <w:tc>
          <w:tcPr>
            <w:tcW w:w="13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28061E2"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0.94</w:t>
            </w:r>
          </w:p>
        </w:tc>
        <w:tc>
          <w:tcPr>
            <w:tcW w:w="127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2381156"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0.95</w:t>
            </w:r>
          </w:p>
        </w:tc>
        <w:tc>
          <w:tcPr>
            <w:tcW w:w="1451"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BFE0235"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3B4E4D" w14:paraId="6F3EF7E5" w14:textId="77777777">
        <w:trPr>
          <w:trHeight w:val="415"/>
        </w:trPr>
        <w:tc>
          <w:tcPr>
            <w:tcW w:w="9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941E91A"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SW7_20</w:t>
            </w:r>
          </w:p>
        </w:tc>
        <w:tc>
          <w:tcPr>
            <w:tcW w:w="130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0986110"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0.50</w:t>
            </w:r>
          </w:p>
        </w:tc>
        <w:tc>
          <w:tcPr>
            <w:tcW w:w="15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D07BC2"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0.94</w:t>
            </w:r>
          </w:p>
        </w:tc>
        <w:tc>
          <w:tcPr>
            <w:tcW w:w="13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92865E4"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0.76</w:t>
            </w:r>
          </w:p>
        </w:tc>
        <w:tc>
          <w:tcPr>
            <w:tcW w:w="127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DD9C04E"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0.91</w:t>
            </w:r>
          </w:p>
        </w:tc>
        <w:tc>
          <w:tcPr>
            <w:tcW w:w="1451"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5B36BE5"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3B4E4D" w14:paraId="456300AC" w14:textId="77777777">
        <w:trPr>
          <w:trHeight w:val="415"/>
        </w:trPr>
        <w:tc>
          <w:tcPr>
            <w:tcW w:w="9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DB905E0"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SW7_30</w:t>
            </w:r>
          </w:p>
        </w:tc>
        <w:tc>
          <w:tcPr>
            <w:tcW w:w="130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E233B9E"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0.73</w:t>
            </w:r>
          </w:p>
        </w:tc>
        <w:tc>
          <w:tcPr>
            <w:tcW w:w="15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8B2DCB0"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0.97</w:t>
            </w:r>
          </w:p>
        </w:tc>
        <w:tc>
          <w:tcPr>
            <w:tcW w:w="13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0C91FEF"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0.95</w:t>
            </w:r>
          </w:p>
        </w:tc>
        <w:tc>
          <w:tcPr>
            <w:tcW w:w="127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EDADF0E"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0.95</w:t>
            </w:r>
          </w:p>
        </w:tc>
        <w:tc>
          <w:tcPr>
            <w:tcW w:w="1451"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DABDDA5"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bl>
    <w:p w14:paraId="640C7E10" w14:textId="77777777" w:rsidR="003B4E4D" w:rsidRDefault="003B4E4D">
      <w:pPr>
        <w:rPr>
          <w:rFonts w:ascii="Times New Roman" w:eastAsia="Times New Roman" w:hAnsi="Times New Roman" w:cs="Times New Roman"/>
          <w:sz w:val="24"/>
          <w:szCs w:val="24"/>
        </w:rPr>
      </w:pPr>
      <w:bookmarkStart w:id="11" w:name="_pbu4qnx5yxfk" w:colFirst="0" w:colLast="0"/>
      <w:bookmarkEnd w:id="11"/>
    </w:p>
    <w:p w14:paraId="687691F1" w14:textId="77777777" w:rsidR="006F5967" w:rsidRDefault="006F5967"/>
    <w:p w14:paraId="4E4D281E" w14:textId="77777777" w:rsidR="003B4E4D" w:rsidRDefault="00000000">
      <w:pPr>
        <w:pStyle w:val="Heading4"/>
        <w:rPr>
          <w:rFonts w:ascii="Times New Roman" w:eastAsia="Times New Roman" w:hAnsi="Times New Roman" w:cs="Times New Roman"/>
          <w:color w:val="000000"/>
        </w:rPr>
      </w:pPr>
      <w:bookmarkStart w:id="12" w:name="_p41yvodg334g" w:colFirst="0" w:colLast="0"/>
      <w:bookmarkEnd w:id="12"/>
      <w:r>
        <w:rPr>
          <w:rFonts w:ascii="Times New Roman" w:eastAsia="Times New Roman" w:hAnsi="Times New Roman" w:cs="Times New Roman"/>
          <w:color w:val="000000"/>
        </w:rPr>
        <w:lastRenderedPageBreak/>
        <w:t xml:space="preserve">Table SI7: </w:t>
      </w:r>
      <w:proofErr w:type="spellStart"/>
      <w:proofErr w:type="gramStart"/>
      <w:r>
        <w:rPr>
          <w:rFonts w:ascii="Times New Roman" w:eastAsia="Times New Roman" w:hAnsi="Times New Roman" w:cs="Times New Roman"/>
          <w:color w:val="000000"/>
        </w:rPr>
        <w:t>Mass:Volume</w:t>
      </w:r>
      <w:proofErr w:type="spellEnd"/>
      <w:proofErr w:type="gramEnd"/>
      <w:r>
        <w:rPr>
          <w:rFonts w:ascii="Times New Roman" w:eastAsia="Times New Roman" w:hAnsi="Times New Roman" w:cs="Times New Roman"/>
          <w:color w:val="000000"/>
        </w:rPr>
        <w:t xml:space="preserve"> Tested</w:t>
      </w:r>
    </w:p>
    <w:p w14:paraId="0108EDDB" w14:textId="77777777" w:rsidR="003B4E4D" w:rsidRDefault="003B4E4D"/>
    <w:p w14:paraId="4E998DB3"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mass of biochar, volume of urine, and mass to volume ratio used to develop isotherms. To obtain an increasing final ratio, the experiment utilized different masses of biochar, different volumes of urine, and different sized reaction vials.  </w:t>
      </w:r>
    </w:p>
    <w:p w14:paraId="73DDED22" w14:textId="77777777" w:rsidR="003B4E4D" w:rsidRDefault="003B4E4D">
      <w:pPr>
        <w:rPr>
          <w:rFonts w:ascii="Times New Roman" w:eastAsia="Times New Roman" w:hAnsi="Times New Roman" w:cs="Times New Roman"/>
          <w:sz w:val="24"/>
          <w:szCs w:val="24"/>
        </w:rPr>
      </w:pPr>
    </w:p>
    <w:tbl>
      <w:tblPr>
        <w:tblStyle w:val="a5"/>
        <w:tblW w:w="6960" w:type="dxa"/>
        <w:tblInd w:w="15" w:type="dxa"/>
        <w:tblBorders>
          <w:top w:val="nil"/>
          <w:left w:val="nil"/>
          <w:bottom w:val="nil"/>
          <w:right w:val="nil"/>
          <w:insideH w:val="nil"/>
          <w:insideV w:val="nil"/>
        </w:tblBorders>
        <w:tblLayout w:type="fixed"/>
        <w:tblLook w:val="0600" w:firstRow="0" w:lastRow="0" w:firstColumn="0" w:lastColumn="0" w:noHBand="1" w:noVBand="1"/>
      </w:tblPr>
      <w:tblGrid>
        <w:gridCol w:w="2415"/>
        <w:gridCol w:w="2685"/>
        <w:gridCol w:w="1860"/>
      </w:tblGrid>
      <w:tr w:rsidR="003B4E4D" w14:paraId="7646D4C1" w14:textId="77777777">
        <w:trPr>
          <w:trHeight w:val="385"/>
        </w:trPr>
        <w:tc>
          <w:tcPr>
            <w:tcW w:w="2415" w:type="dxa"/>
            <w:tcBorders>
              <w:top w:val="single" w:sz="4" w:space="0" w:color="000000"/>
              <w:left w:val="single" w:sz="4" w:space="0" w:color="000000"/>
              <w:bottom w:val="nil"/>
              <w:right w:val="nil"/>
            </w:tcBorders>
            <w:tcMar>
              <w:top w:w="20" w:type="dxa"/>
              <w:left w:w="20" w:type="dxa"/>
              <w:bottom w:w="100" w:type="dxa"/>
              <w:right w:w="20" w:type="dxa"/>
            </w:tcMar>
            <w:vAlign w:val="bottom"/>
          </w:tcPr>
          <w:p w14:paraId="23DF263E"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Biochar Mass (g)</w:t>
            </w:r>
          </w:p>
        </w:tc>
        <w:tc>
          <w:tcPr>
            <w:tcW w:w="2685" w:type="dxa"/>
            <w:tcBorders>
              <w:top w:val="single" w:sz="4" w:space="0" w:color="000000"/>
              <w:left w:val="nil"/>
              <w:bottom w:val="nil"/>
              <w:right w:val="nil"/>
            </w:tcBorders>
            <w:tcMar>
              <w:top w:w="20" w:type="dxa"/>
              <w:left w:w="20" w:type="dxa"/>
              <w:bottom w:w="100" w:type="dxa"/>
              <w:right w:w="20" w:type="dxa"/>
            </w:tcMar>
            <w:vAlign w:val="bottom"/>
          </w:tcPr>
          <w:p w14:paraId="42CAD9C9"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Urine Volume (mL)</w:t>
            </w:r>
          </w:p>
        </w:tc>
        <w:tc>
          <w:tcPr>
            <w:tcW w:w="1860" w:type="dxa"/>
            <w:tcBorders>
              <w:top w:val="single" w:sz="4" w:space="0" w:color="000000"/>
              <w:left w:val="nil"/>
              <w:bottom w:val="nil"/>
              <w:right w:val="single" w:sz="4" w:space="0" w:color="000000"/>
            </w:tcBorders>
            <w:tcMar>
              <w:top w:w="20" w:type="dxa"/>
              <w:left w:w="20" w:type="dxa"/>
              <w:bottom w:w="100" w:type="dxa"/>
              <w:right w:w="20" w:type="dxa"/>
            </w:tcMar>
            <w:vAlign w:val="bottom"/>
          </w:tcPr>
          <w:p w14:paraId="7B11D5DF"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Final Ratios</w:t>
            </w:r>
          </w:p>
        </w:tc>
      </w:tr>
      <w:tr w:rsidR="003B4E4D" w14:paraId="5BDDCAC2" w14:textId="77777777">
        <w:trPr>
          <w:trHeight w:val="385"/>
        </w:trPr>
        <w:tc>
          <w:tcPr>
            <w:tcW w:w="2415" w:type="dxa"/>
            <w:tcBorders>
              <w:top w:val="nil"/>
              <w:left w:val="single" w:sz="4" w:space="0" w:color="000000"/>
              <w:bottom w:val="nil"/>
              <w:right w:val="nil"/>
            </w:tcBorders>
            <w:tcMar>
              <w:top w:w="20" w:type="dxa"/>
              <w:left w:w="20" w:type="dxa"/>
              <w:bottom w:w="100" w:type="dxa"/>
              <w:right w:w="20" w:type="dxa"/>
            </w:tcMar>
            <w:vAlign w:val="bottom"/>
          </w:tcPr>
          <w:p w14:paraId="165CDCFD"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685" w:type="dxa"/>
            <w:tcBorders>
              <w:top w:val="nil"/>
              <w:left w:val="nil"/>
              <w:bottom w:val="nil"/>
              <w:right w:val="nil"/>
            </w:tcBorders>
            <w:tcMar>
              <w:top w:w="20" w:type="dxa"/>
              <w:left w:w="20" w:type="dxa"/>
              <w:bottom w:w="100" w:type="dxa"/>
              <w:right w:w="20" w:type="dxa"/>
            </w:tcMar>
            <w:vAlign w:val="bottom"/>
          </w:tcPr>
          <w:p w14:paraId="0396868B"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1860" w:type="dxa"/>
            <w:tcBorders>
              <w:top w:val="nil"/>
              <w:left w:val="nil"/>
              <w:bottom w:val="nil"/>
              <w:right w:val="single" w:sz="4" w:space="0" w:color="000000"/>
            </w:tcBorders>
            <w:tcMar>
              <w:top w:w="20" w:type="dxa"/>
              <w:left w:w="20" w:type="dxa"/>
              <w:bottom w:w="100" w:type="dxa"/>
              <w:right w:w="20" w:type="dxa"/>
            </w:tcMar>
            <w:vAlign w:val="bottom"/>
          </w:tcPr>
          <w:p w14:paraId="40B4318D"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r>
      <w:tr w:rsidR="003B4E4D" w14:paraId="54815D0B" w14:textId="77777777">
        <w:trPr>
          <w:trHeight w:val="385"/>
        </w:trPr>
        <w:tc>
          <w:tcPr>
            <w:tcW w:w="2415" w:type="dxa"/>
            <w:tcBorders>
              <w:top w:val="nil"/>
              <w:left w:val="single" w:sz="4" w:space="0" w:color="000000"/>
              <w:bottom w:val="nil"/>
              <w:right w:val="nil"/>
            </w:tcBorders>
            <w:tcMar>
              <w:top w:w="20" w:type="dxa"/>
              <w:left w:w="20" w:type="dxa"/>
              <w:bottom w:w="100" w:type="dxa"/>
              <w:right w:w="20" w:type="dxa"/>
            </w:tcMar>
            <w:vAlign w:val="bottom"/>
          </w:tcPr>
          <w:p w14:paraId="66B85AD4"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2685" w:type="dxa"/>
            <w:tcBorders>
              <w:top w:val="nil"/>
              <w:left w:val="nil"/>
              <w:bottom w:val="nil"/>
              <w:right w:val="nil"/>
            </w:tcBorders>
            <w:tcMar>
              <w:top w:w="20" w:type="dxa"/>
              <w:left w:w="20" w:type="dxa"/>
              <w:bottom w:w="100" w:type="dxa"/>
              <w:right w:w="20" w:type="dxa"/>
            </w:tcMar>
            <w:vAlign w:val="bottom"/>
          </w:tcPr>
          <w:p w14:paraId="49815580"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1860" w:type="dxa"/>
            <w:tcBorders>
              <w:top w:val="nil"/>
              <w:left w:val="nil"/>
              <w:bottom w:val="nil"/>
              <w:right w:val="single" w:sz="4" w:space="0" w:color="000000"/>
            </w:tcBorders>
            <w:tcMar>
              <w:top w:w="20" w:type="dxa"/>
              <w:left w:w="20" w:type="dxa"/>
              <w:bottom w:w="100" w:type="dxa"/>
              <w:right w:w="20" w:type="dxa"/>
            </w:tcMar>
            <w:vAlign w:val="bottom"/>
          </w:tcPr>
          <w:p w14:paraId="01B9EB37"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0.005</w:t>
            </w:r>
          </w:p>
        </w:tc>
      </w:tr>
      <w:tr w:rsidR="003B4E4D" w14:paraId="7E647AA4" w14:textId="77777777">
        <w:trPr>
          <w:trHeight w:val="385"/>
        </w:trPr>
        <w:tc>
          <w:tcPr>
            <w:tcW w:w="2415" w:type="dxa"/>
            <w:tcBorders>
              <w:top w:val="nil"/>
              <w:left w:val="single" w:sz="4" w:space="0" w:color="000000"/>
              <w:bottom w:val="nil"/>
              <w:right w:val="nil"/>
            </w:tcBorders>
            <w:tcMar>
              <w:top w:w="20" w:type="dxa"/>
              <w:left w:w="20" w:type="dxa"/>
              <w:bottom w:w="100" w:type="dxa"/>
              <w:right w:w="20" w:type="dxa"/>
            </w:tcMar>
            <w:vAlign w:val="bottom"/>
          </w:tcPr>
          <w:p w14:paraId="01DB5475"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2685" w:type="dxa"/>
            <w:tcBorders>
              <w:top w:val="nil"/>
              <w:left w:val="nil"/>
              <w:bottom w:val="nil"/>
              <w:right w:val="nil"/>
            </w:tcBorders>
            <w:tcMar>
              <w:top w:w="20" w:type="dxa"/>
              <w:left w:w="20" w:type="dxa"/>
              <w:bottom w:w="100" w:type="dxa"/>
              <w:right w:w="20" w:type="dxa"/>
            </w:tcMar>
            <w:vAlign w:val="bottom"/>
          </w:tcPr>
          <w:p w14:paraId="5643AE5F"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1860" w:type="dxa"/>
            <w:tcBorders>
              <w:top w:val="nil"/>
              <w:left w:val="nil"/>
              <w:bottom w:val="nil"/>
              <w:right w:val="single" w:sz="4" w:space="0" w:color="000000"/>
            </w:tcBorders>
            <w:tcMar>
              <w:top w:w="20" w:type="dxa"/>
              <w:left w:w="20" w:type="dxa"/>
              <w:bottom w:w="100" w:type="dxa"/>
              <w:right w:w="20" w:type="dxa"/>
            </w:tcMar>
            <w:vAlign w:val="bottom"/>
          </w:tcPr>
          <w:p w14:paraId="7D85503F"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0.010</w:t>
            </w:r>
          </w:p>
        </w:tc>
      </w:tr>
      <w:tr w:rsidR="003B4E4D" w14:paraId="4E3F33C8" w14:textId="77777777">
        <w:trPr>
          <w:trHeight w:val="385"/>
        </w:trPr>
        <w:tc>
          <w:tcPr>
            <w:tcW w:w="2415" w:type="dxa"/>
            <w:tcBorders>
              <w:top w:val="nil"/>
              <w:left w:val="single" w:sz="4" w:space="0" w:color="000000"/>
              <w:bottom w:val="nil"/>
              <w:right w:val="nil"/>
            </w:tcBorders>
            <w:tcMar>
              <w:top w:w="20" w:type="dxa"/>
              <w:left w:w="20" w:type="dxa"/>
              <w:bottom w:w="100" w:type="dxa"/>
              <w:right w:w="20" w:type="dxa"/>
            </w:tcMar>
            <w:vAlign w:val="bottom"/>
          </w:tcPr>
          <w:p w14:paraId="6FC1EC39"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2685" w:type="dxa"/>
            <w:tcBorders>
              <w:top w:val="nil"/>
              <w:left w:val="nil"/>
              <w:bottom w:val="nil"/>
              <w:right w:val="nil"/>
            </w:tcBorders>
            <w:tcMar>
              <w:top w:w="20" w:type="dxa"/>
              <w:left w:w="20" w:type="dxa"/>
              <w:bottom w:w="100" w:type="dxa"/>
              <w:right w:w="20" w:type="dxa"/>
            </w:tcMar>
            <w:vAlign w:val="bottom"/>
          </w:tcPr>
          <w:p w14:paraId="7D903047"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860" w:type="dxa"/>
            <w:tcBorders>
              <w:top w:val="nil"/>
              <w:left w:val="nil"/>
              <w:bottom w:val="nil"/>
              <w:right w:val="single" w:sz="4" w:space="0" w:color="000000"/>
            </w:tcBorders>
            <w:tcMar>
              <w:top w:w="20" w:type="dxa"/>
              <w:left w:w="20" w:type="dxa"/>
              <w:bottom w:w="100" w:type="dxa"/>
              <w:right w:w="20" w:type="dxa"/>
            </w:tcMar>
            <w:vAlign w:val="bottom"/>
          </w:tcPr>
          <w:p w14:paraId="1F991173"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0.020</w:t>
            </w:r>
          </w:p>
        </w:tc>
      </w:tr>
      <w:tr w:rsidR="003B4E4D" w14:paraId="4820B0A1" w14:textId="77777777">
        <w:trPr>
          <w:trHeight w:val="385"/>
        </w:trPr>
        <w:tc>
          <w:tcPr>
            <w:tcW w:w="2415" w:type="dxa"/>
            <w:tcBorders>
              <w:top w:val="nil"/>
              <w:left w:val="single" w:sz="4" w:space="0" w:color="000000"/>
              <w:bottom w:val="nil"/>
              <w:right w:val="nil"/>
            </w:tcBorders>
            <w:tcMar>
              <w:top w:w="20" w:type="dxa"/>
              <w:left w:w="20" w:type="dxa"/>
              <w:bottom w:w="100" w:type="dxa"/>
              <w:right w:w="20" w:type="dxa"/>
            </w:tcMar>
            <w:vAlign w:val="bottom"/>
          </w:tcPr>
          <w:p w14:paraId="69B252AD"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2685" w:type="dxa"/>
            <w:tcBorders>
              <w:top w:val="nil"/>
              <w:left w:val="nil"/>
              <w:bottom w:val="nil"/>
              <w:right w:val="nil"/>
            </w:tcBorders>
            <w:tcMar>
              <w:top w:w="20" w:type="dxa"/>
              <w:left w:w="20" w:type="dxa"/>
              <w:bottom w:w="100" w:type="dxa"/>
              <w:right w:w="20" w:type="dxa"/>
            </w:tcMar>
            <w:vAlign w:val="bottom"/>
          </w:tcPr>
          <w:p w14:paraId="791A9A93"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860" w:type="dxa"/>
            <w:tcBorders>
              <w:top w:val="nil"/>
              <w:left w:val="nil"/>
              <w:bottom w:val="nil"/>
              <w:right w:val="single" w:sz="4" w:space="0" w:color="000000"/>
            </w:tcBorders>
            <w:tcMar>
              <w:top w:w="20" w:type="dxa"/>
              <w:left w:w="20" w:type="dxa"/>
              <w:bottom w:w="100" w:type="dxa"/>
              <w:right w:w="20" w:type="dxa"/>
            </w:tcMar>
            <w:vAlign w:val="bottom"/>
          </w:tcPr>
          <w:p w14:paraId="0CA8F08B"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0.040</w:t>
            </w:r>
          </w:p>
        </w:tc>
      </w:tr>
      <w:tr w:rsidR="003B4E4D" w14:paraId="771D3DD2" w14:textId="77777777">
        <w:trPr>
          <w:trHeight w:val="385"/>
        </w:trPr>
        <w:tc>
          <w:tcPr>
            <w:tcW w:w="2415" w:type="dxa"/>
            <w:tcBorders>
              <w:top w:val="nil"/>
              <w:left w:val="single" w:sz="4" w:space="0" w:color="000000"/>
              <w:bottom w:val="nil"/>
              <w:right w:val="nil"/>
            </w:tcBorders>
            <w:tcMar>
              <w:top w:w="20" w:type="dxa"/>
              <w:left w:w="20" w:type="dxa"/>
              <w:bottom w:w="100" w:type="dxa"/>
              <w:right w:w="20" w:type="dxa"/>
            </w:tcMar>
            <w:vAlign w:val="bottom"/>
          </w:tcPr>
          <w:p w14:paraId="2924E9CE"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0.35</w:t>
            </w:r>
          </w:p>
        </w:tc>
        <w:tc>
          <w:tcPr>
            <w:tcW w:w="2685" w:type="dxa"/>
            <w:tcBorders>
              <w:top w:val="nil"/>
              <w:left w:val="nil"/>
              <w:bottom w:val="nil"/>
              <w:right w:val="nil"/>
            </w:tcBorders>
            <w:tcMar>
              <w:top w:w="20" w:type="dxa"/>
              <w:left w:w="20" w:type="dxa"/>
              <w:bottom w:w="100" w:type="dxa"/>
              <w:right w:w="20" w:type="dxa"/>
            </w:tcMar>
            <w:vAlign w:val="bottom"/>
          </w:tcPr>
          <w:p w14:paraId="082A4B19"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860" w:type="dxa"/>
            <w:tcBorders>
              <w:top w:val="nil"/>
              <w:left w:val="nil"/>
              <w:bottom w:val="nil"/>
              <w:right w:val="single" w:sz="4" w:space="0" w:color="000000"/>
            </w:tcBorders>
            <w:tcMar>
              <w:top w:w="20" w:type="dxa"/>
              <w:left w:w="20" w:type="dxa"/>
              <w:bottom w:w="100" w:type="dxa"/>
              <w:right w:w="20" w:type="dxa"/>
            </w:tcMar>
            <w:vAlign w:val="bottom"/>
          </w:tcPr>
          <w:p w14:paraId="598FA797"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0.070</w:t>
            </w:r>
          </w:p>
        </w:tc>
      </w:tr>
      <w:tr w:rsidR="003B4E4D" w14:paraId="2ED997D6" w14:textId="77777777">
        <w:trPr>
          <w:trHeight w:val="385"/>
        </w:trPr>
        <w:tc>
          <w:tcPr>
            <w:tcW w:w="2415" w:type="dxa"/>
            <w:tcBorders>
              <w:top w:val="nil"/>
              <w:left w:val="single" w:sz="4" w:space="0" w:color="000000"/>
              <w:bottom w:val="nil"/>
              <w:right w:val="nil"/>
            </w:tcBorders>
            <w:tcMar>
              <w:top w:w="20" w:type="dxa"/>
              <w:left w:w="20" w:type="dxa"/>
              <w:bottom w:w="100" w:type="dxa"/>
              <w:right w:w="20" w:type="dxa"/>
            </w:tcMar>
            <w:vAlign w:val="bottom"/>
          </w:tcPr>
          <w:p w14:paraId="37D985B2"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2685" w:type="dxa"/>
            <w:tcBorders>
              <w:top w:val="nil"/>
              <w:left w:val="nil"/>
              <w:bottom w:val="nil"/>
              <w:right w:val="nil"/>
            </w:tcBorders>
            <w:tcMar>
              <w:top w:w="20" w:type="dxa"/>
              <w:left w:w="20" w:type="dxa"/>
              <w:bottom w:w="100" w:type="dxa"/>
              <w:right w:w="20" w:type="dxa"/>
            </w:tcMar>
            <w:vAlign w:val="bottom"/>
          </w:tcPr>
          <w:p w14:paraId="2EEAC06D"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1860" w:type="dxa"/>
            <w:tcBorders>
              <w:top w:val="nil"/>
              <w:left w:val="nil"/>
              <w:bottom w:val="nil"/>
              <w:right w:val="single" w:sz="4" w:space="0" w:color="000000"/>
            </w:tcBorders>
            <w:tcMar>
              <w:top w:w="20" w:type="dxa"/>
              <w:left w:w="20" w:type="dxa"/>
              <w:bottom w:w="100" w:type="dxa"/>
              <w:right w:w="20" w:type="dxa"/>
            </w:tcMar>
            <w:vAlign w:val="bottom"/>
          </w:tcPr>
          <w:p w14:paraId="7EE4E95D"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0.091  </w:t>
            </w:r>
          </w:p>
        </w:tc>
      </w:tr>
      <w:tr w:rsidR="003B4E4D" w14:paraId="40350479" w14:textId="77777777">
        <w:trPr>
          <w:trHeight w:val="385"/>
        </w:trPr>
        <w:tc>
          <w:tcPr>
            <w:tcW w:w="2415" w:type="dxa"/>
            <w:tcBorders>
              <w:top w:val="nil"/>
              <w:left w:val="single" w:sz="4" w:space="0" w:color="000000"/>
              <w:bottom w:val="nil"/>
              <w:right w:val="nil"/>
            </w:tcBorders>
            <w:tcMar>
              <w:top w:w="20" w:type="dxa"/>
              <w:left w:w="20" w:type="dxa"/>
              <w:bottom w:w="100" w:type="dxa"/>
              <w:right w:w="20" w:type="dxa"/>
            </w:tcMar>
            <w:vAlign w:val="bottom"/>
          </w:tcPr>
          <w:p w14:paraId="6CA2BABD" w14:textId="77777777" w:rsidR="003B4E4D" w:rsidRDefault="00000000">
            <w:pPr>
              <w:widowContro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0.15</w:t>
            </w:r>
          </w:p>
        </w:tc>
        <w:tc>
          <w:tcPr>
            <w:tcW w:w="2685" w:type="dxa"/>
            <w:tcBorders>
              <w:top w:val="nil"/>
              <w:left w:val="nil"/>
              <w:bottom w:val="nil"/>
              <w:right w:val="nil"/>
            </w:tcBorders>
            <w:tcMar>
              <w:top w:w="20" w:type="dxa"/>
              <w:left w:w="20" w:type="dxa"/>
              <w:bottom w:w="100" w:type="dxa"/>
              <w:right w:w="20" w:type="dxa"/>
            </w:tcMar>
            <w:vAlign w:val="bottom"/>
          </w:tcPr>
          <w:p w14:paraId="39E2E83C" w14:textId="77777777" w:rsidR="003B4E4D" w:rsidRDefault="00000000">
            <w:pPr>
              <w:widowContro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1.7</w:t>
            </w:r>
          </w:p>
        </w:tc>
        <w:tc>
          <w:tcPr>
            <w:tcW w:w="1860" w:type="dxa"/>
            <w:tcBorders>
              <w:top w:val="nil"/>
              <w:left w:val="nil"/>
              <w:bottom w:val="nil"/>
              <w:right w:val="single" w:sz="4" w:space="0" w:color="000000"/>
            </w:tcBorders>
            <w:tcMar>
              <w:top w:w="20" w:type="dxa"/>
              <w:left w:w="20" w:type="dxa"/>
              <w:bottom w:w="100" w:type="dxa"/>
              <w:right w:w="20" w:type="dxa"/>
            </w:tcMar>
            <w:vAlign w:val="bottom"/>
          </w:tcPr>
          <w:p w14:paraId="50F41E23" w14:textId="77777777" w:rsidR="003B4E4D" w:rsidRDefault="00000000">
            <w:pPr>
              <w:widowContro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0.091*</w:t>
            </w:r>
          </w:p>
        </w:tc>
      </w:tr>
      <w:tr w:rsidR="003B4E4D" w14:paraId="5265B8C7" w14:textId="77777777">
        <w:trPr>
          <w:trHeight w:val="385"/>
        </w:trPr>
        <w:tc>
          <w:tcPr>
            <w:tcW w:w="2415" w:type="dxa"/>
            <w:tcBorders>
              <w:top w:val="nil"/>
              <w:left w:val="single" w:sz="4" w:space="0" w:color="000000"/>
              <w:bottom w:val="nil"/>
              <w:right w:val="nil"/>
            </w:tcBorders>
            <w:tcMar>
              <w:top w:w="20" w:type="dxa"/>
              <w:left w:w="20" w:type="dxa"/>
              <w:bottom w:w="100" w:type="dxa"/>
              <w:right w:w="20" w:type="dxa"/>
            </w:tcMar>
            <w:vAlign w:val="bottom"/>
          </w:tcPr>
          <w:p w14:paraId="4CF9750A"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2685" w:type="dxa"/>
            <w:tcBorders>
              <w:top w:val="nil"/>
              <w:left w:val="nil"/>
              <w:bottom w:val="nil"/>
              <w:right w:val="nil"/>
            </w:tcBorders>
            <w:tcMar>
              <w:top w:w="20" w:type="dxa"/>
              <w:left w:w="20" w:type="dxa"/>
              <w:bottom w:w="100" w:type="dxa"/>
              <w:right w:w="20" w:type="dxa"/>
            </w:tcMar>
            <w:vAlign w:val="bottom"/>
          </w:tcPr>
          <w:p w14:paraId="190BEDBB"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1860" w:type="dxa"/>
            <w:tcBorders>
              <w:top w:val="nil"/>
              <w:left w:val="nil"/>
              <w:bottom w:val="nil"/>
              <w:right w:val="single" w:sz="4" w:space="0" w:color="000000"/>
            </w:tcBorders>
            <w:tcMar>
              <w:top w:w="20" w:type="dxa"/>
              <w:left w:w="20" w:type="dxa"/>
              <w:bottom w:w="100" w:type="dxa"/>
              <w:right w:w="20" w:type="dxa"/>
            </w:tcMar>
            <w:vAlign w:val="bottom"/>
          </w:tcPr>
          <w:p w14:paraId="79ABE464"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0.182</w:t>
            </w:r>
          </w:p>
        </w:tc>
      </w:tr>
      <w:tr w:rsidR="003B4E4D" w14:paraId="3C2F95C2" w14:textId="77777777">
        <w:trPr>
          <w:trHeight w:val="385"/>
        </w:trPr>
        <w:tc>
          <w:tcPr>
            <w:tcW w:w="2415" w:type="dxa"/>
            <w:tcBorders>
              <w:top w:val="nil"/>
              <w:left w:val="single" w:sz="4" w:space="0" w:color="000000"/>
              <w:bottom w:val="nil"/>
              <w:right w:val="nil"/>
            </w:tcBorders>
            <w:tcMar>
              <w:top w:w="20" w:type="dxa"/>
              <w:left w:w="20" w:type="dxa"/>
              <w:bottom w:w="100" w:type="dxa"/>
              <w:right w:w="20" w:type="dxa"/>
            </w:tcMar>
            <w:vAlign w:val="bottom"/>
          </w:tcPr>
          <w:p w14:paraId="236E8C14"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0.4</w:t>
            </w:r>
          </w:p>
        </w:tc>
        <w:tc>
          <w:tcPr>
            <w:tcW w:w="2685" w:type="dxa"/>
            <w:tcBorders>
              <w:top w:val="nil"/>
              <w:left w:val="nil"/>
              <w:bottom w:val="nil"/>
              <w:right w:val="nil"/>
            </w:tcBorders>
            <w:tcMar>
              <w:top w:w="20" w:type="dxa"/>
              <w:left w:w="20" w:type="dxa"/>
              <w:bottom w:w="100" w:type="dxa"/>
              <w:right w:w="20" w:type="dxa"/>
            </w:tcMar>
            <w:vAlign w:val="bottom"/>
          </w:tcPr>
          <w:p w14:paraId="63009050"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1860" w:type="dxa"/>
            <w:tcBorders>
              <w:top w:val="nil"/>
              <w:left w:val="nil"/>
              <w:bottom w:val="nil"/>
              <w:right w:val="single" w:sz="4" w:space="0" w:color="000000"/>
            </w:tcBorders>
            <w:tcMar>
              <w:top w:w="20" w:type="dxa"/>
              <w:left w:w="20" w:type="dxa"/>
              <w:bottom w:w="100" w:type="dxa"/>
              <w:right w:w="20" w:type="dxa"/>
            </w:tcMar>
            <w:vAlign w:val="bottom"/>
          </w:tcPr>
          <w:p w14:paraId="27AD3DFB"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0.366</w:t>
            </w:r>
          </w:p>
        </w:tc>
      </w:tr>
      <w:tr w:rsidR="003B4E4D" w14:paraId="74451C0A" w14:textId="77777777">
        <w:trPr>
          <w:trHeight w:val="385"/>
        </w:trPr>
        <w:tc>
          <w:tcPr>
            <w:tcW w:w="2415" w:type="dxa"/>
            <w:tcBorders>
              <w:top w:val="nil"/>
              <w:left w:val="single" w:sz="4" w:space="0" w:color="000000"/>
              <w:bottom w:val="nil"/>
              <w:right w:val="nil"/>
            </w:tcBorders>
            <w:tcMar>
              <w:top w:w="20" w:type="dxa"/>
              <w:left w:w="20" w:type="dxa"/>
              <w:bottom w:w="100" w:type="dxa"/>
              <w:right w:w="20" w:type="dxa"/>
            </w:tcMar>
            <w:vAlign w:val="bottom"/>
          </w:tcPr>
          <w:p w14:paraId="08910993"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0.5</w:t>
            </w:r>
          </w:p>
        </w:tc>
        <w:tc>
          <w:tcPr>
            <w:tcW w:w="2685" w:type="dxa"/>
            <w:tcBorders>
              <w:top w:val="nil"/>
              <w:left w:val="nil"/>
              <w:bottom w:val="nil"/>
              <w:right w:val="nil"/>
            </w:tcBorders>
            <w:tcMar>
              <w:top w:w="20" w:type="dxa"/>
              <w:left w:w="20" w:type="dxa"/>
              <w:bottom w:w="100" w:type="dxa"/>
              <w:right w:w="20" w:type="dxa"/>
            </w:tcMar>
            <w:vAlign w:val="bottom"/>
          </w:tcPr>
          <w:p w14:paraId="3F28F490"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1860" w:type="dxa"/>
            <w:tcBorders>
              <w:top w:val="nil"/>
              <w:left w:val="nil"/>
              <w:bottom w:val="nil"/>
              <w:right w:val="single" w:sz="4" w:space="0" w:color="000000"/>
            </w:tcBorders>
            <w:tcMar>
              <w:top w:w="20" w:type="dxa"/>
              <w:left w:w="20" w:type="dxa"/>
              <w:bottom w:w="100" w:type="dxa"/>
              <w:right w:w="20" w:type="dxa"/>
            </w:tcMar>
            <w:vAlign w:val="bottom"/>
          </w:tcPr>
          <w:p w14:paraId="213B1FF1" w14:textId="77777777" w:rsidR="003B4E4D" w:rsidRDefault="00000000">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0.455</w:t>
            </w:r>
          </w:p>
        </w:tc>
      </w:tr>
      <w:tr w:rsidR="003B4E4D" w14:paraId="37A8E7C9" w14:textId="77777777">
        <w:trPr>
          <w:trHeight w:val="385"/>
        </w:trPr>
        <w:tc>
          <w:tcPr>
            <w:tcW w:w="2415" w:type="dxa"/>
            <w:tcBorders>
              <w:top w:val="nil"/>
              <w:left w:val="single" w:sz="4" w:space="0" w:color="000000"/>
              <w:bottom w:val="single" w:sz="4" w:space="0" w:color="000000"/>
              <w:right w:val="nil"/>
            </w:tcBorders>
            <w:tcMar>
              <w:top w:w="20" w:type="dxa"/>
              <w:left w:w="20" w:type="dxa"/>
              <w:bottom w:w="100" w:type="dxa"/>
              <w:right w:w="20" w:type="dxa"/>
            </w:tcMar>
            <w:vAlign w:val="bottom"/>
          </w:tcPr>
          <w:p w14:paraId="1A51B461" w14:textId="77777777" w:rsidR="003B4E4D" w:rsidRDefault="003B4E4D">
            <w:pPr>
              <w:widowControl w:val="0"/>
              <w:rPr>
                <w:rFonts w:ascii="Times New Roman" w:eastAsia="Times New Roman" w:hAnsi="Times New Roman" w:cs="Times New Roman"/>
                <w:b/>
                <w:sz w:val="24"/>
                <w:szCs w:val="24"/>
              </w:rPr>
            </w:pPr>
          </w:p>
        </w:tc>
        <w:tc>
          <w:tcPr>
            <w:tcW w:w="2685" w:type="dxa"/>
            <w:tcBorders>
              <w:top w:val="nil"/>
              <w:left w:val="nil"/>
              <w:bottom w:val="single" w:sz="4" w:space="0" w:color="000000"/>
              <w:right w:val="nil"/>
            </w:tcBorders>
            <w:tcMar>
              <w:top w:w="20" w:type="dxa"/>
              <w:left w:w="20" w:type="dxa"/>
              <w:bottom w:w="100" w:type="dxa"/>
              <w:right w:w="20" w:type="dxa"/>
            </w:tcMar>
            <w:vAlign w:val="bottom"/>
          </w:tcPr>
          <w:p w14:paraId="4B81B3BF" w14:textId="77777777" w:rsidR="003B4E4D" w:rsidRDefault="003B4E4D">
            <w:pPr>
              <w:widowControl w:val="0"/>
              <w:rPr>
                <w:rFonts w:ascii="Times New Roman" w:eastAsia="Times New Roman" w:hAnsi="Times New Roman" w:cs="Times New Roman"/>
                <w:b/>
                <w:sz w:val="24"/>
                <w:szCs w:val="24"/>
              </w:rPr>
            </w:pPr>
          </w:p>
        </w:tc>
        <w:tc>
          <w:tcPr>
            <w:tcW w:w="186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49D97D4E" w14:textId="77777777" w:rsidR="003B4E4D" w:rsidRDefault="003B4E4D">
            <w:pPr>
              <w:widowControl w:val="0"/>
              <w:rPr>
                <w:rFonts w:ascii="Times New Roman" w:eastAsia="Times New Roman" w:hAnsi="Times New Roman" w:cs="Times New Roman"/>
                <w:b/>
                <w:sz w:val="24"/>
                <w:szCs w:val="24"/>
              </w:rPr>
            </w:pPr>
          </w:p>
        </w:tc>
      </w:tr>
    </w:tbl>
    <w:p w14:paraId="65D0EAAD" w14:textId="77777777" w:rsidR="003B4E4D" w:rsidRDefault="003B4E4D">
      <w:pPr>
        <w:rPr>
          <w:rFonts w:ascii="Times New Roman" w:eastAsia="Times New Roman" w:hAnsi="Times New Roman" w:cs="Times New Roman"/>
          <w:sz w:val="24"/>
          <w:szCs w:val="24"/>
        </w:rPr>
      </w:pPr>
    </w:p>
    <w:p w14:paraId="1AC7D4D4"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proofErr w:type="gramStart"/>
      <w:r>
        <w:rPr>
          <w:rFonts w:ascii="Times New Roman" w:eastAsia="Times New Roman" w:hAnsi="Times New Roman" w:cs="Times New Roman"/>
          <w:sz w:val="24"/>
          <w:szCs w:val="24"/>
        </w:rPr>
        <w:t>Mass:volume</w:t>
      </w:r>
      <w:proofErr w:type="spellEnd"/>
      <w:proofErr w:type="gramEnd"/>
      <w:r>
        <w:rPr>
          <w:rFonts w:ascii="Times New Roman" w:eastAsia="Times New Roman" w:hAnsi="Times New Roman" w:cs="Times New Roman"/>
          <w:sz w:val="24"/>
          <w:szCs w:val="24"/>
        </w:rPr>
        <w:t xml:space="preserve"> used for dilution isotherm only</w:t>
      </w:r>
    </w:p>
    <w:p w14:paraId="7F3C84A8" w14:textId="77777777" w:rsidR="003B4E4D" w:rsidRDefault="003B4E4D">
      <w:pPr>
        <w:jc w:val="both"/>
        <w:rPr>
          <w:rFonts w:ascii="Times New Roman" w:eastAsia="Times New Roman" w:hAnsi="Times New Roman" w:cs="Times New Roman"/>
          <w:sz w:val="24"/>
          <w:szCs w:val="24"/>
        </w:rPr>
      </w:pPr>
    </w:p>
    <w:p w14:paraId="4FBA1159" w14:textId="77777777" w:rsidR="003B4E4D" w:rsidRDefault="003B4E4D">
      <w:pPr>
        <w:jc w:val="both"/>
        <w:rPr>
          <w:rFonts w:ascii="Times New Roman" w:eastAsia="Times New Roman" w:hAnsi="Times New Roman" w:cs="Times New Roman"/>
          <w:sz w:val="24"/>
          <w:szCs w:val="24"/>
        </w:rPr>
      </w:pPr>
    </w:p>
    <w:p w14:paraId="303867F6"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08F88966" wp14:editId="41BBCC78">
            <wp:extent cx="2743200" cy="2190340"/>
            <wp:effectExtent l="0" t="0" r="0" b="0"/>
            <wp:docPr id="43" name="image41.png"/>
            <wp:cNvGraphicFramePr/>
            <a:graphic xmlns:a="http://schemas.openxmlformats.org/drawingml/2006/main">
              <a:graphicData uri="http://schemas.openxmlformats.org/drawingml/2006/picture">
                <pic:pic xmlns:pic="http://schemas.openxmlformats.org/drawingml/2006/picture">
                  <pic:nvPicPr>
                    <pic:cNvPr id="0" name="image41.png"/>
                    <pic:cNvPicPr preferRelativeResize="0"/>
                  </pic:nvPicPr>
                  <pic:blipFill>
                    <a:blip r:embed="rId6"/>
                    <a:srcRect/>
                    <a:stretch>
                      <a:fillRect/>
                    </a:stretch>
                  </pic:blipFill>
                  <pic:spPr>
                    <a:xfrm>
                      <a:off x="0" y="0"/>
                      <a:ext cx="2743200" cy="2190340"/>
                    </a:xfrm>
                    <a:prstGeom prst="rect">
                      <a:avLst/>
                    </a:prstGeom>
                    <a:ln/>
                  </pic:spPr>
                </pic:pic>
              </a:graphicData>
            </a:graphic>
          </wp:inline>
        </w:drawing>
      </w:r>
      <w:r>
        <w:rPr>
          <w:rFonts w:ascii="Times New Roman" w:eastAsia="Times New Roman" w:hAnsi="Times New Roman" w:cs="Times New Roman"/>
          <w:noProof/>
          <w:sz w:val="24"/>
          <w:szCs w:val="24"/>
        </w:rPr>
        <w:drawing>
          <wp:inline distT="114300" distB="114300" distL="114300" distR="114300" wp14:anchorId="5C9FFD32" wp14:editId="00C14CB2">
            <wp:extent cx="2743200" cy="2190340"/>
            <wp:effectExtent l="0" t="0" r="0" b="0"/>
            <wp:docPr id="44" name="image43.png"/>
            <wp:cNvGraphicFramePr/>
            <a:graphic xmlns:a="http://schemas.openxmlformats.org/drawingml/2006/main">
              <a:graphicData uri="http://schemas.openxmlformats.org/drawingml/2006/picture">
                <pic:pic xmlns:pic="http://schemas.openxmlformats.org/drawingml/2006/picture">
                  <pic:nvPicPr>
                    <pic:cNvPr id="0" name="image43.png"/>
                    <pic:cNvPicPr preferRelativeResize="0"/>
                  </pic:nvPicPr>
                  <pic:blipFill>
                    <a:blip r:embed="rId7"/>
                    <a:srcRect/>
                    <a:stretch>
                      <a:fillRect/>
                    </a:stretch>
                  </pic:blipFill>
                  <pic:spPr>
                    <a:xfrm>
                      <a:off x="0" y="0"/>
                      <a:ext cx="2743200" cy="2190340"/>
                    </a:xfrm>
                    <a:prstGeom prst="rect">
                      <a:avLst/>
                    </a:prstGeom>
                    <a:ln/>
                  </pic:spPr>
                </pic:pic>
              </a:graphicData>
            </a:graphic>
          </wp:inline>
        </w:drawing>
      </w:r>
      <w:r>
        <w:rPr>
          <w:rFonts w:ascii="Times New Roman" w:eastAsia="Times New Roman" w:hAnsi="Times New Roman" w:cs="Times New Roman"/>
          <w:noProof/>
          <w:sz w:val="24"/>
          <w:szCs w:val="24"/>
        </w:rPr>
        <w:drawing>
          <wp:inline distT="114300" distB="114300" distL="114300" distR="114300" wp14:anchorId="12A800DD" wp14:editId="5235DA9A">
            <wp:extent cx="2743200" cy="2190340"/>
            <wp:effectExtent l="0" t="0" r="0" b="0"/>
            <wp:docPr id="12"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8"/>
                    <a:srcRect/>
                    <a:stretch>
                      <a:fillRect/>
                    </a:stretch>
                  </pic:blipFill>
                  <pic:spPr>
                    <a:xfrm>
                      <a:off x="0" y="0"/>
                      <a:ext cx="2743200" cy="2190340"/>
                    </a:xfrm>
                    <a:prstGeom prst="rect">
                      <a:avLst/>
                    </a:prstGeom>
                    <a:ln/>
                  </pic:spPr>
                </pic:pic>
              </a:graphicData>
            </a:graphic>
          </wp:inline>
        </w:drawing>
      </w:r>
      <w:r>
        <w:rPr>
          <w:rFonts w:ascii="Times New Roman" w:eastAsia="Times New Roman" w:hAnsi="Times New Roman" w:cs="Times New Roman"/>
          <w:noProof/>
          <w:sz w:val="24"/>
          <w:szCs w:val="24"/>
        </w:rPr>
        <w:drawing>
          <wp:inline distT="114300" distB="114300" distL="114300" distR="114300" wp14:anchorId="771033C0" wp14:editId="439E4143">
            <wp:extent cx="2743200" cy="2190340"/>
            <wp:effectExtent l="0" t="0" r="0" b="0"/>
            <wp:docPr id="17"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9"/>
                    <a:srcRect/>
                    <a:stretch>
                      <a:fillRect/>
                    </a:stretch>
                  </pic:blipFill>
                  <pic:spPr>
                    <a:xfrm>
                      <a:off x="0" y="0"/>
                      <a:ext cx="2743200" cy="2190340"/>
                    </a:xfrm>
                    <a:prstGeom prst="rect">
                      <a:avLst/>
                    </a:prstGeom>
                    <a:ln/>
                  </pic:spPr>
                </pic:pic>
              </a:graphicData>
            </a:graphic>
          </wp:inline>
        </w:drawing>
      </w:r>
    </w:p>
    <w:p w14:paraId="7EF92008" w14:textId="77777777" w:rsidR="003B4E4D" w:rsidRDefault="00000000">
      <w:pPr>
        <w:jc w:val="both"/>
        <w:rPr>
          <w:rFonts w:ascii="Times New Roman" w:eastAsia="Times New Roman" w:hAnsi="Times New Roman" w:cs="Times New Roman"/>
        </w:rPr>
      </w:pPr>
      <w:r>
        <w:rPr>
          <w:rFonts w:ascii="Times New Roman" w:eastAsia="Times New Roman" w:hAnsi="Times New Roman" w:cs="Times New Roman"/>
        </w:rPr>
        <w:t xml:space="preserve">Figure SI1: Dose </w:t>
      </w:r>
      <w:proofErr w:type="gramStart"/>
      <w:r>
        <w:rPr>
          <w:rFonts w:ascii="Times New Roman" w:eastAsia="Times New Roman" w:hAnsi="Times New Roman" w:cs="Times New Roman"/>
        </w:rPr>
        <w:t>Isotherms  for</w:t>
      </w:r>
      <w:proofErr w:type="gramEnd"/>
      <w:r>
        <w:rPr>
          <w:rFonts w:ascii="Times New Roman" w:eastAsia="Times New Roman" w:hAnsi="Times New Roman" w:cs="Times New Roman"/>
        </w:rPr>
        <w:t xml:space="preserve"> (A) full dataset including sewage sludge (SS7) </w:t>
      </w:r>
      <w:proofErr w:type="spellStart"/>
      <w:r>
        <w:rPr>
          <w:rFonts w:ascii="Times New Roman" w:eastAsia="Times New Roman" w:hAnsi="Times New Roman" w:cs="Times New Roman"/>
        </w:rPr>
        <w:t>biochars</w:t>
      </w:r>
      <w:proofErr w:type="spellEnd"/>
      <w:r>
        <w:rPr>
          <w:rFonts w:ascii="Times New Roman" w:eastAsia="Times New Roman" w:hAnsi="Times New Roman" w:cs="Times New Roman"/>
        </w:rPr>
        <w:t xml:space="preserve"> (B) with data where the percent standard deviation of the sorption density (</w:t>
      </w:r>
      <w:proofErr w:type="spellStart"/>
      <w:r>
        <w:rPr>
          <w:rFonts w:ascii="Times New Roman" w:eastAsia="Times New Roman" w:hAnsi="Times New Roman" w:cs="Times New Roman"/>
        </w:rPr>
        <w:t>Qsd</w:t>
      </w:r>
      <w:proofErr w:type="spellEnd"/>
      <w:r>
        <w:rPr>
          <w:rFonts w:ascii="Times New Roman" w:eastAsia="Times New Roman" w:hAnsi="Times New Roman" w:cs="Times New Roman"/>
        </w:rPr>
        <w:t>) greater than 25% omitted (C) full data with Q &lt; 2.5  (D) SS7 Biochar only</w:t>
      </w:r>
    </w:p>
    <w:p w14:paraId="364EC0AD" w14:textId="77777777" w:rsidR="003B4E4D" w:rsidRDefault="00000000">
      <w:pPr>
        <w:pStyle w:val="Heading4"/>
        <w:jc w:val="both"/>
        <w:rPr>
          <w:rFonts w:ascii="Times New Roman" w:eastAsia="Times New Roman" w:hAnsi="Times New Roman" w:cs="Times New Roman"/>
          <w:color w:val="000000"/>
        </w:rPr>
      </w:pPr>
      <w:bookmarkStart w:id="13" w:name="_xqo17a69ymah" w:colFirst="0" w:colLast="0"/>
      <w:bookmarkEnd w:id="13"/>
      <w:r>
        <w:rPr>
          <w:rFonts w:ascii="Times New Roman" w:eastAsia="Times New Roman" w:hAnsi="Times New Roman" w:cs="Times New Roman"/>
          <w:noProof/>
          <w:color w:val="000000"/>
        </w:rPr>
        <w:lastRenderedPageBreak/>
        <w:drawing>
          <wp:inline distT="114300" distB="114300" distL="114300" distR="114300" wp14:anchorId="293A9290" wp14:editId="47157561">
            <wp:extent cx="2743200" cy="2190340"/>
            <wp:effectExtent l="0" t="0" r="0" b="0"/>
            <wp:docPr id="1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0"/>
                    <a:srcRect/>
                    <a:stretch>
                      <a:fillRect/>
                    </a:stretch>
                  </pic:blipFill>
                  <pic:spPr>
                    <a:xfrm>
                      <a:off x="0" y="0"/>
                      <a:ext cx="2743200" cy="2190340"/>
                    </a:xfrm>
                    <a:prstGeom prst="rect">
                      <a:avLst/>
                    </a:prstGeom>
                    <a:ln/>
                  </pic:spPr>
                </pic:pic>
              </a:graphicData>
            </a:graphic>
          </wp:inline>
        </w:drawing>
      </w:r>
      <w:r>
        <w:rPr>
          <w:rFonts w:ascii="Times New Roman" w:eastAsia="Times New Roman" w:hAnsi="Times New Roman" w:cs="Times New Roman"/>
          <w:noProof/>
          <w:color w:val="000000"/>
        </w:rPr>
        <w:drawing>
          <wp:inline distT="114300" distB="114300" distL="114300" distR="114300" wp14:anchorId="1D44E6A1" wp14:editId="7750608A">
            <wp:extent cx="2743200" cy="2189988"/>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2743200" cy="2189988"/>
                    </a:xfrm>
                    <a:prstGeom prst="rect">
                      <a:avLst/>
                    </a:prstGeom>
                    <a:ln/>
                  </pic:spPr>
                </pic:pic>
              </a:graphicData>
            </a:graphic>
          </wp:inline>
        </w:drawing>
      </w:r>
    </w:p>
    <w:p w14:paraId="06428ABD" w14:textId="77777777" w:rsidR="003B4E4D" w:rsidRDefault="00000000">
      <w:pPr>
        <w:pStyle w:val="Heading4"/>
        <w:jc w:val="both"/>
        <w:rPr>
          <w:rFonts w:ascii="Times New Roman" w:eastAsia="Times New Roman" w:hAnsi="Times New Roman" w:cs="Times New Roman"/>
          <w:color w:val="000000"/>
        </w:rPr>
      </w:pPr>
      <w:bookmarkStart w:id="14" w:name="_j1kfnw6v4s0v" w:colFirst="0" w:colLast="0"/>
      <w:bookmarkEnd w:id="14"/>
      <w:r>
        <w:rPr>
          <w:rFonts w:ascii="Times New Roman" w:eastAsia="Times New Roman" w:hAnsi="Times New Roman" w:cs="Times New Roman"/>
          <w:color w:val="000000"/>
        </w:rPr>
        <w:t>Figure SI2: Comparison of sorption density as a function of equilibrium activity (left) and equilibrium concentration (right) using the dilution-method</w:t>
      </w:r>
    </w:p>
    <w:p w14:paraId="41D118A0" w14:textId="77777777" w:rsidR="003B4E4D" w:rsidRDefault="00000000">
      <w:pPr>
        <w:pStyle w:val="Heading4"/>
        <w:jc w:val="both"/>
        <w:rPr>
          <w:rFonts w:ascii="Times New Roman" w:eastAsia="Times New Roman" w:hAnsi="Times New Roman" w:cs="Times New Roman"/>
          <w:color w:val="000000"/>
        </w:rPr>
      </w:pPr>
      <w:bookmarkStart w:id="15" w:name="_q7cmiujzg98p" w:colFirst="0" w:colLast="0"/>
      <w:bookmarkEnd w:id="15"/>
      <w:r>
        <w:rPr>
          <w:rFonts w:ascii="Times New Roman" w:eastAsia="Times New Roman" w:hAnsi="Times New Roman" w:cs="Times New Roman"/>
          <w:noProof/>
          <w:color w:val="000000"/>
        </w:rPr>
        <w:drawing>
          <wp:inline distT="114300" distB="114300" distL="114300" distR="114300" wp14:anchorId="619474DC" wp14:editId="1753F6F6">
            <wp:extent cx="2743200" cy="2190340"/>
            <wp:effectExtent l="0" t="0" r="0" b="0"/>
            <wp:docPr id="26"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12"/>
                    <a:srcRect/>
                    <a:stretch>
                      <a:fillRect/>
                    </a:stretch>
                  </pic:blipFill>
                  <pic:spPr>
                    <a:xfrm>
                      <a:off x="0" y="0"/>
                      <a:ext cx="2743200" cy="2190340"/>
                    </a:xfrm>
                    <a:prstGeom prst="rect">
                      <a:avLst/>
                    </a:prstGeom>
                    <a:ln/>
                  </pic:spPr>
                </pic:pic>
              </a:graphicData>
            </a:graphic>
          </wp:inline>
        </w:drawing>
      </w:r>
    </w:p>
    <w:p w14:paraId="0DAA9329" w14:textId="77777777" w:rsidR="003B4E4D" w:rsidRDefault="00000000">
      <w:pPr>
        <w:pStyle w:val="Heading4"/>
        <w:jc w:val="both"/>
        <w:rPr>
          <w:rFonts w:ascii="Times New Roman" w:eastAsia="Times New Roman" w:hAnsi="Times New Roman" w:cs="Times New Roman"/>
          <w:color w:val="000000"/>
        </w:rPr>
      </w:pPr>
      <w:bookmarkStart w:id="16" w:name="_2amkmv12ld2z" w:colFirst="0" w:colLast="0"/>
      <w:bookmarkEnd w:id="16"/>
      <w:r>
        <w:rPr>
          <w:rFonts w:ascii="Times New Roman" w:eastAsia="Times New Roman" w:hAnsi="Times New Roman" w:cs="Times New Roman"/>
          <w:color w:val="000000"/>
        </w:rPr>
        <w:t xml:space="preserve">Figure SI3: Solution </w:t>
      </w:r>
      <w:proofErr w:type="gramStart"/>
      <w:r>
        <w:rPr>
          <w:rFonts w:ascii="Times New Roman" w:eastAsia="Times New Roman" w:hAnsi="Times New Roman" w:cs="Times New Roman"/>
          <w:color w:val="000000"/>
        </w:rPr>
        <w:t>pH ,</w:t>
      </w:r>
      <w:proofErr w:type="gramEnd"/>
      <w:r>
        <w:rPr>
          <w:rFonts w:ascii="Times New Roman" w:eastAsia="Times New Roman" w:hAnsi="Times New Roman" w:cs="Times New Roman"/>
          <w:color w:val="000000"/>
        </w:rPr>
        <w:t xml:space="preserve"> of urine supernatant post sorption, as a function of equilibrium activity for dose-based data. </w:t>
      </w:r>
    </w:p>
    <w:p w14:paraId="63DC47FC"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0B360972" wp14:editId="3315183B">
            <wp:extent cx="3969209" cy="2493477"/>
            <wp:effectExtent l="0" t="0" r="0" b="0"/>
            <wp:docPr id="6" name="image45.png"/>
            <wp:cNvGraphicFramePr/>
            <a:graphic xmlns:a="http://schemas.openxmlformats.org/drawingml/2006/main">
              <a:graphicData uri="http://schemas.openxmlformats.org/drawingml/2006/picture">
                <pic:pic xmlns:pic="http://schemas.openxmlformats.org/drawingml/2006/picture">
                  <pic:nvPicPr>
                    <pic:cNvPr id="0" name="image45.png"/>
                    <pic:cNvPicPr preferRelativeResize="0"/>
                  </pic:nvPicPr>
                  <pic:blipFill>
                    <a:blip r:embed="rId13"/>
                    <a:srcRect/>
                    <a:stretch>
                      <a:fillRect/>
                    </a:stretch>
                  </pic:blipFill>
                  <pic:spPr>
                    <a:xfrm>
                      <a:off x="0" y="0"/>
                      <a:ext cx="3969209" cy="2493477"/>
                    </a:xfrm>
                    <a:prstGeom prst="rect">
                      <a:avLst/>
                    </a:prstGeom>
                    <a:ln/>
                  </pic:spPr>
                </pic:pic>
              </a:graphicData>
            </a:graphic>
          </wp:inline>
        </w:drawing>
      </w:r>
    </w:p>
    <w:p w14:paraId="14C28250" w14:textId="77777777" w:rsidR="003B4E4D" w:rsidRDefault="00000000">
      <w:pPr>
        <w:pStyle w:val="Heading4"/>
        <w:jc w:val="both"/>
        <w:rPr>
          <w:rFonts w:ascii="Times New Roman" w:eastAsia="Times New Roman" w:hAnsi="Times New Roman" w:cs="Times New Roman"/>
          <w:color w:val="000000"/>
        </w:rPr>
      </w:pPr>
      <w:bookmarkStart w:id="17" w:name="_dntvwvpul70a" w:colFirst="0" w:colLast="0"/>
      <w:bookmarkEnd w:id="17"/>
      <w:r>
        <w:rPr>
          <w:rFonts w:ascii="Times New Roman" w:eastAsia="Times New Roman" w:hAnsi="Times New Roman" w:cs="Times New Roman"/>
          <w:color w:val="000000"/>
        </w:rPr>
        <w:t>Figure SI</w:t>
      </w:r>
      <w:proofErr w:type="gramStart"/>
      <w:r>
        <w:rPr>
          <w:rFonts w:ascii="Times New Roman" w:eastAsia="Times New Roman" w:hAnsi="Times New Roman" w:cs="Times New Roman"/>
          <w:color w:val="000000"/>
        </w:rPr>
        <w:t>4 :</w:t>
      </w:r>
      <w:proofErr w:type="gramEnd"/>
      <w:r>
        <w:rPr>
          <w:rFonts w:ascii="Times New Roman" w:eastAsia="Times New Roman" w:hAnsi="Times New Roman" w:cs="Times New Roman"/>
          <w:color w:val="000000"/>
        </w:rPr>
        <w:t xml:space="preserve"> SEM image with EDX spectra of sample biochar post equilibration with urine</w:t>
      </w:r>
    </w:p>
    <w:p w14:paraId="050E02E5" w14:textId="77777777" w:rsidR="003B4E4D" w:rsidRDefault="003B4E4D"/>
    <w:p w14:paraId="0591B7C7" w14:textId="77777777" w:rsidR="003B4E4D" w:rsidRDefault="003B4E4D"/>
    <w:p w14:paraId="424403B1" w14:textId="77777777" w:rsidR="003B4E4D" w:rsidRDefault="003B4E4D"/>
    <w:p w14:paraId="464E7232" w14:textId="77777777" w:rsidR="003B4E4D" w:rsidRDefault="003B4E4D"/>
    <w:p w14:paraId="4A7FBA49" w14:textId="77777777" w:rsidR="003B4E4D" w:rsidRDefault="003B4E4D"/>
    <w:p w14:paraId="211A5F5C" w14:textId="77777777" w:rsidR="003B4E4D" w:rsidRDefault="003B4E4D"/>
    <w:p w14:paraId="0BC901ED" w14:textId="77777777" w:rsidR="003B4E4D" w:rsidRDefault="003B4E4D"/>
    <w:p w14:paraId="395B88BC" w14:textId="77777777" w:rsidR="003B4E4D" w:rsidRDefault="003B4E4D"/>
    <w:p w14:paraId="07997183" w14:textId="77777777" w:rsidR="003B4E4D" w:rsidRDefault="003B4E4D"/>
    <w:p w14:paraId="24A46092" w14:textId="77777777" w:rsidR="003B4E4D" w:rsidRDefault="003B4E4D"/>
    <w:p w14:paraId="51197A6F" w14:textId="77777777" w:rsidR="003B4E4D" w:rsidRDefault="003B4E4D"/>
    <w:p w14:paraId="597AD368" w14:textId="77777777" w:rsidR="003B4E4D" w:rsidRDefault="003B4E4D"/>
    <w:p w14:paraId="580D29E0" w14:textId="77777777" w:rsidR="003B4E4D" w:rsidRDefault="003B4E4D"/>
    <w:p w14:paraId="0C0C6233" w14:textId="77777777" w:rsidR="003B4E4D" w:rsidRDefault="003B4E4D"/>
    <w:p w14:paraId="5220009D" w14:textId="77777777" w:rsidR="003B4E4D" w:rsidRDefault="003B4E4D"/>
    <w:p w14:paraId="30C468D1" w14:textId="77777777" w:rsidR="003B4E4D" w:rsidRDefault="003B4E4D"/>
    <w:p w14:paraId="79F5F556" w14:textId="77777777" w:rsidR="003B4E4D" w:rsidRDefault="003B4E4D"/>
    <w:p w14:paraId="6BD1D528"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4B4F63A7" wp14:editId="3FAEDDCD">
            <wp:extent cx="2743200" cy="219034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2743200" cy="2190340"/>
                    </a:xfrm>
                    <a:prstGeom prst="rect">
                      <a:avLst/>
                    </a:prstGeom>
                    <a:ln/>
                  </pic:spPr>
                </pic:pic>
              </a:graphicData>
            </a:graphic>
          </wp:inline>
        </w:drawing>
      </w:r>
      <w:r>
        <w:rPr>
          <w:rFonts w:ascii="Times New Roman" w:eastAsia="Times New Roman" w:hAnsi="Times New Roman" w:cs="Times New Roman"/>
          <w:noProof/>
          <w:sz w:val="24"/>
          <w:szCs w:val="24"/>
        </w:rPr>
        <w:drawing>
          <wp:inline distT="114300" distB="114300" distL="114300" distR="114300" wp14:anchorId="327FDD09" wp14:editId="6E4F7AC2">
            <wp:extent cx="2743200" cy="2190340"/>
            <wp:effectExtent l="0" t="0" r="0" b="0"/>
            <wp:docPr id="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5"/>
                    <a:srcRect/>
                    <a:stretch>
                      <a:fillRect/>
                    </a:stretch>
                  </pic:blipFill>
                  <pic:spPr>
                    <a:xfrm>
                      <a:off x="0" y="0"/>
                      <a:ext cx="2743200" cy="2190340"/>
                    </a:xfrm>
                    <a:prstGeom prst="rect">
                      <a:avLst/>
                    </a:prstGeom>
                    <a:ln/>
                  </pic:spPr>
                </pic:pic>
              </a:graphicData>
            </a:graphic>
          </wp:inline>
        </w:drawing>
      </w:r>
    </w:p>
    <w:p w14:paraId="6BEB558A"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7A25522B" wp14:editId="04CE38D5">
            <wp:extent cx="2743200" cy="2190340"/>
            <wp:effectExtent l="0" t="0" r="0" b="0"/>
            <wp:docPr id="19"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6"/>
                    <a:srcRect/>
                    <a:stretch>
                      <a:fillRect/>
                    </a:stretch>
                  </pic:blipFill>
                  <pic:spPr>
                    <a:xfrm>
                      <a:off x="0" y="0"/>
                      <a:ext cx="2743200" cy="2190340"/>
                    </a:xfrm>
                    <a:prstGeom prst="rect">
                      <a:avLst/>
                    </a:prstGeom>
                    <a:ln/>
                  </pic:spPr>
                </pic:pic>
              </a:graphicData>
            </a:graphic>
          </wp:inline>
        </w:drawing>
      </w:r>
    </w:p>
    <w:p w14:paraId="3E3D92A2" w14:textId="77777777" w:rsidR="003B4E4D" w:rsidRDefault="00000000">
      <w:pPr>
        <w:pStyle w:val="Heading4"/>
        <w:jc w:val="both"/>
        <w:rPr>
          <w:rFonts w:ascii="Times New Roman" w:eastAsia="Times New Roman" w:hAnsi="Times New Roman" w:cs="Times New Roman"/>
        </w:rPr>
      </w:pPr>
      <w:bookmarkStart w:id="18" w:name="_z5znpaoz7s6w" w:colFirst="0" w:colLast="0"/>
      <w:bookmarkEnd w:id="18"/>
      <w:r>
        <w:rPr>
          <w:rFonts w:ascii="Times New Roman" w:eastAsia="Times New Roman" w:hAnsi="Times New Roman" w:cs="Times New Roman"/>
          <w:color w:val="000000"/>
        </w:rPr>
        <w:t>Figure SI5: Specific surface area normalized sorption density for (A) dose</w:t>
      </w:r>
      <w:proofErr w:type="gramStart"/>
      <w:r>
        <w:rPr>
          <w:rFonts w:ascii="Times New Roman" w:eastAsia="Times New Roman" w:hAnsi="Times New Roman" w:cs="Times New Roman"/>
          <w:color w:val="000000"/>
        </w:rPr>
        <w:t>-  and</w:t>
      </w:r>
      <w:proofErr w:type="gramEnd"/>
      <w:r>
        <w:rPr>
          <w:rFonts w:ascii="Times New Roman" w:eastAsia="Times New Roman" w:hAnsi="Times New Roman" w:cs="Times New Roman"/>
          <w:color w:val="000000"/>
        </w:rPr>
        <w:t xml:space="preserve"> (B) dilution- based method, as well as (C) specific surface area normalized net apparent proton charge as a function of pH</w:t>
      </w:r>
    </w:p>
    <w:p w14:paraId="5B2F224C" w14:textId="77777777" w:rsidR="003B4E4D" w:rsidRDefault="003B4E4D">
      <w:pPr>
        <w:rPr>
          <w:rFonts w:ascii="Times New Roman" w:eastAsia="Times New Roman" w:hAnsi="Times New Roman" w:cs="Times New Roman"/>
          <w:sz w:val="24"/>
          <w:szCs w:val="24"/>
        </w:rPr>
      </w:pPr>
    </w:p>
    <w:p w14:paraId="3A43A875" w14:textId="77777777" w:rsidR="003B4E4D" w:rsidRDefault="003B4E4D">
      <w:pPr>
        <w:rPr>
          <w:rFonts w:ascii="Times New Roman" w:eastAsia="Times New Roman" w:hAnsi="Times New Roman" w:cs="Times New Roman"/>
          <w:sz w:val="24"/>
          <w:szCs w:val="24"/>
        </w:rPr>
      </w:pPr>
    </w:p>
    <w:p w14:paraId="50A26B17" w14:textId="77777777" w:rsidR="003B4E4D" w:rsidRDefault="003B4E4D">
      <w:pPr>
        <w:rPr>
          <w:rFonts w:ascii="Times New Roman" w:eastAsia="Times New Roman" w:hAnsi="Times New Roman" w:cs="Times New Roman"/>
          <w:sz w:val="24"/>
          <w:szCs w:val="24"/>
        </w:rPr>
      </w:pPr>
    </w:p>
    <w:p w14:paraId="01F3425A" w14:textId="77777777" w:rsidR="003B4E4D" w:rsidRDefault="003B4E4D">
      <w:pPr>
        <w:rPr>
          <w:rFonts w:ascii="Times New Roman" w:eastAsia="Times New Roman" w:hAnsi="Times New Roman" w:cs="Times New Roman"/>
          <w:sz w:val="24"/>
          <w:szCs w:val="24"/>
        </w:rPr>
      </w:pPr>
    </w:p>
    <w:p w14:paraId="6C4526DF"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7666E492" wp14:editId="645BA0C9">
            <wp:extent cx="2743200" cy="2190340"/>
            <wp:effectExtent l="0" t="0" r="0" b="0"/>
            <wp:docPr id="30"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17"/>
                    <a:srcRect/>
                    <a:stretch>
                      <a:fillRect/>
                    </a:stretch>
                  </pic:blipFill>
                  <pic:spPr>
                    <a:xfrm>
                      <a:off x="0" y="0"/>
                      <a:ext cx="2743200" cy="2190340"/>
                    </a:xfrm>
                    <a:prstGeom prst="rect">
                      <a:avLst/>
                    </a:prstGeom>
                    <a:ln/>
                  </pic:spPr>
                </pic:pic>
              </a:graphicData>
            </a:graphic>
          </wp:inline>
        </w:drawing>
      </w:r>
      <w:r>
        <w:rPr>
          <w:rFonts w:ascii="Times New Roman" w:eastAsia="Times New Roman" w:hAnsi="Times New Roman" w:cs="Times New Roman"/>
          <w:noProof/>
          <w:sz w:val="24"/>
          <w:szCs w:val="24"/>
        </w:rPr>
        <w:drawing>
          <wp:inline distT="114300" distB="114300" distL="114300" distR="114300" wp14:anchorId="2A342081" wp14:editId="2CCFB467">
            <wp:extent cx="2743200" cy="2190340"/>
            <wp:effectExtent l="0" t="0" r="0" b="0"/>
            <wp:docPr id="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8"/>
                    <a:srcRect/>
                    <a:stretch>
                      <a:fillRect/>
                    </a:stretch>
                  </pic:blipFill>
                  <pic:spPr>
                    <a:xfrm>
                      <a:off x="0" y="0"/>
                      <a:ext cx="2743200" cy="2190340"/>
                    </a:xfrm>
                    <a:prstGeom prst="rect">
                      <a:avLst/>
                    </a:prstGeom>
                    <a:ln/>
                  </pic:spPr>
                </pic:pic>
              </a:graphicData>
            </a:graphic>
          </wp:inline>
        </w:drawing>
      </w:r>
    </w:p>
    <w:p w14:paraId="33F1315A" w14:textId="77777777" w:rsidR="003B4E4D" w:rsidRDefault="00000000">
      <w:pPr>
        <w:pStyle w:val="Heading4"/>
        <w:jc w:val="both"/>
        <w:rPr>
          <w:rFonts w:ascii="Times New Roman" w:eastAsia="Times New Roman" w:hAnsi="Times New Roman" w:cs="Times New Roman"/>
          <w:color w:val="000000"/>
        </w:rPr>
      </w:pPr>
      <w:bookmarkStart w:id="19" w:name="_ahtllfoo61zw" w:colFirst="0" w:colLast="0"/>
      <w:bookmarkEnd w:id="19"/>
      <w:r>
        <w:rPr>
          <w:rFonts w:ascii="Times New Roman" w:eastAsia="Times New Roman" w:hAnsi="Times New Roman" w:cs="Times New Roman"/>
          <w:color w:val="000000"/>
        </w:rPr>
        <w:t xml:space="preserve">Figure SI6: (A) Henry’s law corrected sorption isotherm using the dose-based method, for all </w:t>
      </w:r>
      <w:proofErr w:type="spellStart"/>
      <w:r>
        <w:rPr>
          <w:rFonts w:ascii="Times New Roman" w:eastAsia="Times New Roman" w:hAnsi="Times New Roman" w:cs="Times New Roman"/>
          <w:color w:val="000000"/>
        </w:rPr>
        <w:t>biochars</w:t>
      </w:r>
      <w:proofErr w:type="spellEnd"/>
      <w:r>
        <w:rPr>
          <w:rFonts w:ascii="Times New Roman" w:eastAsia="Times New Roman" w:hAnsi="Times New Roman" w:cs="Times New Roman"/>
          <w:color w:val="000000"/>
        </w:rPr>
        <w:t xml:space="preserve">, including sewage sludge. (B) The sorption isotherm accounts for the control by considering the moles of TAN lost relative to the influent. These losses are factored into the calculation </w:t>
      </w:r>
      <w:proofErr w:type="gramStart"/>
      <w:r>
        <w:rPr>
          <w:rFonts w:ascii="Times New Roman" w:eastAsia="Times New Roman" w:hAnsi="Times New Roman" w:cs="Times New Roman"/>
          <w:color w:val="000000"/>
        </w:rPr>
        <w:t>of  Q</w:t>
      </w:r>
      <w:proofErr w:type="gramEnd"/>
      <w:r>
        <w:rPr>
          <w:rFonts w:ascii="Times New Roman" w:eastAsia="Times New Roman" w:hAnsi="Times New Roman" w:cs="Times New Roman"/>
          <w:color w:val="000000"/>
        </w:rPr>
        <w:t xml:space="preserve"> , which is based on the equilibrium concentration adjusted for the TAN lost in the control. For all biochar, including sewage sludge </w:t>
      </w:r>
    </w:p>
    <w:p w14:paraId="46FF0929" w14:textId="77777777" w:rsidR="003B4E4D" w:rsidRDefault="003B4E4D"/>
    <w:p w14:paraId="410F3DF7" w14:textId="77777777" w:rsidR="003B4E4D" w:rsidRDefault="003B4E4D"/>
    <w:p w14:paraId="00C8FEEE" w14:textId="77777777" w:rsidR="003B4E4D" w:rsidRDefault="003B4E4D"/>
    <w:p w14:paraId="39E8ADE7" w14:textId="77777777" w:rsidR="003B4E4D" w:rsidRDefault="003B4E4D"/>
    <w:p w14:paraId="2E644EA9" w14:textId="77777777" w:rsidR="003B4E4D" w:rsidRDefault="003B4E4D"/>
    <w:p w14:paraId="592A833B" w14:textId="77777777" w:rsidR="003B4E4D" w:rsidRDefault="003B4E4D"/>
    <w:p w14:paraId="4EF96678" w14:textId="77777777" w:rsidR="003B4E4D" w:rsidRDefault="003B4E4D"/>
    <w:p w14:paraId="50DCE2FC" w14:textId="77777777" w:rsidR="003B4E4D" w:rsidRDefault="003B4E4D"/>
    <w:p w14:paraId="44FCABC6" w14:textId="77777777" w:rsidR="003B4E4D" w:rsidRDefault="003B4E4D">
      <w:pPr>
        <w:rPr>
          <w:rFonts w:ascii="Times New Roman" w:eastAsia="Times New Roman" w:hAnsi="Times New Roman" w:cs="Times New Roman"/>
          <w:sz w:val="24"/>
          <w:szCs w:val="24"/>
        </w:rPr>
      </w:pPr>
    </w:p>
    <w:p w14:paraId="2C5696AF" w14:textId="77777777" w:rsidR="003B4E4D" w:rsidRDefault="003B4E4D">
      <w:pPr>
        <w:rPr>
          <w:rFonts w:ascii="Times New Roman" w:eastAsia="Times New Roman" w:hAnsi="Times New Roman" w:cs="Times New Roman"/>
          <w:sz w:val="24"/>
          <w:szCs w:val="24"/>
        </w:rPr>
      </w:pPr>
    </w:p>
    <w:p w14:paraId="10DF838E"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3748AE75" wp14:editId="7A598C93">
            <wp:extent cx="2743200" cy="2859786"/>
            <wp:effectExtent l="0" t="0" r="0" b="0"/>
            <wp:docPr id="22"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9"/>
                    <a:srcRect/>
                    <a:stretch>
                      <a:fillRect/>
                    </a:stretch>
                  </pic:blipFill>
                  <pic:spPr>
                    <a:xfrm>
                      <a:off x="0" y="0"/>
                      <a:ext cx="2743200" cy="2859786"/>
                    </a:xfrm>
                    <a:prstGeom prst="rect">
                      <a:avLst/>
                    </a:prstGeom>
                    <a:ln/>
                  </pic:spPr>
                </pic:pic>
              </a:graphicData>
            </a:graphic>
          </wp:inline>
        </w:drawing>
      </w:r>
      <w:r>
        <w:rPr>
          <w:rFonts w:ascii="Times New Roman" w:eastAsia="Times New Roman" w:hAnsi="Times New Roman" w:cs="Times New Roman"/>
          <w:noProof/>
          <w:sz w:val="24"/>
          <w:szCs w:val="24"/>
        </w:rPr>
        <w:drawing>
          <wp:inline distT="114300" distB="114300" distL="114300" distR="114300" wp14:anchorId="5872EDF2" wp14:editId="4C1F3135">
            <wp:extent cx="2743200" cy="2825496"/>
            <wp:effectExtent l="0" t="0" r="0" b="0"/>
            <wp:docPr id="46" name="image46.png"/>
            <wp:cNvGraphicFramePr/>
            <a:graphic xmlns:a="http://schemas.openxmlformats.org/drawingml/2006/main">
              <a:graphicData uri="http://schemas.openxmlformats.org/drawingml/2006/picture">
                <pic:pic xmlns:pic="http://schemas.openxmlformats.org/drawingml/2006/picture">
                  <pic:nvPicPr>
                    <pic:cNvPr id="0" name="image46.png"/>
                    <pic:cNvPicPr preferRelativeResize="0"/>
                  </pic:nvPicPr>
                  <pic:blipFill>
                    <a:blip r:embed="rId20"/>
                    <a:srcRect/>
                    <a:stretch>
                      <a:fillRect/>
                    </a:stretch>
                  </pic:blipFill>
                  <pic:spPr>
                    <a:xfrm>
                      <a:off x="0" y="0"/>
                      <a:ext cx="2743200" cy="2825496"/>
                    </a:xfrm>
                    <a:prstGeom prst="rect">
                      <a:avLst/>
                    </a:prstGeom>
                    <a:ln/>
                  </pic:spPr>
                </pic:pic>
              </a:graphicData>
            </a:graphic>
          </wp:inline>
        </w:drawing>
      </w:r>
    </w:p>
    <w:p w14:paraId="69C6991A"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63AFA55A" wp14:editId="64676B7F">
            <wp:extent cx="2743200" cy="2844487"/>
            <wp:effectExtent l="0" t="0" r="0" b="0"/>
            <wp:docPr id="24"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21"/>
                    <a:srcRect/>
                    <a:stretch>
                      <a:fillRect/>
                    </a:stretch>
                  </pic:blipFill>
                  <pic:spPr>
                    <a:xfrm>
                      <a:off x="0" y="0"/>
                      <a:ext cx="2743200" cy="2844487"/>
                    </a:xfrm>
                    <a:prstGeom prst="rect">
                      <a:avLst/>
                    </a:prstGeom>
                    <a:ln/>
                  </pic:spPr>
                </pic:pic>
              </a:graphicData>
            </a:graphic>
          </wp:inline>
        </w:drawing>
      </w:r>
      <w:r>
        <w:rPr>
          <w:rFonts w:ascii="Times New Roman" w:eastAsia="Times New Roman" w:hAnsi="Times New Roman" w:cs="Times New Roman"/>
          <w:noProof/>
          <w:sz w:val="24"/>
          <w:szCs w:val="24"/>
        </w:rPr>
        <w:drawing>
          <wp:inline distT="114300" distB="114300" distL="114300" distR="114300" wp14:anchorId="6E93E65D" wp14:editId="3AF967F6">
            <wp:extent cx="2743200" cy="2844487"/>
            <wp:effectExtent l="0" t="0" r="0" b="0"/>
            <wp:docPr id="37" name="image39.png"/>
            <wp:cNvGraphicFramePr/>
            <a:graphic xmlns:a="http://schemas.openxmlformats.org/drawingml/2006/main">
              <a:graphicData uri="http://schemas.openxmlformats.org/drawingml/2006/picture">
                <pic:pic xmlns:pic="http://schemas.openxmlformats.org/drawingml/2006/picture">
                  <pic:nvPicPr>
                    <pic:cNvPr id="0" name="image39.png"/>
                    <pic:cNvPicPr preferRelativeResize="0"/>
                  </pic:nvPicPr>
                  <pic:blipFill>
                    <a:blip r:embed="rId22"/>
                    <a:srcRect/>
                    <a:stretch>
                      <a:fillRect/>
                    </a:stretch>
                  </pic:blipFill>
                  <pic:spPr>
                    <a:xfrm>
                      <a:off x="0" y="0"/>
                      <a:ext cx="2743200" cy="2844487"/>
                    </a:xfrm>
                    <a:prstGeom prst="rect">
                      <a:avLst/>
                    </a:prstGeom>
                    <a:ln/>
                  </pic:spPr>
                </pic:pic>
              </a:graphicData>
            </a:graphic>
          </wp:inline>
        </w:drawing>
      </w:r>
    </w:p>
    <w:p w14:paraId="02EC7555"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0D160AAF" wp14:editId="21A48589">
            <wp:extent cx="2743200" cy="2608150"/>
            <wp:effectExtent l="0" t="0" r="0" b="0"/>
            <wp:docPr id="1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3"/>
                    <a:srcRect/>
                    <a:stretch>
                      <a:fillRect/>
                    </a:stretch>
                  </pic:blipFill>
                  <pic:spPr>
                    <a:xfrm>
                      <a:off x="0" y="0"/>
                      <a:ext cx="2743200" cy="2608150"/>
                    </a:xfrm>
                    <a:prstGeom prst="rect">
                      <a:avLst/>
                    </a:prstGeom>
                    <a:ln/>
                  </pic:spPr>
                </pic:pic>
              </a:graphicData>
            </a:graphic>
          </wp:inline>
        </w:drawing>
      </w:r>
    </w:p>
    <w:p w14:paraId="445DED29" w14:textId="77777777" w:rsidR="003B4E4D" w:rsidRDefault="003B4E4D">
      <w:pPr>
        <w:jc w:val="both"/>
        <w:rPr>
          <w:rFonts w:ascii="Times New Roman" w:eastAsia="Times New Roman" w:hAnsi="Times New Roman" w:cs="Times New Roman"/>
          <w:sz w:val="24"/>
          <w:szCs w:val="24"/>
        </w:rPr>
      </w:pPr>
    </w:p>
    <w:p w14:paraId="626008F9" w14:textId="77777777" w:rsidR="003B4E4D" w:rsidRDefault="00000000">
      <w:pPr>
        <w:pStyle w:val="Heading4"/>
        <w:jc w:val="both"/>
        <w:rPr>
          <w:rFonts w:ascii="Times New Roman" w:eastAsia="Times New Roman" w:hAnsi="Times New Roman" w:cs="Times New Roman"/>
          <w:color w:val="000000"/>
        </w:rPr>
      </w:pPr>
      <w:bookmarkStart w:id="20" w:name="_o4q2nok2sqty" w:colFirst="0" w:colLast="0"/>
      <w:bookmarkEnd w:id="20"/>
      <w:r>
        <w:rPr>
          <w:rFonts w:ascii="Times New Roman" w:eastAsia="Times New Roman" w:hAnsi="Times New Roman" w:cs="Times New Roman"/>
          <w:color w:val="000000"/>
        </w:rPr>
        <w:t xml:space="preserve">Figure SI7: reanalyzed data of other isotherms using the </w:t>
      </w:r>
      <w:proofErr w:type="gramStart"/>
      <w:r>
        <w:rPr>
          <w:rFonts w:ascii="Times New Roman" w:eastAsia="Times New Roman" w:hAnsi="Times New Roman" w:cs="Times New Roman"/>
          <w:color w:val="000000"/>
        </w:rPr>
        <w:t>dose based</w:t>
      </w:r>
      <w:proofErr w:type="gramEnd"/>
      <w:r>
        <w:rPr>
          <w:rFonts w:ascii="Times New Roman" w:eastAsia="Times New Roman" w:hAnsi="Times New Roman" w:cs="Times New Roman"/>
          <w:color w:val="000000"/>
        </w:rPr>
        <w:t xml:space="preserve"> method. </w:t>
      </w:r>
    </w:p>
    <w:p w14:paraId="19452974"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Replot of studies using biochar and N containing solutions A</w:t>
      </w:r>
      <w:r>
        <w:rPr>
          <w:rFonts w:ascii="Times New Roman" w:eastAsia="Times New Roman" w:hAnsi="Times New Roman" w:cs="Times New Roman"/>
          <w:sz w:val="24"/>
          <w:szCs w:val="24"/>
          <w:vertAlign w:val="superscript"/>
        </w:rPr>
        <w:t>5</w:t>
      </w:r>
      <w:r>
        <w:rPr>
          <w:rFonts w:ascii="Times New Roman" w:eastAsia="Times New Roman" w:hAnsi="Times New Roman" w:cs="Times New Roman"/>
          <w:sz w:val="24"/>
          <w:szCs w:val="24"/>
        </w:rPr>
        <w:t>; real urine (450 mg/L), B</w:t>
      </w:r>
      <w:r>
        <w:rPr>
          <w:rFonts w:ascii="Times New Roman" w:eastAsia="Times New Roman" w:hAnsi="Times New Roman" w:cs="Times New Roman"/>
          <w:sz w:val="24"/>
          <w:szCs w:val="24"/>
          <w:vertAlign w:val="superscript"/>
        </w:rPr>
        <w:t>6</w:t>
      </w:r>
      <w:r>
        <w:rPr>
          <w:rFonts w:ascii="Times New Roman" w:eastAsia="Times New Roman" w:hAnsi="Times New Roman" w:cs="Times New Roman"/>
          <w:sz w:val="24"/>
          <w:szCs w:val="24"/>
        </w:rPr>
        <w:t>: ammonium phosphate (50 mg/L), C</w:t>
      </w:r>
      <w:r>
        <w:rPr>
          <w:rFonts w:ascii="Times New Roman" w:eastAsia="Times New Roman" w:hAnsi="Times New Roman" w:cs="Times New Roman"/>
          <w:sz w:val="24"/>
          <w:szCs w:val="24"/>
          <w:vertAlign w:val="superscript"/>
        </w:rPr>
        <w:t>7</w:t>
      </w:r>
      <w:r>
        <w:rPr>
          <w:rFonts w:ascii="Times New Roman" w:eastAsia="Times New Roman" w:hAnsi="Times New Roman" w:cs="Times New Roman"/>
          <w:sz w:val="24"/>
          <w:szCs w:val="24"/>
        </w:rPr>
        <w:t>; ammonium chloride (50 mg/L) with more concentration solution for dilution, D</w:t>
      </w:r>
      <w:r>
        <w:rPr>
          <w:rFonts w:ascii="Times New Roman" w:eastAsia="Times New Roman" w:hAnsi="Times New Roman" w:cs="Times New Roman"/>
          <w:sz w:val="24"/>
          <w:szCs w:val="24"/>
          <w:vertAlign w:val="superscript"/>
        </w:rPr>
        <w:t>8</w:t>
      </w:r>
      <w:r>
        <w:rPr>
          <w:rFonts w:ascii="Times New Roman" w:eastAsia="Times New Roman" w:hAnsi="Times New Roman" w:cs="Times New Roman"/>
          <w:sz w:val="24"/>
          <w:szCs w:val="24"/>
        </w:rPr>
        <w:t xml:space="preserve"> (50 mg/L) with more concentration solution for dilution. E</w:t>
      </w:r>
      <w:r>
        <w:rPr>
          <w:rFonts w:ascii="Times New Roman" w:eastAsia="Times New Roman" w:hAnsi="Times New Roman" w:cs="Times New Roman"/>
          <w:sz w:val="24"/>
          <w:szCs w:val="24"/>
          <w:vertAlign w:val="superscript"/>
        </w:rPr>
        <w:t>9</w:t>
      </w:r>
      <w:r>
        <w:rPr>
          <w:rFonts w:ascii="Times New Roman" w:eastAsia="Times New Roman" w:hAnsi="Times New Roman" w:cs="Times New Roman"/>
          <w:sz w:val="24"/>
          <w:szCs w:val="24"/>
        </w:rPr>
        <w:t>; synthetic urine (50 mg/L) with clinoptilolite * and the dose-based method.</w:t>
      </w:r>
    </w:p>
    <w:p w14:paraId="0D53F753" w14:textId="77777777" w:rsidR="003B4E4D" w:rsidRDefault="003B4E4D">
      <w:pPr>
        <w:jc w:val="both"/>
        <w:rPr>
          <w:rFonts w:ascii="Times New Roman" w:eastAsia="Times New Roman" w:hAnsi="Times New Roman" w:cs="Times New Roman"/>
          <w:sz w:val="24"/>
          <w:szCs w:val="24"/>
        </w:rPr>
      </w:pPr>
    </w:p>
    <w:p w14:paraId="6943D6C2"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biochar pH: 6.9; B: solution pH dilution: 8 dose: </w:t>
      </w:r>
      <w:proofErr w:type="gramStart"/>
      <w:r>
        <w:rPr>
          <w:rFonts w:ascii="Times New Roman" w:eastAsia="Times New Roman" w:hAnsi="Times New Roman" w:cs="Times New Roman"/>
          <w:sz w:val="24"/>
          <w:szCs w:val="24"/>
        </w:rPr>
        <w:t>7.8  biochar</w:t>
      </w:r>
      <w:proofErr w:type="gramEnd"/>
      <w:r>
        <w:rPr>
          <w:rFonts w:ascii="Times New Roman" w:eastAsia="Times New Roman" w:hAnsi="Times New Roman" w:cs="Times New Roman"/>
          <w:sz w:val="24"/>
          <w:szCs w:val="24"/>
        </w:rPr>
        <w:t xml:space="preserve"> pH: 10.2; C: solution pH: 7; D: solution pH: not reported; E: solution pH: 9.1</w:t>
      </w:r>
    </w:p>
    <w:p w14:paraId="6A92C5BD" w14:textId="77777777" w:rsidR="003B4E4D" w:rsidRDefault="003B4E4D">
      <w:pPr>
        <w:jc w:val="both"/>
        <w:rPr>
          <w:rFonts w:ascii="Times New Roman" w:eastAsia="Times New Roman" w:hAnsi="Times New Roman" w:cs="Times New Roman"/>
          <w:sz w:val="24"/>
          <w:szCs w:val="24"/>
        </w:rPr>
      </w:pPr>
    </w:p>
    <w:p w14:paraId="1BB8C7C4"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3FA3A7D2" wp14:editId="0469EEF8">
            <wp:extent cx="5943600" cy="6223000"/>
            <wp:effectExtent l="0" t="0" r="0" b="0"/>
            <wp:docPr id="47" name="image47.png"/>
            <wp:cNvGraphicFramePr/>
            <a:graphic xmlns:a="http://schemas.openxmlformats.org/drawingml/2006/main">
              <a:graphicData uri="http://schemas.openxmlformats.org/drawingml/2006/picture">
                <pic:pic xmlns:pic="http://schemas.openxmlformats.org/drawingml/2006/picture">
                  <pic:nvPicPr>
                    <pic:cNvPr id="0" name="image47.png"/>
                    <pic:cNvPicPr preferRelativeResize="0"/>
                  </pic:nvPicPr>
                  <pic:blipFill>
                    <a:blip r:embed="rId24"/>
                    <a:srcRect/>
                    <a:stretch>
                      <a:fillRect/>
                    </a:stretch>
                  </pic:blipFill>
                  <pic:spPr>
                    <a:xfrm>
                      <a:off x="0" y="0"/>
                      <a:ext cx="5943600" cy="6223000"/>
                    </a:xfrm>
                    <a:prstGeom prst="rect">
                      <a:avLst/>
                    </a:prstGeom>
                    <a:ln/>
                  </pic:spPr>
                </pic:pic>
              </a:graphicData>
            </a:graphic>
          </wp:inline>
        </w:drawing>
      </w:r>
    </w:p>
    <w:p w14:paraId="1AD47775" w14:textId="77777777" w:rsidR="003B4E4D" w:rsidRDefault="00000000">
      <w:pPr>
        <w:pStyle w:val="Heading4"/>
        <w:jc w:val="both"/>
        <w:rPr>
          <w:rFonts w:ascii="Times New Roman" w:eastAsia="Times New Roman" w:hAnsi="Times New Roman" w:cs="Times New Roman"/>
          <w:color w:val="000000"/>
        </w:rPr>
      </w:pPr>
      <w:bookmarkStart w:id="21" w:name="_p4hj0td392y7" w:colFirst="0" w:colLast="0"/>
      <w:bookmarkEnd w:id="21"/>
      <w:r>
        <w:rPr>
          <w:rFonts w:ascii="Times New Roman" w:eastAsia="Times New Roman" w:hAnsi="Times New Roman" w:cs="Times New Roman"/>
          <w:color w:val="000000"/>
        </w:rPr>
        <w:t>Figure SI</w:t>
      </w:r>
      <w:proofErr w:type="gramStart"/>
      <w:r>
        <w:rPr>
          <w:rFonts w:ascii="Times New Roman" w:eastAsia="Times New Roman" w:hAnsi="Times New Roman" w:cs="Times New Roman"/>
          <w:color w:val="000000"/>
        </w:rPr>
        <w:t>8 :</w:t>
      </w:r>
      <w:proofErr w:type="gramEnd"/>
      <w:r>
        <w:rPr>
          <w:rFonts w:ascii="Times New Roman" w:eastAsia="Times New Roman" w:hAnsi="Times New Roman" w:cs="Times New Roman"/>
          <w:color w:val="000000"/>
        </w:rPr>
        <w:t xml:space="preserve">  FTIR</w:t>
      </w:r>
    </w:p>
    <w:p w14:paraId="63F78165"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FTIR spectra showing the changes in functional groups … SS10 not included </w:t>
      </w:r>
      <w:r>
        <w:rPr>
          <w:rFonts w:ascii="Times New Roman" w:eastAsia="Times New Roman" w:hAnsi="Times New Roman" w:cs="Times New Roman"/>
          <w:sz w:val="24"/>
          <w:szCs w:val="24"/>
          <w:vertAlign w:val="superscript"/>
        </w:rPr>
        <w:t>2,10,11</w:t>
      </w:r>
      <w:r>
        <w:rPr>
          <w:rFonts w:ascii="Gungsuh" w:eastAsia="Gungsuh" w:hAnsi="Gungsuh" w:cs="Gungsuh"/>
          <w:sz w:val="24"/>
          <w:szCs w:val="24"/>
        </w:rPr>
        <w:t xml:space="preserve"> The broad peak at 3460 is primarily phenolic (−OH) stretching which generally increased with oxidation.</w:t>
      </w:r>
      <w:r>
        <w:rPr>
          <w:rFonts w:ascii="Times New Roman" w:eastAsia="Times New Roman" w:hAnsi="Times New Roman" w:cs="Times New Roman"/>
          <w:sz w:val="24"/>
          <w:szCs w:val="24"/>
          <w:vertAlign w:val="superscript"/>
        </w:rPr>
        <w:t>12</w:t>
      </w:r>
      <w:r>
        <w:rPr>
          <w:rFonts w:ascii="Times New Roman" w:eastAsia="Times New Roman" w:hAnsi="Times New Roman" w:cs="Times New Roman"/>
          <w:sz w:val="24"/>
          <w:szCs w:val="24"/>
        </w:rPr>
        <w:t xml:space="preserve">  The peak at 1709 are attributed to </w:t>
      </w:r>
      <w:proofErr w:type="spellStart"/>
      <w:r>
        <w:rPr>
          <w:rFonts w:ascii="Times New Roman" w:eastAsia="Times New Roman" w:hAnsi="Times New Roman" w:cs="Times New Roman"/>
          <w:sz w:val="24"/>
          <w:szCs w:val="24"/>
        </w:rPr>
        <w:t>caboxylic</w:t>
      </w:r>
      <w:proofErr w:type="spellEnd"/>
      <w:r>
        <w:rPr>
          <w:rFonts w:ascii="Times New Roman" w:eastAsia="Times New Roman" w:hAnsi="Times New Roman" w:cs="Times New Roman"/>
          <w:sz w:val="24"/>
          <w:szCs w:val="24"/>
        </w:rPr>
        <w:t xml:space="preserve"> acid groups (-COOH), stretching of C=O groups connected to the aromatic ring, including carbonyl and ketonic groups.</w:t>
      </w:r>
      <w:r>
        <w:rPr>
          <w:rFonts w:ascii="Times New Roman" w:eastAsia="Times New Roman" w:hAnsi="Times New Roman" w:cs="Times New Roman"/>
          <w:sz w:val="24"/>
          <w:szCs w:val="24"/>
          <w:vertAlign w:val="superscript"/>
        </w:rPr>
        <w:t>1,2,12–14</w:t>
      </w:r>
      <w:r>
        <w:rPr>
          <w:rFonts w:ascii="Gungsuh" w:eastAsia="Gungsuh" w:hAnsi="Gungsuh" w:cs="Gungsuh"/>
          <w:sz w:val="24"/>
          <w:szCs w:val="24"/>
        </w:rPr>
        <w:t xml:space="preserve"> The peaks in the 1609 cm-1 region signal  −C−C, C=C vibrations and stretching.</w:t>
      </w:r>
      <w:r>
        <w:rPr>
          <w:rFonts w:ascii="Times New Roman" w:eastAsia="Times New Roman" w:hAnsi="Times New Roman" w:cs="Times New Roman"/>
          <w:sz w:val="24"/>
          <w:szCs w:val="24"/>
          <w:vertAlign w:val="superscript"/>
        </w:rPr>
        <w:t>1,2,13,14</w:t>
      </w:r>
      <w:r>
        <w:rPr>
          <w:rFonts w:ascii="Times New Roman" w:eastAsia="Times New Roman" w:hAnsi="Times New Roman" w:cs="Times New Roman"/>
          <w:sz w:val="24"/>
          <w:szCs w:val="24"/>
        </w:rPr>
        <w:t xml:space="preserve"> Deforming C-H vibrations are visible at 1373.</w:t>
      </w:r>
      <w:r>
        <w:rPr>
          <w:rFonts w:ascii="Times New Roman" w:eastAsia="Times New Roman" w:hAnsi="Times New Roman" w:cs="Times New Roman"/>
          <w:sz w:val="24"/>
          <w:szCs w:val="24"/>
          <w:vertAlign w:val="superscript"/>
        </w:rPr>
        <w:t>14</w:t>
      </w:r>
      <w:r>
        <w:rPr>
          <w:rFonts w:ascii="Times New Roman" w:eastAsia="Times New Roman" w:hAnsi="Times New Roman" w:cs="Times New Roman"/>
          <w:sz w:val="24"/>
          <w:szCs w:val="24"/>
        </w:rPr>
        <w:t xml:space="preserve"> The </w:t>
      </w:r>
      <w:r>
        <w:rPr>
          <w:rFonts w:ascii="Times New Roman" w:eastAsia="Times New Roman" w:hAnsi="Times New Roman" w:cs="Times New Roman"/>
          <w:sz w:val="24"/>
          <w:szCs w:val="24"/>
        </w:rPr>
        <w:lastRenderedPageBreak/>
        <w:t>band at 1210 are assigned to phenolic (-OH) .</w:t>
      </w:r>
      <w:r>
        <w:rPr>
          <w:rFonts w:ascii="Times New Roman" w:eastAsia="Times New Roman" w:hAnsi="Times New Roman" w:cs="Times New Roman"/>
          <w:sz w:val="24"/>
          <w:szCs w:val="24"/>
          <w:vertAlign w:val="superscript"/>
        </w:rPr>
        <w:t>2,10,14</w:t>
      </w:r>
      <w:r>
        <w:rPr>
          <w:rFonts w:ascii="Times New Roman" w:eastAsia="Times New Roman" w:hAnsi="Times New Roman" w:cs="Times New Roman"/>
          <w:sz w:val="24"/>
          <w:szCs w:val="24"/>
        </w:rPr>
        <w:t xml:space="preserve"> There are aromatic, C-H out of plane deformation peaks at 760, 820, and 878.</w:t>
      </w:r>
      <w:r>
        <w:rPr>
          <w:rFonts w:ascii="Times New Roman" w:eastAsia="Times New Roman" w:hAnsi="Times New Roman" w:cs="Times New Roman"/>
          <w:sz w:val="24"/>
          <w:szCs w:val="24"/>
          <w:vertAlign w:val="superscript"/>
        </w:rPr>
        <w:t>13</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p>
    <w:p w14:paraId="292BDAE1"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6F01651A" wp14:editId="23907B73">
            <wp:extent cx="2743200" cy="219034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5"/>
                    <a:srcRect/>
                    <a:stretch>
                      <a:fillRect/>
                    </a:stretch>
                  </pic:blipFill>
                  <pic:spPr>
                    <a:xfrm>
                      <a:off x="0" y="0"/>
                      <a:ext cx="2743200" cy="2190340"/>
                    </a:xfrm>
                    <a:prstGeom prst="rect">
                      <a:avLst/>
                    </a:prstGeom>
                    <a:ln/>
                  </pic:spPr>
                </pic:pic>
              </a:graphicData>
            </a:graphic>
          </wp:inline>
        </w:drawing>
      </w:r>
    </w:p>
    <w:p w14:paraId="1278C5C1" w14:textId="77777777" w:rsidR="003B4E4D" w:rsidRDefault="00000000">
      <w:pPr>
        <w:pStyle w:val="Heading4"/>
        <w:rPr>
          <w:rFonts w:ascii="Times New Roman" w:eastAsia="Times New Roman" w:hAnsi="Times New Roman" w:cs="Times New Roman"/>
          <w:color w:val="000000"/>
        </w:rPr>
      </w:pPr>
      <w:bookmarkStart w:id="22" w:name="_cyf3muet4m0p" w:colFirst="0" w:colLast="0"/>
      <w:bookmarkEnd w:id="22"/>
      <w:r>
        <w:rPr>
          <w:rFonts w:ascii="Times New Roman" w:eastAsia="Times New Roman" w:hAnsi="Times New Roman" w:cs="Times New Roman"/>
          <w:color w:val="000000"/>
        </w:rPr>
        <w:t xml:space="preserve">Figure SI9: Freundlich Fit to all </w:t>
      </w:r>
      <w:proofErr w:type="spellStart"/>
      <w:r>
        <w:rPr>
          <w:rFonts w:ascii="Times New Roman" w:eastAsia="Times New Roman" w:hAnsi="Times New Roman" w:cs="Times New Roman"/>
          <w:color w:val="000000"/>
        </w:rPr>
        <w:t>biochars</w:t>
      </w:r>
      <w:proofErr w:type="spellEnd"/>
      <w:r>
        <w:rPr>
          <w:rFonts w:ascii="Times New Roman" w:eastAsia="Times New Roman" w:hAnsi="Times New Roman" w:cs="Times New Roman"/>
          <w:color w:val="000000"/>
        </w:rPr>
        <w:t>, including sewage sludge</w:t>
      </w:r>
    </w:p>
    <w:p w14:paraId="3E4732B0" w14:textId="77777777" w:rsidR="003B4E4D" w:rsidRDefault="003B4E4D">
      <w:pPr>
        <w:jc w:val="both"/>
        <w:rPr>
          <w:rFonts w:ascii="Times New Roman" w:eastAsia="Times New Roman" w:hAnsi="Times New Roman" w:cs="Times New Roman"/>
          <w:sz w:val="24"/>
          <w:szCs w:val="24"/>
        </w:rPr>
      </w:pPr>
    </w:p>
    <w:p w14:paraId="4C705EE8"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78DCBEEB" wp14:editId="47953CE6">
            <wp:extent cx="5943600" cy="7429500"/>
            <wp:effectExtent l="0" t="0" r="0" b="0"/>
            <wp:docPr id="41" name="image40.png"/>
            <wp:cNvGraphicFramePr/>
            <a:graphic xmlns:a="http://schemas.openxmlformats.org/drawingml/2006/main">
              <a:graphicData uri="http://schemas.openxmlformats.org/drawingml/2006/picture">
                <pic:pic xmlns:pic="http://schemas.openxmlformats.org/drawingml/2006/picture">
                  <pic:nvPicPr>
                    <pic:cNvPr id="0" name="image40.png"/>
                    <pic:cNvPicPr preferRelativeResize="0"/>
                  </pic:nvPicPr>
                  <pic:blipFill>
                    <a:blip r:embed="rId26"/>
                    <a:srcRect/>
                    <a:stretch>
                      <a:fillRect/>
                    </a:stretch>
                  </pic:blipFill>
                  <pic:spPr>
                    <a:xfrm>
                      <a:off x="0" y="0"/>
                      <a:ext cx="5943600" cy="7429500"/>
                    </a:xfrm>
                    <a:prstGeom prst="rect">
                      <a:avLst/>
                    </a:prstGeom>
                    <a:ln/>
                  </pic:spPr>
                </pic:pic>
              </a:graphicData>
            </a:graphic>
          </wp:inline>
        </w:drawing>
      </w:r>
    </w:p>
    <w:p w14:paraId="0DF5C360" w14:textId="77777777" w:rsidR="003B4E4D" w:rsidRDefault="00000000">
      <w:pPr>
        <w:pStyle w:val="Heading4"/>
        <w:jc w:val="both"/>
        <w:rPr>
          <w:rFonts w:ascii="Times New Roman" w:eastAsia="Times New Roman" w:hAnsi="Times New Roman" w:cs="Times New Roman"/>
          <w:color w:val="000000"/>
        </w:rPr>
      </w:pPr>
      <w:bookmarkStart w:id="23" w:name="_kbfsjuluc04x" w:colFirst="0" w:colLast="0"/>
      <w:bookmarkEnd w:id="23"/>
      <w:r>
        <w:rPr>
          <w:rFonts w:ascii="Times New Roman" w:eastAsia="Times New Roman" w:hAnsi="Times New Roman" w:cs="Times New Roman"/>
          <w:color w:val="000000"/>
        </w:rPr>
        <w:t>Figure SI</w:t>
      </w:r>
      <w:proofErr w:type="gramStart"/>
      <w:r>
        <w:rPr>
          <w:rFonts w:ascii="Times New Roman" w:eastAsia="Times New Roman" w:hAnsi="Times New Roman" w:cs="Times New Roman"/>
          <w:color w:val="000000"/>
        </w:rPr>
        <w:t>10 :</w:t>
      </w:r>
      <w:proofErr w:type="gramEnd"/>
      <w:r>
        <w:rPr>
          <w:rFonts w:ascii="Times New Roman" w:eastAsia="Times New Roman" w:hAnsi="Times New Roman" w:cs="Times New Roman"/>
          <w:color w:val="000000"/>
        </w:rPr>
        <w:t xml:space="preserve">  Sorption density of other urine ions</w:t>
      </w:r>
    </w:p>
    <w:p w14:paraId="2854EC3B" w14:textId="77777777" w:rsidR="003B4E4D" w:rsidRDefault="003B4E4D">
      <w:pPr>
        <w:jc w:val="both"/>
        <w:rPr>
          <w:rFonts w:ascii="Times New Roman" w:eastAsia="Times New Roman" w:hAnsi="Times New Roman" w:cs="Times New Roman"/>
          <w:sz w:val="24"/>
          <w:szCs w:val="24"/>
        </w:rPr>
      </w:pPr>
    </w:p>
    <w:p w14:paraId="5CF7494E"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434E233D" wp14:editId="27AAB347">
            <wp:extent cx="4480760" cy="3567113"/>
            <wp:effectExtent l="0" t="0" r="0" b="0"/>
            <wp:docPr id="35"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27"/>
                    <a:srcRect/>
                    <a:stretch>
                      <a:fillRect/>
                    </a:stretch>
                  </pic:blipFill>
                  <pic:spPr>
                    <a:xfrm>
                      <a:off x="0" y="0"/>
                      <a:ext cx="4480760" cy="3567113"/>
                    </a:xfrm>
                    <a:prstGeom prst="rect">
                      <a:avLst/>
                    </a:prstGeom>
                    <a:ln/>
                  </pic:spPr>
                </pic:pic>
              </a:graphicData>
            </a:graphic>
          </wp:inline>
        </w:drawing>
      </w:r>
    </w:p>
    <w:p w14:paraId="15C4262E"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5AAC75A5" wp14:editId="252A2664">
            <wp:extent cx="5943600" cy="3962400"/>
            <wp:effectExtent l="0" t="0" r="0" b="0"/>
            <wp:docPr id="32"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28"/>
                    <a:srcRect/>
                    <a:stretch>
                      <a:fillRect/>
                    </a:stretch>
                  </pic:blipFill>
                  <pic:spPr>
                    <a:xfrm>
                      <a:off x="0" y="0"/>
                      <a:ext cx="5943600" cy="3962400"/>
                    </a:xfrm>
                    <a:prstGeom prst="rect">
                      <a:avLst/>
                    </a:prstGeom>
                    <a:ln/>
                  </pic:spPr>
                </pic:pic>
              </a:graphicData>
            </a:graphic>
          </wp:inline>
        </w:drawing>
      </w:r>
    </w:p>
    <w:p w14:paraId="20F97B52"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Figure SI</w:t>
      </w:r>
      <w:proofErr w:type="gramStart"/>
      <w:r>
        <w:rPr>
          <w:rFonts w:ascii="Times New Roman" w:eastAsia="Times New Roman" w:hAnsi="Times New Roman" w:cs="Times New Roman"/>
          <w:sz w:val="24"/>
          <w:szCs w:val="24"/>
        </w:rPr>
        <w:t>11 :</w:t>
      </w:r>
      <w:proofErr w:type="gramEnd"/>
      <w:r>
        <w:rPr>
          <w:rFonts w:ascii="Times New Roman" w:eastAsia="Times New Roman" w:hAnsi="Times New Roman" w:cs="Times New Roman"/>
          <w:sz w:val="24"/>
          <w:szCs w:val="24"/>
        </w:rPr>
        <w:t xml:space="preserve"> (A) mass of TAN in urine (B) percent of A recoverable by various biochar feedstocks</w:t>
      </w:r>
    </w:p>
    <w:p w14:paraId="1DFCACA4" w14:textId="77777777" w:rsidR="003B4E4D" w:rsidRDefault="00000000">
      <w:pPr>
        <w:pStyle w:val="Heading3"/>
        <w:jc w:val="both"/>
        <w:rPr>
          <w:rFonts w:ascii="Times New Roman" w:eastAsia="Times New Roman" w:hAnsi="Times New Roman" w:cs="Times New Roman"/>
          <w:color w:val="000000"/>
          <w:sz w:val="24"/>
          <w:szCs w:val="24"/>
        </w:rPr>
      </w:pPr>
      <w:bookmarkStart w:id="24" w:name="_cpkx8dau3lh3" w:colFirst="0" w:colLast="0"/>
      <w:bookmarkEnd w:id="24"/>
      <w:r>
        <w:rPr>
          <w:rFonts w:ascii="Times New Roman" w:eastAsia="Times New Roman" w:hAnsi="Times New Roman" w:cs="Times New Roman"/>
          <w:color w:val="000000"/>
          <w:sz w:val="24"/>
          <w:szCs w:val="24"/>
        </w:rPr>
        <w:lastRenderedPageBreak/>
        <w:t>Continental Analysis</w:t>
      </w:r>
    </w:p>
    <w:p w14:paraId="0177DDBC"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Crop production data were sourced from the Food and Agricultural Organization (FAO) database, covering the years 1961-2022. Each crop was categorized into one of four groups: corn, food waste, grasses, and nuts. The mass of agricultural waste generated from crop production was calculated using crop-specific residue-to-product ratios (RPRs) as specified by Röder et al.</w:t>
      </w:r>
      <w:r>
        <w:rPr>
          <w:rFonts w:ascii="Times New Roman" w:eastAsia="Times New Roman" w:hAnsi="Times New Roman" w:cs="Times New Roman"/>
          <w:sz w:val="24"/>
          <w:szCs w:val="24"/>
          <w:vertAlign w:val="superscript"/>
        </w:rPr>
        <w:t>15</w:t>
      </w:r>
      <w:r>
        <w:rPr>
          <w:rFonts w:ascii="Times New Roman" w:eastAsia="Times New Roman" w:hAnsi="Times New Roman" w:cs="Times New Roman"/>
          <w:sz w:val="24"/>
          <w:szCs w:val="24"/>
        </w:rPr>
        <w:t xml:space="preserve"> This mass was then adjusted by the available fraction (15-60%) and dry matter content, and subsequently converted into biochar using a biochar yield of 40%. The calculation for biochar mass is outlined in Equation SI1: </w:t>
      </w:r>
    </w:p>
    <w:p w14:paraId="6E8213B7" w14:textId="77777777" w:rsidR="003B4E4D" w:rsidRDefault="003B4E4D">
      <w:pPr>
        <w:jc w:val="both"/>
        <w:rPr>
          <w:rFonts w:ascii="Times New Roman" w:eastAsia="Times New Roman" w:hAnsi="Times New Roman" w:cs="Times New Roman"/>
          <w:sz w:val="24"/>
          <w:szCs w:val="24"/>
        </w:rPr>
      </w:pPr>
    </w:p>
    <w:p w14:paraId="0F3B49F2"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Biochar mass = Mass produced × Residue to product ratio × Available fraction × Dry matter content × Yield</w:t>
      </w:r>
    </w:p>
    <w:p w14:paraId="70908E85" w14:textId="77777777" w:rsidR="003B4E4D" w:rsidRDefault="003B4E4D">
      <w:pPr>
        <w:jc w:val="both"/>
        <w:rPr>
          <w:rFonts w:ascii="Times New Roman" w:eastAsia="Times New Roman" w:hAnsi="Times New Roman" w:cs="Times New Roman"/>
          <w:sz w:val="24"/>
          <w:szCs w:val="24"/>
        </w:rPr>
      </w:pPr>
    </w:p>
    <w:p w14:paraId="74B87AB3"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relate biochar mass to nitrogen sorption capacity, data were utilized from the UC Davis Biochar Database, which includes 291 </w:t>
      </w:r>
      <w:proofErr w:type="spellStart"/>
      <w:r>
        <w:rPr>
          <w:rFonts w:ascii="Times New Roman" w:eastAsia="Times New Roman" w:hAnsi="Times New Roman" w:cs="Times New Roman"/>
          <w:sz w:val="24"/>
          <w:szCs w:val="24"/>
        </w:rPr>
        <w:t>biochars</w:t>
      </w:r>
      <w:proofErr w:type="spellEnd"/>
      <w:r>
        <w:rPr>
          <w:rFonts w:ascii="Times New Roman" w:eastAsia="Times New Roman" w:hAnsi="Times New Roman" w:cs="Times New Roman"/>
          <w:sz w:val="24"/>
          <w:szCs w:val="24"/>
        </w:rPr>
        <w:t xml:space="preserve"> with reported O:C ratios. These </w:t>
      </w:r>
      <w:proofErr w:type="spellStart"/>
      <w:r>
        <w:rPr>
          <w:rFonts w:ascii="Times New Roman" w:eastAsia="Times New Roman" w:hAnsi="Times New Roman" w:cs="Times New Roman"/>
          <w:sz w:val="24"/>
          <w:szCs w:val="24"/>
        </w:rPr>
        <w:t>biochars</w:t>
      </w:r>
      <w:proofErr w:type="spellEnd"/>
      <w:r>
        <w:rPr>
          <w:rFonts w:ascii="Times New Roman" w:eastAsia="Times New Roman" w:hAnsi="Times New Roman" w:cs="Times New Roman"/>
          <w:sz w:val="24"/>
          <w:szCs w:val="24"/>
        </w:rPr>
        <w:t xml:space="preserve"> were classified into the same four categories: corn, food waste, grasses, and nuts. The TAN sorption capacity for each biochar was determined using the linear relationship derived from Figure 3A:</w:t>
      </w:r>
    </w:p>
    <w:p w14:paraId="644824EE" w14:textId="77777777" w:rsidR="003B4E4D" w:rsidRDefault="003B4E4D">
      <w:pPr>
        <w:jc w:val="both"/>
        <w:rPr>
          <w:rFonts w:ascii="Times New Roman" w:eastAsia="Times New Roman" w:hAnsi="Times New Roman" w:cs="Times New Roman"/>
          <w:sz w:val="24"/>
          <w:szCs w:val="24"/>
        </w:rPr>
      </w:pPr>
    </w:p>
    <w:p w14:paraId="3EBD9AB3"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Q = 9.129 × OC - </w:t>
      </w:r>
      <w:proofErr w:type="gramStart"/>
      <w:r>
        <w:rPr>
          <w:rFonts w:ascii="Times New Roman" w:eastAsia="Times New Roman" w:hAnsi="Times New Roman" w:cs="Times New Roman"/>
          <w:sz w:val="24"/>
          <w:szCs w:val="24"/>
        </w:rPr>
        <w:t xml:space="preserve">0.787  </w:t>
      </w:r>
      <w:r>
        <w:rPr>
          <w:rFonts w:ascii="Times New Roman" w:eastAsia="Times New Roman" w:hAnsi="Times New Roman" w:cs="Times New Roman"/>
          <w:sz w:val="24"/>
          <w:szCs w:val="24"/>
        </w:rPr>
        <w:tab/>
      </w:r>
      <w:proofErr w:type="gramEnd"/>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proofErr w:type="spellStart"/>
      <w:r>
        <w:rPr>
          <w:rFonts w:ascii="Times New Roman" w:eastAsia="Times New Roman" w:hAnsi="Times New Roman" w:cs="Times New Roman"/>
          <w:sz w:val="24"/>
          <w:szCs w:val="24"/>
        </w:rPr>
        <w:t>Eqn</w:t>
      </w:r>
      <w:proofErr w:type="spellEnd"/>
      <w:r>
        <w:rPr>
          <w:rFonts w:ascii="Times New Roman" w:eastAsia="Times New Roman" w:hAnsi="Times New Roman" w:cs="Times New Roman"/>
          <w:sz w:val="24"/>
          <w:szCs w:val="24"/>
        </w:rPr>
        <w:t xml:space="preserve"> SI1)</w:t>
      </w:r>
    </w:p>
    <w:p w14:paraId="0AE48F82" w14:textId="77777777" w:rsidR="003B4E4D" w:rsidRDefault="003B4E4D">
      <w:pPr>
        <w:jc w:val="both"/>
        <w:rPr>
          <w:rFonts w:ascii="Times New Roman" w:eastAsia="Times New Roman" w:hAnsi="Times New Roman" w:cs="Times New Roman"/>
          <w:sz w:val="24"/>
          <w:szCs w:val="24"/>
        </w:rPr>
      </w:pPr>
    </w:p>
    <w:p w14:paraId="7D6236D4"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Kernel density estimation was then applied to the TAN recovery capacities within each biochar category to generate a distribution of expected nitrogen recovery values per category on a per-mass basis. The expected nitrogen recovery for biochar in each category was determined by integrating these distributions as follows:</w:t>
      </w:r>
    </w:p>
    <w:p w14:paraId="3BDE6398" w14:textId="77777777" w:rsidR="003B4E4D" w:rsidRDefault="003B4E4D">
      <w:pPr>
        <w:jc w:val="both"/>
        <w:rPr>
          <w:rFonts w:ascii="Times New Roman" w:eastAsia="Times New Roman" w:hAnsi="Times New Roman" w:cs="Times New Roman"/>
          <w:sz w:val="24"/>
          <w:szCs w:val="24"/>
        </w:rPr>
      </w:pPr>
    </w:p>
    <w:p w14:paraId="5D9F8C5E" w14:textId="77777777" w:rsidR="003B4E4D" w:rsidRDefault="00000000">
      <w:pPr>
        <w:jc w:val="both"/>
        <w:rPr>
          <w:rFonts w:ascii="Times New Roman" w:eastAsia="Times New Roman" w:hAnsi="Times New Roman" w:cs="Times New Roman"/>
          <w:sz w:val="24"/>
          <w:szCs w:val="24"/>
        </w:rPr>
      </w:pPr>
      <w:r>
        <w:rPr>
          <w:rFonts w:ascii="Gungsuh" w:eastAsia="Gungsuh" w:hAnsi="Gungsuh" w:cs="Gungsuh"/>
          <w:sz w:val="24"/>
          <w:szCs w:val="24"/>
        </w:rPr>
        <w:t>Expected N recovery = ∑ (Density × Q) / ∑ Density</w:t>
      </w:r>
      <w:r>
        <w:rPr>
          <w:rFonts w:ascii="Gungsuh" w:eastAsia="Gungsuh" w:hAnsi="Gungsuh" w:cs="Gungsuh"/>
          <w:sz w:val="24"/>
          <w:szCs w:val="24"/>
        </w:rPr>
        <w:tab/>
      </w:r>
      <w:r>
        <w:rPr>
          <w:rFonts w:ascii="Gungsuh" w:eastAsia="Gungsuh" w:hAnsi="Gungsuh" w:cs="Gungsuh"/>
          <w:sz w:val="24"/>
          <w:szCs w:val="24"/>
        </w:rPr>
        <w:tab/>
      </w:r>
      <w:r>
        <w:rPr>
          <w:rFonts w:ascii="Gungsuh" w:eastAsia="Gungsuh" w:hAnsi="Gungsuh" w:cs="Gungsuh"/>
          <w:sz w:val="24"/>
          <w:szCs w:val="24"/>
        </w:rPr>
        <w:tab/>
      </w:r>
      <w:r>
        <w:rPr>
          <w:rFonts w:ascii="Gungsuh" w:eastAsia="Gungsuh" w:hAnsi="Gungsuh" w:cs="Gungsuh"/>
          <w:sz w:val="24"/>
          <w:szCs w:val="24"/>
        </w:rPr>
        <w:tab/>
      </w:r>
      <w:r>
        <w:rPr>
          <w:rFonts w:ascii="Gungsuh" w:eastAsia="Gungsuh" w:hAnsi="Gungsuh" w:cs="Gungsuh"/>
          <w:sz w:val="24"/>
          <w:szCs w:val="24"/>
        </w:rPr>
        <w:tab/>
        <w:t xml:space="preserve">     </w:t>
      </w:r>
      <w:proofErr w:type="gramStart"/>
      <w:r>
        <w:rPr>
          <w:rFonts w:ascii="Gungsuh" w:eastAsia="Gungsuh" w:hAnsi="Gungsuh" w:cs="Gungsuh"/>
          <w:sz w:val="24"/>
          <w:szCs w:val="24"/>
        </w:rPr>
        <w:t xml:space="preserve">   (</w:t>
      </w:r>
      <w:proofErr w:type="spellStart"/>
      <w:proofErr w:type="gramEnd"/>
      <w:r>
        <w:rPr>
          <w:rFonts w:ascii="Gungsuh" w:eastAsia="Gungsuh" w:hAnsi="Gungsuh" w:cs="Gungsuh"/>
          <w:sz w:val="24"/>
          <w:szCs w:val="24"/>
        </w:rPr>
        <w:t>Eqn</w:t>
      </w:r>
      <w:proofErr w:type="spellEnd"/>
      <w:r>
        <w:rPr>
          <w:rFonts w:ascii="Gungsuh" w:eastAsia="Gungsuh" w:hAnsi="Gungsuh" w:cs="Gungsuh"/>
          <w:sz w:val="24"/>
          <w:szCs w:val="24"/>
        </w:rPr>
        <w:t xml:space="preserve"> SI2)</w:t>
      </w:r>
    </w:p>
    <w:p w14:paraId="4CD8DD4C" w14:textId="77777777" w:rsidR="003B4E4D" w:rsidRDefault="003B4E4D">
      <w:pPr>
        <w:jc w:val="both"/>
        <w:rPr>
          <w:rFonts w:ascii="Times New Roman" w:eastAsia="Times New Roman" w:hAnsi="Times New Roman" w:cs="Times New Roman"/>
          <w:sz w:val="24"/>
          <w:szCs w:val="24"/>
        </w:rPr>
      </w:pPr>
    </w:p>
    <w:p w14:paraId="36AE7CB5"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biochar mass calculated in Equation SI1 was then multiplied by the TAN recovery for the respective biochar category:</w:t>
      </w:r>
    </w:p>
    <w:p w14:paraId="5EF30C43" w14:textId="77777777" w:rsidR="003B4E4D" w:rsidRDefault="003B4E4D">
      <w:pPr>
        <w:jc w:val="both"/>
        <w:rPr>
          <w:rFonts w:ascii="Times New Roman" w:eastAsia="Times New Roman" w:hAnsi="Times New Roman" w:cs="Times New Roman"/>
          <w:sz w:val="24"/>
          <w:szCs w:val="24"/>
        </w:rPr>
      </w:pPr>
    </w:p>
    <w:p w14:paraId="2D2A3E62"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Total N recovered = Expected N recovery × Biochar </w:t>
      </w:r>
      <w:proofErr w:type="gramStart"/>
      <w:r>
        <w:rPr>
          <w:rFonts w:ascii="Times New Roman" w:eastAsia="Times New Roman" w:hAnsi="Times New Roman" w:cs="Times New Roman"/>
          <w:sz w:val="24"/>
          <w:szCs w:val="24"/>
        </w:rPr>
        <w:t xml:space="preserve">mass  </w:t>
      </w:r>
      <w:r>
        <w:rPr>
          <w:rFonts w:ascii="Times New Roman" w:eastAsia="Times New Roman" w:hAnsi="Times New Roman" w:cs="Times New Roman"/>
          <w:sz w:val="24"/>
          <w:szCs w:val="24"/>
        </w:rPr>
        <w:tab/>
      </w:r>
      <w:proofErr w:type="gramEnd"/>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proofErr w:type="spellStart"/>
      <w:r>
        <w:rPr>
          <w:rFonts w:ascii="Times New Roman" w:eastAsia="Times New Roman" w:hAnsi="Times New Roman" w:cs="Times New Roman"/>
          <w:sz w:val="24"/>
          <w:szCs w:val="24"/>
        </w:rPr>
        <w:t>Eqn</w:t>
      </w:r>
      <w:proofErr w:type="spellEnd"/>
      <w:r>
        <w:rPr>
          <w:rFonts w:ascii="Times New Roman" w:eastAsia="Times New Roman" w:hAnsi="Times New Roman" w:cs="Times New Roman"/>
          <w:sz w:val="24"/>
          <w:szCs w:val="24"/>
        </w:rPr>
        <w:t xml:space="preserve"> SI3)</w:t>
      </w:r>
    </w:p>
    <w:p w14:paraId="48A7F97D" w14:textId="77777777" w:rsidR="003B4E4D" w:rsidRDefault="003B4E4D">
      <w:pPr>
        <w:jc w:val="both"/>
        <w:rPr>
          <w:rFonts w:ascii="Times New Roman" w:eastAsia="Times New Roman" w:hAnsi="Times New Roman" w:cs="Times New Roman"/>
          <w:sz w:val="24"/>
          <w:szCs w:val="24"/>
        </w:rPr>
      </w:pPr>
    </w:p>
    <w:p w14:paraId="6F1AF99D"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Finally, these values were aggregated at the country level to provide an estimate of potential TAN recovery from biochar on a global scale, as depicted in Figure 5. Population data was acquired from the World Bank.</w:t>
      </w:r>
    </w:p>
    <w:p w14:paraId="78E6E7A1"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5D0F8FEF" wp14:editId="3911BA36">
            <wp:extent cx="5943600" cy="4749800"/>
            <wp:effectExtent l="0" t="0" r="0" b="0"/>
            <wp:docPr id="2"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9"/>
                    <a:srcRect/>
                    <a:stretch>
                      <a:fillRect/>
                    </a:stretch>
                  </pic:blipFill>
                  <pic:spPr>
                    <a:xfrm>
                      <a:off x="0" y="0"/>
                      <a:ext cx="5943600" cy="4749800"/>
                    </a:xfrm>
                    <a:prstGeom prst="rect">
                      <a:avLst/>
                    </a:prstGeom>
                    <a:ln/>
                  </pic:spPr>
                </pic:pic>
              </a:graphicData>
            </a:graphic>
          </wp:inline>
        </w:drawing>
      </w:r>
      <w:r>
        <w:rPr>
          <w:rFonts w:ascii="Times New Roman" w:eastAsia="Times New Roman" w:hAnsi="Times New Roman" w:cs="Times New Roman"/>
        </w:rPr>
        <w:t>Figure SI12: dilution data using Langmuir isotherm fits</w:t>
      </w:r>
    </w:p>
    <w:p w14:paraId="4D510565"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78218327" wp14:editId="38B171B2">
            <wp:extent cx="5943600" cy="4749800"/>
            <wp:effectExtent l="0" t="0" r="0" b="0"/>
            <wp:docPr id="14"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30"/>
                    <a:srcRect/>
                    <a:stretch>
                      <a:fillRect/>
                    </a:stretch>
                  </pic:blipFill>
                  <pic:spPr>
                    <a:xfrm>
                      <a:off x="0" y="0"/>
                      <a:ext cx="5943600" cy="4749800"/>
                    </a:xfrm>
                    <a:prstGeom prst="rect">
                      <a:avLst/>
                    </a:prstGeom>
                    <a:ln/>
                  </pic:spPr>
                </pic:pic>
              </a:graphicData>
            </a:graphic>
          </wp:inline>
        </w:drawing>
      </w:r>
    </w:p>
    <w:p w14:paraId="3848E1E9" w14:textId="77777777" w:rsidR="003B4E4D" w:rsidRDefault="00000000">
      <w:pPr>
        <w:pStyle w:val="Heading4"/>
        <w:jc w:val="both"/>
        <w:rPr>
          <w:rFonts w:ascii="Times New Roman" w:eastAsia="Times New Roman" w:hAnsi="Times New Roman" w:cs="Times New Roman"/>
          <w:color w:val="000000"/>
        </w:rPr>
      </w:pPr>
      <w:bookmarkStart w:id="25" w:name="_xete4esxsk6j" w:colFirst="0" w:colLast="0"/>
      <w:bookmarkEnd w:id="25"/>
      <w:r>
        <w:rPr>
          <w:rFonts w:ascii="Times New Roman" w:eastAsia="Times New Roman" w:hAnsi="Times New Roman" w:cs="Times New Roman"/>
          <w:color w:val="000000"/>
        </w:rPr>
        <w:t>Figure SI13: dilution data using Freundlich isotherm fits</w:t>
      </w:r>
    </w:p>
    <w:p w14:paraId="5F0F88E6" w14:textId="77777777" w:rsidR="003B4E4D" w:rsidRDefault="003B4E4D">
      <w:pPr>
        <w:rPr>
          <w:rFonts w:ascii="Times New Roman" w:eastAsia="Times New Roman" w:hAnsi="Times New Roman" w:cs="Times New Roman"/>
          <w:sz w:val="24"/>
          <w:szCs w:val="24"/>
        </w:rPr>
      </w:pPr>
    </w:p>
    <w:p w14:paraId="7203D6EA" w14:textId="77777777" w:rsidR="003B4E4D" w:rsidRDefault="003B4E4D">
      <w:pPr>
        <w:rPr>
          <w:rFonts w:ascii="Times New Roman" w:eastAsia="Times New Roman" w:hAnsi="Times New Roman" w:cs="Times New Roman"/>
          <w:sz w:val="24"/>
          <w:szCs w:val="24"/>
        </w:rPr>
      </w:pPr>
    </w:p>
    <w:p w14:paraId="1858B669" w14:textId="77777777" w:rsidR="003B4E4D" w:rsidRDefault="003B4E4D">
      <w:pPr>
        <w:rPr>
          <w:rFonts w:ascii="Times New Roman" w:eastAsia="Times New Roman" w:hAnsi="Times New Roman" w:cs="Times New Roman"/>
          <w:sz w:val="24"/>
          <w:szCs w:val="24"/>
        </w:rPr>
      </w:pPr>
    </w:p>
    <w:p w14:paraId="1E5AA719" w14:textId="77777777" w:rsidR="003B4E4D" w:rsidRDefault="003B4E4D">
      <w:pPr>
        <w:rPr>
          <w:rFonts w:ascii="Times New Roman" w:eastAsia="Times New Roman" w:hAnsi="Times New Roman" w:cs="Times New Roman"/>
          <w:sz w:val="24"/>
          <w:szCs w:val="24"/>
        </w:rPr>
      </w:pPr>
    </w:p>
    <w:p w14:paraId="16C93277" w14:textId="77777777" w:rsidR="003B4E4D" w:rsidRDefault="003B4E4D">
      <w:pPr>
        <w:rPr>
          <w:rFonts w:ascii="Times New Roman" w:eastAsia="Times New Roman" w:hAnsi="Times New Roman" w:cs="Times New Roman"/>
          <w:sz w:val="24"/>
          <w:szCs w:val="24"/>
        </w:rPr>
      </w:pPr>
    </w:p>
    <w:p w14:paraId="3FA1C48A" w14:textId="77777777" w:rsidR="003B4E4D" w:rsidRDefault="003B4E4D">
      <w:pPr>
        <w:rPr>
          <w:rFonts w:ascii="Times New Roman" w:eastAsia="Times New Roman" w:hAnsi="Times New Roman" w:cs="Times New Roman"/>
          <w:sz w:val="24"/>
          <w:szCs w:val="24"/>
        </w:rPr>
      </w:pPr>
    </w:p>
    <w:p w14:paraId="3BFDBCA6"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0A637D2E" wp14:editId="25C5F413">
            <wp:extent cx="5943600" cy="4744974"/>
            <wp:effectExtent l="0" t="0" r="0" b="0"/>
            <wp:docPr id="1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31"/>
                    <a:srcRect/>
                    <a:stretch>
                      <a:fillRect/>
                    </a:stretch>
                  </pic:blipFill>
                  <pic:spPr>
                    <a:xfrm>
                      <a:off x="0" y="0"/>
                      <a:ext cx="5943600" cy="4744974"/>
                    </a:xfrm>
                    <a:prstGeom prst="rect">
                      <a:avLst/>
                    </a:prstGeom>
                    <a:ln/>
                  </pic:spPr>
                </pic:pic>
              </a:graphicData>
            </a:graphic>
          </wp:inline>
        </w:drawing>
      </w:r>
    </w:p>
    <w:p w14:paraId="103AEFF8" w14:textId="77777777" w:rsidR="003B4E4D" w:rsidRDefault="00000000">
      <w:pPr>
        <w:pStyle w:val="Heading4"/>
        <w:jc w:val="both"/>
        <w:rPr>
          <w:rFonts w:ascii="Times New Roman" w:eastAsia="Times New Roman" w:hAnsi="Times New Roman" w:cs="Times New Roman"/>
        </w:rPr>
      </w:pPr>
      <w:bookmarkStart w:id="26" w:name="_pb5xf53y9beo" w:colFirst="0" w:colLast="0"/>
      <w:bookmarkEnd w:id="26"/>
      <w:r>
        <w:rPr>
          <w:rFonts w:ascii="Times New Roman" w:eastAsia="Times New Roman" w:hAnsi="Times New Roman" w:cs="Times New Roman"/>
          <w:color w:val="000000"/>
        </w:rPr>
        <w:t>Figure SI14: Freundlich isotherm fits to dose-based data</w:t>
      </w:r>
    </w:p>
    <w:p w14:paraId="4014B165" w14:textId="77777777" w:rsidR="003B4E4D" w:rsidRDefault="003B4E4D">
      <w:pPr>
        <w:rPr>
          <w:rFonts w:ascii="Times New Roman" w:eastAsia="Times New Roman" w:hAnsi="Times New Roman" w:cs="Times New Roman"/>
          <w:sz w:val="24"/>
          <w:szCs w:val="24"/>
        </w:rPr>
      </w:pPr>
    </w:p>
    <w:p w14:paraId="74E64149" w14:textId="77777777" w:rsidR="003B4E4D" w:rsidRDefault="003B4E4D">
      <w:pPr>
        <w:rPr>
          <w:rFonts w:ascii="Times New Roman" w:eastAsia="Times New Roman" w:hAnsi="Times New Roman" w:cs="Times New Roman"/>
          <w:sz w:val="24"/>
          <w:szCs w:val="24"/>
        </w:rPr>
      </w:pPr>
    </w:p>
    <w:p w14:paraId="4063864E" w14:textId="77777777" w:rsidR="003B4E4D" w:rsidRDefault="003B4E4D">
      <w:pPr>
        <w:rPr>
          <w:rFonts w:ascii="Times New Roman" w:eastAsia="Times New Roman" w:hAnsi="Times New Roman" w:cs="Times New Roman"/>
          <w:sz w:val="24"/>
          <w:szCs w:val="24"/>
        </w:rPr>
      </w:pPr>
    </w:p>
    <w:p w14:paraId="452430AF" w14:textId="77777777" w:rsidR="003B4E4D" w:rsidRDefault="003B4E4D">
      <w:pPr>
        <w:rPr>
          <w:rFonts w:ascii="Times New Roman" w:eastAsia="Times New Roman" w:hAnsi="Times New Roman" w:cs="Times New Roman"/>
          <w:sz w:val="24"/>
          <w:szCs w:val="24"/>
        </w:rPr>
      </w:pPr>
    </w:p>
    <w:p w14:paraId="186C74F4" w14:textId="77777777" w:rsidR="003B4E4D" w:rsidRDefault="00000000">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363156BE" wp14:editId="1DD988B3">
            <wp:extent cx="2743200" cy="2190340"/>
            <wp:effectExtent l="0" t="0" r="0" b="0"/>
            <wp:docPr id="31"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32"/>
                    <a:srcRect/>
                    <a:stretch>
                      <a:fillRect/>
                    </a:stretch>
                  </pic:blipFill>
                  <pic:spPr>
                    <a:xfrm>
                      <a:off x="0" y="0"/>
                      <a:ext cx="2743200" cy="2190340"/>
                    </a:xfrm>
                    <a:prstGeom prst="rect">
                      <a:avLst/>
                    </a:prstGeom>
                    <a:ln/>
                  </pic:spPr>
                </pic:pic>
              </a:graphicData>
            </a:graphic>
          </wp:inline>
        </w:drawing>
      </w:r>
      <w:r>
        <w:rPr>
          <w:rFonts w:ascii="Times New Roman" w:eastAsia="Times New Roman" w:hAnsi="Times New Roman" w:cs="Times New Roman"/>
          <w:noProof/>
          <w:sz w:val="24"/>
          <w:szCs w:val="24"/>
        </w:rPr>
        <w:drawing>
          <wp:inline distT="114300" distB="114300" distL="114300" distR="114300" wp14:anchorId="3D5DEE0E" wp14:editId="57825D4F">
            <wp:extent cx="2743200" cy="2190340"/>
            <wp:effectExtent l="0" t="0" r="0" b="0"/>
            <wp:docPr id="36"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33"/>
                    <a:srcRect/>
                    <a:stretch>
                      <a:fillRect/>
                    </a:stretch>
                  </pic:blipFill>
                  <pic:spPr>
                    <a:xfrm>
                      <a:off x="0" y="0"/>
                      <a:ext cx="2743200" cy="2190340"/>
                    </a:xfrm>
                    <a:prstGeom prst="rect">
                      <a:avLst/>
                    </a:prstGeom>
                    <a:ln/>
                  </pic:spPr>
                </pic:pic>
              </a:graphicData>
            </a:graphic>
          </wp:inline>
        </w:drawing>
      </w:r>
    </w:p>
    <w:p w14:paraId="13CF8424"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3F4291D1" wp14:editId="77E0CAE6">
            <wp:extent cx="2743200" cy="2190340"/>
            <wp:effectExtent l="0" t="0" r="0" b="0"/>
            <wp:docPr id="23"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34"/>
                    <a:srcRect/>
                    <a:stretch>
                      <a:fillRect/>
                    </a:stretch>
                  </pic:blipFill>
                  <pic:spPr>
                    <a:xfrm>
                      <a:off x="0" y="0"/>
                      <a:ext cx="2743200" cy="2190340"/>
                    </a:xfrm>
                    <a:prstGeom prst="rect">
                      <a:avLst/>
                    </a:prstGeom>
                    <a:ln/>
                  </pic:spPr>
                </pic:pic>
              </a:graphicData>
            </a:graphic>
          </wp:inline>
        </w:drawing>
      </w:r>
    </w:p>
    <w:p w14:paraId="1B0D2834" w14:textId="77777777" w:rsidR="003B4E4D"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Figure SI15: Correlations between functional group concentration and sorption capacity (</w:t>
      </w:r>
      <w:proofErr w:type="spellStart"/>
      <w:r>
        <w:rPr>
          <w:rFonts w:ascii="Times New Roman" w:eastAsia="Times New Roman" w:hAnsi="Times New Roman" w:cs="Times New Roman"/>
          <w:sz w:val="24"/>
          <w:szCs w:val="24"/>
        </w:rPr>
        <w:t>Qmax</w:t>
      </w:r>
      <w:proofErr w:type="spellEnd"/>
      <w:r>
        <w:rPr>
          <w:rFonts w:ascii="Times New Roman" w:eastAsia="Times New Roman" w:hAnsi="Times New Roman" w:cs="Times New Roman"/>
          <w:sz w:val="24"/>
          <w:szCs w:val="24"/>
        </w:rPr>
        <w:t>) as determined by the Langmuir fit to data from dilution-based data</w:t>
      </w:r>
      <w:r>
        <w:br w:type="page"/>
      </w:r>
    </w:p>
    <w:p w14:paraId="62CC2589" w14:textId="77777777" w:rsidR="003B4E4D" w:rsidRDefault="00000000">
      <w:pPr>
        <w:pStyle w:val="Heading2"/>
        <w:jc w:val="both"/>
        <w:rPr>
          <w:rFonts w:ascii="Times New Roman" w:eastAsia="Times New Roman" w:hAnsi="Times New Roman" w:cs="Times New Roman"/>
          <w:sz w:val="24"/>
          <w:szCs w:val="24"/>
        </w:rPr>
      </w:pPr>
      <w:bookmarkStart w:id="27" w:name="_fu6uhguix81j" w:colFirst="0" w:colLast="0"/>
      <w:bookmarkEnd w:id="27"/>
      <w:r>
        <w:rPr>
          <w:rFonts w:ascii="Times New Roman" w:eastAsia="Times New Roman" w:hAnsi="Times New Roman" w:cs="Times New Roman"/>
          <w:sz w:val="24"/>
          <w:szCs w:val="24"/>
        </w:rPr>
        <w:lastRenderedPageBreak/>
        <w:t xml:space="preserve">References  </w:t>
      </w:r>
    </w:p>
    <w:p w14:paraId="4CC8E005" w14:textId="77777777" w:rsidR="003B4E4D" w:rsidRDefault="003B4E4D">
      <w:pPr>
        <w:jc w:val="both"/>
        <w:rPr>
          <w:rFonts w:ascii="Times New Roman" w:eastAsia="Times New Roman" w:hAnsi="Times New Roman" w:cs="Times New Roman"/>
          <w:sz w:val="24"/>
          <w:szCs w:val="24"/>
        </w:rPr>
      </w:pPr>
    </w:p>
    <w:p w14:paraId="51470532" w14:textId="77777777" w:rsidR="003B4E4D" w:rsidRDefault="00000000">
      <w:pPr>
        <w:widowControl w:val="0"/>
        <w:spacing w:line="240" w:lineRule="auto"/>
        <w:ind w:left="384"/>
        <w:rPr>
          <w:rFonts w:ascii="Times New Roman" w:eastAsia="Times New Roman" w:hAnsi="Times New Roman" w:cs="Times New Roman"/>
          <w:sz w:val="24"/>
          <w:szCs w:val="24"/>
        </w:rPr>
      </w:pPr>
      <w:r>
        <w:t>(1)</w:t>
      </w:r>
      <w:r>
        <w:tab/>
        <w:t xml:space="preserve">Mia, S.; Dijkstra, F. A.; Singh, B. Aging Induced Changes in Biochar’s Functionality and Adsorption Behavior for Phosphate and Ammonium. </w:t>
      </w:r>
      <w:r>
        <w:rPr>
          <w:i/>
        </w:rPr>
        <w:t xml:space="preserve">Environ. Sci. Technol. </w:t>
      </w:r>
      <w:r>
        <w:rPr>
          <w:b/>
        </w:rPr>
        <w:t>2017</w:t>
      </w:r>
      <w:r>
        <w:t xml:space="preserve">, </w:t>
      </w:r>
      <w:r>
        <w:rPr>
          <w:i/>
        </w:rPr>
        <w:t>51</w:t>
      </w:r>
      <w:r>
        <w:t xml:space="preserve"> (15), 8359–8367. https://doi.org/10.1021/acs.est.7b00647.</w:t>
      </w:r>
    </w:p>
    <w:p w14:paraId="2C9F1FCA" w14:textId="77777777" w:rsidR="003B4E4D" w:rsidRDefault="00000000">
      <w:pPr>
        <w:widowControl w:val="0"/>
        <w:spacing w:line="240" w:lineRule="auto"/>
        <w:ind w:left="384"/>
        <w:rPr>
          <w:rFonts w:ascii="Times New Roman" w:eastAsia="Times New Roman" w:hAnsi="Times New Roman" w:cs="Times New Roman"/>
          <w:sz w:val="24"/>
          <w:szCs w:val="24"/>
        </w:rPr>
      </w:pPr>
      <w:r>
        <w:t>(2)</w:t>
      </w:r>
      <w:r>
        <w:tab/>
      </w:r>
      <w:proofErr w:type="spellStart"/>
      <w:r>
        <w:t>Krounbi</w:t>
      </w:r>
      <w:proofErr w:type="spellEnd"/>
      <w:r>
        <w:t xml:space="preserve">, L.; Enders, A.; Anderton, C. R.; Engelhard, M. H.; Hestrin, R.; Torres-Rojas, D.; Dynes, J. J.; Lehmann, J. Sequential Ammonia and Carbon Dioxide Adsorption on Pyrolyzed Biomass to Recover Waste Stream Nutrients. </w:t>
      </w:r>
      <w:r>
        <w:rPr>
          <w:i/>
        </w:rPr>
        <w:t xml:space="preserve">ACS Sustain. Chem. Eng. </w:t>
      </w:r>
      <w:r>
        <w:rPr>
          <w:b/>
        </w:rPr>
        <w:t>2020</w:t>
      </w:r>
      <w:r>
        <w:t xml:space="preserve">, </w:t>
      </w:r>
      <w:r>
        <w:rPr>
          <w:i/>
        </w:rPr>
        <w:t>8</w:t>
      </w:r>
      <w:r>
        <w:t xml:space="preserve"> (18), 7121–7131. https://doi.org/10.1021/acssuschemeng.0c01427.</w:t>
      </w:r>
    </w:p>
    <w:p w14:paraId="6F934CF1" w14:textId="77777777" w:rsidR="003B4E4D" w:rsidRDefault="00000000">
      <w:pPr>
        <w:widowControl w:val="0"/>
        <w:spacing w:line="240" w:lineRule="auto"/>
        <w:ind w:left="384"/>
        <w:rPr>
          <w:rFonts w:ascii="Times New Roman" w:eastAsia="Times New Roman" w:hAnsi="Times New Roman" w:cs="Times New Roman"/>
          <w:sz w:val="24"/>
          <w:szCs w:val="24"/>
        </w:rPr>
      </w:pPr>
      <w:r>
        <w:t>(3)</w:t>
      </w:r>
      <w:r>
        <w:tab/>
        <w:t xml:space="preserve">Smith, M.; Ha, S.; Amonette, J. E.; Dallmeyer, I.; Garcia-Perez, M. Enhancing Cation Exchange Capacity of Chars through Ozonation. </w:t>
      </w:r>
      <w:r>
        <w:rPr>
          <w:i/>
        </w:rPr>
        <w:t xml:space="preserve">Biomass Bioenergy </w:t>
      </w:r>
      <w:r>
        <w:rPr>
          <w:b/>
        </w:rPr>
        <w:t>2015</w:t>
      </w:r>
      <w:r>
        <w:t xml:space="preserve">, </w:t>
      </w:r>
      <w:r>
        <w:rPr>
          <w:i/>
        </w:rPr>
        <w:t>81</w:t>
      </w:r>
      <w:r>
        <w:t>, 304–314. https://doi.org/10.1016/j.biombioe.2015.07.012.</w:t>
      </w:r>
    </w:p>
    <w:p w14:paraId="00FB9B1D" w14:textId="77777777" w:rsidR="003B4E4D" w:rsidRDefault="00000000">
      <w:pPr>
        <w:widowControl w:val="0"/>
        <w:spacing w:line="240" w:lineRule="auto"/>
        <w:ind w:left="384"/>
        <w:rPr>
          <w:rFonts w:ascii="Times New Roman" w:eastAsia="Times New Roman" w:hAnsi="Times New Roman" w:cs="Times New Roman"/>
          <w:sz w:val="24"/>
          <w:szCs w:val="24"/>
        </w:rPr>
      </w:pPr>
      <w:r>
        <w:t>(4)</w:t>
      </w:r>
      <w:r>
        <w:tab/>
        <w:t xml:space="preserve">Singh, B.; Fang, Y.; Cowie, B. C. C.; Thomsen, L. NEXAFS and XPS </w:t>
      </w:r>
      <w:proofErr w:type="spellStart"/>
      <w:r>
        <w:t>Characterisation</w:t>
      </w:r>
      <w:proofErr w:type="spellEnd"/>
      <w:r>
        <w:t xml:space="preserve"> of Carbon Functional Groups of Fresh and Aged </w:t>
      </w:r>
      <w:proofErr w:type="spellStart"/>
      <w:r>
        <w:t>Biochars</w:t>
      </w:r>
      <w:proofErr w:type="spellEnd"/>
      <w:r>
        <w:t xml:space="preserve">. </w:t>
      </w:r>
      <w:r>
        <w:rPr>
          <w:i/>
        </w:rPr>
        <w:t xml:space="preserve">Org. Geochem. </w:t>
      </w:r>
      <w:r>
        <w:rPr>
          <w:b/>
        </w:rPr>
        <w:t>2014</w:t>
      </w:r>
      <w:r>
        <w:t xml:space="preserve">, </w:t>
      </w:r>
      <w:r>
        <w:rPr>
          <w:i/>
        </w:rPr>
        <w:t>77</w:t>
      </w:r>
      <w:r>
        <w:t>, 1–10. https://doi.org/10.1016/j.orggeochem.2014.09.006.</w:t>
      </w:r>
    </w:p>
    <w:p w14:paraId="4F7A47AE" w14:textId="77777777" w:rsidR="003B4E4D" w:rsidRDefault="00000000">
      <w:pPr>
        <w:widowControl w:val="0"/>
        <w:spacing w:line="240" w:lineRule="auto"/>
        <w:ind w:left="384"/>
        <w:rPr>
          <w:rFonts w:ascii="Times New Roman" w:eastAsia="Times New Roman" w:hAnsi="Times New Roman" w:cs="Times New Roman"/>
          <w:sz w:val="24"/>
          <w:szCs w:val="24"/>
        </w:rPr>
      </w:pPr>
      <w:r>
        <w:t>(5)</w:t>
      </w:r>
      <w:r>
        <w:tab/>
        <w:t xml:space="preserve">Yu, C. Recovery of NH4 +-N and PO4 3--P from Urine Using Sludge-Derived Biochar as a Fertilizer: Performance and Mechanism. </w:t>
      </w:r>
      <w:r>
        <w:rPr>
          <w:i/>
        </w:rPr>
        <w:t xml:space="preserve">RSC Adv. </w:t>
      </w:r>
      <w:r>
        <w:rPr>
          <w:b/>
        </w:rPr>
        <w:t>2022</w:t>
      </w:r>
      <w:r>
        <w:t xml:space="preserve">, </w:t>
      </w:r>
      <w:r>
        <w:rPr>
          <w:i/>
        </w:rPr>
        <w:t>12</w:t>
      </w:r>
      <w:r>
        <w:t xml:space="preserve"> (7), 4224–4233. https://doi.org/10.1039/d1ra08558a.</w:t>
      </w:r>
    </w:p>
    <w:p w14:paraId="211CB522" w14:textId="77777777" w:rsidR="003B4E4D" w:rsidRDefault="00000000">
      <w:pPr>
        <w:widowControl w:val="0"/>
        <w:spacing w:line="240" w:lineRule="auto"/>
        <w:ind w:left="384"/>
        <w:rPr>
          <w:rFonts w:ascii="Times New Roman" w:eastAsia="Times New Roman" w:hAnsi="Times New Roman" w:cs="Times New Roman"/>
          <w:sz w:val="24"/>
          <w:szCs w:val="24"/>
        </w:rPr>
      </w:pPr>
      <w:r>
        <w:t>(6)</w:t>
      </w:r>
      <w:r>
        <w:tab/>
        <w:t xml:space="preserve">Cheng, N.; Wang, B.; Feng, Q.; Zhang, X.; Chen, M. Co-Adsorption Performance and Mechanism of Nitrogen and Phosphorus onto Eupatorium </w:t>
      </w:r>
      <w:proofErr w:type="spellStart"/>
      <w:r>
        <w:t>Adenophorum</w:t>
      </w:r>
      <w:proofErr w:type="spellEnd"/>
      <w:r>
        <w:t xml:space="preserve"> Biochar in Water. </w:t>
      </w:r>
      <w:proofErr w:type="spellStart"/>
      <w:r>
        <w:rPr>
          <w:i/>
        </w:rPr>
        <w:t>Bioresour</w:t>
      </w:r>
      <w:proofErr w:type="spellEnd"/>
      <w:r>
        <w:rPr>
          <w:i/>
        </w:rPr>
        <w:t xml:space="preserve">. Technol. </w:t>
      </w:r>
      <w:r>
        <w:rPr>
          <w:b/>
        </w:rPr>
        <w:t>2021</w:t>
      </w:r>
      <w:r>
        <w:t xml:space="preserve">, </w:t>
      </w:r>
      <w:r>
        <w:rPr>
          <w:i/>
        </w:rPr>
        <w:t>340</w:t>
      </w:r>
      <w:r>
        <w:t>, 125696. https://doi.org/10.1016/j.biortech.2021.125696.</w:t>
      </w:r>
    </w:p>
    <w:p w14:paraId="655D8CE6" w14:textId="77777777" w:rsidR="003B4E4D" w:rsidRDefault="00000000">
      <w:pPr>
        <w:widowControl w:val="0"/>
        <w:spacing w:line="240" w:lineRule="auto"/>
        <w:ind w:left="384"/>
        <w:rPr>
          <w:rFonts w:ascii="Times New Roman" w:eastAsia="Times New Roman" w:hAnsi="Times New Roman" w:cs="Times New Roman"/>
          <w:sz w:val="24"/>
          <w:szCs w:val="24"/>
        </w:rPr>
      </w:pPr>
      <w:r>
        <w:t>(7)</w:t>
      </w:r>
      <w:r>
        <w:tab/>
        <w:t xml:space="preserve">Xu, H.; Wang, B.; Zhao, R.; Wang, X.; Pan, C.; Jiang, Y.; Zhang, X.; Ge, B. Adsorption Behavior and Performance of Ammonium onto Sorghum Straw Biochar from Water. </w:t>
      </w:r>
      <w:r>
        <w:rPr>
          <w:i/>
        </w:rPr>
        <w:t xml:space="preserve">Sci. Rep. </w:t>
      </w:r>
      <w:r>
        <w:rPr>
          <w:b/>
        </w:rPr>
        <w:t>2022</w:t>
      </w:r>
      <w:r>
        <w:t xml:space="preserve">, </w:t>
      </w:r>
      <w:r>
        <w:rPr>
          <w:i/>
        </w:rPr>
        <w:t>12</w:t>
      </w:r>
      <w:r>
        <w:t xml:space="preserve"> (1), 5358. https://doi.org/10.1038/s41598-022-08591-5.</w:t>
      </w:r>
    </w:p>
    <w:p w14:paraId="50F3528F" w14:textId="77777777" w:rsidR="003B4E4D" w:rsidRDefault="00000000">
      <w:pPr>
        <w:widowControl w:val="0"/>
        <w:spacing w:line="240" w:lineRule="auto"/>
        <w:ind w:left="384"/>
        <w:rPr>
          <w:rFonts w:ascii="Times New Roman" w:eastAsia="Times New Roman" w:hAnsi="Times New Roman" w:cs="Times New Roman"/>
          <w:sz w:val="24"/>
          <w:szCs w:val="24"/>
        </w:rPr>
      </w:pPr>
      <w:r>
        <w:t>(8)</w:t>
      </w:r>
      <w:r>
        <w:tab/>
        <w:t xml:space="preserve">Park, M. H.; Jeong, S.; Kim, J. Y. Adsorption of NH3-N onto Rice Straw-Derived Biochar. </w:t>
      </w:r>
      <w:r>
        <w:rPr>
          <w:i/>
        </w:rPr>
        <w:t xml:space="preserve">J. Environ. Chem. Eng. </w:t>
      </w:r>
      <w:r>
        <w:rPr>
          <w:b/>
        </w:rPr>
        <w:t>2019</w:t>
      </w:r>
      <w:r>
        <w:t xml:space="preserve">, </w:t>
      </w:r>
      <w:r>
        <w:rPr>
          <w:i/>
        </w:rPr>
        <w:t>7</w:t>
      </w:r>
      <w:r>
        <w:t xml:space="preserve"> (2), 103039. https://doi.org/10.1016/j.jece.2019.103039.</w:t>
      </w:r>
    </w:p>
    <w:p w14:paraId="21B30D38" w14:textId="77777777" w:rsidR="003B4E4D" w:rsidRDefault="00000000">
      <w:pPr>
        <w:widowControl w:val="0"/>
        <w:spacing w:line="240" w:lineRule="auto"/>
        <w:ind w:left="384"/>
        <w:rPr>
          <w:rFonts w:ascii="Times New Roman" w:eastAsia="Times New Roman" w:hAnsi="Times New Roman" w:cs="Times New Roman"/>
          <w:sz w:val="24"/>
          <w:szCs w:val="24"/>
        </w:rPr>
      </w:pPr>
      <w:r>
        <w:t>(9)</w:t>
      </w:r>
      <w:r>
        <w:tab/>
        <w:t xml:space="preserve">Zhang, Y.; Aguila, B.; Ma, S.; Zhang, Q. Comparison of the Use of Functional Porous Organic Polymer (POP) and Natural Material Zeolite for Nitrogen Removal and Recovery from Source-Separated Urine. </w:t>
      </w:r>
      <w:r>
        <w:rPr>
          <w:i/>
        </w:rPr>
        <w:t xml:space="preserve">J. Environ. Chem. Eng. </w:t>
      </w:r>
      <w:r>
        <w:rPr>
          <w:b/>
        </w:rPr>
        <w:t>2020</w:t>
      </w:r>
      <w:r>
        <w:t xml:space="preserve">, </w:t>
      </w:r>
      <w:r>
        <w:rPr>
          <w:i/>
        </w:rPr>
        <w:t>8</w:t>
      </w:r>
      <w:r>
        <w:t xml:space="preserve"> (5), 104296. https://doi.org/10.1016/j.jece.2020.104296.</w:t>
      </w:r>
    </w:p>
    <w:p w14:paraId="6D0EEBF1" w14:textId="77777777" w:rsidR="003B4E4D" w:rsidRDefault="00000000">
      <w:pPr>
        <w:widowControl w:val="0"/>
        <w:spacing w:line="240" w:lineRule="auto"/>
        <w:ind w:left="384"/>
        <w:rPr>
          <w:rFonts w:ascii="Times New Roman" w:eastAsia="Times New Roman" w:hAnsi="Times New Roman" w:cs="Times New Roman"/>
          <w:sz w:val="24"/>
          <w:szCs w:val="24"/>
        </w:rPr>
      </w:pPr>
      <w:r>
        <w:t>(10)</w:t>
      </w:r>
      <w:r>
        <w:tab/>
        <w:t xml:space="preserve">Domingues, R. R.; </w:t>
      </w:r>
      <w:proofErr w:type="spellStart"/>
      <w:r>
        <w:t>Trugilho</w:t>
      </w:r>
      <w:proofErr w:type="spellEnd"/>
      <w:r>
        <w:t xml:space="preserve">, P. F.; Silva, C. A.; Melo, I. C. N. A. de; Melo, L. C. A.; </w:t>
      </w:r>
      <w:proofErr w:type="spellStart"/>
      <w:r>
        <w:t>Magriotis</w:t>
      </w:r>
      <w:proofErr w:type="spellEnd"/>
      <w:r>
        <w:t>, Z. M.; Sánchez-</w:t>
      </w:r>
      <w:proofErr w:type="spellStart"/>
      <w:r>
        <w:t>Monedero</w:t>
      </w:r>
      <w:proofErr w:type="spellEnd"/>
      <w:r>
        <w:t xml:space="preserve">, M. A. Properties of Biochar Derived from Wood and High-Nutrient Biomasses with the Aim of Agronomic and Environmental Benefits. </w:t>
      </w:r>
      <w:r>
        <w:rPr>
          <w:i/>
        </w:rPr>
        <w:t xml:space="preserve">PLOS ONE </w:t>
      </w:r>
      <w:r>
        <w:rPr>
          <w:b/>
        </w:rPr>
        <w:t>2017</w:t>
      </w:r>
      <w:r>
        <w:t xml:space="preserve">, </w:t>
      </w:r>
      <w:r>
        <w:rPr>
          <w:i/>
        </w:rPr>
        <w:t>12</w:t>
      </w:r>
      <w:r>
        <w:t xml:space="preserve"> (5), e0176884. https://doi.org/10.1371/journal.pone.0176884.</w:t>
      </w:r>
    </w:p>
    <w:p w14:paraId="707E6B24" w14:textId="77777777" w:rsidR="003B4E4D" w:rsidRDefault="00000000">
      <w:pPr>
        <w:widowControl w:val="0"/>
        <w:spacing w:line="240" w:lineRule="auto"/>
        <w:ind w:left="384"/>
        <w:rPr>
          <w:rFonts w:ascii="Times New Roman" w:eastAsia="Times New Roman" w:hAnsi="Times New Roman" w:cs="Times New Roman"/>
          <w:sz w:val="24"/>
          <w:szCs w:val="24"/>
        </w:rPr>
      </w:pPr>
      <w:r>
        <w:t>(11)</w:t>
      </w:r>
      <w:r>
        <w:tab/>
        <w:t xml:space="preserve">Coates, J. Interpretation of Infrared Spectra, A Practical Approach. In </w:t>
      </w:r>
      <w:r>
        <w:rPr>
          <w:i/>
        </w:rPr>
        <w:t>Encyclopedia of Analytical Chemistry</w:t>
      </w:r>
      <w:r>
        <w:t>; Meyers, R. A., Ed.; Wiley, 2000. https://doi.org/10.1002/9780470027318.a5606.</w:t>
      </w:r>
    </w:p>
    <w:p w14:paraId="3CE1482D" w14:textId="77777777" w:rsidR="003B4E4D" w:rsidRDefault="00000000">
      <w:pPr>
        <w:widowControl w:val="0"/>
        <w:spacing w:line="240" w:lineRule="auto"/>
        <w:ind w:left="384"/>
        <w:rPr>
          <w:rFonts w:ascii="Times New Roman" w:eastAsia="Times New Roman" w:hAnsi="Times New Roman" w:cs="Times New Roman"/>
          <w:sz w:val="24"/>
          <w:szCs w:val="24"/>
        </w:rPr>
      </w:pPr>
      <w:r>
        <w:t>(12)</w:t>
      </w:r>
      <w:r>
        <w:tab/>
        <w:t xml:space="preserve">Cheng, C.-H.; Lehmann, J.; Engelhard, M. H. Natural Oxidation of Black Carbon in Soils: Changes in Molecular Form and Surface Charge along a </w:t>
      </w:r>
      <w:proofErr w:type="spellStart"/>
      <w:r>
        <w:t>Climosequence</w:t>
      </w:r>
      <w:proofErr w:type="spellEnd"/>
      <w:r>
        <w:t xml:space="preserve">. </w:t>
      </w:r>
      <w:proofErr w:type="spellStart"/>
      <w:r>
        <w:rPr>
          <w:i/>
        </w:rPr>
        <w:t>Geochim</w:t>
      </w:r>
      <w:proofErr w:type="spellEnd"/>
      <w:r>
        <w:rPr>
          <w:i/>
        </w:rPr>
        <w:t xml:space="preserve">. </w:t>
      </w:r>
      <w:proofErr w:type="spellStart"/>
      <w:r>
        <w:rPr>
          <w:i/>
        </w:rPr>
        <w:t>Cosmochim</w:t>
      </w:r>
      <w:proofErr w:type="spellEnd"/>
      <w:r>
        <w:rPr>
          <w:i/>
        </w:rPr>
        <w:t xml:space="preserve">. Acta </w:t>
      </w:r>
      <w:r>
        <w:rPr>
          <w:b/>
        </w:rPr>
        <w:t>2008</w:t>
      </w:r>
      <w:r>
        <w:t xml:space="preserve">, </w:t>
      </w:r>
      <w:r>
        <w:rPr>
          <w:i/>
        </w:rPr>
        <w:t>72</w:t>
      </w:r>
      <w:r>
        <w:t xml:space="preserve"> (6), 1598–1610. https://doi.org/10.1016/j.gca.2008.01.010.</w:t>
      </w:r>
    </w:p>
    <w:p w14:paraId="299AC92E" w14:textId="77777777" w:rsidR="003B4E4D" w:rsidRDefault="00000000">
      <w:pPr>
        <w:widowControl w:val="0"/>
        <w:spacing w:line="240" w:lineRule="auto"/>
        <w:ind w:left="384"/>
        <w:rPr>
          <w:rFonts w:ascii="Times New Roman" w:eastAsia="Times New Roman" w:hAnsi="Times New Roman" w:cs="Times New Roman"/>
          <w:sz w:val="24"/>
          <w:szCs w:val="24"/>
        </w:rPr>
      </w:pPr>
      <w:r>
        <w:t>(13)</w:t>
      </w:r>
      <w:r>
        <w:tab/>
        <w:t xml:space="preserve">Hestrin, R.; Torres-Rojas, D.; Dynes, J. J.; Hook, J. M.; Regier, T. Z.; Gillespie, A. W.; </w:t>
      </w:r>
      <w:proofErr w:type="spellStart"/>
      <w:r>
        <w:t>Smernik</w:t>
      </w:r>
      <w:proofErr w:type="spellEnd"/>
      <w:r>
        <w:t xml:space="preserve">, R. J.; Lehmann, J. Fire-Derived Organic Matter Retains Ammonia through Covalent Bond Formation. </w:t>
      </w:r>
      <w:r>
        <w:rPr>
          <w:i/>
        </w:rPr>
        <w:t xml:space="preserve">Nat. </w:t>
      </w:r>
      <w:proofErr w:type="spellStart"/>
      <w:r>
        <w:rPr>
          <w:i/>
        </w:rPr>
        <w:t>Commun</w:t>
      </w:r>
      <w:proofErr w:type="spellEnd"/>
      <w:r>
        <w:rPr>
          <w:i/>
        </w:rPr>
        <w:t xml:space="preserve">. </w:t>
      </w:r>
      <w:r>
        <w:rPr>
          <w:b/>
        </w:rPr>
        <w:t>2019</w:t>
      </w:r>
      <w:r>
        <w:t xml:space="preserve">, </w:t>
      </w:r>
      <w:r>
        <w:rPr>
          <w:i/>
        </w:rPr>
        <w:t>10</w:t>
      </w:r>
      <w:r>
        <w:t xml:space="preserve"> (1), 664. https://doi.org/10.1038/s41467-019-08401-z.</w:t>
      </w:r>
    </w:p>
    <w:p w14:paraId="3224B397" w14:textId="77777777" w:rsidR="003B4E4D" w:rsidRDefault="00000000">
      <w:pPr>
        <w:widowControl w:val="0"/>
        <w:spacing w:line="240" w:lineRule="auto"/>
        <w:ind w:left="384"/>
        <w:rPr>
          <w:rFonts w:ascii="Times New Roman" w:eastAsia="Times New Roman" w:hAnsi="Times New Roman" w:cs="Times New Roman"/>
          <w:sz w:val="24"/>
          <w:szCs w:val="24"/>
        </w:rPr>
      </w:pPr>
      <w:r>
        <w:t>(14)</w:t>
      </w:r>
      <w:r>
        <w:tab/>
        <w:t xml:space="preserve">Fan, Q.; Sun, J.; Chu, L.; Cui, L.; Quan, G.; Yan, J.; Hussain, Q.; Iqbal, M. Effects of Chemical Oxidation on Surface Oxygen-Containing Functional Groups and Adsorption Behavior of Biochar. </w:t>
      </w:r>
      <w:r>
        <w:rPr>
          <w:i/>
        </w:rPr>
        <w:t xml:space="preserve">Chemosphere </w:t>
      </w:r>
      <w:r>
        <w:rPr>
          <w:b/>
        </w:rPr>
        <w:t>2018</w:t>
      </w:r>
      <w:r>
        <w:t xml:space="preserve">, </w:t>
      </w:r>
      <w:r>
        <w:rPr>
          <w:i/>
        </w:rPr>
        <w:t>207</w:t>
      </w:r>
      <w:r>
        <w:t>, 33–40. https://doi.org/10.1016/j.chemosphere.2018.05.044.</w:t>
      </w:r>
    </w:p>
    <w:p w14:paraId="450A8571" w14:textId="77777777" w:rsidR="003B4E4D" w:rsidRDefault="00000000">
      <w:pPr>
        <w:widowControl w:val="0"/>
        <w:spacing w:line="240" w:lineRule="auto"/>
        <w:ind w:left="384"/>
        <w:rPr>
          <w:rFonts w:ascii="Times New Roman" w:eastAsia="Times New Roman" w:hAnsi="Times New Roman" w:cs="Times New Roman"/>
          <w:sz w:val="24"/>
          <w:szCs w:val="24"/>
        </w:rPr>
      </w:pPr>
      <w:r>
        <w:t>(15)</w:t>
      </w:r>
      <w:r>
        <w:tab/>
        <w:t xml:space="preserve">Röder, M.; Chong, K.; Thornley, P. The Future of Residue-Based Bioenergy for </w:t>
      </w:r>
      <w:r>
        <w:lastRenderedPageBreak/>
        <w:t xml:space="preserve">Industrial Use in Sub-Saharan Africa. </w:t>
      </w:r>
      <w:r>
        <w:rPr>
          <w:i/>
        </w:rPr>
        <w:t xml:space="preserve">Biomass Bioenergy </w:t>
      </w:r>
      <w:r>
        <w:rPr>
          <w:b/>
        </w:rPr>
        <w:t>2022</w:t>
      </w:r>
      <w:r>
        <w:t xml:space="preserve">, </w:t>
      </w:r>
      <w:r>
        <w:rPr>
          <w:i/>
        </w:rPr>
        <w:t>159</w:t>
      </w:r>
      <w:r>
        <w:t>, 106385. https://doi.org/10.1016/j.biombioe.2022.106385.</w:t>
      </w:r>
    </w:p>
    <w:p w14:paraId="3FAE14DF" w14:textId="77777777" w:rsidR="003B4E4D" w:rsidRDefault="003B4E4D">
      <w:pPr>
        <w:widowControl w:val="0"/>
        <w:pBdr>
          <w:top w:val="nil"/>
          <w:left w:val="nil"/>
          <w:bottom w:val="nil"/>
          <w:right w:val="nil"/>
          <w:between w:val="nil"/>
        </w:pBdr>
        <w:spacing w:line="240" w:lineRule="auto"/>
        <w:ind w:left="384" w:hanging="384"/>
      </w:pPr>
    </w:p>
    <w:sectPr w:rsidR="003B4E4D">
      <w:footerReference w:type="default" r:id="rId3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17A708" w14:textId="77777777" w:rsidR="0010743A" w:rsidRDefault="0010743A">
      <w:pPr>
        <w:spacing w:line="240" w:lineRule="auto"/>
      </w:pPr>
      <w:r>
        <w:separator/>
      </w:r>
    </w:p>
  </w:endnote>
  <w:endnote w:type="continuationSeparator" w:id="0">
    <w:p w14:paraId="559306F5" w14:textId="77777777" w:rsidR="0010743A" w:rsidRDefault="0010743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ngsuh">
    <w:charset w:val="81"/>
    <w:family w:val="roman"/>
    <w:pitch w:val="variable"/>
    <w:sig w:usb0="B00002AF" w:usb1="69D77CFB" w:usb2="00000030" w:usb3="00000000" w:csb0="0008009F" w:csb1="00000000"/>
    <w:embedRegular r:id="rId1" w:subsetted="1" w:fontKey="{5533352C-63F2-4D26-B952-4A7B4E004342}"/>
  </w:font>
  <w:font w:name="Calibri">
    <w:panose1 w:val="020F0502020204030204"/>
    <w:charset w:val="00"/>
    <w:family w:val="swiss"/>
    <w:pitch w:val="variable"/>
    <w:sig w:usb0="E4002EFF" w:usb1="C200247B" w:usb2="00000009" w:usb3="00000000" w:csb0="000001FF" w:csb1="00000000"/>
    <w:embedRegular r:id="rId2" w:fontKey="{A266332E-5D9D-408D-B2D7-F74D2367C6FA}"/>
  </w:font>
  <w:font w:name="Cambria">
    <w:panose1 w:val="02040503050406030204"/>
    <w:charset w:val="00"/>
    <w:family w:val="roman"/>
    <w:pitch w:val="variable"/>
    <w:sig w:usb0="E00006FF" w:usb1="420024FF" w:usb2="02000000" w:usb3="00000000" w:csb0="0000019F" w:csb1="00000000"/>
    <w:embedRegular r:id="rId3" w:fontKey="{E4015602-D05F-47DF-BA74-51D8FD52251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F7835E" w14:textId="77777777" w:rsidR="003B4E4D" w:rsidRDefault="00000000">
    <w:pPr>
      <w:jc w:val="right"/>
      <w:rPr>
        <w:rFonts w:ascii="Times New Roman" w:eastAsia="Times New Roman" w:hAnsi="Times New Roman" w:cs="Times New Roman"/>
      </w:rPr>
    </w:pPr>
    <w:r>
      <w:rPr>
        <w:rFonts w:ascii="Times New Roman" w:eastAsia="Times New Roman" w:hAnsi="Times New Roman" w:cs="Times New Roman"/>
      </w:rPr>
      <w:fldChar w:fldCharType="begin"/>
    </w:r>
    <w:r>
      <w:rPr>
        <w:rFonts w:ascii="Times New Roman" w:eastAsia="Times New Roman" w:hAnsi="Times New Roman" w:cs="Times New Roman"/>
      </w:rPr>
      <w:instrText>PAGE</w:instrText>
    </w:r>
    <w:r>
      <w:rPr>
        <w:rFonts w:ascii="Times New Roman" w:eastAsia="Times New Roman" w:hAnsi="Times New Roman" w:cs="Times New Roman"/>
      </w:rPr>
      <w:fldChar w:fldCharType="separate"/>
    </w:r>
    <w:r w:rsidR="006F5967">
      <w:rPr>
        <w:rFonts w:ascii="Times New Roman" w:eastAsia="Times New Roman" w:hAnsi="Times New Roman" w:cs="Times New Roman"/>
        <w:noProof/>
      </w:rPr>
      <w:t>1</w:t>
    </w:r>
    <w:r>
      <w:rPr>
        <w:rFonts w:ascii="Times New Roman" w:eastAsia="Times New Roman" w:hAnsi="Times New Roman" w:cs="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CA2720" w14:textId="77777777" w:rsidR="0010743A" w:rsidRDefault="0010743A">
      <w:pPr>
        <w:spacing w:line="240" w:lineRule="auto"/>
      </w:pPr>
      <w:r>
        <w:separator/>
      </w:r>
    </w:p>
  </w:footnote>
  <w:footnote w:type="continuationSeparator" w:id="0">
    <w:p w14:paraId="6A47F36D" w14:textId="77777777" w:rsidR="0010743A" w:rsidRDefault="0010743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4E4D"/>
    <w:rsid w:val="00042EB3"/>
    <w:rsid w:val="00084334"/>
    <w:rsid w:val="0010743A"/>
    <w:rsid w:val="00130779"/>
    <w:rsid w:val="003B4E4D"/>
    <w:rsid w:val="00452493"/>
    <w:rsid w:val="006F5967"/>
    <w:rsid w:val="007E70CD"/>
    <w:rsid w:val="008070AE"/>
    <w:rsid w:val="00AF06E3"/>
    <w:rsid w:val="00AF6D2A"/>
    <w:rsid w:val="00B63A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C214B"/>
  <w15:docId w15:val="{0772CD5F-CF3B-6D4B-914D-F78A1A0D5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6F5967"/>
    <w:pPr>
      <w:tabs>
        <w:tab w:val="center" w:pos="4680"/>
        <w:tab w:val="right" w:pos="9360"/>
      </w:tabs>
      <w:spacing w:line="240" w:lineRule="auto"/>
    </w:pPr>
  </w:style>
  <w:style w:type="character" w:customStyle="1" w:styleId="HeaderChar">
    <w:name w:val="Header Char"/>
    <w:basedOn w:val="DefaultParagraphFont"/>
    <w:link w:val="Header"/>
    <w:uiPriority w:val="99"/>
    <w:rsid w:val="006F5967"/>
  </w:style>
  <w:style w:type="paragraph" w:styleId="Footer">
    <w:name w:val="footer"/>
    <w:basedOn w:val="Normal"/>
    <w:link w:val="FooterChar"/>
    <w:uiPriority w:val="99"/>
    <w:unhideWhenUsed/>
    <w:rsid w:val="006F5967"/>
    <w:pPr>
      <w:tabs>
        <w:tab w:val="center" w:pos="4680"/>
        <w:tab w:val="right" w:pos="9360"/>
      </w:tabs>
      <w:spacing w:line="240" w:lineRule="auto"/>
    </w:pPr>
  </w:style>
  <w:style w:type="character" w:customStyle="1" w:styleId="FooterChar">
    <w:name w:val="Footer Char"/>
    <w:basedOn w:val="DefaultParagraphFont"/>
    <w:link w:val="Footer"/>
    <w:uiPriority w:val="99"/>
    <w:rsid w:val="006F59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21" Type="http://schemas.openxmlformats.org/officeDocument/2006/relationships/image" Target="media/image16.png"/><Relationship Id="rId34" Type="http://schemas.openxmlformats.org/officeDocument/2006/relationships/image" Target="media/image29.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footer" Target="footer1.xml"/><Relationship Id="rId8" Type="http://schemas.openxmlformats.org/officeDocument/2006/relationships/image" Target="media/image3.png"/><Relationship Id="rId3"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27</Pages>
  <Words>2123</Words>
  <Characters>12104</Characters>
  <Application>Microsoft Office Word</Application>
  <DocSecurity>0</DocSecurity>
  <Lines>100</Lines>
  <Paragraphs>28</Paragraphs>
  <ScaleCrop>false</ScaleCrop>
  <Company/>
  <LinksUpToDate>false</LinksUpToDate>
  <CharactersWithSpaces>14199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Trupti Sudge</dc:creator>
  <cp:lastModifiedBy>Trupti Sudge</cp:lastModifiedBy>
  <cp:revision>2</cp:revision>
  <dcterms:created xsi:type="dcterms:W3CDTF">2024-10-29T10:21:00Z</dcterms:created>
  <dcterms:modified xsi:type="dcterms:W3CDTF">2024-10-29T10:21:00Z</dcterms:modified>
</cp:coreProperties>
</file>