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8A8EBB" w14:textId="5CC4DFAD" w:rsidR="004A67C6" w:rsidRDefault="004A67C6" w:rsidP="004A67C6">
      <w:pPr>
        <w:pStyle w:val="a3"/>
        <w:shd w:val="clear" w:color="auto" w:fill="FFFFFF"/>
        <w:spacing w:before="0" w:beforeAutospacing="0" w:after="160" w:afterAutospacing="0" w:line="360" w:lineRule="auto"/>
        <w:jc w:val="center"/>
        <w:rPr>
          <w:rFonts w:ascii="Times New Roman" w:eastAsiaTheme="minorHAnsi" w:hAnsi="Times New Roman" w:cs="Times New Roman"/>
          <w:b/>
          <w:color w:val="000000"/>
        </w:rPr>
      </w:pPr>
      <w:r w:rsidRPr="00717367">
        <w:rPr>
          <w:rFonts w:ascii="Times New Roman" w:eastAsiaTheme="minorHAnsi" w:hAnsi="Times New Roman" w:cs="Times New Roman"/>
          <w:b/>
          <w:color w:val="000000"/>
        </w:rPr>
        <w:t>SUPPLEMENTARY INFORMATION</w:t>
      </w:r>
    </w:p>
    <w:p w14:paraId="07C5D66E" w14:textId="77777777" w:rsidR="00717367" w:rsidRPr="00717367" w:rsidRDefault="00717367" w:rsidP="004A67C6">
      <w:pPr>
        <w:pStyle w:val="a3"/>
        <w:shd w:val="clear" w:color="auto" w:fill="FFFFFF"/>
        <w:spacing w:before="0" w:beforeAutospacing="0" w:after="160" w:afterAutospacing="0" w:line="360" w:lineRule="auto"/>
        <w:jc w:val="center"/>
        <w:rPr>
          <w:rFonts w:ascii="Times New Roman" w:eastAsiaTheme="minorHAnsi" w:hAnsi="Times New Roman" w:cs="Times New Roman"/>
          <w:b/>
          <w:color w:val="000000"/>
        </w:rPr>
      </w:pPr>
    </w:p>
    <w:p w14:paraId="04927EEB" w14:textId="77777777" w:rsidR="004A67C6" w:rsidRPr="00717367" w:rsidRDefault="004A67C6" w:rsidP="004A67C6">
      <w:pPr>
        <w:widowControl/>
        <w:wordWrap/>
        <w:spacing w:after="0"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0" w:name="_Hlk160370682"/>
      <w:bookmarkStart w:id="1" w:name="_Hlk129125738"/>
      <w:bookmarkEnd w:id="0"/>
      <w:r w:rsidRPr="00717367">
        <w:rPr>
          <w:rFonts w:ascii="Times New Roman" w:hAnsi="Times New Roman"/>
          <w:b/>
          <w:color w:val="000000"/>
          <w:sz w:val="24"/>
          <w:szCs w:val="24"/>
        </w:rPr>
        <w:t>Predictors</w:t>
      </w:r>
      <w:bookmarkStart w:id="2" w:name="_GoBack"/>
      <w:bookmarkEnd w:id="2"/>
      <w:r w:rsidRPr="00717367">
        <w:rPr>
          <w:rFonts w:ascii="Times New Roman" w:hAnsi="Times New Roman"/>
          <w:b/>
          <w:color w:val="000000"/>
          <w:sz w:val="24"/>
          <w:szCs w:val="24"/>
        </w:rPr>
        <w:t xml:space="preserve"> of Optimal Angiographic Lesion Outcomes in Drug-Coated Balloon </w:t>
      </w:r>
      <w:r w:rsidRPr="00717367">
        <w:rPr>
          <w:rFonts w:ascii="Times New Roman" w:hAnsi="Times New Roman" w:hint="eastAsia"/>
          <w:b/>
          <w:color w:val="000000"/>
          <w:sz w:val="24"/>
          <w:szCs w:val="24"/>
        </w:rPr>
        <w:t>T</w:t>
      </w:r>
      <w:r w:rsidRPr="00717367">
        <w:rPr>
          <w:rFonts w:ascii="Times New Roman" w:hAnsi="Times New Roman"/>
          <w:b/>
          <w:color w:val="000000"/>
          <w:sz w:val="24"/>
          <w:szCs w:val="24"/>
        </w:rPr>
        <w:t xml:space="preserve">reatment for De Novo Coronary Artery Disease: </w:t>
      </w:r>
    </w:p>
    <w:p w14:paraId="031BAED4" w14:textId="73B0F62B" w:rsidR="004A67C6" w:rsidRPr="007F7D7E" w:rsidRDefault="004A67C6" w:rsidP="004A67C6">
      <w:pPr>
        <w:widowControl/>
        <w:wordWrap/>
        <w:spacing w:after="0"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17367">
        <w:rPr>
          <w:rFonts w:ascii="Times New Roman" w:hAnsi="Times New Roman"/>
          <w:b/>
          <w:color w:val="000000"/>
          <w:sz w:val="24"/>
          <w:szCs w:val="24"/>
        </w:rPr>
        <w:t>Insights from a Prospective Study</w:t>
      </w:r>
      <w:r w:rsidR="007F7D7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7F7D7E" w:rsidRPr="007F7D7E">
        <w:rPr>
          <w:rFonts w:ascii="Times New Roman" w:hAnsi="Times New Roman"/>
          <w:b/>
          <w:color w:val="000000"/>
          <w:sz w:val="24"/>
          <w:szCs w:val="24"/>
        </w:rPr>
        <w:t>and Intravascular Ultrasound Subgroup Analysis</w:t>
      </w:r>
    </w:p>
    <w:bookmarkEnd w:id="1"/>
    <w:p w14:paraId="459C7135" w14:textId="7A5C1F77" w:rsidR="004A67C6" w:rsidRDefault="004A67C6" w:rsidP="004A67C6">
      <w:pPr>
        <w:shd w:val="clear" w:color="auto" w:fill="FFFFFF"/>
        <w:wordWrap/>
        <w:adjustRightInd w:val="0"/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3B300C5F" w14:textId="77777777" w:rsidR="000032CB" w:rsidRPr="000032CB" w:rsidRDefault="000032CB" w:rsidP="004A67C6">
      <w:pPr>
        <w:shd w:val="clear" w:color="auto" w:fill="FFFFFF"/>
        <w:wordWrap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DAFD95E" w14:textId="2D1C7416" w:rsidR="004A67C6" w:rsidRPr="00717367" w:rsidRDefault="004A67C6" w:rsidP="004A67C6">
      <w:pPr>
        <w:rPr>
          <w:rFonts w:ascii="Times New Roman" w:hAnsi="Times New Roman" w:cs="Times New Roman"/>
          <w:sz w:val="24"/>
          <w:szCs w:val="24"/>
        </w:rPr>
      </w:pPr>
      <w:r w:rsidRPr="00717367"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 w:rsidR="00717367" w:rsidRPr="00717367">
        <w:rPr>
          <w:rFonts w:ascii="Times New Roman" w:hAnsi="Times New Roman" w:cs="Times New Roman"/>
          <w:sz w:val="24"/>
          <w:szCs w:val="24"/>
        </w:rPr>
        <w:t xml:space="preserve">List </w:t>
      </w:r>
      <w:r w:rsidR="00717367">
        <w:rPr>
          <w:rFonts w:ascii="Times New Roman" w:hAnsi="Times New Roman" w:cs="Times New Roman"/>
          <w:sz w:val="24"/>
          <w:szCs w:val="24"/>
        </w:rPr>
        <w:t>of the studies included in the meta-analysis.</w:t>
      </w:r>
    </w:p>
    <w:tbl>
      <w:tblPr>
        <w:tblW w:w="138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99"/>
        <w:gridCol w:w="6379"/>
        <w:gridCol w:w="2410"/>
        <w:gridCol w:w="2036"/>
        <w:gridCol w:w="1300"/>
        <w:gridCol w:w="1007"/>
      </w:tblGrid>
      <w:tr w:rsidR="004A67C6" w:rsidRPr="004A67C6" w14:paraId="1F82C84A" w14:textId="77777777" w:rsidTr="004E799C">
        <w:trPr>
          <w:trHeight w:val="294"/>
        </w:trPr>
        <w:tc>
          <w:tcPr>
            <w:tcW w:w="699" w:type="dxa"/>
            <w:vMerge w:val="restart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E32C030" w14:textId="77777777" w:rsidR="004A67C6" w:rsidRPr="004A67C6" w:rsidRDefault="004A67C6" w:rsidP="005744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C03F7DB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Article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3F4887AB" w14:textId="6587D25E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Journal</w:t>
            </w:r>
            <w:r w:rsidR="006B659A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(year)</w:t>
            </w:r>
          </w:p>
        </w:tc>
        <w:tc>
          <w:tcPr>
            <w:tcW w:w="4343" w:type="dxa"/>
            <w:gridSpan w:val="3"/>
            <w:tcBorders>
              <w:top w:val="single" w:sz="4" w:space="0" w:color="auto"/>
              <w:left w:val="nil"/>
            </w:tcBorders>
            <w:shd w:val="clear" w:color="auto" w:fill="E7E6E6" w:themeFill="background2"/>
            <w:noWrap/>
            <w:vAlign w:val="center"/>
            <w:hideMark/>
          </w:tcPr>
          <w:p w14:paraId="5C896F61" w14:textId="48AAE798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</w:t>
            </w:r>
            <w:r w:rsidRPr="004A67C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n-stent %DS</w:t>
            </w:r>
            <w:r w:rsidR="006B659A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</w:tr>
      <w:tr w:rsidR="004A67C6" w:rsidRPr="004A67C6" w14:paraId="4706BD90" w14:textId="77777777" w:rsidTr="004A67C6">
        <w:trPr>
          <w:trHeight w:val="539"/>
        </w:trPr>
        <w:tc>
          <w:tcPr>
            <w:tcW w:w="699" w:type="dxa"/>
            <w:vMerge/>
            <w:tcBorders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74A6F82" w14:textId="77777777" w:rsidR="004A67C6" w:rsidRPr="004A67C6" w:rsidRDefault="004A67C6" w:rsidP="005744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vMerge/>
            <w:tcBorders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DA4CA01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5E68B44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tcBorders>
              <w:left w:val="nil"/>
              <w:bottom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8796FC4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DES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5C197A9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BMS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E3DF9F" w14:textId="24F4CE76" w:rsidR="004A67C6" w:rsidRPr="004A67C6" w:rsidRDefault="006B659A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  <w:r w:rsidR="004A67C6" w:rsidRPr="004A67C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4A67C6" w:rsidRPr="004A67C6" w14:paraId="6E940BBC" w14:textId="77777777" w:rsidTr="004A67C6">
        <w:trPr>
          <w:trHeight w:val="832"/>
        </w:trPr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31F3E" w14:textId="77777777" w:rsidR="004A67C6" w:rsidRPr="004A67C6" w:rsidRDefault="004A67C6" w:rsidP="005744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F276DF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 Polymer-Based, Paclitaxel-Eluting Stent in Patients with Coronary Artery Disease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4C731AF" w14:textId="72EC588A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N </w:t>
            </w:r>
            <w:proofErr w:type="spellStart"/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Engl</w:t>
            </w:r>
            <w:proofErr w:type="spellEnd"/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J Med </w:t>
            </w:r>
            <w:r w:rsidR="006B659A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2004</w:t>
            </w:r>
            <w:r w:rsidR="006B659A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PEVuZE5vdGU+PENpdGU+PEF1dGhvcj5TdG9uZTwvQXV0aG9yPjxZZWFyPjIwMDQ8L1llYXI+PFJl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=
</w:fldData>
              </w:fldChar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PEVuZE5vdGU+PENpdGU+PEF1dGhvcj5TdG9uZTwvQXV0aG9yPjxZZWFyPjIwMDQ8L1llYXI+PFJl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=
</w:fldData>
              </w:fldChar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0F6871" w:rsidRPr="000F6871">
              <w:rPr>
                <w:rFonts w:ascii="Times New Roman" w:eastAsia="맑은 고딕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9FD43" w14:textId="0FD9253F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17.4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17.7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5C264" w14:textId="1963B5EA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37.2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19.8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F4202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4A67C6" w:rsidRPr="004A67C6" w14:paraId="209DCFAE" w14:textId="77777777" w:rsidTr="004E799C">
        <w:trPr>
          <w:trHeight w:val="1351"/>
        </w:trPr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3104D" w14:textId="77777777" w:rsidR="004A67C6" w:rsidRPr="004A67C6" w:rsidRDefault="004A67C6" w:rsidP="005744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4E52E1D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Non–Polymer-Based Paclitaxel-Coated Coronary Stents for the Treatment of Patients With De Novo Coronary Lesions: Angiographic Follow-Up of the DELIVER Clinical Trial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270E10" w14:textId="1B2D0B4E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Circulation </w:t>
            </w:r>
            <w:r w:rsidR="006B659A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2004</w:t>
            </w:r>
            <w:r w:rsidR="006B659A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PEVuZE5vdGU+PENpdGU+PEF1dGhvcj5MYW5za3k8L0F1dGhvcj48WWVhcj4yMDA0PC9ZZWFyPjxS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==
</w:fldData>
              </w:fldChar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PEVuZE5vdGU+PENpdGU+PEF1dGhvcj5MYW5za3k8L0F1dGhvcj48WWVhcj4yMDA0PC9ZZWFyPjxS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==
</w:fldData>
              </w:fldChar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0F6871" w:rsidRPr="000F6871">
              <w:rPr>
                <w:rFonts w:ascii="Times New Roman" w:eastAsia="맑은 고딕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0535B7F" w14:textId="362DECD2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26.1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21.9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8E9EF40" w14:textId="2CC03216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30.9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22.4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8C5B78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</w:tr>
      <w:tr w:rsidR="004A67C6" w:rsidRPr="004A67C6" w14:paraId="06EC0FD1" w14:textId="77777777" w:rsidTr="004E799C">
        <w:trPr>
          <w:trHeight w:val="588"/>
        </w:trPr>
        <w:tc>
          <w:tcPr>
            <w:tcW w:w="69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50BD1" w14:textId="77777777" w:rsidR="004A67C6" w:rsidRPr="004A67C6" w:rsidRDefault="004A67C6" w:rsidP="005744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B134750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Randomized study to assess the effectiveness of slow- and moderate release polymer-based paclitaxel-eluting stents for coronary artery lesions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DA3A19A" w14:textId="0E3D509F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Circulation </w:t>
            </w:r>
            <w:r w:rsidR="006B659A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2003</w:t>
            </w:r>
            <w:r w:rsidR="006B659A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PEVuZE5vdGU+PENpdGU+PEF1dGhvcj5Db2xvbWJvPC9BdXRob3I+PFllYXI+MjAwMzwvWWVhcj48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</w:fldData>
              </w:fldChar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PEVuZE5vdGU+PENpdGU+PEF1dGhvcj5Db2xvbWJvPC9BdXRob3I+PFllYXI+MjAwMzwvWWVhcj48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</w:fldData>
              </w:fldChar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r>
            <w:r w:rsidR="007F7D7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0F6871" w:rsidRPr="000F6871">
              <w:rPr>
                <w:rFonts w:ascii="Times New Roman" w:eastAsia="맑은 고딕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3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03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97B6D1B" w14:textId="6E5F0469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type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1: 19.5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12.7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F158EAF" w14:textId="29C9E20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31.8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17.7</w:t>
            </w:r>
          </w:p>
        </w:tc>
        <w:tc>
          <w:tcPr>
            <w:tcW w:w="10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F9C4E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4A67C6" w:rsidRPr="004A67C6" w14:paraId="7C2EA977" w14:textId="77777777" w:rsidTr="004E799C">
        <w:trPr>
          <w:trHeight w:val="521"/>
        </w:trPr>
        <w:tc>
          <w:tcPr>
            <w:tcW w:w="69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927703C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909872F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D940AAA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69E783" w14:textId="44BBF533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type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2: 18.2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12.3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E35892" w14:textId="4A2D3E4D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33.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9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 w:rsidR="00EF5DF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18.0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9938F" w14:textId="77777777" w:rsidR="004A67C6" w:rsidRPr="004A67C6" w:rsidRDefault="004A67C6" w:rsidP="004E799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A67C6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</w:tbl>
    <w:p w14:paraId="2528363D" w14:textId="77777777" w:rsidR="004A67C6" w:rsidRPr="004A67C6" w:rsidRDefault="004A67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%DS = percent diameter stenosis; DES = drug-eluting stent; BMS = bare metal stent</w:t>
      </w:r>
    </w:p>
    <w:p w14:paraId="12B58D51" w14:textId="379E47A9" w:rsidR="004A67C6" w:rsidRDefault="004A67C6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10AEF64F" w14:textId="58A74A05" w:rsidR="004A67C6" w:rsidRDefault="00717367" w:rsidP="004A67C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55696B0" wp14:editId="5CB86091">
            <wp:extent cx="8697595" cy="4058739"/>
            <wp:effectExtent l="0" t="0" r="825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7595" cy="4058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7C65F" w14:textId="48414D02" w:rsidR="004A67C6" w:rsidRPr="004A67C6" w:rsidRDefault="00717367" w:rsidP="004A67C6">
      <w:pPr>
        <w:rPr>
          <w:rFonts w:ascii="Times New Roman" w:hAnsi="Times New Roman" w:cs="Times New Roman"/>
          <w:sz w:val="24"/>
          <w:szCs w:val="24"/>
        </w:rPr>
      </w:pPr>
      <w:r w:rsidRPr="00717367">
        <w:rPr>
          <w:rFonts w:ascii="Times New Roman" w:hAnsi="Times New Roman" w:cs="Times New Roman"/>
          <w:b/>
          <w:sz w:val="24"/>
          <w:szCs w:val="24"/>
        </w:rPr>
        <w:t xml:space="preserve">Supplemental Figure 1. </w:t>
      </w:r>
      <w:r w:rsidR="006B659A">
        <w:rPr>
          <w:rFonts w:ascii="Times New Roman" w:hAnsi="Times New Roman" w:cs="Times New Roman" w:hint="eastAsia"/>
          <w:sz w:val="24"/>
          <w:szCs w:val="24"/>
        </w:rPr>
        <w:t>T</w:t>
      </w:r>
      <w:r w:rsidRPr="00717367">
        <w:rPr>
          <w:rFonts w:ascii="Times New Roman" w:hAnsi="Times New Roman" w:cs="Times New Roman"/>
          <w:sz w:val="24"/>
          <w:szCs w:val="24"/>
        </w:rPr>
        <w:t>he results of a random effects meta-analysis for mean</w:t>
      </w:r>
      <w:r>
        <w:rPr>
          <w:rFonts w:ascii="Times New Roman" w:hAnsi="Times New Roman" w:cs="Times New Roman"/>
          <w:sz w:val="24"/>
          <w:szCs w:val="24"/>
        </w:rPr>
        <w:t xml:space="preserve"> percent</w:t>
      </w:r>
      <w:r w:rsidRPr="00717367">
        <w:rPr>
          <w:rFonts w:ascii="Times New Roman" w:hAnsi="Times New Roman" w:cs="Times New Roman"/>
          <w:sz w:val="24"/>
          <w:szCs w:val="24"/>
        </w:rPr>
        <w:t xml:space="preserve"> diameter stenosis across studies (</w:t>
      </w:r>
      <w:r w:rsidRPr="00717367">
        <w:rPr>
          <w:rFonts w:ascii="Times New Roman" w:hAnsi="Times New Roman" w:cs="Times New Roman"/>
          <w:b/>
          <w:sz w:val="24"/>
          <w:szCs w:val="24"/>
        </w:rPr>
        <w:t>left</w:t>
      </w:r>
      <w:r w:rsidRPr="00717367">
        <w:rPr>
          <w:rFonts w:ascii="Times New Roman" w:hAnsi="Times New Roman" w:cs="Times New Roman"/>
          <w:sz w:val="24"/>
          <w:szCs w:val="24"/>
        </w:rPr>
        <w:t>) and a funnel plot to evaluate publication bias (</w:t>
      </w:r>
      <w:r w:rsidRPr="00717367">
        <w:rPr>
          <w:rFonts w:ascii="Times New Roman" w:hAnsi="Times New Roman" w:cs="Times New Roman"/>
          <w:b/>
          <w:sz w:val="24"/>
          <w:szCs w:val="24"/>
        </w:rPr>
        <w:t>right</w:t>
      </w:r>
      <w:r w:rsidRPr="00717367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Aggregated mean percent diameter stenosis (standard error) derived from the studies was 2</w:t>
      </w:r>
      <w:r w:rsidR="0016222C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.21 </w:t>
      </w:r>
      <w:r w:rsidR="006B659A">
        <w:rPr>
          <w:rFonts w:ascii="맑은 고딕" w:eastAsia="맑은 고딕" w:hAnsi="맑은 고딕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1.92</w:t>
      </w:r>
      <w:r w:rsidR="006B659A">
        <w:rPr>
          <w:rFonts w:ascii="Times New Roman" w:hAnsi="Times New Roman" w:cs="Times New Roman" w:hint="eastAsia"/>
          <w:sz w:val="24"/>
          <w:szCs w:val="24"/>
        </w:rPr>
        <w:t>) %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7C22758" w14:textId="77777777" w:rsidR="004A67C6" w:rsidRPr="004A67C6" w:rsidRDefault="004A67C6" w:rsidP="004A67C6">
      <w:pPr>
        <w:rPr>
          <w:rFonts w:ascii="Times New Roman" w:hAnsi="Times New Roman" w:cs="Times New Roman"/>
          <w:sz w:val="24"/>
          <w:szCs w:val="24"/>
        </w:rPr>
      </w:pPr>
    </w:p>
    <w:p w14:paraId="5E6C25F8" w14:textId="77777777" w:rsidR="004A67C6" w:rsidRPr="0016222C" w:rsidRDefault="004A67C6" w:rsidP="004A67C6">
      <w:pPr>
        <w:rPr>
          <w:rFonts w:ascii="Times New Roman" w:hAnsi="Times New Roman" w:cs="Times New Roman"/>
          <w:sz w:val="24"/>
          <w:szCs w:val="24"/>
        </w:rPr>
      </w:pPr>
    </w:p>
    <w:p w14:paraId="7C02EF6B" w14:textId="77777777" w:rsidR="006B659A" w:rsidRDefault="006B659A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D0882B9" w14:textId="13E96636" w:rsidR="004A67C6" w:rsidRPr="004A67C6" w:rsidRDefault="004A67C6" w:rsidP="004A67C6">
      <w:pPr>
        <w:rPr>
          <w:rFonts w:ascii="Times New Roman" w:hAnsi="Times New Roman" w:cs="Times New Roman"/>
          <w:b/>
          <w:sz w:val="24"/>
          <w:szCs w:val="24"/>
        </w:rPr>
      </w:pPr>
      <w:r w:rsidRPr="004A67C6">
        <w:rPr>
          <w:rFonts w:ascii="Times New Roman" w:hAnsi="Times New Roman" w:cs="Times New Roman" w:hint="eastAsia"/>
          <w:b/>
          <w:sz w:val="24"/>
          <w:szCs w:val="24"/>
        </w:rPr>
        <w:lastRenderedPageBreak/>
        <w:t>R</w:t>
      </w:r>
      <w:r w:rsidRPr="004A67C6">
        <w:rPr>
          <w:rFonts w:ascii="Times New Roman" w:hAnsi="Times New Roman" w:cs="Times New Roman"/>
          <w:b/>
          <w:sz w:val="24"/>
          <w:szCs w:val="24"/>
        </w:rPr>
        <w:t>eferences</w:t>
      </w:r>
    </w:p>
    <w:p w14:paraId="08609835" w14:textId="77777777" w:rsidR="007F7D7E" w:rsidRPr="007F7D7E" w:rsidRDefault="004A67C6" w:rsidP="007F7D7E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</w:rPr>
      </w:pPr>
      <w:r w:rsidRPr="0058188D">
        <w:rPr>
          <w:rFonts w:ascii="Times New Roman" w:hAnsi="Times New Roman" w:cs="Times New Roman"/>
          <w:sz w:val="24"/>
          <w:szCs w:val="24"/>
        </w:rPr>
        <w:fldChar w:fldCharType="begin"/>
      </w:r>
      <w:r w:rsidRPr="0058188D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58188D">
        <w:rPr>
          <w:rFonts w:ascii="Times New Roman" w:hAnsi="Times New Roman" w:cs="Times New Roman"/>
          <w:sz w:val="24"/>
          <w:szCs w:val="24"/>
        </w:rPr>
        <w:fldChar w:fldCharType="separate"/>
      </w:r>
      <w:r w:rsidR="007F7D7E" w:rsidRPr="007F7D7E">
        <w:t>1</w:t>
      </w:r>
      <w:r w:rsidR="007F7D7E" w:rsidRPr="007F7D7E">
        <w:tab/>
      </w:r>
      <w:r w:rsidR="007F7D7E" w:rsidRPr="007F7D7E">
        <w:rPr>
          <w:rFonts w:ascii="Times New Roman" w:hAnsi="Times New Roman" w:cs="Times New Roman"/>
          <w:sz w:val="24"/>
        </w:rPr>
        <w:t>Stone, G. W.</w:t>
      </w:r>
      <w:r w:rsidR="007F7D7E" w:rsidRPr="007F7D7E">
        <w:rPr>
          <w:rFonts w:ascii="Times New Roman" w:hAnsi="Times New Roman" w:cs="Times New Roman"/>
          <w:i/>
          <w:sz w:val="24"/>
        </w:rPr>
        <w:t xml:space="preserve"> et al.</w:t>
      </w:r>
      <w:r w:rsidR="007F7D7E" w:rsidRPr="007F7D7E">
        <w:rPr>
          <w:rFonts w:ascii="Times New Roman" w:hAnsi="Times New Roman" w:cs="Times New Roman"/>
          <w:sz w:val="24"/>
        </w:rPr>
        <w:t xml:space="preserve"> A polymer-based, paclitaxel-eluting stent in patients with coronary artery disease. </w:t>
      </w:r>
      <w:r w:rsidR="007F7D7E" w:rsidRPr="007F7D7E">
        <w:rPr>
          <w:rFonts w:ascii="Times New Roman" w:hAnsi="Times New Roman" w:cs="Times New Roman"/>
          <w:i/>
          <w:sz w:val="24"/>
        </w:rPr>
        <w:t>N Engl J Med</w:t>
      </w:r>
      <w:r w:rsidR="007F7D7E" w:rsidRPr="007F7D7E">
        <w:rPr>
          <w:rFonts w:ascii="Times New Roman" w:hAnsi="Times New Roman" w:cs="Times New Roman"/>
          <w:sz w:val="24"/>
        </w:rPr>
        <w:t xml:space="preserve"> </w:t>
      </w:r>
      <w:r w:rsidR="007F7D7E" w:rsidRPr="007F7D7E">
        <w:rPr>
          <w:rFonts w:ascii="Times New Roman" w:hAnsi="Times New Roman" w:cs="Times New Roman"/>
          <w:b/>
          <w:sz w:val="24"/>
        </w:rPr>
        <w:t>350</w:t>
      </w:r>
      <w:r w:rsidR="007F7D7E" w:rsidRPr="007F7D7E">
        <w:rPr>
          <w:rFonts w:ascii="Times New Roman" w:hAnsi="Times New Roman" w:cs="Times New Roman"/>
          <w:sz w:val="24"/>
        </w:rPr>
        <w:t>, 221-231, doi:10.1056/NEJMoa032441 (2004).</w:t>
      </w:r>
    </w:p>
    <w:p w14:paraId="7EB2708B" w14:textId="77777777" w:rsidR="007F7D7E" w:rsidRPr="007F7D7E" w:rsidRDefault="007F7D7E" w:rsidP="007F7D7E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</w:rPr>
      </w:pPr>
      <w:r w:rsidRPr="007F7D7E">
        <w:rPr>
          <w:rFonts w:ascii="Times New Roman" w:hAnsi="Times New Roman" w:cs="Times New Roman"/>
          <w:sz w:val="24"/>
        </w:rPr>
        <w:t>2</w:t>
      </w:r>
      <w:r w:rsidRPr="007F7D7E">
        <w:rPr>
          <w:rFonts w:ascii="Times New Roman" w:hAnsi="Times New Roman" w:cs="Times New Roman"/>
          <w:sz w:val="24"/>
        </w:rPr>
        <w:tab/>
        <w:t>Lansky, A. J.</w:t>
      </w:r>
      <w:r w:rsidRPr="007F7D7E">
        <w:rPr>
          <w:rFonts w:ascii="Times New Roman" w:hAnsi="Times New Roman" w:cs="Times New Roman"/>
          <w:i/>
          <w:sz w:val="24"/>
        </w:rPr>
        <w:t xml:space="preserve"> et al.</w:t>
      </w:r>
      <w:r w:rsidRPr="007F7D7E">
        <w:rPr>
          <w:rFonts w:ascii="Times New Roman" w:hAnsi="Times New Roman" w:cs="Times New Roman"/>
          <w:sz w:val="24"/>
        </w:rPr>
        <w:t xml:space="preserve"> Non-polymer-based paclitaxel-coated coronary stents for the treatment of patients with de novo coronary lesions: angiographic follow-up of the DELIVER clinical trial. </w:t>
      </w:r>
      <w:r w:rsidRPr="007F7D7E">
        <w:rPr>
          <w:rFonts w:ascii="Times New Roman" w:hAnsi="Times New Roman" w:cs="Times New Roman"/>
          <w:i/>
          <w:sz w:val="24"/>
        </w:rPr>
        <w:t>Circulation</w:t>
      </w:r>
      <w:r w:rsidRPr="007F7D7E">
        <w:rPr>
          <w:rFonts w:ascii="Times New Roman" w:hAnsi="Times New Roman" w:cs="Times New Roman"/>
          <w:sz w:val="24"/>
        </w:rPr>
        <w:t xml:space="preserve"> </w:t>
      </w:r>
      <w:r w:rsidRPr="007F7D7E">
        <w:rPr>
          <w:rFonts w:ascii="Times New Roman" w:hAnsi="Times New Roman" w:cs="Times New Roman"/>
          <w:b/>
          <w:sz w:val="24"/>
        </w:rPr>
        <w:t>109</w:t>
      </w:r>
      <w:r w:rsidRPr="007F7D7E">
        <w:rPr>
          <w:rFonts w:ascii="Times New Roman" w:hAnsi="Times New Roman" w:cs="Times New Roman"/>
          <w:sz w:val="24"/>
        </w:rPr>
        <w:t>, 1948-1954, doi:10.1161/01.CIR.0000127129.94129.6F (2004).</w:t>
      </w:r>
    </w:p>
    <w:p w14:paraId="24B30BC3" w14:textId="77777777" w:rsidR="007F7D7E" w:rsidRPr="007F7D7E" w:rsidRDefault="007F7D7E" w:rsidP="007F7D7E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</w:rPr>
      </w:pPr>
      <w:r w:rsidRPr="007F7D7E">
        <w:rPr>
          <w:rFonts w:ascii="Times New Roman" w:hAnsi="Times New Roman" w:cs="Times New Roman"/>
          <w:sz w:val="24"/>
        </w:rPr>
        <w:t>3</w:t>
      </w:r>
      <w:r w:rsidRPr="007F7D7E">
        <w:rPr>
          <w:rFonts w:ascii="Times New Roman" w:hAnsi="Times New Roman" w:cs="Times New Roman"/>
          <w:sz w:val="24"/>
        </w:rPr>
        <w:tab/>
        <w:t>Colombo, A.</w:t>
      </w:r>
      <w:r w:rsidRPr="007F7D7E">
        <w:rPr>
          <w:rFonts w:ascii="Times New Roman" w:hAnsi="Times New Roman" w:cs="Times New Roman"/>
          <w:i/>
          <w:sz w:val="24"/>
        </w:rPr>
        <w:t xml:space="preserve"> et al.</w:t>
      </w:r>
      <w:r w:rsidRPr="007F7D7E">
        <w:rPr>
          <w:rFonts w:ascii="Times New Roman" w:hAnsi="Times New Roman" w:cs="Times New Roman"/>
          <w:sz w:val="24"/>
        </w:rPr>
        <w:t xml:space="preserve"> Randomized study to assess the effectiveness of slow- and moderate-release polymer-based paclitaxel-eluting stents for coronary artery lesions. </w:t>
      </w:r>
      <w:r w:rsidRPr="007F7D7E">
        <w:rPr>
          <w:rFonts w:ascii="Times New Roman" w:hAnsi="Times New Roman" w:cs="Times New Roman"/>
          <w:i/>
          <w:sz w:val="24"/>
        </w:rPr>
        <w:t>Circulation</w:t>
      </w:r>
      <w:r w:rsidRPr="007F7D7E">
        <w:rPr>
          <w:rFonts w:ascii="Times New Roman" w:hAnsi="Times New Roman" w:cs="Times New Roman"/>
          <w:sz w:val="24"/>
        </w:rPr>
        <w:t xml:space="preserve"> </w:t>
      </w:r>
      <w:r w:rsidRPr="007F7D7E">
        <w:rPr>
          <w:rFonts w:ascii="Times New Roman" w:hAnsi="Times New Roman" w:cs="Times New Roman"/>
          <w:b/>
          <w:sz w:val="24"/>
        </w:rPr>
        <w:t>108</w:t>
      </w:r>
      <w:r w:rsidRPr="007F7D7E">
        <w:rPr>
          <w:rFonts w:ascii="Times New Roman" w:hAnsi="Times New Roman" w:cs="Times New Roman"/>
          <w:sz w:val="24"/>
        </w:rPr>
        <w:t>, 788-794, doi:10.1161/01.CIR.0000086926.62288.A6 (2003).</w:t>
      </w:r>
    </w:p>
    <w:p w14:paraId="57E8CFB1" w14:textId="40E4CDAC" w:rsidR="004A67C6" w:rsidRPr="004A67C6" w:rsidRDefault="004A67C6" w:rsidP="0058188D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8188D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4A67C6" w:rsidRPr="004A67C6" w:rsidSect="00547901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CFD57C" w14:textId="77777777" w:rsidR="00CD6E05" w:rsidRDefault="00CD6E05" w:rsidP="00717367">
      <w:pPr>
        <w:spacing w:after="0" w:line="240" w:lineRule="auto"/>
      </w:pPr>
      <w:r>
        <w:separator/>
      </w:r>
    </w:p>
  </w:endnote>
  <w:endnote w:type="continuationSeparator" w:id="0">
    <w:p w14:paraId="5FED9C38" w14:textId="77777777" w:rsidR="00CD6E05" w:rsidRDefault="00CD6E05" w:rsidP="007173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11183C" w14:textId="77777777" w:rsidR="00CD6E05" w:rsidRDefault="00CD6E05" w:rsidP="00717367">
      <w:pPr>
        <w:spacing w:after="0" w:line="240" w:lineRule="auto"/>
      </w:pPr>
      <w:r>
        <w:separator/>
      </w:r>
    </w:p>
  </w:footnote>
  <w:footnote w:type="continuationSeparator" w:id="0">
    <w:p w14:paraId="243882E4" w14:textId="77777777" w:rsidR="00CD6E05" w:rsidRDefault="00CD6E05" w:rsidP="007173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DD689B"/>
    <w:multiLevelType w:val="hybridMultilevel"/>
    <w:tmpl w:val="9E8A7DA2"/>
    <w:lvl w:ilvl="0" w:tplc="228478D4">
      <w:start w:val="1"/>
      <w:numFmt w:val="decimal"/>
      <w:lvlText w:val="%1."/>
      <w:lvlJc w:val="left"/>
      <w:pPr>
        <w:ind w:left="1020" w:hanging="360"/>
      </w:pPr>
    </w:lvl>
    <w:lvl w:ilvl="1" w:tplc="E65615D8">
      <w:start w:val="1"/>
      <w:numFmt w:val="decimal"/>
      <w:lvlText w:val="%2."/>
      <w:lvlJc w:val="left"/>
      <w:pPr>
        <w:ind w:left="1020" w:hanging="360"/>
      </w:pPr>
    </w:lvl>
    <w:lvl w:ilvl="2" w:tplc="6B448CF4">
      <w:start w:val="1"/>
      <w:numFmt w:val="decimal"/>
      <w:lvlText w:val="%3."/>
      <w:lvlJc w:val="left"/>
      <w:pPr>
        <w:ind w:left="1020" w:hanging="360"/>
      </w:pPr>
    </w:lvl>
    <w:lvl w:ilvl="3" w:tplc="DC00ACFC">
      <w:start w:val="1"/>
      <w:numFmt w:val="decimal"/>
      <w:lvlText w:val="%4."/>
      <w:lvlJc w:val="left"/>
      <w:pPr>
        <w:ind w:left="1020" w:hanging="360"/>
      </w:pPr>
    </w:lvl>
    <w:lvl w:ilvl="4" w:tplc="BC242AF2">
      <w:start w:val="1"/>
      <w:numFmt w:val="decimal"/>
      <w:lvlText w:val="%5."/>
      <w:lvlJc w:val="left"/>
      <w:pPr>
        <w:ind w:left="1020" w:hanging="360"/>
      </w:pPr>
    </w:lvl>
    <w:lvl w:ilvl="5" w:tplc="DD34A6A6">
      <w:start w:val="1"/>
      <w:numFmt w:val="decimal"/>
      <w:lvlText w:val="%6."/>
      <w:lvlJc w:val="left"/>
      <w:pPr>
        <w:ind w:left="1020" w:hanging="360"/>
      </w:pPr>
    </w:lvl>
    <w:lvl w:ilvl="6" w:tplc="C45228F0">
      <w:start w:val="1"/>
      <w:numFmt w:val="decimal"/>
      <w:lvlText w:val="%7."/>
      <w:lvlJc w:val="left"/>
      <w:pPr>
        <w:ind w:left="1020" w:hanging="360"/>
      </w:pPr>
    </w:lvl>
    <w:lvl w:ilvl="7" w:tplc="D6AE5D9A">
      <w:start w:val="1"/>
      <w:numFmt w:val="decimal"/>
      <w:lvlText w:val="%8."/>
      <w:lvlJc w:val="left"/>
      <w:pPr>
        <w:ind w:left="1020" w:hanging="360"/>
      </w:pPr>
    </w:lvl>
    <w:lvl w:ilvl="8" w:tplc="611E4768">
      <w:start w:val="1"/>
      <w:numFmt w:val="decimal"/>
      <w:lvlText w:val="%9."/>
      <w:lvlJc w:val="left"/>
      <w:pPr>
        <w:ind w:left="10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5trdwxe7aszaeezsxmvssw99tftzrsfpt0x&quot;&gt;supplemental&lt;record-ids&gt;&lt;item&gt;1&lt;/item&gt;&lt;item&gt;2&lt;/item&gt;&lt;item&gt;3&lt;/item&gt;&lt;/record-ids&gt;&lt;/item&gt;&lt;/Libraries&gt;"/>
  </w:docVars>
  <w:rsids>
    <w:rsidRoot w:val="004A67C6"/>
    <w:rsid w:val="000032CB"/>
    <w:rsid w:val="000B0E34"/>
    <w:rsid w:val="000F6871"/>
    <w:rsid w:val="0016222C"/>
    <w:rsid w:val="00262ED2"/>
    <w:rsid w:val="00355AEC"/>
    <w:rsid w:val="004A67C6"/>
    <w:rsid w:val="00547901"/>
    <w:rsid w:val="0057448C"/>
    <w:rsid w:val="0058188D"/>
    <w:rsid w:val="006B659A"/>
    <w:rsid w:val="00717367"/>
    <w:rsid w:val="007F7D7E"/>
    <w:rsid w:val="00937C9E"/>
    <w:rsid w:val="00B23FB2"/>
    <w:rsid w:val="00CD6E05"/>
    <w:rsid w:val="00EF5DF9"/>
    <w:rsid w:val="00F56443"/>
    <w:rsid w:val="00FF1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D37FC6"/>
  <w15:chartTrackingRefBased/>
  <w15:docId w15:val="{8B15B4C4-BEA8-4ED2-87C9-236035684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67C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Char"/>
    <w:uiPriority w:val="99"/>
    <w:unhideWhenUsed/>
    <w:rsid w:val="004A67C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Char">
    <w:name w:val="일반 (웹) Char"/>
    <w:basedOn w:val="a0"/>
    <w:link w:val="a3"/>
    <w:uiPriority w:val="99"/>
    <w:rsid w:val="004A67C6"/>
    <w:rPr>
      <w:rFonts w:ascii="굴림" w:eastAsia="굴림" w:hAnsi="굴림" w:cs="굴림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4A67C6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4A67C6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4A67C6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4A67C6"/>
    <w:rPr>
      <w:rFonts w:ascii="맑은 고딕" w:eastAsia="맑은 고딕" w:hAnsi="맑은 고딕"/>
      <w:noProof/>
    </w:rPr>
  </w:style>
  <w:style w:type="character" w:styleId="a4">
    <w:name w:val="annotation reference"/>
    <w:basedOn w:val="a0"/>
    <w:uiPriority w:val="99"/>
    <w:semiHidden/>
    <w:unhideWhenUsed/>
    <w:rsid w:val="004A67C6"/>
    <w:rPr>
      <w:sz w:val="18"/>
      <w:szCs w:val="18"/>
    </w:rPr>
  </w:style>
  <w:style w:type="paragraph" w:styleId="a5">
    <w:name w:val="annotation text"/>
    <w:basedOn w:val="a"/>
    <w:link w:val="Char0"/>
    <w:uiPriority w:val="99"/>
    <w:unhideWhenUsed/>
    <w:rsid w:val="004A67C6"/>
    <w:pPr>
      <w:jc w:val="left"/>
    </w:pPr>
  </w:style>
  <w:style w:type="character" w:customStyle="1" w:styleId="Char0">
    <w:name w:val="메모 텍스트 Char"/>
    <w:basedOn w:val="a0"/>
    <w:link w:val="a5"/>
    <w:uiPriority w:val="99"/>
    <w:rsid w:val="004A67C6"/>
  </w:style>
  <w:style w:type="paragraph" w:styleId="a6">
    <w:name w:val="Balloon Text"/>
    <w:basedOn w:val="a"/>
    <w:link w:val="Char1"/>
    <w:uiPriority w:val="99"/>
    <w:semiHidden/>
    <w:unhideWhenUsed/>
    <w:rsid w:val="004A67C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4A67C6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717367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717367"/>
  </w:style>
  <w:style w:type="paragraph" w:styleId="a8">
    <w:name w:val="footer"/>
    <w:basedOn w:val="a"/>
    <w:link w:val="Char3"/>
    <w:uiPriority w:val="99"/>
    <w:unhideWhenUsed/>
    <w:rsid w:val="00717367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717367"/>
  </w:style>
  <w:style w:type="paragraph" w:styleId="a9">
    <w:name w:val="Revision"/>
    <w:hidden/>
    <w:uiPriority w:val="99"/>
    <w:semiHidden/>
    <w:rsid w:val="006B659A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43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Sunwon Kim</dc:creator>
  <cp:keywords/>
  <dc:description/>
  <cp:lastModifiedBy>Sunwon Kim</cp:lastModifiedBy>
  <cp:revision>5</cp:revision>
  <dcterms:created xsi:type="dcterms:W3CDTF">2024-03-25T13:33:00Z</dcterms:created>
  <dcterms:modified xsi:type="dcterms:W3CDTF">2024-09-29T14:16:00Z</dcterms:modified>
</cp:coreProperties>
</file>