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7E8495" w14:textId="77777777" w:rsidR="00A77427" w:rsidRDefault="00CD29FC">
      <w:pPr>
        <w:jc w:val="center"/>
      </w:pPr>
      <w:r>
        <w:rPr>
          <w:rFonts w:ascii="Arial" w:hAnsi="Arial" w:cs="Arial"/>
          <w:b/>
          <w:bCs/>
          <w:sz w:val="48"/>
          <w:szCs w:val="48"/>
        </w:rPr>
        <w:t xml:space="preserve">What is the comparative effectiveness of laparoscopic versus open surgery in non-metastatic colon cancer patients in terms of 5-year overall survival? </w:t>
      </w:r>
    </w:p>
    <w:p w14:paraId="39B11408" w14:textId="1A0B1981" w:rsidR="00A77427" w:rsidRDefault="00CD29FC">
      <w:r>
        <w:rPr>
          <w:rFonts w:ascii="Arial" w:hAnsi="Arial" w:cs="Arial"/>
          <w:b/>
          <w:bCs/>
          <w:sz w:val="32"/>
          <w:szCs w:val="32"/>
        </w:rPr>
        <w:t xml:space="preserve">The study will use the following data sources: Mecklenburg-Vorpommern Clinical Cancer Registry covering </w:t>
      </w:r>
      <w:r>
        <w:rPr>
          <w:rFonts w:ascii="Arial" w:hAnsi="Arial" w:cs="Arial"/>
          <w:b/>
          <w:bCs/>
          <w:sz w:val="32"/>
          <w:szCs w:val="32"/>
        </w:rPr>
        <w:t>the calendar period from 1 January 2008</w:t>
      </w:r>
      <w:r>
        <w:rPr>
          <w:rFonts w:ascii="Arial" w:hAnsi="Arial" w:cs="Arial"/>
          <w:b/>
          <w:bCs/>
          <w:sz w:val="32"/>
          <w:szCs w:val="32"/>
        </w:rPr>
        <w:t xml:space="preserve"> to 31 December 201</w:t>
      </w:r>
      <w:r w:rsidR="00AB55CA">
        <w:rPr>
          <w:rFonts w:ascii="Arial" w:hAnsi="Arial" w:cs="Arial"/>
          <w:b/>
          <w:bCs/>
          <w:sz w:val="32"/>
          <w:szCs w:val="32"/>
        </w:rPr>
        <w:t>8</w:t>
      </w:r>
    </w:p>
    <w:p w14:paraId="595A50D2" w14:textId="77777777" w:rsidR="00A77427" w:rsidRDefault="00CD29FC">
      <w:r>
        <w:br/>
      </w:r>
    </w:p>
    <w:p w14:paraId="78DB60ED" w14:textId="77777777" w:rsidR="00A77427" w:rsidRDefault="00CD29FC">
      <w:r>
        <w:rPr>
          <w:rFonts w:ascii="Arial" w:hAnsi="Arial" w:cs="Arial"/>
          <w:b/>
          <w:bCs/>
          <w:sz w:val="40"/>
          <w:szCs w:val="40"/>
        </w:rPr>
        <w:t>Module 1 Report: Eligibility criteria</w:t>
      </w:r>
    </w:p>
    <w:p w14:paraId="13225FBB" w14:textId="77777777" w:rsidR="00A77427" w:rsidRDefault="00CD29FC"/>
    <w:p w14:paraId="28BF57AF" w14:textId="77777777" w:rsidR="00A77427" w:rsidRDefault="00CD29FC">
      <w:r>
        <w:rPr>
          <w:rFonts w:ascii="Arial" w:hAnsi="Arial" w:cs="Arial"/>
          <w:b/>
          <w:bCs/>
          <w:sz w:val="32"/>
          <w:szCs w:val="32"/>
        </w:rPr>
        <w:t>Table 1. Eligibility Criteria of Study Population</w:t>
      </w:r>
    </w:p>
    <w:p w14:paraId="4F93AABE" w14:textId="77777777" w:rsidR="00A77427" w:rsidRDefault="00CD29FC"/>
    <w:tbl>
      <w:tblPr>
        <w:tblW w:w="1003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1709"/>
        <w:gridCol w:w="1918"/>
        <w:gridCol w:w="1604"/>
        <w:gridCol w:w="1156"/>
        <w:gridCol w:w="2085"/>
        <w:gridCol w:w="1559"/>
      </w:tblGrid>
      <w:tr w:rsidR="00995B51" w14:paraId="482C6912" w14:textId="77777777" w:rsidTr="006408C3">
        <w:tc>
          <w:tcPr>
            <w:tcW w:w="1709" w:type="dxa"/>
            <w:shd w:val="clear" w:color="auto" w:fill="auto"/>
          </w:tcPr>
          <w:p w14:paraId="6F0A1084" w14:textId="77777777" w:rsidR="00995B51" w:rsidRPr="00722E63" w:rsidRDefault="00CD29FC">
            <w:r w:rsidRPr="00722E63">
              <w:rPr>
                <w:rFonts w:ascii="Arial" w:hAnsi="Arial"/>
                <w:sz w:val="20"/>
                <w:szCs w:val="20"/>
              </w:rPr>
              <w:t>Eligibility criter</w:t>
            </w:r>
            <w:r w:rsidRPr="00722E63">
              <w:rPr>
                <w:rFonts w:ascii="Arial" w:hAnsi="Arial"/>
                <w:sz w:val="20"/>
                <w:szCs w:val="20"/>
              </w:rPr>
              <w:t>ia</w:t>
            </w:r>
          </w:p>
        </w:tc>
        <w:tc>
          <w:tcPr>
            <w:tcW w:w="1918" w:type="dxa"/>
            <w:shd w:val="clear" w:color="auto" w:fill="auto"/>
          </w:tcPr>
          <w:p w14:paraId="70287B75" w14:textId="77777777" w:rsidR="00995B51" w:rsidRPr="00722E63" w:rsidRDefault="00CD29FC">
            <w:r w:rsidRPr="00722E63">
              <w:rPr>
                <w:rFonts w:ascii="Arial" w:hAnsi="Arial"/>
                <w:sz w:val="20"/>
                <w:szCs w:val="20"/>
              </w:rPr>
              <w:t>Response</w:t>
            </w:r>
          </w:p>
        </w:tc>
        <w:tc>
          <w:tcPr>
            <w:tcW w:w="1604" w:type="dxa"/>
            <w:shd w:val="clear" w:color="auto" w:fill="auto"/>
          </w:tcPr>
          <w:p w14:paraId="5C1519BC" w14:textId="77777777" w:rsidR="00995B51" w:rsidRPr="00722E63" w:rsidRDefault="00CD29FC">
            <w:r w:rsidRPr="00722E63">
              <w:rPr>
                <w:rFonts w:ascii="Arial" w:hAnsi="Arial"/>
                <w:sz w:val="20"/>
                <w:szCs w:val="20"/>
              </w:rPr>
              <w:t>File Name</w:t>
            </w:r>
          </w:p>
        </w:tc>
        <w:tc>
          <w:tcPr>
            <w:tcW w:w="1156" w:type="dxa"/>
            <w:shd w:val="clear" w:color="auto" w:fill="auto"/>
          </w:tcPr>
          <w:p w14:paraId="3089203B" w14:textId="77777777" w:rsidR="00995B51" w:rsidRPr="00722E63" w:rsidRDefault="00CD29FC">
            <w:r w:rsidRPr="00722E63">
              <w:rPr>
                <w:rFonts w:ascii="Arial" w:hAnsi="Arial"/>
                <w:sz w:val="20"/>
                <w:szCs w:val="20"/>
              </w:rPr>
              <w:t>Variable Name</w:t>
            </w:r>
          </w:p>
        </w:tc>
        <w:tc>
          <w:tcPr>
            <w:tcW w:w="2085" w:type="dxa"/>
            <w:shd w:val="clear" w:color="auto" w:fill="auto"/>
          </w:tcPr>
          <w:p w14:paraId="17A65698" w14:textId="77777777" w:rsidR="00995B51" w:rsidRPr="00722E63" w:rsidRDefault="00CD29FC">
            <w:r w:rsidRPr="00722E63">
              <w:rPr>
                <w:rFonts w:ascii="Arial" w:hAnsi="Arial"/>
                <w:sz w:val="20"/>
                <w:szCs w:val="20"/>
              </w:rPr>
              <w:t>Variable Values</w:t>
            </w:r>
          </w:p>
        </w:tc>
        <w:tc>
          <w:tcPr>
            <w:tcW w:w="1559" w:type="dxa"/>
            <w:shd w:val="clear" w:color="auto" w:fill="auto"/>
          </w:tcPr>
          <w:p w14:paraId="6354D2EB" w14:textId="77777777" w:rsidR="00995B51" w:rsidRPr="00722E63" w:rsidRDefault="00CD29FC">
            <w:r w:rsidRPr="00722E63">
              <w:rPr>
                <w:rFonts w:ascii="Arial" w:hAnsi="Arial"/>
                <w:sz w:val="20"/>
                <w:szCs w:val="20"/>
              </w:rPr>
              <w:t>Concerns</w:t>
            </w:r>
          </w:p>
        </w:tc>
      </w:tr>
      <w:tr w:rsidR="00995B51" w14:paraId="5EDBCC21" w14:textId="77777777" w:rsidTr="006408C3">
        <w:tc>
          <w:tcPr>
            <w:tcW w:w="1709" w:type="dxa"/>
            <w:shd w:val="clear" w:color="auto" w:fill="auto"/>
          </w:tcPr>
          <w:p w14:paraId="6AC7C05D" w14:textId="77777777" w:rsidR="00995B51" w:rsidRPr="00722E63" w:rsidRDefault="00CD29FC">
            <w:r w:rsidRPr="00722E63">
              <w:rPr>
                <w:rFonts w:ascii="Arial" w:hAnsi="Arial"/>
                <w:sz w:val="20"/>
                <w:szCs w:val="20"/>
              </w:rPr>
              <w:t>1. Who is your target population?</w:t>
            </w:r>
          </w:p>
        </w:tc>
        <w:tc>
          <w:tcPr>
            <w:tcW w:w="1918" w:type="dxa"/>
            <w:shd w:val="clear" w:color="auto" w:fill="auto"/>
          </w:tcPr>
          <w:p w14:paraId="0C2B8E0C" w14:textId="77777777" w:rsidR="00995B51" w:rsidRPr="00722E63" w:rsidRDefault="00CD29FC">
            <w:r w:rsidRPr="00722E63">
              <w:rPr>
                <w:rFonts w:ascii="Arial" w:hAnsi="Arial"/>
                <w:sz w:val="20"/>
                <w:szCs w:val="20"/>
              </w:rPr>
              <w:t>Patients with solitary, non-metastatic colon cancer (adenocarcinoma of the cecum, ascending colon, descending colon, or sigmoid colon)</w:t>
            </w:r>
          </w:p>
        </w:tc>
        <w:tc>
          <w:tcPr>
            <w:tcW w:w="1604" w:type="dxa"/>
            <w:shd w:val="clear" w:color="auto" w:fill="auto"/>
          </w:tcPr>
          <w:p w14:paraId="7DF52950" w14:textId="77777777" w:rsidR="00995B51" w:rsidRPr="00722E63" w:rsidRDefault="00CD29FC"/>
        </w:tc>
        <w:tc>
          <w:tcPr>
            <w:tcW w:w="1156" w:type="dxa"/>
            <w:shd w:val="clear" w:color="auto" w:fill="auto"/>
          </w:tcPr>
          <w:p w14:paraId="413EE2CA" w14:textId="77777777" w:rsidR="00995B51" w:rsidRPr="00722E63" w:rsidRDefault="00CD29FC"/>
        </w:tc>
        <w:tc>
          <w:tcPr>
            <w:tcW w:w="2085" w:type="dxa"/>
            <w:shd w:val="clear" w:color="auto" w:fill="auto"/>
          </w:tcPr>
          <w:p w14:paraId="248F3B9F" w14:textId="77777777" w:rsidR="00995B51" w:rsidRPr="00722E63" w:rsidRDefault="00CD29FC"/>
        </w:tc>
        <w:tc>
          <w:tcPr>
            <w:tcW w:w="1559" w:type="dxa"/>
            <w:shd w:val="clear" w:color="auto" w:fill="auto"/>
          </w:tcPr>
          <w:p w14:paraId="25EF0D3E" w14:textId="77777777" w:rsidR="00995B51" w:rsidRPr="00722E63" w:rsidRDefault="00CD29FC"/>
        </w:tc>
      </w:tr>
      <w:tr w:rsidR="00995B51" w14:paraId="1EB3ACB9" w14:textId="77777777" w:rsidTr="006408C3">
        <w:tc>
          <w:tcPr>
            <w:tcW w:w="1709" w:type="dxa"/>
            <w:shd w:val="clear" w:color="auto" w:fill="auto"/>
          </w:tcPr>
          <w:p w14:paraId="3132E834" w14:textId="77777777" w:rsidR="00995B51" w:rsidRPr="00722E63" w:rsidRDefault="00CD29FC">
            <w:r w:rsidRPr="00722E63">
              <w:rPr>
                <w:rFonts w:ascii="Arial" w:hAnsi="Arial"/>
                <w:sz w:val="20"/>
                <w:szCs w:val="20"/>
              </w:rPr>
              <w:t xml:space="preserve">2. During what </w:t>
            </w:r>
            <w:r w:rsidRPr="00722E63">
              <w:rPr>
                <w:rFonts w:ascii="Arial" w:hAnsi="Arial"/>
                <w:sz w:val="20"/>
                <w:szCs w:val="20"/>
              </w:rPr>
              <w:t xml:space="preserve">time period will </w:t>
            </w:r>
            <w:r w:rsidRPr="00722E63">
              <w:rPr>
                <w:rFonts w:ascii="Arial" w:hAnsi="Arial"/>
                <w:sz w:val="20"/>
                <w:szCs w:val="20"/>
              </w:rPr>
              <w:lastRenderedPageBreak/>
              <w:t>you identify study subjects?</w:t>
            </w:r>
          </w:p>
        </w:tc>
        <w:tc>
          <w:tcPr>
            <w:tcW w:w="1918" w:type="dxa"/>
            <w:shd w:val="clear" w:color="auto" w:fill="auto"/>
          </w:tcPr>
          <w:p w14:paraId="0902E10B" w14:textId="77777777" w:rsidR="00995B51" w:rsidRPr="00722E63" w:rsidRDefault="00CD29FC">
            <w:r w:rsidRPr="00722E63">
              <w:rPr>
                <w:rFonts w:ascii="Arial" w:hAnsi="Arial"/>
                <w:sz w:val="20"/>
                <w:szCs w:val="20"/>
              </w:rPr>
              <w:lastRenderedPageBreak/>
              <w:t>From1 Jan 2008 and 31 December 2018</w:t>
            </w:r>
          </w:p>
        </w:tc>
        <w:tc>
          <w:tcPr>
            <w:tcW w:w="1604" w:type="dxa"/>
            <w:shd w:val="clear" w:color="auto" w:fill="auto"/>
          </w:tcPr>
          <w:p w14:paraId="4E8027C8" w14:textId="77777777" w:rsidR="00995B51" w:rsidRPr="00722E63" w:rsidRDefault="00CD29FC">
            <w:r w:rsidRPr="00722E63">
              <w:rPr>
                <w:rFonts w:ascii="Arial" w:hAnsi="Arial"/>
                <w:sz w:val="20"/>
                <w:szCs w:val="20"/>
              </w:rPr>
              <w:t xml:space="preserve">Mecklenburg-Vorpommern </w:t>
            </w:r>
            <w:r w:rsidRPr="00722E63">
              <w:rPr>
                <w:rFonts w:ascii="Arial" w:hAnsi="Arial"/>
                <w:sz w:val="20"/>
                <w:szCs w:val="20"/>
              </w:rPr>
              <w:lastRenderedPageBreak/>
              <w:t>Clinical Cancer Registry</w:t>
            </w:r>
          </w:p>
        </w:tc>
        <w:tc>
          <w:tcPr>
            <w:tcW w:w="1156" w:type="dxa"/>
            <w:shd w:val="clear" w:color="auto" w:fill="auto"/>
          </w:tcPr>
          <w:p w14:paraId="2582F3C2" w14:textId="77777777" w:rsidR="00995B51" w:rsidRPr="00722E63" w:rsidRDefault="00CD29FC"/>
        </w:tc>
        <w:tc>
          <w:tcPr>
            <w:tcW w:w="2085" w:type="dxa"/>
            <w:shd w:val="clear" w:color="auto" w:fill="auto"/>
          </w:tcPr>
          <w:p w14:paraId="2BCE139F" w14:textId="77777777" w:rsidR="00995B51" w:rsidRPr="00722E63" w:rsidRDefault="00CD29FC"/>
        </w:tc>
        <w:tc>
          <w:tcPr>
            <w:tcW w:w="1559" w:type="dxa"/>
            <w:shd w:val="clear" w:color="auto" w:fill="auto"/>
          </w:tcPr>
          <w:p w14:paraId="1BD392CE" w14:textId="77777777" w:rsidR="00995B51" w:rsidRPr="00722E63" w:rsidRDefault="00CD29FC"/>
        </w:tc>
      </w:tr>
      <w:tr w:rsidR="00995B51" w14:paraId="7A519E20" w14:textId="77777777" w:rsidTr="006408C3">
        <w:tc>
          <w:tcPr>
            <w:tcW w:w="1709" w:type="dxa"/>
            <w:shd w:val="clear" w:color="auto" w:fill="auto"/>
          </w:tcPr>
          <w:p w14:paraId="6DF5FE69" w14:textId="77777777" w:rsidR="00995B51" w:rsidRPr="00722E63" w:rsidRDefault="00CD29FC">
            <w:r w:rsidRPr="00722E63">
              <w:rPr>
                <w:rFonts w:ascii="Arial" w:hAnsi="Arial"/>
                <w:sz w:val="20"/>
                <w:szCs w:val="20"/>
              </w:rPr>
              <w:t>3.1. Age</w:t>
            </w:r>
          </w:p>
        </w:tc>
        <w:tc>
          <w:tcPr>
            <w:tcW w:w="1918" w:type="dxa"/>
            <w:shd w:val="clear" w:color="auto" w:fill="auto"/>
          </w:tcPr>
          <w:p w14:paraId="112DEDBF" w14:textId="77777777" w:rsidR="00995B51" w:rsidRPr="00722E63" w:rsidRDefault="00CD29FC">
            <w:r w:rsidRPr="00722E63">
              <w:rPr>
                <w:rFonts w:ascii="Arial" w:hAnsi="Arial"/>
                <w:sz w:val="20"/>
                <w:szCs w:val="20"/>
              </w:rPr>
              <w:t>18 years or older</w:t>
            </w:r>
          </w:p>
        </w:tc>
        <w:tc>
          <w:tcPr>
            <w:tcW w:w="1604" w:type="dxa"/>
            <w:shd w:val="clear" w:color="auto" w:fill="auto"/>
          </w:tcPr>
          <w:p w14:paraId="2A066592"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527359D2" w14:textId="77777777" w:rsidR="00995B51" w:rsidRPr="00722E63" w:rsidRDefault="00CD29FC"/>
        </w:tc>
        <w:tc>
          <w:tcPr>
            <w:tcW w:w="2085" w:type="dxa"/>
            <w:shd w:val="clear" w:color="auto" w:fill="auto"/>
          </w:tcPr>
          <w:p w14:paraId="2E49A794" w14:textId="77777777" w:rsidR="00995B51" w:rsidRPr="00722E63" w:rsidRDefault="00CD29FC"/>
        </w:tc>
        <w:tc>
          <w:tcPr>
            <w:tcW w:w="1559" w:type="dxa"/>
            <w:shd w:val="clear" w:color="auto" w:fill="auto"/>
          </w:tcPr>
          <w:p w14:paraId="5AAEADE2" w14:textId="77777777" w:rsidR="00995B51" w:rsidRPr="00722E63" w:rsidRDefault="00CD29FC">
            <w:r w:rsidRPr="00722E63">
              <w:rPr>
                <w:rFonts w:ascii="Arial" w:hAnsi="Arial"/>
                <w:sz w:val="20"/>
                <w:szCs w:val="20"/>
              </w:rPr>
              <w:t xml:space="preserve">Age needs to be calculated as age at </w:t>
            </w:r>
            <w:r w:rsidRPr="00722E63">
              <w:rPr>
                <w:rFonts w:ascii="Arial" w:hAnsi="Arial"/>
                <w:sz w:val="20"/>
                <w:szCs w:val="20"/>
              </w:rPr>
              <w:t>diagnosis</w:t>
            </w:r>
          </w:p>
        </w:tc>
      </w:tr>
      <w:tr w:rsidR="00995B51" w14:paraId="39B54259" w14:textId="77777777" w:rsidTr="006408C3">
        <w:tc>
          <w:tcPr>
            <w:tcW w:w="1709" w:type="dxa"/>
            <w:shd w:val="clear" w:color="auto" w:fill="auto"/>
          </w:tcPr>
          <w:p w14:paraId="282C2877" w14:textId="77777777" w:rsidR="00995B51" w:rsidRPr="00722E63" w:rsidRDefault="00CD29FC">
            <w:r w:rsidRPr="00722E63">
              <w:rPr>
                <w:rFonts w:ascii="Arial" w:hAnsi="Arial"/>
                <w:sz w:val="20"/>
                <w:szCs w:val="20"/>
              </w:rPr>
              <w:t>4. Other socioeconomic status?</w:t>
            </w:r>
          </w:p>
        </w:tc>
        <w:tc>
          <w:tcPr>
            <w:tcW w:w="1918" w:type="dxa"/>
            <w:shd w:val="clear" w:color="auto" w:fill="auto"/>
          </w:tcPr>
          <w:p w14:paraId="41191401" w14:textId="77777777" w:rsidR="00995B51" w:rsidRPr="00722E63" w:rsidRDefault="00CD29FC"/>
        </w:tc>
        <w:tc>
          <w:tcPr>
            <w:tcW w:w="1604" w:type="dxa"/>
            <w:shd w:val="clear" w:color="auto" w:fill="auto"/>
          </w:tcPr>
          <w:p w14:paraId="7A213BBB" w14:textId="77777777" w:rsidR="00995B51" w:rsidRPr="00722E63" w:rsidRDefault="00CD29FC"/>
        </w:tc>
        <w:tc>
          <w:tcPr>
            <w:tcW w:w="1156" w:type="dxa"/>
            <w:shd w:val="clear" w:color="auto" w:fill="auto"/>
          </w:tcPr>
          <w:p w14:paraId="67FD7F2D" w14:textId="77777777" w:rsidR="00995B51" w:rsidRPr="00722E63" w:rsidRDefault="00CD29FC"/>
        </w:tc>
        <w:tc>
          <w:tcPr>
            <w:tcW w:w="2085" w:type="dxa"/>
            <w:shd w:val="clear" w:color="auto" w:fill="auto"/>
          </w:tcPr>
          <w:p w14:paraId="0304C023" w14:textId="77777777" w:rsidR="00995B51" w:rsidRPr="00722E63" w:rsidRDefault="00CD29FC"/>
        </w:tc>
        <w:tc>
          <w:tcPr>
            <w:tcW w:w="1559" w:type="dxa"/>
            <w:shd w:val="clear" w:color="auto" w:fill="auto"/>
          </w:tcPr>
          <w:p w14:paraId="684BA992" w14:textId="54F052F5" w:rsidR="00995B51" w:rsidRPr="00722E63" w:rsidRDefault="00CD29FC"/>
        </w:tc>
      </w:tr>
      <w:tr w:rsidR="00995B51" w14:paraId="4ABF158F" w14:textId="77777777" w:rsidTr="006408C3">
        <w:tc>
          <w:tcPr>
            <w:tcW w:w="1709" w:type="dxa"/>
            <w:shd w:val="clear" w:color="auto" w:fill="auto"/>
          </w:tcPr>
          <w:p w14:paraId="79BF27EC" w14:textId="77777777" w:rsidR="00995B51" w:rsidRPr="00722E63" w:rsidRDefault="00CD29FC">
            <w:r w:rsidRPr="00722E63">
              <w:rPr>
                <w:rFonts w:ascii="Arial" w:hAnsi="Arial"/>
                <w:sz w:val="20"/>
                <w:szCs w:val="20"/>
              </w:rPr>
              <w:t>5.1. What medical condition(s) do you want to include?</w:t>
            </w:r>
          </w:p>
        </w:tc>
        <w:tc>
          <w:tcPr>
            <w:tcW w:w="1918" w:type="dxa"/>
            <w:shd w:val="clear" w:color="auto" w:fill="auto"/>
          </w:tcPr>
          <w:p w14:paraId="356B6F89" w14:textId="77777777" w:rsidR="00995B51" w:rsidRPr="00722E63" w:rsidRDefault="00CD29FC">
            <w:r w:rsidRPr="00722E63">
              <w:rPr>
                <w:rFonts w:ascii="Arial" w:hAnsi="Arial"/>
                <w:sz w:val="20"/>
                <w:szCs w:val="20"/>
              </w:rPr>
              <w:t>Diagnosi</w:t>
            </w:r>
            <w:r w:rsidRPr="00722E63">
              <w:rPr>
                <w:rFonts w:ascii="Arial" w:hAnsi="Arial"/>
                <w:sz w:val="20"/>
                <w:szCs w:val="20"/>
              </w:rPr>
              <w:t>s of colon cancer and treatment by either laparoscopic or open colectomy</w:t>
            </w:r>
          </w:p>
        </w:tc>
        <w:tc>
          <w:tcPr>
            <w:tcW w:w="1604" w:type="dxa"/>
            <w:shd w:val="clear" w:color="auto" w:fill="auto"/>
          </w:tcPr>
          <w:p w14:paraId="75A2BCB3"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7F2E085F" w14:textId="77777777" w:rsidR="00995B51" w:rsidRPr="00722E63" w:rsidRDefault="00CD29FC"/>
        </w:tc>
        <w:tc>
          <w:tcPr>
            <w:tcW w:w="2085" w:type="dxa"/>
            <w:shd w:val="clear" w:color="auto" w:fill="auto"/>
          </w:tcPr>
          <w:p w14:paraId="240433B4" w14:textId="77777777" w:rsidR="00995B51" w:rsidRPr="00722E63" w:rsidRDefault="00CD29FC"/>
        </w:tc>
        <w:tc>
          <w:tcPr>
            <w:tcW w:w="1559" w:type="dxa"/>
            <w:shd w:val="clear" w:color="auto" w:fill="auto"/>
          </w:tcPr>
          <w:p w14:paraId="5040385D" w14:textId="77777777" w:rsidR="00995B51" w:rsidRPr="00722E63" w:rsidRDefault="00CD29FC"/>
        </w:tc>
      </w:tr>
      <w:tr w:rsidR="00995B51" w14:paraId="356EDF1D" w14:textId="77777777" w:rsidTr="006408C3">
        <w:tc>
          <w:tcPr>
            <w:tcW w:w="1709" w:type="dxa"/>
            <w:shd w:val="clear" w:color="auto" w:fill="auto"/>
          </w:tcPr>
          <w:p w14:paraId="1FAAFD9F" w14:textId="77777777" w:rsidR="00995B51" w:rsidRPr="00722E63" w:rsidRDefault="00CD29FC">
            <w:r w:rsidRPr="00722E63">
              <w:rPr>
                <w:rFonts w:ascii="Arial" w:hAnsi="Arial"/>
                <w:sz w:val="20"/>
                <w:szCs w:val="20"/>
              </w:rPr>
              <w:t>5.2. What medical condition(s) do you want to exclude?</w:t>
            </w:r>
          </w:p>
        </w:tc>
        <w:tc>
          <w:tcPr>
            <w:tcW w:w="1918" w:type="dxa"/>
            <w:shd w:val="clear" w:color="auto" w:fill="auto"/>
          </w:tcPr>
          <w:p w14:paraId="7DD07B19" w14:textId="77777777" w:rsidR="00995B51" w:rsidRPr="00722E63" w:rsidRDefault="00CD29FC">
            <w:r w:rsidRPr="00722E63">
              <w:rPr>
                <w:rFonts w:ascii="Arial" w:hAnsi="Arial"/>
                <w:sz w:val="20"/>
                <w:szCs w:val="20"/>
              </w:rPr>
              <w:t>Advanced local disease (T4) or adjacent organ invasion</w:t>
            </w:r>
          </w:p>
        </w:tc>
        <w:tc>
          <w:tcPr>
            <w:tcW w:w="1604" w:type="dxa"/>
            <w:shd w:val="clear" w:color="auto" w:fill="auto"/>
          </w:tcPr>
          <w:p w14:paraId="420F7314"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65BEAFFD" w14:textId="77777777" w:rsidR="00995B51" w:rsidRPr="00722E63" w:rsidRDefault="00CD29FC"/>
        </w:tc>
        <w:tc>
          <w:tcPr>
            <w:tcW w:w="2085" w:type="dxa"/>
            <w:shd w:val="clear" w:color="auto" w:fill="auto"/>
          </w:tcPr>
          <w:p w14:paraId="5F726210" w14:textId="77777777" w:rsidR="00995B51" w:rsidRPr="00722E63" w:rsidRDefault="00CD29FC"/>
        </w:tc>
        <w:tc>
          <w:tcPr>
            <w:tcW w:w="1559" w:type="dxa"/>
            <w:shd w:val="clear" w:color="auto" w:fill="auto"/>
          </w:tcPr>
          <w:p w14:paraId="4228E1E5" w14:textId="77777777" w:rsidR="00995B51" w:rsidRPr="00722E63" w:rsidRDefault="00CD29FC"/>
        </w:tc>
      </w:tr>
      <w:tr w:rsidR="00995B51" w14:paraId="6A9BFAF3" w14:textId="77777777" w:rsidTr="006408C3">
        <w:tc>
          <w:tcPr>
            <w:tcW w:w="1709" w:type="dxa"/>
            <w:shd w:val="clear" w:color="auto" w:fill="auto"/>
          </w:tcPr>
          <w:p w14:paraId="79723BF7" w14:textId="77777777" w:rsidR="00995B51" w:rsidRPr="00722E63" w:rsidRDefault="00CD29FC"/>
        </w:tc>
        <w:tc>
          <w:tcPr>
            <w:tcW w:w="1918" w:type="dxa"/>
            <w:shd w:val="clear" w:color="auto" w:fill="auto"/>
          </w:tcPr>
          <w:p w14:paraId="2E736A2B" w14:textId="77777777" w:rsidR="00995B51" w:rsidRPr="00722E63" w:rsidRDefault="00CD29FC">
            <w:r w:rsidRPr="00722E63">
              <w:rPr>
                <w:rFonts w:ascii="Arial" w:hAnsi="Arial"/>
                <w:sz w:val="20"/>
                <w:szCs w:val="20"/>
              </w:rPr>
              <w:t>Multiple primary colon tumors</w:t>
            </w:r>
          </w:p>
        </w:tc>
        <w:tc>
          <w:tcPr>
            <w:tcW w:w="1604" w:type="dxa"/>
            <w:shd w:val="clear" w:color="auto" w:fill="auto"/>
          </w:tcPr>
          <w:p w14:paraId="1CBCBBC8"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0F7C9810" w14:textId="77777777" w:rsidR="00995B51" w:rsidRPr="00722E63" w:rsidRDefault="00CD29FC"/>
        </w:tc>
        <w:tc>
          <w:tcPr>
            <w:tcW w:w="2085" w:type="dxa"/>
            <w:shd w:val="clear" w:color="auto" w:fill="auto"/>
          </w:tcPr>
          <w:p w14:paraId="39E25E54" w14:textId="77777777" w:rsidR="00995B51" w:rsidRPr="00722E63" w:rsidRDefault="00CD29FC"/>
        </w:tc>
        <w:tc>
          <w:tcPr>
            <w:tcW w:w="1559" w:type="dxa"/>
            <w:shd w:val="clear" w:color="auto" w:fill="auto"/>
          </w:tcPr>
          <w:p w14:paraId="3C497F0D" w14:textId="77777777" w:rsidR="00995B51" w:rsidRPr="00722E63" w:rsidRDefault="00CD29FC"/>
        </w:tc>
      </w:tr>
      <w:tr w:rsidR="00995B51" w14:paraId="2797C7E7" w14:textId="77777777" w:rsidTr="006408C3">
        <w:tc>
          <w:tcPr>
            <w:tcW w:w="1709" w:type="dxa"/>
            <w:shd w:val="clear" w:color="auto" w:fill="auto"/>
          </w:tcPr>
          <w:p w14:paraId="7CF72553" w14:textId="77777777" w:rsidR="00995B51" w:rsidRPr="00722E63" w:rsidRDefault="00CD29FC"/>
        </w:tc>
        <w:tc>
          <w:tcPr>
            <w:tcW w:w="1918" w:type="dxa"/>
            <w:shd w:val="clear" w:color="auto" w:fill="auto"/>
          </w:tcPr>
          <w:p w14:paraId="305FD452" w14:textId="77777777" w:rsidR="00995B51" w:rsidRPr="00722E63" w:rsidRDefault="00CD29FC">
            <w:r w:rsidRPr="00722E63">
              <w:rPr>
                <w:rFonts w:ascii="Arial" w:hAnsi="Arial"/>
                <w:sz w:val="20"/>
                <w:szCs w:val="20"/>
              </w:rPr>
              <w:t>Synchronous malignancy (diagnosis with another malignant tumor within 6 months)</w:t>
            </w:r>
          </w:p>
        </w:tc>
        <w:tc>
          <w:tcPr>
            <w:tcW w:w="1604" w:type="dxa"/>
            <w:shd w:val="clear" w:color="auto" w:fill="auto"/>
          </w:tcPr>
          <w:p w14:paraId="6761084E"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10889339" w14:textId="77777777" w:rsidR="00995B51" w:rsidRPr="00722E63" w:rsidRDefault="00CD29FC"/>
        </w:tc>
        <w:tc>
          <w:tcPr>
            <w:tcW w:w="2085" w:type="dxa"/>
            <w:shd w:val="clear" w:color="auto" w:fill="auto"/>
          </w:tcPr>
          <w:p w14:paraId="6284A0FC" w14:textId="77777777" w:rsidR="00995B51" w:rsidRPr="00722E63" w:rsidRDefault="00CD29FC"/>
        </w:tc>
        <w:tc>
          <w:tcPr>
            <w:tcW w:w="1559" w:type="dxa"/>
            <w:shd w:val="clear" w:color="auto" w:fill="auto"/>
          </w:tcPr>
          <w:p w14:paraId="1520D4FE" w14:textId="77777777" w:rsidR="00995B51" w:rsidRPr="00722E63" w:rsidRDefault="00CD29FC"/>
        </w:tc>
      </w:tr>
      <w:tr w:rsidR="00995B51" w14:paraId="26272A01" w14:textId="77777777" w:rsidTr="006408C3">
        <w:tc>
          <w:tcPr>
            <w:tcW w:w="1709" w:type="dxa"/>
            <w:shd w:val="clear" w:color="auto" w:fill="auto"/>
          </w:tcPr>
          <w:p w14:paraId="04DCA22B" w14:textId="77777777" w:rsidR="00995B51" w:rsidRPr="00722E63" w:rsidRDefault="00CD29FC"/>
        </w:tc>
        <w:tc>
          <w:tcPr>
            <w:tcW w:w="1918" w:type="dxa"/>
            <w:shd w:val="clear" w:color="auto" w:fill="auto"/>
          </w:tcPr>
          <w:p w14:paraId="1F45F668" w14:textId="77777777" w:rsidR="00995B51" w:rsidRPr="00722E63" w:rsidRDefault="00CD29FC">
            <w:r w:rsidRPr="00722E63">
              <w:rPr>
                <w:rFonts w:ascii="Arial" w:hAnsi="Arial"/>
                <w:sz w:val="20"/>
                <w:szCs w:val="20"/>
              </w:rPr>
              <w:t>Prior history of cancer in the past 5 years except non-melanoma skin cancer</w:t>
            </w:r>
          </w:p>
        </w:tc>
        <w:tc>
          <w:tcPr>
            <w:tcW w:w="1604" w:type="dxa"/>
            <w:shd w:val="clear" w:color="auto" w:fill="auto"/>
          </w:tcPr>
          <w:p w14:paraId="5A0AC2C1"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69DE512F" w14:textId="77777777" w:rsidR="00995B51" w:rsidRPr="00722E63" w:rsidRDefault="00CD29FC"/>
        </w:tc>
        <w:tc>
          <w:tcPr>
            <w:tcW w:w="2085" w:type="dxa"/>
            <w:shd w:val="clear" w:color="auto" w:fill="auto"/>
          </w:tcPr>
          <w:p w14:paraId="10DD6792" w14:textId="77777777" w:rsidR="00995B51" w:rsidRPr="00722E63" w:rsidRDefault="00CD29FC"/>
        </w:tc>
        <w:tc>
          <w:tcPr>
            <w:tcW w:w="1559" w:type="dxa"/>
            <w:shd w:val="clear" w:color="auto" w:fill="auto"/>
          </w:tcPr>
          <w:p w14:paraId="18DB0A4F" w14:textId="77777777" w:rsidR="00995B51" w:rsidRPr="00722E63" w:rsidRDefault="00CD29FC"/>
        </w:tc>
      </w:tr>
      <w:tr w:rsidR="00995B51" w14:paraId="5C821953" w14:textId="77777777" w:rsidTr="006408C3">
        <w:tc>
          <w:tcPr>
            <w:tcW w:w="1709" w:type="dxa"/>
            <w:shd w:val="clear" w:color="auto" w:fill="auto"/>
          </w:tcPr>
          <w:p w14:paraId="47832FC5" w14:textId="77777777" w:rsidR="00995B51" w:rsidRPr="00722E63" w:rsidRDefault="00CD29FC">
            <w:r w:rsidRPr="00722E63">
              <w:rPr>
                <w:rFonts w:ascii="Arial" w:hAnsi="Arial"/>
                <w:sz w:val="20"/>
                <w:szCs w:val="20"/>
              </w:rPr>
              <w:t>8. Any requirements for provider type or site of care?</w:t>
            </w:r>
          </w:p>
        </w:tc>
        <w:tc>
          <w:tcPr>
            <w:tcW w:w="1918" w:type="dxa"/>
            <w:shd w:val="clear" w:color="auto" w:fill="auto"/>
          </w:tcPr>
          <w:p w14:paraId="0ECC7661" w14:textId="77777777" w:rsidR="00995B51" w:rsidRPr="00722E63" w:rsidRDefault="00CD29FC">
            <w:r w:rsidRPr="00722E63">
              <w:rPr>
                <w:rFonts w:ascii="Arial" w:hAnsi="Arial"/>
                <w:sz w:val="20"/>
                <w:szCs w:val="20"/>
              </w:rPr>
              <w:t xml:space="preserve">Patients not </w:t>
            </w:r>
            <w:r w:rsidRPr="00722E63">
              <w:rPr>
                <w:rFonts w:ascii="Arial" w:hAnsi="Arial"/>
                <w:sz w:val="20"/>
                <w:szCs w:val="20"/>
              </w:rPr>
              <w:t>living in the state of Mecklenburg-Vorpommern will also be excluded</w:t>
            </w:r>
          </w:p>
        </w:tc>
        <w:tc>
          <w:tcPr>
            <w:tcW w:w="1604" w:type="dxa"/>
            <w:shd w:val="clear" w:color="auto" w:fill="auto"/>
          </w:tcPr>
          <w:p w14:paraId="54E62A99"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1CFD14BD" w14:textId="77777777" w:rsidR="00995B51" w:rsidRPr="00722E63" w:rsidRDefault="00CD29FC"/>
        </w:tc>
        <w:tc>
          <w:tcPr>
            <w:tcW w:w="2085" w:type="dxa"/>
            <w:shd w:val="clear" w:color="auto" w:fill="auto"/>
          </w:tcPr>
          <w:p w14:paraId="34115261" w14:textId="77777777" w:rsidR="00995B51" w:rsidRPr="00722E63" w:rsidRDefault="00CD29FC"/>
        </w:tc>
        <w:tc>
          <w:tcPr>
            <w:tcW w:w="1559" w:type="dxa"/>
            <w:shd w:val="clear" w:color="auto" w:fill="auto"/>
          </w:tcPr>
          <w:p w14:paraId="1792242A" w14:textId="77777777" w:rsidR="00995B51" w:rsidRPr="00722E63" w:rsidRDefault="00CD29FC"/>
        </w:tc>
      </w:tr>
      <w:tr w:rsidR="00995B51" w14:paraId="5BC72C0F" w14:textId="77777777" w:rsidTr="006408C3">
        <w:tc>
          <w:tcPr>
            <w:tcW w:w="1709" w:type="dxa"/>
            <w:shd w:val="clear" w:color="auto" w:fill="auto"/>
          </w:tcPr>
          <w:p w14:paraId="06127C98" w14:textId="77777777" w:rsidR="00995B51" w:rsidRPr="00722E63" w:rsidRDefault="00CD29FC">
            <w:r w:rsidRPr="00722E63">
              <w:rPr>
                <w:rFonts w:ascii="Arial" w:hAnsi="Arial"/>
                <w:sz w:val="20"/>
                <w:szCs w:val="20"/>
              </w:rPr>
              <w:lastRenderedPageBreak/>
              <w:t>9. Additional eligibility criteria not listed above?</w:t>
            </w:r>
          </w:p>
        </w:tc>
        <w:tc>
          <w:tcPr>
            <w:tcW w:w="1918" w:type="dxa"/>
            <w:shd w:val="clear" w:color="auto" w:fill="auto"/>
          </w:tcPr>
          <w:p w14:paraId="0E4274DD" w14:textId="77777777" w:rsidR="00995B51" w:rsidRPr="00722E63" w:rsidRDefault="00CD29FC">
            <w:r w:rsidRPr="00722E63">
              <w:rPr>
                <w:rFonts w:ascii="Arial" w:hAnsi="Arial"/>
                <w:sz w:val="20"/>
                <w:szCs w:val="20"/>
              </w:rPr>
              <w:t>body mass index (BMI) greater than 35 Kg/m²</w:t>
            </w:r>
          </w:p>
        </w:tc>
        <w:tc>
          <w:tcPr>
            <w:tcW w:w="1604" w:type="dxa"/>
            <w:shd w:val="clear" w:color="auto" w:fill="auto"/>
          </w:tcPr>
          <w:p w14:paraId="268A0B1E" w14:textId="77777777" w:rsidR="00995B51" w:rsidRPr="00722E63" w:rsidRDefault="00CD29FC"/>
        </w:tc>
        <w:tc>
          <w:tcPr>
            <w:tcW w:w="1156" w:type="dxa"/>
            <w:shd w:val="clear" w:color="auto" w:fill="auto"/>
          </w:tcPr>
          <w:p w14:paraId="18D946A8" w14:textId="77777777" w:rsidR="00995B51" w:rsidRPr="00722E63" w:rsidRDefault="00CD29FC"/>
        </w:tc>
        <w:tc>
          <w:tcPr>
            <w:tcW w:w="2085" w:type="dxa"/>
            <w:shd w:val="clear" w:color="auto" w:fill="auto"/>
          </w:tcPr>
          <w:p w14:paraId="62785CD1" w14:textId="77777777" w:rsidR="00995B51" w:rsidRPr="00722E63" w:rsidRDefault="00CD29FC"/>
        </w:tc>
        <w:tc>
          <w:tcPr>
            <w:tcW w:w="1559" w:type="dxa"/>
            <w:shd w:val="clear" w:color="auto" w:fill="auto"/>
          </w:tcPr>
          <w:p w14:paraId="3E8DAA33" w14:textId="77777777" w:rsidR="00995B51" w:rsidRPr="00722E63" w:rsidRDefault="00CD29FC">
            <w:r w:rsidRPr="00722E63">
              <w:rPr>
                <w:rFonts w:ascii="Arial" w:hAnsi="Arial"/>
                <w:sz w:val="20"/>
                <w:szCs w:val="20"/>
              </w:rPr>
              <w:t>No BMI data in the database</w:t>
            </w:r>
          </w:p>
        </w:tc>
      </w:tr>
      <w:tr w:rsidR="00995B51" w14:paraId="1A119735" w14:textId="77777777" w:rsidTr="006408C3">
        <w:tc>
          <w:tcPr>
            <w:tcW w:w="1709" w:type="dxa"/>
            <w:shd w:val="clear" w:color="auto" w:fill="auto"/>
          </w:tcPr>
          <w:p w14:paraId="02F22ADF" w14:textId="77777777" w:rsidR="00995B51" w:rsidRPr="00722E63" w:rsidRDefault="00CD29FC"/>
        </w:tc>
        <w:tc>
          <w:tcPr>
            <w:tcW w:w="1918" w:type="dxa"/>
            <w:shd w:val="clear" w:color="auto" w:fill="auto"/>
          </w:tcPr>
          <w:p w14:paraId="1F636450" w14:textId="77777777" w:rsidR="00995B51" w:rsidRPr="00722E63" w:rsidRDefault="00CD29FC">
            <w:r w:rsidRPr="00722E63">
              <w:rPr>
                <w:rFonts w:ascii="Arial" w:hAnsi="Arial"/>
                <w:sz w:val="20"/>
                <w:szCs w:val="20"/>
              </w:rPr>
              <w:t>Patients with missing ICD-O-3 topographical subcodes of colon cancer will also be excluded.</w:t>
            </w:r>
          </w:p>
        </w:tc>
        <w:tc>
          <w:tcPr>
            <w:tcW w:w="1604" w:type="dxa"/>
            <w:shd w:val="clear" w:color="auto" w:fill="auto"/>
          </w:tcPr>
          <w:p w14:paraId="430C067D" w14:textId="77777777" w:rsidR="00995B51" w:rsidRPr="00722E63" w:rsidRDefault="00CD29FC">
            <w:r w:rsidRPr="00722E63">
              <w:rPr>
                <w:rFonts w:ascii="Arial" w:hAnsi="Arial"/>
                <w:sz w:val="20"/>
                <w:szCs w:val="20"/>
              </w:rPr>
              <w:t>Mecklenburg-Vorpommern Clinical Cancer Registry</w:t>
            </w:r>
          </w:p>
        </w:tc>
        <w:tc>
          <w:tcPr>
            <w:tcW w:w="1156" w:type="dxa"/>
            <w:shd w:val="clear" w:color="auto" w:fill="auto"/>
          </w:tcPr>
          <w:p w14:paraId="3F61C772" w14:textId="77777777" w:rsidR="00995B51" w:rsidRPr="00722E63" w:rsidRDefault="00CD29FC">
            <w:r w:rsidRPr="00722E63">
              <w:rPr>
                <w:rFonts w:ascii="Arial" w:hAnsi="Arial"/>
                <w:sz w:val="20"/>
                <w:szCs w:val="20"/>
              </w:rPr>
              <w:t>icd10n</w:t>
            </w:r>
          </w:p>
        </w:tc>
        <w:tc>
          <w:tcPr>
            <w:tcW w:w="2085" w:type="dxa"/>
            <w:shd w:val="clear" w:color="auto" w:fill="auto"/>
          </w:tcPr>
          <w:p w14:paraId="252D38AE" w14:textId="225BA70F" w:rsidR="00995B51" w:rsidRPr="00722E63" w:rsidRDefault="00CD29FC">
            <w:r w:rsidRPr="00722E63">
              <w:rPr>
                <w:rFonts w:ascii="Arial" w:hAnsi="Arial"/>
                <w:sz w:val="20"/>
                <w:szCs w:val="20"/>
              </w:rPr>
              <w:t xml:space="preserve">C18.0 </w:t>
            </w:r>
            <w:r w:rsidR="006408C3" w:rsidRPr="00722E63">
              <w:rPr>
                <w:rFonts w:ascii="Arial" w:hAnsi="Arial"/>
                <w:sz w:val="20"/>
                <w:szCs w:val="20"/>
              </w:rPr>
              <w:t>to C</w:t>
            </w:r>
            <w:r w:rsidRPr="00722E63">
              <w:rPr>
                <w:rFonts w:ascii="Arial" w:hAnsi="Arial"/>
                <w:sz w:val="20"/>
                <w:szCs w:val="20"/>
              </w:rPr>
              <w:t>18.9</w:t>
            </w:r>
          </w:p>
        </w:tc>
        <w:tc>
          <w:tcPr>
            <w:tcW w:w="1559" w:type="dxa"/>
            <w:shd w:val="clear" w:color="auto" w:fill="auto"/>
          </w:tcPr>
          <w:p w14:paraId="52E44400" w14:textId="77777777" w:rsidR="00995B51" w:rsidRPr="00722E63" w:rsidRDefault="00CD29FC"/>
        </w:tc>
      </w:tr>
    </w:tbl>
    <w:p w14:paraId="2FE2929D" w14:textId="77777777" w:rsidR="00A77427" w:rsidRDefault="00CD29FC"/>
    <w:p w14:paraId="221F5A04" w14:textId="77777777" w:rsidR="00A77427" w:rsidRDefault="00CD29FC">
      <w:r>
        <w:br w:type="page"/>
      </w:r>
    </w:p>
    <w:p w14:paraId="27CD2226" w14:textId="77777777" w:rsidR="00A77427" w:rsidRDefault="00CD29FC">
      <w:r>
        <w:rPr>
          <w:rFonts w:ascii="Arial" w:hAnsi="Arial" w:cs="Arial"/>
          <w:b/>
          <w:bCs/>
          <w:sz w:val="40"/>
          <w:szCs w:val="40"/>
        </w:rPr>
        <w:lastRenderedPageBreak/>
        <w:t>Module 2 Report: Outcomes</w:t>
      </w:r>
    </w:p>
    <w:p w14:paraId="03A3C55B" w14:textId="77777777" w:rsidR="00A77427" w:rsidRDefault="00CD29FC"/>
    <w:p w14:paraId="3CD6D45A" w14:textId="77777777" w:rsidR="00A77427" w:rsidRDefault="00CD29FC">
      <w:r>
        <w:rPr>
          <w:rFonts w:ascii="Arial" w:hAnsi="Arial" w:cs="Arial"/>
          <w:b/>
          <w:bCs/>
          <w:sz w:val="32"/>
          <w:szCs w:val="32"/>
        </w:rPr>
        <w:t>Table 2. Study outcomes to be evaluated in the study</w:t>
      </w:r>
    </w:p>
    <w:p w14:paraId="189D658D" w14:textId="77777777" w:rsidR="00A77427" w:rsidRDefault="00CD29FC"/>
    <w:tbl>
      <w:tblPr>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1245"/>
        <w:gridCol w:w="1234"/>
        <w:gridCol w:w="1533"/>
        <w:gridCol w:w="1694"/>
        <w:gridCol w:w="1714"/>
        <w:gridCol w:w="1190"/>
      </w:tblGrid>
      <w:tr w:rsidR="00995B51" w14:paraId="3D492D57" w14:textId="77777777" w:rsidTr="007F1D13">
        <w:tc>
          <w:tcPr>
            <w:tcW w:w="4261" w:type="dxa"/>
            <w:shd w:val="clear" w:color="auto" w:fill="auto"/>
          </w:tcPr>
          <w:p w14:paraId="694D986E" w14:textId="77777777" w:rsidR="00995B51" w:rsidRPr="00722E63" w:rsidRDefault="00CD29FC">
            <w:r w:rsidRPr="00722E63">
              <w:rPr>
                <w:rFonts w:ascii="Arial" w:hAnsi="Arial"/>
                <w:sz w:val="20"/>
                <w:szCs w:val="20"/>
              </w:rPr>
              <w:t>Outcomes</w:t>
            </w:r>
          </w:p>
        </w:tc>
        <w:tc>
          <w:tcPr>
            <w:tcW w:w="4261" w:type="dxa"/>
            <w:shd w:val="clear" w:color="auto" w:fill="auto"/>
          </w:tcPr>
          <w:p w14:paraId="60DD955E" w14:textId="77777777" w:rsidR="00995B51" w:rsidRPr="00722E63" w:rsidRDefault="00CD29FC">
            <w:r w:rsidRPr="00722E63">
              <w:rPr>
                <w:rFonts w:ascii="Arial" w:hAnsi="Arial"/>
                <w:sz w:val="20"/>
                <w:szCs w:val="20"/>
              </w:rPr>
              <w:t>Response</w:t>
            </w:r>
          </w:p>
        </w:tc>
        <w:tc>
          <w:tcPr>
            <w:tcW w:w="4261" w:type="dxa"/>
            <w:shd w:val="clear" w:color="auto" w:fill="auto"/>
          </w:tcPr>
          <w:p w14:paraId="2FB81615" w14:textId="77777777" w:rsidR="00995B51" w:rsidRPr="00722E63" w:rsidRDefault="00CD29FC">
            <w:r w:rsidRPr="00722E63">
              <w:rPr>
                <w:rFonts w:ascii="Arial" w:hAnsi="Arial"/>
                <w:sz w:val="20"/>
                <w:szCs w:val="20"/>
              </w:rPr>
              <w:t>File Name</w:t>
            </w:r>
          </w:p>
        </w:tc>
        <w:tc>
          <w:tcPr>
            <w:tcW w:w="4261" w:type="dxa"/>
            <w:shd w:val="clear" w:color="auto" w:fill="auto"/>
          </w:tcPr>
          <w:p w14:paraId="443402CA" w14:textId="77777777" w:rsidR="00995B51" w:rsidRPr="00722E63" w:rsidRDefault="00CD29FC">
            <w:r w:rsidRPr="00722E63">
              <w:rPr>
                <w:rFonts w:ascii="Arial" w:hAnsi="Arial"/>
                <w:sz w:val="20"/>
                <w:szCs w:val="20"/>
              </w:rPr>
              <w:t>Variable Name</w:t>
            </w:r>
          </w:p>
        </w:tc>
        <w:tc>
          <w:tcPr>
            <w:tcW w:w="4261" w:type="dxa"/>
            <w:shd w:val="clear" w:color="auto" w:fill="auto"/>
          </w:tcPr>
          <w:p w14:paraId="1A5BCD16" w14:textId="77777777" w:rsidR="00995B51" w:rsidRPr="00722E63" w:rsidRDefault="00CD29FC">
            <w:r w:rsidRPr="00722E63">
              <w:rPr>
                <w:rFonts w:ascii="Arial" w:hAnsi="Arial"/>
                <w:sz w:val="20"/>
                <w:szCs w:val="20"/>
              </w:rPr>
              <w:t>Variable Values</w:t>
            </w:r>
          </w:p>
        </w:tc>
        <w:tc>
          <w:tcPr>
            <w:tcW w:w="4261" w:type="dxa"/>
            <w:shd w:val="clear" w:color="auto" w:fill="auto"/>
          </w:tcPr>
          <w:p w14:paraId="4ED78654" w14:textId="77777777" w:rsidR="00995B51" w:rsidRPr="00722E63" w:rsidRDefault="00CD29FC">
            <w:r w:rsidRPr="00722E63">
              <w:rPr>
                <w:rFonts w:ascii="Arial" w:hAnsi="Arial"/>
                <w:sz w:val="20"/>
                <w:szCs w:val="20"/>
              </w:rPr>
              <w:t>Concerns</w:t>
            </w:r>
          </w:p>
        </w:tc>
      </w:tr>
      <w:tr w:rsidR="00995B51" w14:paraId="560CD87E" w14:textId="77777777" w:rsidTr="007F1D13">
        <w:tc>
          <w:tcPr>
            <w:tcW w:w="4261" w:type="dxa"/>
            <w:shd w:val="clear" w:color="auto" w:fill="auto"/>
          </w:tcPr>
          <w:p w14:paraId="3B5D40DE" w14:textId="77777777" w:rsidR="00995B51" w:rsidRPr="00722E63" w:rsidRDefault="00CD29FC">
            <w:r w:rsidRPr="00722E63">
              <w:rPr>
                <w:rFonts w:ascii="Arial" w:hAnsi="Arial"/>
                <w:sz w:val="20"/>
                <w:szCs w:val="20"/>
              </w:rPr>
              <w:t>1. What type is it?</w:t>
            </w:r>
          </w:p>
        </w:tc>
        <w:tc>
          <w:tcPr>
            <w:tcW w:w="4261" w:type="dxa"/>
            <w:shd w:val="clear" w:color="auto" w:fill="auto"/>
          </w:tcPr>
          <w:p w14:paraId="038E4B76" w14:textId="77777777" w:rsidR="00995B51" w:rsidRPr="00722E63" w:rsidRDefault="00CD29FC">
            <w:r w:rsidRPr="00722E63">
              <w:rPr>
                <w:rFonts w:ascii="Arial" w:hAnsi="Arial"/>
                <w:sz w:val="20"/>
                <w:szCs w:val="20"/>
              </w:rPr>
              <w:t>failure-time</w:t>
            </w:r>
          </w:p>
        </w:tc>
        <w:tc>
          <w:tcPr>
            <w:tcW w:w="4261" w:type="dxa"/>
            <w:shd w:val="clear" w:color="auto" w:fill="auto"/>
          </w:tcPr>
          <w:p w14:paraId="04F193EF" w14:textId="77777777" w:rsidR="00995B51" w:rsidRPr="00722E63" w:rsidRDefault="00CD29FC"/>
        </w:tc>
        <w:tc>
          <w:tcPr>
            <w:tcW w:w="4261" w:type="dxa"/>
            <w:shd w:val="clear" w:color="auto" w:fill="auto"/>
          </w:tcPr>
          <w:p w14:paraId="42C4F5CA" w14:textId="77777777" w:rsidR="00995B51" w:rsidRPr="00722E63" w:rsidRDefault="00CD29FC"/>
        </w:tc>
        <w:tc>
          <w:tcPr>
            <w:tcW w:w="4261" w:type="dxa"/>
            <w:shd w:val="clear" w:color="auto" w:fill="auto"/>
          </w:tcPr>
          <w:p w14:paraId="1916288B" w14:textId="77777777" w:rsidR="00995B51" w:rsidRPr="00722E63" w:rsidRDefault="00CD29FC"/>
        </w:tc>
        <w:tc>
          <w:tcPr>
            <w:tcW w:w="4261" w:type="dxa"/>
            <w:shd w:val="clear" w:color="auto" w:fill="auto"/>
          </w:tcPr>
          <w:p w14:paraId="021E0E07" w14:textId="77777777" w:rsidR="00995B51" w:rsidRPr="00722E63" w:rsidRDefault="00CD29FC"/>
        </w:tc>
      </w:tr>
      <w:tr w:rsidR="00995B51" w14:paraId="2E30CDA2" w14:textId="77777777" w:rsidTr="007F1D13">
        <w:tc>
          <w:tcPr>
            <w:tcW w:w="4261" w:type="dxa"/>
            <w:shd w:val="clear" w:color="auto" w:fill="auto"/>
          </w:tcPr>
          <w:p w14:paraId="45DA2B39" w14:textId="77777777" w:rsidR="00995B51" w:rsidRPr="00722E63" w:rsidRDefault="00CD29FC">
            <w:r w:rsidRPr="00722E63">
              <w:rPr>
                <w:rFonts w:ascii="Arial" w:hAnsi="Arial"/>
                <w:sz w:val="20"/>
                <w:szCs w:val="20"/>
              </w:rPr>
              <w:t>2. Define your outcome</w:t>
            </w:r>
          </w:p>
        </w:tc>
        <w:tc>
          <w:tcPr>
            <w:tcW w:w="4261" w:type="dxa"/>
            <w:shd w:val="clear" w:color="auto" w:fill="auto"/>
          </w:tcPr>
          <w:p w14:paraId="5DB90531" w14:textId="77777777" w:rsidR="00995B51" w:rsidRPr="00722E63" w:rsidRDefault="00CD29FC">
            <w:r w:rsidRPr="00722E63">
              <w:rPr>
                <w:rFonts w:ascii="Arial" w:hAnsi="Arial"/>
                <w:sz w:val="20"/>
                <w:szCs w:val="20"/>
              </w:rPr>
              <w:t>Time to death from all causes</w:t>
            </w:r>
          </w:p>
        </w:tc>
        <w:tc>
          <w:tcPr>
            <w:tcW w:w="4261" w:type="dxa"/>
            <w:shd w:val="clear" w:color="auto" w:fill="auto"/>
          </w:tcPr>
          <w:p w14:paraId="1E0920B0" w14:textId="77777777" w:rsidR="00995B51" w:rsidRPr="00722E63" w:rsidRDefault="00CD29FC">
            <w:r w:rsidRPr="00722E63">
              <w:rPr>
                <w:rFonts w:ascii="Arial" w:hAnsi="Arial"/>
                <w:sz w:val="20"/>
                <w:szCs w:val="20"/>
              </w:rPr>
              <w:t>Mecklenburg-Vorpommern Clinical Cancer Registry</w:t>
            </w:r>
          </w:p>
        </w:tc>
        <w:tc>
          <w:tcPr>
            <w:tcW w:w="4261" w:type="dxa"/>
            <w:shd w:val="clear" w:color="auto" w:fill="auto"/>
          </w:tcPr>
          <w:p w14:paraId="5F37CB64" w14:textId="77777777" w:rsidR="00995B51" w:rsidRPr="00722E63" w:rsidRDefault="00CD29FC">
            <w:r w:rsidRPr="00722E63">
              <w:rPr>
                <w:rFonts w:ascii="Arial" w:hAnsi="Arial"/>
                <w:sz w:val="20"/>
                <w:szCs w:val="20"/>
              </w:rPr>
              <w:t xml:space="preserve">Todesursachen  and </w:t>
            </w:r>
            <w:proofErr w:type="spellStart"/>
            <w:r w:rsidRPr="00722E63">
              <w:rPr>
                <w:rFonts w:ascii="Arial" w:hAnsi="Arial"/>
                <w:sz w:val="20"/>
                <w:szCs w:val="20"/>
              </w:rPr>
              <w:t>Sterbedatum</w:t>
            </w:r>
            <w:proofErr w:type="spellEnd"/>
          </w:p>
        </w:tc>
        <w:tc>
          <w:tcPr>
            <w:tcW w:w="4261" w:type="dxa"/>
            <w:shd w:val="clear" w:color="auto" w:fill="auto"/>
          </w:tcPr>
          <w:p w14:paraId="7A8291CB" w14:textId="77777777" w:rsidR="00995B51" w:rsidRPr="00722E63" w:rsidRDefault="00CD29FC">
            <w:r w:rsidRPr="00722E63">
              <w:rPr>
                <w:rFonts w:ascii="Arial" w:hAnsi="Arial"/>
                <w:sz w:val="20"/>
                <w:szCs w:val="20"/>
              </w:rPr>
              <w:t xml:space="preserve">According to </w:t>
            </w:r>
            <w:r w:rsidRPr="00722E63">
              <w:rPr>
                <w:rFonts w:ascii="Arial" w:hAnsi="Arial"/>
                <w:sz w:val="20"/>
                <w:szCs w:val="20"/>
              </w:rPr>
              <w:t>ICD-10 code and related date of death (DD.MM.YYYY)</w:t>
            </w:r>
          </w:p>
        </w:tc>
        <w:tc>
          <w:tcPr>
            <w:tcW w:w="4261" w:type="dxa"/>
            <w:shd w:val="clear" w:color="auto" w:fill="auto"/>
          </w:tcPr>
          <w:p w14:paraId="7E200A1C" w14:textId="77777777" w:rsidR="00995B51" w:rsidRPr="00722E63" w:rsidRDefault="00CD29FC"/>
        </w:tc>
      </w:tr>
    </w:tbl>
    <w:p w14:paraId="214D8443" w14:textId="77777777" w:rsidR="00A77427" w:rsidRDefault="00CD29FC"/>
    <w:p w14:paraId="35D7D1F6" w14:textId="77777777" w:rsidR="00A77427" w:rsidRDefault="00CD29FC">
      <w:r>
        <w:br w:type="page"/>
      </w:r>
    </w:p>
    <w:p w14:paraId="339E991E" w14:textId="77777777" w:rsidR="00A77427" w:rsidRDefault="00CD29FC">
      <w:r>
        <w:rPr>
          <w:rFonts w:ascii="Arial" w:hAnsi="Arial" w:cs="Arial"/>
          <w:b/>
          <w:bCs/>
          <w:sz w:val="40"/>
          <w:szCs w:val="40"/>
        </w:rPr>
        <w:lastRenderedPageBreak/>
        <w:t>Module 3 report: Follow-up Period</w:t>
      </w:r>
    </w:p>
    <w:p w14:paraId="6664EA10" w14:textId="758A4244" w:rsidR="00A77427" w:rsidRDefault="00CD29FC">
      <w:r>
        <w:rPr>
          <w:rFonts w:ascii="Arial" w:hAnsi="Arial" w:cs="Arial"/>
          <w:sz w:val="24"/>
          <w:szCs w:val="24"/>
        </w:rPr>
        <w:t>Each eligible study subject either experiences the outcome or is censored. Study subjects are followed from baseline to when study outcome (</w:t>
      </w:r>
      <w:r>
        <w:rPr>
          <w:rFonts w:ascii="Arial" w:hAnsi="Arial" w:cs="Arial"/>
          <w:sz w:val="24"/>
          <w:szCs w:val="24"/>
        </w:rPr>
        <w:t>Table 2) or one of the ce</w:t>
      </w:r>
      <w:r>
        <w:rPr>
          <w:rFonts w:ascii="Arial" w:hAnsi="Arial" w:cs="Arial"/>
          <w:sz w:val="24"/>
          <w:szCs w:val="24"/>
        </w:rPr>
        <w:t>nsoring events (Table 3) occurs, whichever happens earlier.</w:t>
      </w:r>
    </w:p>
    <w:p w14:paraId="487463AB" w14:textId="77777777" w:rsidR="00A77427" w:rsidRDefault="00CD29FC">
      <w:r>
        <w:rPr>
          <w:rFonts w:ascii="Arial" w:hAnsi="Arial" w:cs="Arial"/>
          <w:b/>
          <w:bCs/>
          <w:sz w:val="32"/>
          <w:szCs w:val="32"/>
        </w:rPr>
        <w:t>Table 3. Censoring events</w:t>
      </w:r>
    </w:p>
    <w:p w14:paraId="34207AA0" w14:textId="77777777" w:rsidR="00A77427" w:rsidRDefault="00CD29FC"/>
    <w:tbl>
      <w:tblPr>
        <w:tblW w:w="1003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1682"/>
        <w:gridCol w:w="1765"/>
        <w:gridCol w:w="1640"/>
        <w:gridCol w:w="1198"/>
        <w:gridCol w:w="2612"/>
        <w:gridCol w:w="1134"/>
      </w:tblGrid>
      <w:tr w:rsidR="00995B51" w14:paraId="575B7EAA" w14:textId="77777777" w:rsidTr="006408C3">
        <w:tc>
          <w:tcPr>
            <w:tcW w:w="1682" w:type="dxa"/>
            <w:shd w:val="clear" w:color="auto" w:fill="auto"/>
          </w:tcPr>
          <w:p w14:paraId="5D0D2E5B" w14:textId="77777777" w:rsidR="00995B51" w:rsidRPr="00722E63" w:rsidRDefault="00CD29FC">
            <w:r w:rsidRPr="00722E63">
              <w:rPr>
                <w:rFonts w:ascii="Arial" w:hAnsi="Arial"/>
                <w:sz w:val="20"/>
                <w:szCs w:val="20"/>
              </w:rPr>
              <w:t>Follow-up Period</w:t>
            </w:r>
          </w:p>
        </w:tc>
        <w:tc>
          <w:tcPr>
            <w:tcW w:w="1765" w:type="dxa"/>
            <w:shd w:val="clear" w:color="auto" w:fill="auto"/>
          </w:tcPr>
          <w:p w14:paraId="5DB837EB" w14:textId="77777777" w:rsidR="00995B51" w:rsidRPr="00722E63" w:rsidRDefault="00CD29FC">
            <w:r w:rsidRPr="00722E63">
              <w:rPr>
                <w:rFonts w:ascii="Arial" w:hAnsi="Arial"/>
                <w:sz w:val="20"/>
                <w:szCs w:val="20"/>
              </w:rPr>
              <w:t>Response</w:t>
            </w:r>
          </w:p>
        </w:tc>
        <w:tc>
          <w:tcPr>
            <w:tcW w:w="1640" w:type="dxa"/>
            <w:shd w:val="clear" w:color="auto" w:fill="auto"/>
          </w:tcPr>
          <w:p w14:paraId="7F460A8F" w14:textId="77777777" w:rsidR="00995B51" w:rsidRPr="00722E63" w:rsidRDefault="00CD29FC">
            <w:r w:rsidRPr="00722E63">
              <w:rPr>
                <w:rFonts w:ascii="Arial" w:hAnsi="Arial"/>
                <w:sz w:val="20"/>
                <w:szCs w:val="20"/>
              </w:rPr>
              <w:t>File Name</w:t>
            </w:r>
          </w:p>
        </w:tc>
        <w:tc>
          <w:tcPr>
            <w:tcW w:w="1198" w:type="dxa"/>
            <w:shd w:val="clear" w:color="auto" w:fill="auto"/>
          </w:tcPr>
          <w:p w14:paraId="3D100822" w14:textId="77777777" w:rsidR="00995B51" w:rsidRPr="00722E63" w:rsidRDefault="00CD29FC">
            <w:r w:rsidRPr="00722E63">
              <w:rPr>
                <w:rFonts w:ascii="Arial" w:hAnsi="Arial"/>
                <w:sz w:val="20"/>
                <w:szCs w:val="20"/>
              </w:rPr>
              <w:t>Variable Name</w:t>
            </w:r>
          </w:p>
        </w:tc>
        <w:tc>
          <w:tcPr>
            <w:tcW w:w="2612" w:type="dxa"/>
            <w:shd w:val="clear" w:color="auto" w:fill="auto"/>
          </w:tcPr>
          <w:p w14:paraId="2B14E7AE" w14:textId="77777777" w:rsidR="00995B51" w:rsidRPr="00722E63" w:rsidRDefault="00CD29FC">
            <w:r w:rsidRPr="00722E63">
              <w:rPr>
                <w:rFonts w:ascii="Arial" w:hAnsi="Arial"/>
                <w:sz w:val="20"/>
                <w:szCs w:val="20"/>
              </w:rPr>
              <w:t>Variable Values</w:t>
            </w:r>
          </w:p>
        </w:tc>
        <w:tc>
          <w:tcPr>
            <w:tcW w:w="1134" w:type="dxa"/>
            <w:shd w:val="clear" w:color="auto" w:fill="auto"/>
          </w:tcPr>
          <w:p w14:paraId="5C08C431" w14:textId="77777777" w:rsidR="00995B51" w:rsidRPr="00722E63" w:rsidRDefault="00CD29FC">
            <w:r w:rsidRPr="00722E63">
              <w:rPr>
                <w:rFonts w:ascii="Arial" w:hAnsi="Arial"/>
                <w:sz w:val="20"/>
                <w:szCs w:val="20"/>
              </w:rPr>
              <w:t>Concerns</w:t>
            </w:r>
          </w:p>
        </w:tc>
      </w:tr>
      <w:tr w:rsidR="00995B51" w14:paraId="43E1938B" w14:textId="77777777" w:rsidTr="006408C3">
        <w:tc>
          <w:tcPr>
            <w:tcW w:w="1682" w:type="dxa"/>
            <w:shd w:val="clear" w:color="auto" w:fill="auto"/>
          </w:tcPr>
          <w:p w14:paraId="6C172B0E" w14:textId="77777777" w:rsidR="00995B51" w:rsidRPr="00722E63" w:rsidRDefault="00CD29FC">
            <w:r w:rsidRPr="00722E63">
              <w:rPr>
                <w:rFonts w:ascii="Arial" w:hAnsi="Arial"/>
                <w:sz w:val="20"/>
                <w:szCs w:val="20"/>
              </w:rPr>
              <w:t>1.1 Administrative end of follow-up</w:t>
            </w:r>
          </w:p>
        </w:tc>
        <w:tc>
          <w:tcPr>
            <w:tcW w:w="1765" w:type="dxa"/>
            <w:shd w:val="clear" w:color="auto" w:fill="auto"/>
          </w:tcPr>
          <w:p w14:paraId="4FDB961F" w14:textId="77777777" w:rsidR="00995B51" w:rsidRPr="00722E63" w:rsidRDefault="00CD29FC">
            <w:r w:rsidRPr="00722E63">
              <w:rPr>
                <w:rFonts w:ascii="Arial" w:hAnsi="Arial"/>
                <w:sz w:val="20"/>
                <w:szCs w:val="20"/>
              </w:rPr>
              <w:t>31 December 2018</w:t>
            </w:r>
          </w:p>
        </w:tc>
        <w:tc>
          <w:tcPr>
            <w:tcW w:w="1640" w:type="dxa"/>
            <w:shd w:val="clear" w:color="auto" w:fill="auto"/>
          </w:tcPr>
          <w:p w14:paraId="361AFB9A" w14:textId="77777777" w:rsidR="00995B51" w:rsidRPr="00722E63" w:rsidRDefault="00CD29FC">
            <w:r w:rsidRPr="00722E63">
              <w:rPr>
                <w:rFonts w:ascii="Arial" w:hAnsi="Arial"/>
                <w:sz w:val="20"/>
                <w:szCs w:val="20"/>
              </w:rPr>
              <w:t>NA</w:t>
            </w:r>
          </w:p>
        </w:tc>
        <w:tc>
          <w:tcPr>
            <w:tcW w:w="1198" w:type="dxa"/>
            <w:shd w:val="clear" w:color="auto" w:fill="auto"/>
          </w:tcPr>
          <w:p w14:paraId="443322B4" w14:textId="77777777" w:rsidR="00995B51" w:rsidRPr="00722E63" w:rsidRDefault="00CD29FC">
            <w:r w:rsidRPr="00722E63">
              <w:rPr>
                <w:rFonts w:ascii="Arial" w:hAnsi="Arial"/>
                <w:sz w:val="20"/>
                <w:szCs w:val="20"/>
              </w:rPr>
              <w:t>NA</w:t>
            </w:r>
          </w:p>
        </w:tc>
        <w:tc>
          <w:tcPr>
            <w:tcW w:w="2612" w:type="dxa"/>
            <w:shd w:val="clear" w:color="auto" w:fill="auto"/>
          </w:tcPr>
          <w:p w14:paraId="78C73279" w14:textId="5E08D352" w:rsidR="00995B51" w:rsidRPr="00722E63" w:rsidRDefault="00CD29FC">
            <w:r w:rsidRPr="00722E63">
              <w:rPr>
                <w:rFonts w:ascii="Arial" w:hAnsi="Arial"/>
                <w:sz w:val="20"/>
                <w:szCs w:val="20"/>
              </w:rPr>
              <w:t xml:space="preserve">60 months after </w:t>
            </w:r>
            <w:r w:rsidR="006408C3" w:rsidRPr="00722E63">
              <w:rPr>
                <w:rFonts w:ascii="Arial" w:hAnsi="Arial"/>
                <w:sz w:val="20"/>
                <w:szCs w:val="20"/>
              </w:rPr>
              <w:t>baseline, and</w:t>
            </w:r>
            <w:r w:rsidRPr="00722E63">
              <w:rPr>
                <w:rFonts w:ascii="Arial" w:hAnsi="Arial"/>
                <w:sz w:val="20"/>
                <w:szCs w:val="20"/>
              </w:rPr>
              <w:t xml:space="preserve"> variable name defined when defining end of follow-up</w:t>
            </w:r>
          </w:p>
        </w:tc>
        <w:tc>
          <w:tcPr>
            <w:tcW w:w="1134" w:type="dxa"/>
            <w:shd w:val="clear" w:color="auto" w:fill="auto"/>
          </w:tcPr>
          <w:p w14:paraId="0CE8390E" w14:textId="77777777" w:rsidR="00995B51" w:rsidRPr="00722E63" w:rsidRDefault="00CD29FC"/>
        </w:tc>
      </w:tr>
      <w:tr w:rsidR="00995B51" w14:paraId="2766A587" w14:textId="77777777" w:rsidTr="006408C3">
        <w:tc>
          <w:tcPr>
            <w:tcW w:w="1682" w:type="dxa"/>
            <w:shd w:val="clear" w:color="auto" w:fill="auto"/>
          </w:tcPr>
          <w:p w14:paraId="3FE623F2" w14:textId="77777777" w:rsidR="00995B51" w:rsidRPr="00722E63" w:rsidRDefault="00CD29FC">
            <w:r w:rsidRPr="00722E63">
              <w:rPr>
                <w:rFonts w:ascii="Arial" w:hAnsi="Arial"/>
                <w:sz w:val="20"/>
                <w:szCs w:val="20"/>
              </w:rPr>
              <w:t>1.2 Loss to follow-up</w:t>
            </w:r>
          </w:p>
        </w:tc>
        <w:tc>
          <w:tcPr>
            <w:tcW w:w="1765" w:type="dxa"/>
            <w:shd w:val="clear" w:color="auto" w:fill="auto"/>
          </w:tcPr>
          <w:p w14:paraId="7AFDDCB1" w14:textId="77777777" w:rsidR="00995B51" w:rsidRPr="00722E63" w:rsidRDefault="00CD29FC">
            <w:r w:rsidRPr="00722E63">
              <w:rPr>
                <w:rFonts w:ascii="Arial" w:hAnsi="Arial"/>
                <w:sz w:val="20"/>
                <w:szCs w:val="20"/>
              </w:rPr>
              <w:t>Last date of follow-up</w:t>
            </w:r>
          </w:p>
        </w:tc>
        <w:tc>
          <w:tcPr>
            <w:tcW w:w="1640" w:type="dxa"/>
            <w:shd w:val="clear" w:color="auto" w:fill="auto"/>
          </w:tcPr>
          <w:p w14:paraId="78087413" w14:textId="77777777" w:rsidR="00995B51" w:rsidRPr="00722E63" w:rsidRDefault="00CD29FC">
            <w:r w:rsidRPr="00722E63">
              <w:rPr>
                <w:rFonts w:ascii="Arial" w:hAnsi="Arial"/>
                <w:sz w:val="20"/>
                <w:szCs w:val="20"/>
              </w:rPr>
              <w:t>Mecklenburg-Vorpommern Clinical Cancer Registry</w:t>
            </w:r>
          </w:p>
        </w:tc>
        <w:tc>
          <w:tcPr>
            <w:tcW w:w="1198" w:type="dxa"/>
            <w:shd w:val="clear" w:color="auto" w:fill="auto"/>
          </w:tcPr>
          <w:p w14:paraId="7759EDD1" w14:textId="77777777" w:rsidR="00995B51" w:rsidRPr="00722E63" w:rsidRDefault="00CD29FC"/>
        </w:tc>
        <w:tc>
          <w:tcPr>
            <w:tcW w:w="2612" w:type="dxa"/>
            <w:shd w:val="clear" w:color="auto" w:fill="auto"/>
          </w:tcPr>
          <w:p w14:paraId="500560F0" w14:textId="77777777" w:rsidR="00995B51" w:rsidRPr="00722E63" w:rsidRDefault="00CD29FC"/>
        </w:tc>
        <w:tc>
          <w:tcPr>
            <w:tcW w:w="1134" w:type="dxa"/>
            <w:shd w:val="clear" w:color="auto" w:fill="auto"/>
          </w:tcPr>
          <w:p w14:paraId="7964B452" w14:textId="77777777" w:rsidR="00995B51" w:rsidRPr="00722E63" w:rsidRDefault="00CD29FC"/>
        </w:tc>
      </w:tr>
      <w:tr w:rsidR="00995B51" w14:paraId="464C013D" w14:textId="77777777" w:rsidTr="006408C3">
        <w:tc>
          <w:tcPr>
            <w:tcW w:w="1682" w:type="dxa"/>
            <w:shd w:val="clear" w:color="auto" w:fill="auto"/>
          </w:tcPr>
          <w:p w14:paraId="27E8E9B6" w14:textId="77777777" w:rsidR="00995B51" w:rsidRPr="00722E63" w:rsidRDefault="00CD29FC">
            <w:r w:rsidRPr="00722E63">
              <w:rPr>
                <w:rFonts w:ascii="Arial" w:hAnsi="Arial"/>
                <w:sz w:val="20"/>
                <w:szCs w:val="20"/>
              </w:rPr>
              <w:t>1.3 Other censoring events</w:t>
            </w:r>
          </w:p>
        </w:tc>
        <w:tc>
          <w:tcPr>
            <w:tcW w:w="1765" w:type="dxa"/>
            <w:shd w:val="clear" w:color="auto" w:fill="auto"/>
          </w:tcPr>
          <w:p w14:paraId="2D5AB167" w14:textId="77777777" w:rsidR="00995B51" w:rsidRPr="00722E63" w:rsidRDefault="00CD29FC">
            <w:r w:rsidRPr="00722E63">
              <w:rPr>
                <w:rFonts w:ascii="Arial" w:hAnsi="Arial"/>
                <w:sz w:val="20"/>
                <w:szCs w:val="20"/>
              </w:rPr>
              <w:t xml:space="preserve">Treatment strategy noncompliance during the 21 days of </w:t>
            </w:r>
            <w:r w:rsidRPr="00722E63">
              <w:rPr>
                <w:rFonts w:ascii="Arial" w:hAnsi="Arial"/>
                <w:sz w:val="20"/>
                <w:szCs w:val="20"/>
              </w:rPr>
              <w:t>window period</w:t>
            </w:r>
          </w:p>
        </w:tc>
        <w:tc>
          <w:tcPr>
            <w:tcW w:w="1640" w:type="dxa"/>
            <w:shd w:val="clear" w:color="auto" w:fill="auto"/>
          </w:tcPr>
          <w:p w14:paraId="0B547E6F" w14:textId="77777777" w:rsidR="00995B51" w:rsidRPr="00722E63" w:rsidRDefault="00CD29FC"/>
        </w:tc>
        <w:tc>
          <w:tcPr>
            <w:tcW w:w="1198" w:type="dxa"/>
            <w:shd w:val="clear" w:color="auto" w:fill="auto"/>
          </w:tcPr>
          <w:p w14:paraId="43831CC6" w14:textId="77777777" w:rsidR="00995B51" w:rsidRPr="00722E63" w:rsidRDefault="00CD29FC"/>
        </w:tc>
        <w:tc>
          <w:tcPr>
            <w:tcW w:w="2612" w:type="dxa"/>
            <w:shd w:val="clear" w:color="auto" w:fill="auto"/>
          </w:tcPr>
          <w:p w14:paraId="17F3B777" w14:textId="77777777" w:rsidR="00995B51" w:rsidRPr="00722E63" w:rsidRDefault="00CD29FC"/>
        </w:tc>
        <w:tc>
          <w:tcPr>
            <w:tcW w:w="1134" w:type="dxa"/>
            <w:shd w:val="clear" w:color="auto" w:fill="auto"/>
          </w:tcPr>
          <w:p w14:paraId="7BD21A68" w14:textId="77777777" w:rsidR="00995B51" w:rsidRPr="00722E63" w:rsidRDefault="00CD29FC"/>
        </w:tc>
      </w:tr>
      <w:tr w:rsidR="00995B51" w14:paraId="06358E28" w14:textId="77777777" w:rsidTr="006408C3">
        <w:tc>
          <w:tcPr>
            <w:tcW w:w="1682" w:type="dxa"/>
            <w:shd w:val="clear" w:color="auto" w:fill="auto"/>
          </w:tcPr>
          <w:p w14:paraId="6CD86BEE" w14:textId="77777777" w:rsidR="00995B51" w:rsidRPr="00722E63" w:rsidRDefault="00CD29FC">
            <w:r w:rsidRPr="00722E63">
              <w:rPr>
                <w:rFonts w:ascii="Arial" w:hAnsi="Arial"/>
                <w:sz w:val="20"/>
                <w:szCs w:val="20"/>
              </w:rPr>
              <w:t>1.4 Do you expect that censoring may result in selection bias?</w:t>
            </w:r>
          </w:p>
        </w:tc>
        <w:tc>
          <w:tcPr>
            <w:tcW w:w="1765" w:type="dxa"/>
            <w:shd w:val="clear" w:color="auto" w:fill="auto"/>
          </w:tcPr>
          <w:p w14:paraId="45B18372" w14:textId="77777777" w:rsidR="00995B51" w:rsidRPr="00722E63" w:rsidRDefault="00CD29FC">
            <w:r w:rsidRPr="00722E63">
              <w:rPr>
                <w:rFonts w:ascii="Arial" w:hAnsi="Arial"/>
                <w:sz w:val="20"/>
                <w:szCs w:val="20"/>
              </w:rPr>
              <w:t>no</w:t>
            </w:r>
          </w:p>
        </w:tc>
        <w:tc>
          <w:tcPr>
            <w:tcW w:w="1640" w:type="dxa"/>
            <w:shd w:val="clear" w:color="auto" w:fill="auto"/>
          </w:tcPr>
          <w:p w14:paraId="460C7B2A" w14:textId="77777777" w:rsidR="00995B51" w:rsidRPr="00722E63" w:rsidRDefault="00CD29FC"/>
        </w:tc>
        <w:tc>
          <w:tcPr>
            <w:tcW w:w="1198" w:type="dxa"/>
            <w:shd w:val="clear" w:color="auto" w:fill="auto"/>
          </w:tcPr>
          <w:p w14:paraId="67DDD06C" w14:textId="77777777" w:rsidR="00995B51" w:rsidRPr="00722E63" w:rsidRDefault="00CD29FC"/>
        </w:tc>
        <w:tc>
          <w:tcPr>
            <w:tcW w:w="2612" w:type="dxa"/>
            <w:shd w:val="clear" w:color="auto" w:fill="auto"/>
          </w:tcPr>
          <w:p w14:paraId="4391BB17" w14:textId="77777777" w:rsidR="00995B51" w:rsidRPr="00722E63" w:rsidRDefault="00CD29FC"/>
        </w:tc>
        <w:tc>
          <w:tcPr>
            <w:tcW w:w="1134" w:type="dxa"/>
            <w:shd w:val="clear" w:color="auto" w:fill="auto"/>
          </w:tcPr>
          <w:p w14:paraId="48C344DC" w14:textId="77777777" w:rsidR="00995B51" w:rsidRPr="00722E63" w:rsidRDefault="00CD29FC"/>
        </w:tc>
      </w:tr>
    </w:tbl>
    <w:p w14:paraId="4F9B4D07" w14:textId="77777777" w:rsidR="00A77427" w:rsidRDefault="00CD29FC"/>
    <w:p w14:paraId="13E6DDBD" w14:textId="77777777" w:rsidR="00A77427" w:rsidRDefault="00CD29FC">
      <w:r>
        <w:br w:type="page"/>
      </w:r>
    </w:p>
    <w:p w14:paraId="1AD5471F" w14:textId="596FB440" w:rsidR="00A77427" w:rsidRDefault="00CD29FC">
      <w:r>
        <w:rPr>
          <w:rFonts w:ascii="Arial" w:hAnsi="Arial" w:cs="Arial"/>
          <w:b/>
          <w:bCs/>
          <w:sz w:val="40"/>
          <w:szCs w:val="40"/>
        </w:rPr>
        <w:lastRenderedPageBreak/>
        <w:t xml:space="preserve">Module 4 </w:t>
      </w:r>
      <w:r w:rsidR="00AB55CA">
        <w:rPr>
          <w:rFonts w:ascii="Arial" w:hAnsi="Arial" w:cs="Arial"/>
          <w:b/>
          <w:bCs/>
          <w:sz w:val="40"/>
          <w:szCs w:val="40"/>
        </w:rPr>
        <w:t>Report:</w:t>
      </w:r>
      <w:r>
        <w:rPr>
          <w:rFonts w:ascii="Arial" w:hAnsi="Arial" w:cs="Arial"/>
          <w:b/>
          <w:bCs/>
          <w:sz w:val="40"/>
          <w:szCs w:val="40"/>
        </w:rPr>
        <w:t xml:space="preserve"> Treatment Strategies</w:t>
      </w:r>
    </w:p>
    <w:p w14:paraId="0316313B" w14:textId="28610AA5" w:rsidR="00A77427" w:rsidRDefault="00CD29FC">
      <w:r>
        <w:rPr>
          <w:rFonts w:ascii="Arial" w:hAnsi="Arial" w:cs="Arial"/>
          <w:sz w:val="24"/>
          <w:szCs w:val="24"/>
        </w:rPr>
        <w:t xml:space="preserve">The study compares two treatment strategies: Laparoscopic surgery vs. Open </w:t>
      </w:r>
      <w:r w:rsidR="00AB55CA">
        <w:rPr>
          <w:rFonts w:ascii="Arial" w:hAnsi="Arial" w:cs="Arial"/>
          <w:sz w:val="24"/>
          <w:szCs w:val="24"/>
        </w:rPr>
        <w:t>surgery.</w:t>
      </w:r>
      <w:r>
        <w:rPr>
          <w:rFonts w:ascii="Arial" w:hAnsi="Arial" w:cs="Arial"/>
          <w:sz w:val="24"/>
          <w:szCs w:val="24"/>
        </w:rPr>
        <w:t xml:space="preserve"> In the target trial, each </w:t>
      </w:r>
      <w:r>
        <w:rPr>
          <w:rFonts w:ascii="Arial" w:hAnsi="Arial" w:cs="Arial"/>
          <w:sz w:val="24"/>
          <w:szCs w:val="24"/>
        </w:rPr>
        <w:t>participant will be randomized to either of the two treatment strategies. In the observational study, eligible patients are classified into 2 groups in which data are consistent with those defined in the target trial. Table 3 below summarizes for each trea</w:t>
      </w:r>
      <w:r>
        <w:rPr>
          <w:rFonts w:ascii="Arial" w:hAnsi="Arial" w:cs="Arial"/>
          <w:sz w:val="24"/>
          <w:szCs w:val="24"/>
        </w:rPr>
        <w:t>tment strategy the target trial protocol as well as how this is defined using observational data.</w:t>
      </w:r>
    </w:p>
    <w:p w14:paraId="056B440F" w14:textId="77777777" w:rsidR="00A77427" w:rsidRDefault="00CD29FC">
      <w:r>
        <w:rPr>
          <w:rFonts w:ascii="Arial" w:hAnsi="Arial" w:cs="Arial"/>
          <w:b/>
          <w:bCs/>
          <w:sz w:val="32"/>
          <w:szCs w:val="32"/>
        </w:rPr>
        <w:t>Table 4. Treatment strategies to be compared in the study</w:t>
      </w:r>
    </w:p>
    <w:p w14:paraId="7F1E9996" w14:textId="77777777" w:rsidR="00A77427" w:rsidRDefault="00CD29FC"/>
    <w:tbl>
      <w:tblPr>
        <w:tblW w:w="10314"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2857"/>
        <w:gridCol w:w="1406"/>
        <w:gridCol w:w="1428"/>
        <w:gridCol w:w="1658"/>
        <w:gridCol w:w="1515"/>
        <w:gridCol w:w="1450"/>
      </w:tblGrid>
      <w:tr w:rsidR="00995B51" w14:paraId="0F5086D4" w14:textId="77777777" w:rsidTr="006408C3">
        <w:tc>
          <w:tcPr>
            <w:tcW w:w="2943" w:type="dxa"/>
            <w:shd w:val="clear" w:color="auto" w:fill="auto"/>
          </w:tcPr>
          <w:p w14:paraId="53F711C8" w14:textId="77777777" w:rsidR="00995B51" w:rsidRPr="00722E63" w:rsidRDefault="00CD29FC">
            <w:r w:rsidRPr="00722E63">
              <w:rPr>
                <w:rFonts w:ascii="Arial" w:hAnsi="Arial"/>
                <w:sz w:val="20"/>
                <w:szCs w:val="20"/>
              </w:rPr>
              <w:t>Treatment Strategies</w:t>
            </w:r>
          </w:p>
        </w:tc>
        <w:tc>
          <w:tcPr>
            <w:tcW w:w="1270" w:type="dxa"/>
            <w:shd w:val="clear" w:color="auto" w:fill="auto"/>
          </w:tcPr>
          <w:p w14:paraId="487211C7" w14:textId="77777777" w:rsidR="00995B51" w:rsidRPr="00722E63" w:rsidRDefault="00CD29FC">
            <w:r w:rsidRPr="00722E63">
              <w:rPr>
                <w:rFonts w:ascii="Arial" w:hAnsi="Arial"/>
                <w:sz w:val="20"/>
                <w:szCs w:val="20"/>
              </w:rPr>
              <w:t>Response</w:t>
            </w:r>
          </w:p>
        </w:tc>
        <w:tc>
          <w:tcPr>
            <w:tcW w:w="1428" w:type="dxa"/>
            <w:shd w:val="clear" w:color="auto" w:fill="auto"/>
          </w:tcPr>
          <w:p w14:paraId="5B20DD40" w14:textId="77777777" w:rsidR="00995B51" w:rsidRPr="00722E63" w:rsidRDefault="00CD29FC">
            <w:r w:rsidRPr="00722E63">
              <w:rPr>
                <w:rFonts w:ascii="Arial" w:hAnsi="Arial"/>
                <w:sz w:val="20"/>
                <w:szCs w:val="20"/>
              </w:rPr>
              <w:t>File Name</w:t>
            </w:r>
          </w:p>
        </w:tc>
        <w:tc>
          <w:tcPr>
            <w:tcW w:w="1698" w:type="dxa"/>
            <w:shd w:val="clear" w:color="auto" w:fill="auto"/>
          </w:tcPr>
          <w:p w14:paraId="16D4D7EA" w14:textId="77777777" w:rsidR="00995B51" w:rsidRPr="00722E63" w:rsidRDefault="00CD29FC">
            <w:r w:rsidRPr="00722E63">
              <w:rPr>
                <w:rFonts w:ascii="Arial" w:hAnsi="Arial"/>
                <w:sz w:val="20"/>
                <w:szCs w:val="20"/>
              </w:rPr>
              <w:t>Variable Name</w:t>
            </w:r>
          </w:p>
        </w:tc>
        <w:tc>
          <w:tcPr>
            <w:tcW w:w="1525" w:type="dxa"/>
            <w:shd w:val="clear" w:color="auto" w:fill="auto"/>
          </w:tcPr>
          <w:p w14:paraId="7E6BE28D" w14:textId="77777777" w:rsidR="00995B51" w:rsidRPr="00722E63" w:rsidRDefault="00CD29FC">
            <w:r w:rsidRPr="00722E63">
              <w:rPr>
                <w:rFonts w:ascii="Arial" w:hAnsi="Arial"/>
                <w:sz w:val="20"/>
                <w:szCs w:val="20"/>
              </w:rPr>
              <w:t>Variable Values</w:t>
            </w:r>
          </w:p>
        </w:tc>
        <w:tc>
          <w:tcPr>
            <w:tcW w:w="1450" w:type="dxa"/>
            <w:shd w:val="clear" w:color="auto" w:fill="auto"/>
          </w:tcPr>
          <w:p w14:paraId="0BDF446B" w14:textId="77777777" w:rsidR="00995B51" w:rsidRPr="00722E63" w:rsidRDefault="00CD29FC">
            <w:r w:rsidRPr="00722E63">
              <w:rPr>
                <w:rFonts w:ascii="Arial" w:hAnsi="Arial"/>
                <w:sz w:val="20"/>
                <w:szCs w:val="20"/>
              </w:rPr>
              <w:t>Concerns</w:t>
            </w:r>
          </w:p>
        </w:tc>
      </w:tr>
      <w:tr w:rsidR="00995B51" w14:paraId="521380A3" w14:textId="77777777" w:rsidTr="006408C3">
        <w:tc>
          <w:tcPr>
            <w:tcW w:w="2943" w:type="dxa"/>
            <w:shd w:val="clear" w:color="auto" w:fill="auto"/>
          </w:tcPr>
          <w:p w14:paraId="1F513135" w14:textId="77777777" w:rsidR="00995B51" w:rsidRPr="00722E63" w:rsidRDefault="00CD29FC">
            <w:r w:rsidRPr="00722E63">
              <w:rPr>
                <w:rFonts w:ascii="Arial" w:hAnsi="Arial"/>
                <w:sz w:val="20"/>
                <w:szCs w:val="20"/>
              </w:rPr>
              <w:t xml:space="preserve">1. Strategy </w:t>
            </w:r>
            <w:r w:rsidRPr="00722E63">
              <w:rPr>
                <w:rFonts w:ascii="Arial" w:hAnsi="Arial"/>
                <w:sz w:val="20"/>
                <w:szCs w:val="20"/>
              </w:rPr>
              <w:t>label</w:t>
            </w:r>
          </w:p>
        </w:tc>
        <w:tc>
          <w:tcPr>
            <w:tcW w:w="1270" w:type="dxa"/>
            <w:shd w:val="clear" w:color="auto" w:fill="auto"/>
          </w:tcPr>
          <w:p w14:paraId="08D98EF5" w14:textId="77777777" w:rsidR="00995B51" w:rsidRPr="00722E63" w:rsidRDefault="00CD29FC">
            <w:r w:rsidRPr="00722E63">
              <w:rPr>
                <w:rFonts w:ascii="Arial" w:hAnsi="Arial"/>
                <w:sz w:val="20"/>
                <w:szCs w:val="20"/>
              </w:rPr>
              <w:t>Laparoscopic surgery</w:t>
            </w:r>
          </w:p>
        </w:tc>
        <w:tc>
          <w:tcPr>
            <w:tcW w:w="1428" w:type="dxa"/>
            <w:shd w:val="clear" w:color="auto" w:fill="auto"/>
          </w:tcPr>
          <w:p w14:paraId="1D4DF22C" w14:textId="77777777" w:rsidR="00995B51" w:rsidRPr="00722E63" w:rsidRDefault="00CD29FC"/>
        </w:tc>
        <w:tc>
          <w:tcPr>
            <w:tcW w:w="1698" w:type="dxa"/>
            <w:shd w:val="clear" w:color="auto" w:fill="auto"/>
          </w:tcPr>
          <w:p w14:paraId="5250390E" w14:textId="77777777" w:rsidR="00995B51" w:rsidRPr="00722E63" w:rsidRDefault="00CD29FC"/>
        </w:tc>
        <w:tc>
          <w:tcPr>
            <w:tcW w:w="1525" w:type="dxa"/>
            <w:shd w:val="clear" w:color="auto" w:fill="auto"/>
          </w:tcPr>
          <w:p w14:paraId="6AA9BB54" w14:textId="77777777" w:rsidR="00995B51" w:rsidRPr="00722E63" w:rsidRDefault="00CD29FC"/>
        </w:tc>
        <w:tc>
          <w:tcPr>
            <w:tcW w:w="1450" w:type="dxa"/>
            <w:shd w:val="clear" w:color="auto" w:fill="auto"/>
          </w:tcPr>
          <w:p w14:paraId="0C847F47" w14:textId="19BFB6C3" w:rsidR="00995B51" w:rsidRPr="00722E63" w:rsidRDefault="00CD29FC"/>
        </w:tc>
      </w:tr>
      <w:tr w:rsidR="00995B51" w14:paraId="33F8EA88" w14:textId="77777777" w:rsidTr="006408C3">
        <w:tc>
          <w:tcPr>
            <w:tcW w:w="2943" w:type="dxa"/>
            <w:shd w:val="clear" w:color="auto" w:fill="auto"/>
          </w:tcPr>
          <w:p w14:paraId="513ACFBF" w14:textId="77777777" w:rsidR="00995B51" w:rsidRPr="00722E63" w:rsidRDefault="00CD29FC">
            <w:r w:rsidRPr="00722E63">
              <w:rPr>
                <w:rFonts w:ascii="Arial" w:hAnsi="Arial"/>
                <w:sz w:val="20"/>
                <w:szCs w:val="20"/>
              </w:rPr>
              <w:t>2.1. Does this treatment strategy consist of an intervention that happens at baseline only?</w:t>
            </w:r>
          </w:p>
        </w:tc>
        <w:tc>
          <w:tcPr>
            <w:tcW w:w="1270" w:type="dxa"/>
            <w:shd w:val="clear" w:color="auto" w:fill="auto"/>
          </w:tcPr>
          <w:p w14:paraId="5840A6C1" w14:textId="77777777" w:rsidR="00995B51" w:rsidRPr="00722E63" w:rsidRDefault="00CD29FC">
            <w:r w:rsidRPr="00722E63">
              <w:rPr>
                <w:rFonts w:ascii="Arial" w:hAnsi="Arial"/>
                <w:sz w:val="20"/>
                <w:szCs w:val="20"/>
              </w:rPr>
              <w:t>point</w:t>
            </w:r>
          </w:p>
        </w:tc>
        <w:tc>
          <w:tcPr>
            <w:tcW w:w="1428" w:type="dxa"/>
            <w:shd w:val="clear" w:color="auto" w:fill="auto"/>
          </w:tcPr>
          <w:p w14:paraId="434A282F" w14:textId="77777777" w:rsidR="00995B51" w:rsidRPr="00722E63" w:rsidRDefault="00CD29FC"/>
        </w:tc>
        <w:tc>
          <w:tcPr>
            <w:tcW w:w="1698" w:type="dxa"/>
            <w:shd w:val="clear" w:color="auto" w:fill="auto"/>
          </w:tcPr>
          <w:p w14:paraId="0EF46666" w14:textId="77777777" w:rsidR="00995B51" w:rsidRPr="00722E63" w:rsidRDefault="00CD29FC"/>
        </w:tc>
        <w:tc>
          <w:tcPr>
            <w:tcW w:w="1525" w:type="dxa"/>
            <w:shd w:val="clear" w:color="auto" w:fill="auto"/>
          </w:tcPr>
          <w:p w14:paraId="510909EE" w14:textId="77777777" w:rsidR="00995B51" w:rsidRPr="00722E63" w:rsidRDefault="00CD29FC"/>
        </w:tc>
        <w:tc>
          <w:tcPr>
            <w:tcW w:w="1450" w:type="dxa"/>
            <w:shd w:val="clear" w:color="auto" w:fill="auto"/>
          </w:tcPr>
          <w:p w14:paraId="62CED61C" w14:textId="77777777" w:rsidR="00995B51" w:rsidRPr="00722E63" w:rsidRDefault="00CD29FC"/>
        </w:tc>
      </w:tr>
      <w:tr w:rsidR="00995B51" w14:paraId="03F36061" w14:textId="77777777" w:rsidTr="006408C3">
        <w:tc>
          <w:tcPr>
            <w:tcW w:w="2943" w:type="dxa"/>
            <w:shd w:val="clear" w:color="auto" w:fill="auto"/>
          </w:tcPr>
          <w:p w14:paraId="6F4A2EA2" w14:textId="77777777" w:rsidR="00995B51" w:rsidRPr="00722E63" w:rsidRDefault="00CD29FC">
            <w:r w:rsidRPr="00722E63">
              <w:rPr>
                <w:rFonts w:ascii="Arial" w:hAnsi="Arial"/>
                <w:sz w:val="20"/>
                <w:szCs w:val="20"/>
              </w:rPr>
              <w:t>Describe the intervention in such a way that other people can implement it</w:t>
            </w:r>
          </w:p>
        </w:tc>
        <w:tc>
          <w:tcPr>
            <w:tcW w:w="1270" w:type="dxa"/>
            <w:shd w:val="clear" w:color="auto" w:fill="auto"/>
          </w:tcPr>
          <w:p w14:paraId="0BEBE4C8" w14:textId="7E79B2A6" w:rsidR="00995B51" w:rsidRPr="00722E63" w:rsidRDefault="00CD29FC">
            <w:r w:rsidRPr="00722E63">
              <w:rPr>
                <w:rFonts w:ascii="Arial" w:hAnsi="Arial"/>
                <w:sz w:val="20"/>
                <w:szCs w:val="20"/>
              </w:rPr>
              <w:t xml:space="preserve">Treatment by </w:t>
            </w:r>
            <w:r w:rsidR="00C76ED0" w:rsidRPr="00722E63">
              <w:rPr>
                <w:rFonts w:ascii="Arial" w:hAnsi="Arial"/>
                <w:sz w:val="20"/>
                <w:szCs w:val="20"/>
              </w:rPr>
              <w:t>laparoscopic surgery</w:t>
            </w:r>
          </w:p>
        </w:tc>
        <w:tc>
          <w:tcPr>
            <w:tcW w:w="1428" w:type="dxa"/>
            <w:shd w:val="clear" w:color="auto" w:fill="auto"/>
          </w:tcPr>
          <w:p w14:paraId="73B47DBB" w14:textId="77777777" w:rsidR="00995B51" w:rsidRPr="00722E63" w:rsidRDefault="00CD29FC">
            <w:r w:rsidRPr="00722E63">
              <w:rPr>
                <w:rFonts w:ascii="Arial" w:hAnsi="Arial"/>
                <w:sz w:val="20"/>
                <w:szCs w:val="20"/>
              </w:rPr>
              <w:t>Mecklenburg-Vorpommern Clinical Cancer Registry</w:t>
            </w:r>
          </w:p>
        </w:tc>
        <w:tc>
          <w:tcPr>
            <w:tcW w:w="1698" w:type="dxa"/>
            <w:shd w:val="clear" w:color="auto" w:fill="auto"/>
          </w:tcPr>
          <w:p w14:paraId="6E486E29" w14:textId="77777777" w:rsidR="00995B51" w:rsidRPr="00722E63" w:rsidRDefault="00CD29FC">
            <w:r w:rsidRPr="00722E63">
              <w:rPr>
                <w:rFonts w:ascii="Arial" w:hAnsi="Arial"/>
                <w:sz w:val="20"/>
                <w:szCs w:val="20"/>
              </w:rPr>
              <w:t>OPS</w:t>
            </w:r>
          </w:p>
        </w:tc>
        <w:tc>
          <w:tcPr>
            <w:tcW w:w="1525" w:type="dxa"/>
            <w:shd w:val="clear" w:color="auto" w:fill="auto"/>
          </w:tcPr>
          <w:p w14:paraId="6BB70537" w14:textId="77777777" w:rsidR="00995B51" w:rsidRPr="00722E63" w:rsidRDefault="00CD29FC">
            <w:r w:rsidRPr="00722E63">
              <w:rPr>
                <w:rFonts w:ascii="Arial" w:hAnsi="Arial"/>
                <w:sz w:val="20"/>
                <w:szCs w:val="20"/>
              </w:rPr>
              <w:t>OPS code values for laparoscopic colectomy</w:t>
            </w:r>
          </w:p>
        </w:tc>
        <w:tc>
          <w:tcPr>
            <w:tcW w:w="1450" w:type="dxa"/>
            <w:shd w:val="clear" w:color="auto" w:fill="auto"/>
          </w:tcPr>
          <w:p w14:paraId="67500597" w14:textId="77777777" w:rsidR="00995B51" w:rsidRPr="00722E63" w:rsidRDefault="00CD29FC"/>
        </w:tc>
      </w:tr>
      <w:tr w:rsidR="00995B51" w14:paraId="0927BFCA" w14:textId="77777777" w:rsidTr="006408C3">
        <w:tc>
          <w:tcPr>
            <w:tcW w:w="2943" w:type="dxa"/>
            <w:shd w:val="clear" w:color="auto" w:fill="auto"/>
          </w:tcPr>
          <w:p w14:paraId="2AC519A5" w14:textId="77777777" w:rsidR="00995B51" w:rsidRPr="00722E63" w:rsidRDefault="00CD29FC">
            <w:r w:rsidRPr="00722E63">
              <w:rPr>
                <w:rFonts w:ascii="Arial" w:hAnsi="Arial"/>
                <w:sz w:val="20"/>
                <w:szCs w:val="20"/>
              </w:rPr>
              <w:t xml:space="preserve">Do you allow a certain period of time </w:t>
            </w:r>
            <w:r w:rsidRPr="00722E63">
              <w:rPr>
                <w:rFonts w:ascii="Arial" w:hAnsi="Arial"/>
                <w:sz w:val="20"/>
                <w:szCs w:val="20"/>
              </w:rPr>
              <w:t>(grace period) to implement this intervention?</w:t>
            </w:r>
          </w:p>
        </w:tc>
        <w:tc>
          <w:tcPr>
            <w:tcW w:w="1270" w:type="dxa"/>
            <w:shd w:val="clear" w:color="auto" w:fill="auto"/>
          </w:tcPr>
          <w:p w14:paraId="66758F74" w14:textId="77777777" w:rsidR="00995B51" w:rsidRPr="00722E63" w:rsidRDefault="00CD29FC">
            <w:r w:rsidRPr="00722E63">
              <w:rPr>
                <w:rFonts w:ascii="Arial" w:hAnsi="Arial"/>
                <w:sz w:val="20"/>
                <w:szCs w:val="20"/>
              </w:rPr>
              <w:t>no</w:t>
            </w:r>
          </w:p>
        </w:tc>
        <w:tc>
          <w:tcPr>
            <w:tcW w:w="1428" w:type="dxa"/>
            <w:shd w:val="clear" w:color="auto" w:fill="auto"/>
          </w:tcPr>
          <w:p w14:paraId="470D3E0A" w14:textId="77777777" w:rsidR="00995B51" w:rsidRPr="00722E63" w:rsidRDefault="00CD29FC"/>
        </w:tc>
        <w:tc>
          <w:tcPr>
            <w:tcW w:w="1698" w:type="dxa"/>
            <w:shd w:val="clear" w:color="auto" w:fill="auto"/>
          </w:tcPr>
          <w:p w14:paraId="6211EADC" w14:textId="77777777" w:rsidR="00995B51" w:rsidRPr="00722E63" w:rsidRDefault="00CD29FC"/>
        </w:tc>
        <w:tc>
          <w:tcPr>
            <w:tcW w:w="1525" w:type="dxa"/>
            <w:shd w:val="clear" w:color="auto" w:fill="auto"/>
          </w:tcPr>
          <w:p w14:paraId="646BE2F8" w14:textId="77777777" w:rsidR="00995B51" w:rsidRPr="00722E63" w:rsidRDefault="00CD29FC"/>
        </w:tc>
        <w:tc>
          <w:tcPr>
            <w:tcW w:w="1450" w:type="dxa"/>
            <w:shd w:val="clear" w:color="auto" w:fill="auto"/>
          </w:tcPr>
          <w:p w14:paraId="19EF3743" w14:textId="77777777" w:rsidR="00995B51" w:rsidRPr="00722E63" w:rsidRDefault="00CD29FC"/>
        </w:tc>
      </w:tr>
      <w:tr w:rsidR="00995B51" w14:paraId="026CA78E" w14:textId="77777777" w:rsidTr="006408C3">
        <w:tc>
          <w:tcPr>
            <w:tcW w:w="2943" w:type="dxa"/>
            <w:shd w:val="clear" w:color="auto" w:fill="auto"/>
          </w:tcPr>
          <w:p w14:paraId="54F54F92" w14:textId="77777777" w:rsidR="00995B51" w:rsidRPr="00722E63" w:rsidRDefault="00CD29FC">
            <w:r w:rsidRPr="00722E63">
              <w:rPr>
                <w:rFonts w:ascii="Arial" w:hAnsi="Arial"/>
                <w:sz w:val="20"/>
                <w:szCs w:val="20"/>
              </w:rPr>
              <w:t>1. Strategy label</w:t>
            </w:r>
          </w:p>
        </w:tc>
        <w:tc>
          <w:tcPr>
            <w:tcW w:w="1270" w:type="dxa"/>
            <w:shd w:val="clear" w:color="auto" w:fill="auto"/>
          </w:tcPr>
          <w:p w14:paraId="61FA6DCD" w14:textId="77777777" w:rsidR="00995B51" w:rsidRPr="00722E63" w:rsidRDefault="00CD29FC">
            <w:r w:rsidRPr="00722E63">
              <w:rPr>
                <w:rFonts w:ascii="Arial" w:hAnsi="Arial"/>
                <w:sz w:val="20"/>
                <w:szCs w:val="20"/>
              </w:rPr>
              <w:t>Open surgery</w:t>
            </w:r>
          </w:p>
        </w:tc>
        <w:tc>
          <w:tcPr>
            <w:tcW w:w="1428" w:type="dxa"/>
            <w:shd w:val="clear" w:color="auto" w:fill="auto"/>
          </w:tcPr>
          <w:p w14:paraId="5F53428A" w14:textId="77777777" w:rsidR="00995B51" w:rsidRPr="00722E63" w:rsidRDefault="00CD29FC"/>
        </w:tc>
        <w:tc>
          <w:tcPr>
            <w:tcW w:w="1698" w:type="dxa"/>
            <w:shd w:val="clear" w:color="auto" w:fill="auto"/>
          </w:tcPr>
          <w:p w14:paraId="182C85A5" w14:textId="77777777" w:rsidR="00995B51" w:rsidRPr="00722E63" w:rsidRDefault="00CD29FC"/>
        </w:tc>
        <w:tc>
          <w:tcPr>
            <w:tcW w:w="1525" w:type="dxa"/>
            <w:shd w:val="clear" w:color="auto" w:fill="auto"/>
          </w:tcPr>
          <w:p w14:paraId="7F0FD8CA" w14:textId="77777777" w:rsidR="00995B51" w:rsidRPr="00722E63" w:rsidRDefault="00CD29FC"/>
        </w:tc>
        <w:tc>
          <w:tcPr>
            <w:tcW w:w="1450" w:type="dxa"/>
            <w:shd w:val="clear" w:color="auto" w:fill="auto"/>
          </w:tcPr>
          <w:p w14:paraId="1DFCB306" w14:textId="77777777" w:rsidR="00995B51" w:rsidRPr="00722E63" w:rsidRDefault="00CD29FC">
            <w:r w:rsidRPr="00722E63">
              <w:rPr>
                <w:rFonts w:ascii="Arial" w:hAnsi="Arial"/>
                <w:sz w:val="20"/>
                <w:szCs w:val="20"/>
              </w:rPr>
              <w:t xml:space="preserve">In practice, patients do not undergo surgery on the day they are diagnosed because of diagnostic and </w:t>
            </w:r>
            <w:r w:rsidRPr="00722E63">
              <w:rPr>
                <w:rFonts w:ascii="Arial" w:hAnsi="Arial"/>
                <w:sz w:val="20"/>
                <w:szCs w:val="20"/>
              </w:rPr>
              <w:lastRenderedPageBreak/>
              <w:t>administrative reasons.</w:t>
            </w:r>
          </w:p>
        </w:tc>
      </w:tr>
      <w:tr w:rsidR="00995B51" w14:paraId="3AF19E65" w14:textId="77777777" w:rsidTr="006408C3">
        <w:tc>
          <w:tcPr>
            <w:tcW w:w="2943" w:type="dxa"/>
            <w:shd w:val="clear" w:color="auto" w:fill="auto"/>
          </w:tcPr>
          <w:p w14:paraId="1D6492CF" w14:textId="77777777" w:rsidR="00995B51" w:rsidRPr="00722E63" w:rsidRDefault="00CD29FC">
            <w:r w:rsidRPr="00722E63">
              <w:rPr>
                <w:rFonts w:ascii="Arial" w:hAnsi="Arial"/>
                <w:sz w:val="20"/>
                <w:szCs w:val="20"/>
              </w:rPr>
              <w:lastRenderedPageBreak/>
              <w:t xml:space="preserve">2.1. Does this treatment strategy </w:t>
            </w:r>
            <w:r w:rsidRPr="00722E63">
              <w:rPr>
                <w:rFonts w:ascii="Arial" w:hAnsi="Arial"/>
                <w:sz w:val="20"/>
                <w:szCs w:val="20"/>
              </w:rPr>
              <w:t>consist of an intervention that happens at baseline only?</w:t>
            </w:r>
          </w:p>
        </w:tc>
        <w:tc>
          <w:tcPr>
            <w:tcW w:w="1270" w:type="dxa"/>
            <w:shd w:val="clear" w:color="auto" w:fill="auto"/>
          </w:tcPr>
          <w:p w14:paraId="3660C6B9" w14:textId="77777777" w:rsidR="00995B51" w:rsidRPr="00722E63" w:rsidRDefault="00CD29FC">
            <w:r w:rsidRPr="00722E63">
              <w:rPr>
                <w:rFonts w:ascii="Arial" w:hAnsi="Arial"/>
                <w:sz w:val="20"/>
                <w:szCs w:val="20"/>
              </w:rPr>
              <w:t>point</w:t>
            </w:r>
          </w:p>
        </w:tc>
        <w:tc>
          <w:tcPr>
            <w:tcW w:w="1428" w:type="dxa"/>
            <w:shd w:val="clear" w:color="auto" w:fill="auto"/>
          </w:tcPr>
          <w:p w14:paraId="39B4888A" w14:textId="77777777" w:rsidR="00995B51" w:rsidRPr="00722E63" w:rsidRDefault="00CD29FC"/>
        </w:tc>
        <w:tc>
          <w:tcPr>
            <w:tcW w:w="1698" w:type="dxa"/>
            <w:shd w:val="clear" w:color="auto" w:fill="auto"/>
          </w:tcPr>
          <w:p w14:paraId="5DE6EE19" w14:textId="77777777" w:rsidR="00995B51" w:rsidRPr="00722E63" w:rsidRDefault="00CD29FC"/>
        </w:tc>
        <w:tc>
          <w:tcPr>
            <w:tcW w:w="1525" w:type="dxa"/>
            <w:shd w:val="clear" w:color="auto" w:fill="auto"/>
          </w:tcPr>
          <w:p w14:paraId="7F49185C" w14:textId="77777777" w:rsidR="00995B51" w:rsidRPr="00722E63" w:rsidRDefault="00CD29FC"/>
        </w:tc>
        <w:tc>
          <w:tcPr>
            <w:tcW w:w="1450" w:type="dxa"/>
            <w:shd w:val="clear" w:color="auto" w:fill="auto"/>
          </w:tcPr>
          <w:p w14:paraId="3238751D" w14:textId="77777777" w:rsidR="00995B51" w:rsidRPr="00722E63" w:rsidRDefault="00CD29FC"/>
        </w:tc>
      </w:tr>
      <w:tr w:rsidR="00995B51" w14:paraId="3CF961D0" w14:textId="77777777" w:rsidTr="006408C3">
        <w:tc>
          <w:tcPr>
            <w:tcW w:w="2943" w:type="dxa"/>
            <w:shd w:val="clear" w:color="auto" w:fill="auto"/>
          </w:tcPr>
          <w:p w14:paraId="62565FC2" w14:textId="77777777" w:rsidR="00995B51" w:rsidRPr="00722E63" w:rsidRDefault="00CD29FC">
            <w:r w:rsidRPr="00722E63">
              <w:rPr>
                <w:rFonts w:ascii="Arial" w:hAnsi="Arial"/>
                <w:sz w:val="20"/>
                <w:szCs w:val="20"/>
              </w:rPr>
              <w:t>Describe the intervention in such a way that other people can implement it</w:t>
            </w:r>
          </w:p>
        </w:tc>
        <w:tc>
          <w:tcPr>
            <w:tcW w:w="1270" w:type="dxa"/>
            <w:shd w:val="clear" w:color="auto" w:fill="auto"/>
          </w:tcPr>
          <w:p w14:paraId="26A471DD" w14:textId="77777777" w:rsidR="00995B51" w:rsidRPr="00722E63" w:rsidRDefault="00CD29FC">
            <w:r w:rsidRPr="00722E63">
              <w:rPr>
                <w:rFonts w:ascii="Arial" w:hAnsi="Arial"/>
                <w:sz w:val="20"/>
                <w:szCs w:val="20"/>
              </w:rPr>
              <w:t>Treatment by open surgery</w:t>
            </w:r>
          </w:p>
        </w:tc>
        <w:tc>
          <w:tcPr>
            <w:tcW w:w="1428" w:type="dxa"/>
            <w:shd w:val="clear" w:color="auto" w:fill="auto"/>
          </w:tcPr>
          <w:p w14:paraId="0DB103B4" w14:textId="77777777" w:rsidR="00995B51" w:rsidRPr="00722E63" w:rsidRDefault="00CD29FC">
            <w:r w:rsidRPr="00722E63">
              <w:rPr>
                <w:rFonts w:ascii="Arial" w:hAnsi="Arial"/>
                <w:sz w:val="20"/>
                <w:szCs w:val="20"/>
              </w:rPr>
              <w:t>Mecklenburg-Vorpommern Clinical Cancer Registry</w:t>
            </w:r>
          </w:p>
        </w:tc>
        <w:tc>
          <w:tcPr>
            <w:tcW w:w="1698" w:type="dxa"/>
            <w:shd w:val="clear" w:color="auto" w:fill="auto"/>
          </w:tcPr>
          <w:p w14:paraId="5AE7D0C1" w14:textId="77777777" w:rsidR="00995B51" w:rsidRPr="00722E63" w:rsidRDefault="00CD29FC">
            <w:r w:rsidRPr="00722E63">
              <w:rPr>
                <w:rFonts w:ascii="Arial" w:hAnsi="Arial"/>
                <w:sz w:val="20"/>
                <w:szCs w:val="20"/>
              </w:rPr>
              <w:t>OPS</w:t>
            </w:r>
          </w:p>
        </w:tc>
        <w:tc>
          <w:tcPr>
            <w:tcW w:w="1525" w:type="dxa"/>
            <w:shd w:val="clear" w:color="auto" w:fill="auto"/>
          </w:tcPr>
          <w:p w14:paraId="0A405714" w14:textId="77777777" w:rsidR="00995B51" w:rsidRPr="00722E63" w:rsidRDefault="00CD29FC">
            <w:r w:rsidRPr="00722E63">
              <w:rPr>
                <w:rFonts w:ascii="Arial" w:hAnsi="Arial"/>
                <w:sz w:val="20"/>
                <w:szCs w:val="20"/>
              </w:rPr>
              <w:t xml:space="preserve">OPS code values for open </w:t>
            </w:r>
            <w:r w:rsidRPr="00722E63">
              <w:rPr>
                <w:rFonts w:ascii="Arial" w:hAnsi="Arial"/>
                <w:sz w:val="20"/>
                <w:szCs w:val="20"/>
              </w:rPr>
              <w:t>colectomy</w:t>
            </w:r>
          </w:p>
        </w:tc>
        <w:tc>
          <w:tcPr>
            <w:tcW w:w="1450" w:type="dxa"/>
            <w:shd w:val="clear" w:color="auto" w:fill="auto"/>
          </w:tcPr>
          <w:p w14:paraId="6159615F" w14:textId="77777777" w:rsidR="00995B51" w:rsidRPr="00722E63" w:rsidRDefault="00CD29FC"/>
        </w:tc>
      </w:tr>
      <w:tr w:rsidR="00995B51" w14:paraId="78EE2818" w14:textId="77777777" w:rsidTr="006408C3">
        <w:tc>
          <w:tcPr>
            <w:tcW w:w="2943" w:type="dxa"/>
            <w:shd w:val="clear" w:color="auto" w:fill="auto"/>
          </w:tcPr>
          <w:p w14:paraId="462A3C68" w14:textId="77777777" w:rsidR="00995B51" w:rsidRPr="00722E63" w:rsidRDefault="00CD29FC">
            <w:r w:rsidRPr="00722E63">
              <w:rPr>
                <w:rFonts w:ascii="Arial" w:hAnsi="Arial"/>
                <w:sz w:val="20"/>
                <w:szCs w:val="20"/>
              </w:rPr>
              <w:t>Do you allow a certain period of time (grace period) to implement this intervention?</w:t>
            </w:r>
          </w:p>
        </w:tc>
        <w:tc>
          <w:tcPr>
            <w:tcW w:w="1270" w:type="dxa"/>
            <w:shd w:val="clear" w:color="auto" w:fill="auto"/>
          </w:tcPr>
          <w:p w14:paraId="5D5C456F" w14:textId="77777777" w:rsidR="00995B51" w:rsidRPr="00722E63" w:rsidRDefault="00CD29FC">
            <w:r w:rsidRPr="00722E63">
              <w:rPr>
                <w:rFonts w:ascii="Arial" w:hAnsi="Arial"/>
                <w:sz w:val="20"/>
                <w:szCs w:val="20"/>
              </w:rPr>
              <w:t>no</w:t>
            </w:r>
          </w:p>
        </w:tc>
        <w:tc>
          <w:tcPr>
            <w:tcW w:w="1428" w:type="dxa"/>
            <w:shd w:val="clear" w:color="auto" w:fill="auto"/>
          </w:tcPr>
          <w:p w14:paraId="37E0A37E" w14:textId="77777777" w:rsidR="00995B51" w:rsidRPr="00722E63" w:rsidRDefault="00CD29FC"/>
        </w:tc>
        <w:tc>
          <w:tcPr>
            <w:tcW w:w="1698" w:type="dxa"/>
            <w:shd w:val="clear" w:color="auto" w:fill="auto"/>
          </w:tcPr>
          <w:p w14:paraId="3FECEF64" w14:textId="77777777" w:rsidR="00995B51" w:rsidRPr="00722E63" w:rsidRDefault="00CD29FC"/>
        </w:tc>
        <w:tc>
          <w:tcPr>
            <w:tcW w:w="1525" w:type="dxa"/>
            <w:shd w:val="clear" w:color="auto" w:fill="auto"/>
          </w:tcPr>
          <w:p w14:paraId="7FA8A844" w14:textId="77777777" w:rsidR="00995B51" w:rsidRPr="00722E63" w:rsidRDefault="00CD29FC"/>
        </w:tc>
        <w:tc>
          <w:tcPr>
            <w:tcW w:w="1450" w:type="dxa"/>
            <w:shd w:val="clear" w:color="auto" w:fill="auto"/>
          </w:tcPr>
          <w:p w14:paraId="044C29D9" w14:textId="77777777" w:rsidR="00995B51" w:rsidRPr="00722E63" w:rsidRDefault="00CD29FC"/>
        </w:tc>
      </w:tr>
    </w:tbl>
    <w:p w14:paraId="63851EBF" w14:textId="77777777" w:rsidR="00A77427" w:rsidRDefault="00CD29FC"/>
    <w:p w14:paraId="04F9734F" w14:textId="77777777" w:rsidR="00A77427" w:rsidRDefault="00CD29FC">
      <w:r>
        <w:br w:type="page"/>
      </w:r>
    </w:p>
    <w:p w14:paraId="70C96315" w14:textId="77777777" w:rsidR="00A77427" w:rsidRDefault="00CD29FC">
      <w:r>
        <w:rPr>
          <w:rFonts w:ascii="Arial" w:hAnsi="Arial" w:cs="Arial"/>
          <w:b/>
          <w:bCs/>
          <w:sz w:val="40"/>
          <w:szCs w:val="40"/>
        </w:rPr>
        <w:lastRenderedPageBreak/>
        <w:t>Module 5: Adjustment Variables</w:t>
      </w:r>
    </w:p>
    <w:p w14:paraId="78EAFE1C" w14:textId="2D4BA285" w:rsidR="00A77427" w:rsidRDefault="00CD29FC" w:rsidP="00AB55CA">
      <w:pPr>
        <w:jc w:val="both"/>
      </w:pPr>
      <w:r>
        <w:rPr>
          <w:rFonts w:ascii="Arial" w:hAnsi="Arial" w:cs="Arial"/>
          <w:sz w:val="24"/>
          <w:szCs w:val="24"/>
        </w:rPr>
        <w:t xml:space="preserve">Although in Modules 1-4 you have attempted to emulate a target trial with regard to eligibility criteria, </w:t>
      </w:r>
      <w:r>
        <w:rPr>
          <w:rFonts w:ascii="Arial" w:hAnsi="Arial" w:cs="Arial"/>
          <w:sz w:val="24"/>
          <w:szCs w:val="24"/>
        </w:rPr>
        <w:t>treatment strategies, follow-up and outcomes, substantial differences remain between your observational study and target. The most prominent difference is that treatment was not assigned at random in your observational ‘trials’. Rather, those who were assi</w:t>
      </w:r>
      <w:r>
        <w:rPr>
          <w:rFonts w:ascii="Arial" w:hAnsi="Arial" w:cs="Arial"/>
          <w:sz w:val="24"/>
          <w:szCs w:val="24"/>
        </w:rPr>
        <w:t xml:space="preserve">gned to Strategy 1 were different from those who were assigned to Strategy 2, </w:t>
      </w:r>
      <w:r w:rsidR="00AB55CA">
        <w:rPr>
          <w:rFonts w:ascii="Arial" w:hAnsi="Arial" w:cs="Arial"/>
          <w:sz w:val="24"/>
          <w:szCs w:val="24"/>
        </w:rPr>
        <w:t>i.e.,</w:t>
      </w:r>
      <w:r>
        <w:rPr>
          <w:rFonts w:ascii="Arial" w:hAnsi="Arial" w:cs="Arial"/>
          <w:sz w:val="24"/>
          <w:szCs w:val="24"/>
        </w:rPr>
        <w:t xml:space="preserve"> there is confounding by indication. These differences between the two study groups are not expected in a randomized trial, and thus no confounding adjustment is usually perf</w:t>
      </w:r>
      <w:r>
        <w:rPr>
          <w:rFonts w:ascii="Arial" w:hAnsi="Arial" w:cs="Arial"/>
          <w:sz w:val="24"/>
          <w:szCs w:val="24"/>
        </w:rPr>
        <w:t>ormed in randomized trials. In contrast, estimating causal effects from your ‘trials’ requires confounding adjustment. You selected the variables in Table 5 as potential confounders based on a priori knowledge and a review of observational studies on the e</w:t>
      </w:r>
      <w:r>
        <w:rPr>
          <w:rFonts w:ascii="Arial" w:hAnsi="Arial" w:cs="Arial"/>
          <w:sz w:val="24"/>
          <w:szCs w:val="24"/>
        </w:rPr>
        <w:t>ffectiveness of treatment strategies. To emulate the random assignment of the treatment strategies at baseline, you need to adjust for all confounding factors required to ensure comparability (exchangeability) of the groups defined by initiation of the tre</w:t>
      </w:r>
      <w:r>
        <w:rPr>
          <w:rFonts w:ascii="Arial" w:hAnsi="Arial" w:cs="Arial"/>
          <w:sz w:val="24"/>
          <w:szCs w:val="24"/>
        </w:rPr>
        <w:t>atment strategies. Table 5 below lists baseline confounding factors adjusted in the study.</w:t>
      </w:r>
    </w:p>
    <w:p w14:paraId="6A235E26" w14:textId="77777777" w:rsidR="00A77427" w:rsidRDefault="00CD29FC">
      <w:r>
        <w:rPr>
          <w:rFonts w:ascii="Arial" w:hAnsi="Arial" w:cs="Arial"/>
          <w:b/>
          <w:bCs/>
          <w:sz w:val="32"/>
          <w:szCs w:val="32"/>
        </w:rPr>
        <w:t>Table 5. Adjustment variables</w:t>
      </w:r>
    </w:p>
    <w:p w14:paraId="69DFB9E2" w14:textId="77777777" w:rsidR="00A77427" w:rsidRDefault="00CD29FC"/>
    <w:tbl>
      <w:tblPr>
        <w:tblW w:w="1019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4A0" w:firstRow="1" w:lastRow="0" w:firstColumn="1" w:lastColumn="0" w:noHBand="0" w:noVBand="1"/>
      </w:tblPr>
      <w:tblGrid>
        <w:gridCol w:w="2059"/>
        <w:gridCol w:w="1451"/>
        <w:gridCol w:w="1985"/>
        <w:gridCol w:w="1417"/>
        <w:gridCol w:w="2410"/>
        <w:gridCol w:w="869"/>
      </w:tblGrid>
      <w:tr w:rsidR="00995B51" w14:paraId="1157F87C" w14:textId="77777777" w:rsidTr="0026424E">
        <w:trPr>
          <w:trHeight w:val="713"/>
        </w:trPr>
        <w:tc>
          <w:tcPr>
            <w:tcW w:w="2059" w:type="dxa"/>
            <w:shd w:val="clear" w:color="auto" w:fill="auto"/>
          </w:tcPr>
          <w:p w14:paraId="46EB0A63" w14:textId="77777777" w:rsidR="00995B51" w:rsidRPr="00722E63" w:rsidRDefault="00CD29FC">
            <w:r w:rsidRPr="00722E63">
              <w:rPr>
                <w:rFonts w:ascii="Arial" w:hAnsi="Arial"/>
                <w:sz w:val="20"/>
                <w:szCs w:val="20"/>
              </w:rPr>
              <w:t>Adjustment Variables</w:t>
            </w:r>
          </w:p>
        </w:tc>
        <w:tc>
          <w:tcPr>
            <w:tcW w:w="1451" w:type="dxa"/>
            <w:shd w:val="clear" w:color="auto" w:fill="auto"/>
          </w:tcPr>
          <w:p w14:paraId="41FA5866" w14:textId="77777777" w:rsidR="00995B51" w:rsidRPr="00722E63" w:rsidRDefault="00CD29FC">
            <w:r w:rsidRPr="00722E63">
              <w:rPr>
                <w:rFonts w:ascii="Arial" w:hAnsi="Arial"/>
                <w:sz w:val="20"/>
                <w:szCs w:val="20"/>
              </w:rPr>
              <w:t>Response</w:t>
            </w:r>
          </w:p>
        </w:tc>
        <w:tc>
          <w:tcPr>
            <w:tcW w:w="1985" w:type="dxa"/>
            <w:shd w:val="clear" w:color="auto" w:fill="auto"/>
          </w:tcPr>
          <w:p w14:paraId="3C1E1221" w14:textId="77777777" w:rsidR="00995B51" w:rsidRPr="00722E63" w:rsidRDefault="00CD29FC">
            <w:r w:rsidRPr="00722E63">
              <w:rPr>
                <w:rFonts w:ascii="Arial" w:hAnsi="Arial"/>
                <w:sz w:val="20"/>
                <w:szCs w:val="20"/>
              </w:rPr>
              <w:t>File Name</w:t>
            </w:r>
          </w:p>
        </w:tc>
        <w:tc>
          <w:tcPr>
            <w:tcW w:w="1417" w:type="dxa"/>
            <w:shd w:val="clear" w:color="auto" w:fill="auto"/>
          </w:tcPr>
          <w:p w14:paraId="68AA43FE" w14:textId="77777777" w:rsidR="00995B51" w:rsidRPr="00722E63" w:rsidRDefault="00CD29FC">
            <w:r w:rsidRPr="00722E63">
              <w:rPr>
                <w:rFonts w:ascii="Arial" w:hAnsi="Arial"/>
                <w:sz w:val="20"/>
                <w:szCs w:val="20"/>
              </w:rPr>
              <w:t>Variable Name</w:t>
            </w:r>
          </w:p>
        </w:tc>
        <w:tc>
          <w:tcPr>
            <w:tcW w:w="2410" w:type="dxa"/>
            <w:shd w:val="clear" w:color="auto" w:fill="auto"/>
          </w:tcPr>
          <w:p w14:paraId="66FF5677" w14:textId="77777777" w:rsidR="00995B51" w:rsidRPr="00722E63" w:rsidRDefault="00CD29FC">
            <w:r w:rsidRPr="00722E63">
              <w:rPr>
                <w:rFonts w:ascii="Arial" w:hAnsi="Arial"/>
                <w:sz w:val="20"/>
                <w:szCs w:val="20"/>
              </w:rPr>
              <w:t>Variable Values</w:t>
            </w:r>
          </w:p>
        </w:tc>
        <w:tc>
          <w:tcPr>
            <w:tcW w:w="869" w:type="dxa"/>
            <w:shd w:val="clear" w:color="auto" w:fill="auto"/>
          </w:tcPr>
          <w:p w14:paraId="6CA50259" w14:textId="77777777" w:rsidR="00995B51" w:rsidRPr="00722E63" w:rsidRDefault="00CD29FC">
            <w:r w:rsidRPr="00722E63">
              <w:rPr>
                <w:rFonts w:ascii="Arial" w:hAnsi="Arial"/>
                <w:sz w:val="20"/>
                <w:szCs w:val="20"/>
              </w:rPr>
              <w:t>Concerns</w:t>
            </w:r>
          </w:p>
        </w:tc>
      </w:tr>
      <w:tr w:rsidR="00995B51" w14:paraId="0D872A61" w14:textId="77777777" w:rsidTr="0026424E">
        <w:trPr>
          <w:trHeight w:val="1981"/>
        </w:trPr>
        <w:tc>
          <w:tcPr>
            <w:tcW w:w="2059" w:type="dxa"/>
            <w:shd w:val="clear" w:color="auto" w:fill="auto"/>
          </w:tcPr>
          <w:p w14:paraId="76E4731A" w14:textId="77777777" w:rsidR="00995B51" w:rsidRPr="00722E63" w:rsidRDefault="00CD29FC">
            <w:r w:rsidRPr="00722E63">
              <w:rPr>
                <w:rFonts w:ascii="Arial" w:hAnsi="Arial"/>
                <w:sz w:val="20"/>
                <w:szCs w:val="20"/>
              </w:rPr>
              <w:t>2.1. Age</w:t>
            </w:r>
          </w:p>
        </w:tc>
        <w:tc>
          <w:tcPr>
            <w:tcW w:w="1451" w:type="dxa"/>
            <w:shd w:val="clear" w:color="auto" w:fill="auto"/>
          </w:tcPr>
          <w:p w14:paraId="3520A648" w14:textId="77777777" w:rsidR="00995B51" w:rsidRPr="00722E63" w:rsidRDefault="00CD29FC">
            <w:r w:rsidRPr="00722E63">
              <w:rPr>
                <w:rFonts w:ascii="Arial" w:hAnsi="Arial"/>
                <w:sz w:val="20"/>
                <w:szCs w:val="20"/>
              </w:rPr>
              <w:t>Age at diagnosis, in years</w:t>
            </w:r>
          </w:p>
        </w:tc>
        <w:tc>
          <w:tcPr>
            <w:tcW w:w="1985" w:type="dxa"/>
            <w:shd w:val="clear" w:color="auto" w:fill="auto"/>
          </w:tcPr>
          <w:p w14:paraId="4097D91F" w14:textId="77777777" w:rsidR="00995B51" w:rsidRPr="00722E63" w:rsidRDefault="00CD29FC">
            <w:r w:rsidRPr="00722E63">
              <w:rPr>
                <w:rFonts w:ascii="Arial" w:hAnsi="Arial"/>
                <w:sz w:val="20"/>
                <w:szCs w:val="20"/>
              </w:rPr>
              <w:t>Mecklenburg-Vorpom</w:t>
            </w:r>
            <w:r w:rsidRPr="00722E63">
              <w:rPr>
                <w:rFonts w:ascii="Arial" w:hAnsi="Arial"/>
                <w:sz w:val="20"/>
                <w:szCs w:val="20"/>
              </w:rPr>
              <w:t>mern Clinical Cancer Registry</w:t>
            </w:r>
          </w:p>
        </w:tc>
        <w:tc>
          <w:tcPr>
            <w:tcW w:w="1417" w:type="dxa"/>
            <w:shd w:val="clear" w:color="auto" w:fill="auto"/>
          </w:tcPr>
          <w:p w14:paraId="1C71403F" w14:textId="77777777" w:rsidR="00995B51" w:rsidRPr="00722E63" w:rsidRDefault="00CD29FC">
            <w:r w:rsidRPr="00722E63">
              <w:rPr>
                <w:rFonts w:ascii="Arial" w:hAnsi="Arial"/>
                <w:sz w:val="20"/>
                <w:szCs w:val="20"/>
              </w:rPr>
              <w:t xml:space="preserve">calculated from Tumor </w:t>
            </w:r>
            <w:proofErr w:type="spellStart"/>
            <w:r w:rsidRPr="00722E63">
              <w:rPr>
                <w:rFonts w:ascii="Arial" w:hAnsi="Arial"/>
                <w:sz w:val="20"/>
                <w:szCs w:val="20"/>
              </w:rPr>
              <w:t>Diagnosedatum</w:t>
            </w:r>
            <w:proofErr w:type="spellEnd"/>
            <w:r w:rsidRPr="00722E63">
              <w:rPr>
                <w:rFonts w:ascii="Arial" w:hAnsi="Arial"/>
                <w:sz w:val="20"/>
                <w:szCs w:val="20"/>
              </w:rPr>
              <w:t xml:space="preserve"> and </w:t>
            </w:r>
            <w:proofErr w:type="spellStart"/>
            <w:r w:rsidRPr="00722E63">
              <w:rPr>
                <w:rFonts w:ascii="Arial" w:hAnsi="Arial"/>
                <w:sz w:val="20"/>
                <w:szCs w:val="20"/>
              </w:rPr>
              <w:t>Geburtsdatum</w:t>
            </w:r>
            <w:proofErr w:type="spellEnd"/>
          </w:p>
        </w:tc>
        <w:tc>
          <w:tcPr>
            <w:tcW w:w="2410" w:type="dxa"/>
            <w:shd w:val="clear" w:color="auto" w:fill="auto"/>
          </w:tcPr>
          <w:p w14:paraId="3FBA7D64" w14:textId="77777777" w:rsidR="00995B51" w:rsidRPr="00722E63" w:rsidRDefault="00CD29FC">
            <w:proofErr w:type="spellStart"/>
            <w:r w:rsidRPr="00722E63">
              <w:rPr>
                <w:rFonts w:ascii="Arial" w:hAnsi="Arial"/>
                <w:sz w:val="20"/>
                <w:szCs w:val="20"/>
              </w:rPr>
              <w:t>Diagnosedatum</w:t>
            </w:r>
            <w:proofErr w:type="spellEnd"/>
            <w:r w:rsidRPr="00722E63">
              <w:rPr>
                <w:rFonts w:ascii="Arial" w:hAnsi="Arial"/>
                <w:sz w:val="20"/>
                <w:szCs w:val="20"/>
              </w:rPr>
              <w:t xml:space="preserve"> minus </w:t>
            </w:r>
            <w:proofErr w:type="spellStart"/>
            <w:r w:rsidRPr="00722E63">
              <w:rPr>
                <w:rFonts w:ascii="Arial" w:hAnsi="Arial"/>
                <w:sz w:val="20"/>
                <w:szCs w:val="20"/>
              </w:rPr>
              <w:t>Geburtsdatum</w:t>
            </w:r>
            <w:proofErr w:type="spellEnd"/>
            <w:r w:rsidRPr="00722E63">
              <w:rPr>
                <w:rFonts w:ascii="Arial" w:hAnsi="Arial"/>
                <w:sz w:val="20"/>
                <w:szCs w:val="20"/>
              </w:rPr>
              <w:t>, calculated in years</w:t>
            </w:r>
          </w:p>
        </w:tc>
        <w:tc>
          <w:tcPr>
            <w:tcW w:w="869" w:type="dxa"/>
            <w:shd w:val="clear" w:color="auto" w:fill="auto"/>
          </w:tcPr>
          <w:p w14:paraId="70692A42" w14:textId="77777777" w:rsidR="00995B51" w:rsidRPr="00722E63" w:rsidRDefault="00CD29FC"/>
        </w:tc>
      </w:tr>
      <w:tr w:rsidR="00995B51" w14:paraId="06511508" w14:textId="77777777" w:rsidTr="0026424E">
        <w:trPr>
          <w:trHeight w:val="975"/>
        </w:trPr>
        <w:tc>
          <w:tcPr>
            <w:tcW w:w="2059" w:type="dxa"/>
            <w:shd w:val="clear" w:color="auto" w:fill="auto"/>
          </w:tcPr>
          <w:p w14:paraId="15717D38" w14:textId="77777777" w:rsidR="00995B51" w:rsidRPr="00722E63" w:rsidRDefault="00CD29FC">
            <w:r w:rsidRPr="00722E63">
              <w:rPr>
                <w:rFonts w:ascii="Arial" w:hAnsi="Arial"/>
                <w:sz w:val="20"/>
                <w:szCs w:val="20"/>
              </w:rPr>
              <w:t>2.2. Sex</w:t>
            </w:r>
          </w:p>
        </w:tc>
        <w:tc>
          <w:tcPr>
            <w:tcW w:w="1451" w:type="dxa"/>
            <w:shd w:val="clear" w:color="auto" w:fill="auto"/>
          </w:tcPr>
          <w:p w14:paraId="3DDD86BD" w14:textId="77777777" w:rsidR="00995B51" w:rsidRPr="00722E63" w:rsidRDefault="00CD29FC">
            <w:r w:rsidRPr="00722E63">
              <w:rPr>
                <w:rFonts w:ascii="Arial" w:hAnsi="Arial"/>
                <w:sz w:val="20"/>
                <w:szCs w:val="20"/>
              </w:rPr>
              <w:t>Sex</w:t>
            </w:r>
          </w:p>
        </w:tc>
        <w:tc>
          <w:tcPr>
            <w:tcW w:w="1985" w:type="dxa"/>
            <w:shd w:val="clear" w:color="auto" w:fill="auto"/>
          </w:tcPr>
          <w:p w14:paraId="7686DFBE"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2F42691F" w14:textId="77777777" w:rsidR="00995B51" w:rsidRPr="00722E63" w:rsidRDefault="00CD29FC">
            <w:proofErr w:type="spellStart"/>
            <w:r w:rsidRPr="00722E63">
              <w:rPr>
                <w:rFonts w:ascii="Arial" w:hAnsi="Arial"/>
                <w:sz w:val="20"/>
                <w:szCs w:val="20"/>
              </w:rPr>
              <w:t>Geschlecht</w:t>
            </w:r>
            <w:proofErr w:type="spellEnd"/>
          </w:p>
        </w:tc>
        <w:tc>
          <w:tcPr>
            <w:tcW w:w="2410" w:type="dxa"/>
            <w:shd w:val="clear" w:color="auto" w:fill="auto"/>
          </w:tcPr>
          <w:p w14:paraId="21C78FB9" w14:textId="77777777" w:rsidR="00995B51" w:rsidRPr="00722E63" w:rsidRDefault="00CD29FC">
            <w:r w:rsidRPr="00722E63">
              <w:rPr>
                <w:rFonts w:ascii="Arial" w:hAnsi="Arial"/>
                <w:sz w:val="20"/>
                <w:szCs w:val="20"/>
              </w:rPr>
              <w:t>M for male, F for female</w:t>
            </w:r>
          </w:p>
        </w:tc>
        <w:tc>
          <w:tcPr>
            <w:tcW w:w="869" w:type="dxa"/>
            <w:shd w:val="clear" w:color="auto" w:fill="auto"/>
          </w:tcPr>
          <w:p w14:paraId="7FE16E4A" w14:textId="77777777" w:rsidR="00995B51" w:rsidRPr="00722E63" w:rsidRDefault="00CD29FC"/>
        </w:tc>
      </w:tr>
      <w:tr w:rsidR="00995B51" w14:paraId="057EB46C" w14:textId="77777777" w:rsidTr="0026424E">
        <w:trPr>
          <w:trHeight w:val="1791"/>
        </w:trPr>
        <w:tc>
          <w:tcPr>
            <w:tcW w:w="2059" w:type="dxa"/>
            <w:shd w:val="clear" w:color="auto" w:fill="auto"/>
          </w:tcPr>
          <w:p w14:paraId="6FA08907" w14:textId="77777777" w:rsidR="00995B51" w:rsidRPr="00722E63" w:rsidRDefault="00CD29FC">
            <w:r w:rsidRPr="00722E63">
              <w:rPr>
                <w:rFonts w:ascii="Arial" w:hAnsi="Arial"/>
                <w:sz w:val="20"/>
                <w:szCs w:val="20"/>
              </w:rPr>
              <w:lastRenderedPageBreak/>
              <w:t xml:space="preserve">2.4. Other </w:t>
            </w:r>
            <w:r w:rsidRPr="00722E63">
              <w:rPr>
                <w:rFonts w:ascii="Arial" w:hAnsi="Arial"/>
                <w:sz w:val="20"/>
                <w:szCs w:val="20"/>
              </w:rPr>
              <w:t>Patient Demographics/socioeconomic factors</w:t>
            </w:r>
          </w:p>
        </w:tc>
        <w:tc>
          <w:tcPr>
            <w:tcW w:w="1451" w:type="dxa"/>
            <w:shd w:val="clear" w:color="auto" w:fill="auto"/>
          </w:tcPr>
          <w:p w14:paraId="7CB5C96D" w14:textId="4FB63E1D" w:rsidR="00995B51" w:rsidRPr="00722E63" w:rsidRDefault="00CD29FC"/>
        </w:tc>
        <w:tc>
          <w:tcPr>
            <w:tcW w:w="1985" w:type="dxa"/>
            <w:shd w:val="clear" w:color="auto" w:fill="auto"/>
          </w:tcPr>
          <w:p w14:paraId="64FD4C69" w14:textId="3B4135B5" w:rsidR="00995B51" w:rsidRPr="00722E63" w:rsidRDefault="00CD29FC"/>
        </w:tc>
        <w:tc>
          <w:tcPr>
            <w:tcW w:w="1417" w:type="dxa"/>
            <w:shd w:val="clear" w:color="auto" w:fill="auto"/>
          </w:tcPr>
          <w:p w14:paraId="6469550C" w14:textId="2B176317" w:rsidR="00995B51" w:rsidRPr="00722E63" w:rsidRDefault="00CD29FC"/>
        </w:tc>
        <w:tc>
          <w:tcPr>
            <w:tcW w:w="2410" w:type="dxa"/>
            <w:shd w:val="clear" w:color="auto" w:fill="auto"/>
          </w:tcPr>
          <w:p w14:paraId="37F0A5B2" w14:textId="7005D709" w:rsidR="00995B51" w:rsidRPr="00722E63" w:rsidRDefault="00CD29FC"/>
        </w:tc>
        <w:tc>
          <w:tcPr>
            <w:tcW w:w="869" w:type="dxa"/>
            <w:shd w:val="clear" w:color="auto" w:fill="auto"/>
          </w:tcPr>
          <w:p w14:paraId="26116C91" w14:textId="77777777" w:rsidR="00995B51" w:rsidRPr="00722E63" w:rsidRDefault="00CD29FC"/>
        </w:tc>
      </w:tr>
      <w:tr w:rsidR="00995B51" w14:paraId="61B9B612" w14:textId="77777777" w:rsidTr="0026424E">
        <w:trPr>
          <w:trHeight w:val="1223"/>
        </w:trPr>
        <w:tc>
          <w:tcPr>
            <w:tcW w:w="2059" w:type="dxa"/>
            <w:shd w:val="clear" w:color="auto" w:fill="auto"/>
          </w:tcPr>
          <w:p w14:paraId="68DC3A1F" w14:textId="77777777" w:rsidR="00995B51" w:rsidRPr="00722E63" w:rsidRDefault="00CD29FC">
            <w:r w:rsidRPr="00722E63">
              <w:rPr>
                <w:rFonts w:ascii="Arial" w:hAnsi="Arial"/>
                <w:sz w:val="20"/>
                <w:szCs w:val="20"/>
              </w:rPr>
              <w:t>3. Baseline variables related to patient outcomes</w:t>
            </w:r>
          </w:p>
        </w:tc>
        <w:tc>
          <w:tcPr>
            <w:tcW w:w="1451" w:type="dxa"/>
            <w:shd w:val="clear" w:color="auto" w:fill="auto"/>
          </w:tcPr>
          <w:p w14:paraId="63AE9B84" w14:textId="77777777" w:rsidR="00995B51" w:rsidRPr="00722E63" w:rsidRDefault="00CD29FC">
            <w:r w:rsidRPr="00722E63">
              <w:rPr>
                <w:rFonts w:ascii="Arial" w:hAnsi="Arial"/>
                <w:sz w:val="20"/>
                <w:szCs w:val="20"/>
              </w:rPr>
              <w:t>Diagnosis period</w:t>
            </w:r>
          </w:p>
        </w:tc>
        <w:tc>
          <w:tcPr>
            <w:tcW w:w="1985" w:type="dxa"/>
            <w:shd w:val="clear" w:color="auto" w:fill="auto"/>
          </w:tcPr>
          <w:p w14:paraId="3C90F224"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1FA62B18" w14:textId="77777777" w:rsidR="00995B51" w:rsidRPr="00722E63" w:rsidRDefault="00CD29FC">
            <w:r w:rsidRPr="00722E63">
              <w:rPr>
                <w:rFonts w:ascii="Arial" w:hAnsi="Arial"/>
                <w:sz w:val="20"/>
                <w:szCs w:val="20"/>
              </w:rPr>
              <w:t xml:space="preserve">Computed from the year of the variable "Tumor </w:t>
            </w:r>
            <w:proofErr w:type="spellStart"/>
            <w:r w:rsidRPr="00722E63">
              <w:rPr>
                <w:rFonts w:ascii="Arial" w:hAnsi="Arial"/>
                <w:sz w:val="20"/>
                <w:szCs w:val="20"/>
              </w:rPr>
              <w:t>Diagnosedatum</w:t>
            </w:r>
            <w:proofErr w:type="spellEnd"/>
            <w:r w:rsidRPr="00722E63">
              <w:rPr>
                <w:rFonts w:ascii="Arial" w:hAnsi="Arial"/>
                <w:sz w:val="20"/>
                <w:szCs w:val="20"/>
              </w:rPr>
              <w:t>"</w:t>
            </w:r>
          </w:p>
        </w:tc>
        <w:tc>
          <w:tcPr>
            <w:tcW w:w="2410" w:type="dxa"/>
            <w:shd w:val="clear" w:color="auto" w:fill="auto"/>
          </w:tcPr>
          <w:p w14:paraId="44CFED4B" w14:textId="77777777" w:rsidR="00995B51" w:rsidRPr="00722E63" w:rsidRDefault="00CD29FC">
            <w:r w:rsidRPr="00722E63">
              <w:rPr>
                <w:rFonts w:ascii="Arial" w:hAnsi="Arial"/>
                <w:sz w:val="20"/>
                <w:szCs w:val="20"/>
              </w:rPr>
              <w:t>calendar years</w:t>
            </w:r>
          </w:p>
        </w:tc>
        <w:tc>
          <w:tcPr>
            <w:tcW w:w="869" w:type="dxa"/>
            <w:shd w:val="clear" w:color="auto" w:fill="auto"/>
          </w:tcPr>
          <w:p w14:paraId="77CF2B36" w14:textId="77777777" w:rsidR="00995B51" w:rsidRPr="00722E63" w:rsidRDefault="00CD29FC"/>
        </w:tc>
      </w:tr>
      <w:tr w:rsidR="00995B51" w14:paraId="450EF98E" w14:textId="77777777" w:rsidTr="0026424E">
        <w:trPr>
          <w:trHeight w:val="2243"/>
        </w:trPr>
        <w:tc>
          <w:tcPr>
            <w:tcW w:w="2059" w:type="dxa"/>
            <w:shd w:val="clear" w:color="auto" w:fill="auto"/>
          </w:tcPr>
          <w:p w14:paraId="2C8AA955" w14:textId="77777777" w:rsidR="00995B51" w:rsidRPr="00722E63" w:rsidRDefault="00CD29FC"/>
        </w:tc>
        <w:tc>
          <w:tcPr>
            <w:tcW w:w="1451" w:type="dxa"/>
            <w:shd w:val="clear" w:color="auto" w:fill="auto"/>
          </w:tcPr>
          <w:p w14:paraId="5E8EDEB8" w14:textId="77777777" w:rsidR="00995B51" w:rsidRPr="00722E63" w:rsidRDefault="00CD29FC">
            <w:r w:rsidRPr="00722E63">
              <w:rPr>
                <w:rFonts w:ascii="Arial" w:hAnsi="Arial"/>
                <w:sz w:val="20"/>
                <w:szCs w:val="20"/>
              </w:rPr>
              <w:t>Performance status</w:t>
            </w:r>
          </w:p>
        </w:tc>
        <w:tc>
          <w:tcPr>
            <w:tcW w:w="1985" w:type="dxa"/>
            <w:shd w:val="clear" w:color="auto" w:fill="auto"/>
          </w:tcPr>
          <w:p w14:paraId="2A032591"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55C4F4A8" w14:textId="77777777" w:rsidR="00995B51" w:rsidRPr="00722E63" w:rsidRDefault="00CD29FC">
            <w:proofErr w:type="spellStart"/>
            <w:r w:rsidRPr="00722E63">
              <w:rPr>
                <w:rFonts w:ascii="Arial" w:hAnsi="Arial"/>
                <w:sz w:val="20"/>
                <w:szCs w:val="20"/>
              </w:rPr>
              <w:t>Allgemeiner</w:t>
            </w:r>
            <w:proofErr w:type="spellEnd"/>
            <w:r w:rsidRPr="00722E63">
              <w:rPr>
                <w:rFonts w:ascii="Arial" w:hAnsi="Arial"/>
                <w:sz w:val="20"/>
                <w:szCs w:val="20"/>
              </w:rPr>
              <w:t xml:space="preserve"> </w:t>
            </w:r>
            <w:proofErr w:type="spellStart"/>
            <w:r w:rsidRPr="00722E63">
              <w:rPr>
                <w:rFonts w:ascii="Arial" w:hAnsi="Arial"/>
                <w:sz w:val="20"/>
                <w:szCs w:val="20"/>
              </w:rPr>
              <w:t>Leistungszustand</w:t>
            </w:r>
            <w:proofErr w:type="spellEnd"/>
          </w:p>
        </w:tc>
        <w:tc>
          <w:tcPr>
            <w:tcW w:w="2410" w:type="dxa"/>
            <w:shd w:val="clear" w:color="auto" w:fill="auto"/>
          </w:tcPr>
          <w:p w14:paraId="7FEAA7B8" w14:textId="77777777" w:rsidR="00995B51" w:rsidRPr="00722E63" w:rsidRDefault="00CD29FC">
            <w:r w:rsidRPr="00722E63">
              <w:rPr>
                <w:rFonts w:ascii="Arial" w:hAnsi="Arial"/>
                <w:sz w:val="20"/>
                <w:szCs w:val="20"/>
              </w:rPr>
              <w:t>Based on ECOG or Using Karnofsky scoring method (0, I or II values)</w:t>
            </w:r>
          </w:p>
        </w:tc>
        <w:tc>
          <w:tcPr>
            <w:tcW w:w="869" w:type="dxa"/>
            <w:shd w:val="clear" w:color="auto" w:fill="auto"/>
          </w:tcPr>
          <w:p w14:paraId="6831441D" w14:textId="77777777" w:rsidR="00995B51" w:rsidRPr="00722E63" w:rsidRDefault="00CD29FC"/>
        </w:tc>
      </w:tr>
      <w:tr w:rsidR="00995B51" w14:paraId="3EA6DBBF" w14:textId="77777777" w:rsidTr="0026424E">
        <w:trPr>
          <w:trHeight w:val="1223"/>
        </w:trPr>
        <w:tc>
          <w:tcPr>
            <w:tcW w:w="2059" w:type="dxa"/>
            <w:shd w:val="clear" w:color="auto" w:fill="auto"/>
          </w:tcPr>
          <w:p w14:paraId="6A88A170" w14:textId="77777777" w:rsidR="00995B51" w:rsidRPr="00722E63" w:rsidRDefault="00CD29FC"/>
        </w:tc>
        <w:tc>
          <w:tcPr>
            <w:tcW w:w="1451" w:type="dxa"/>
            <w:shd w:val="clear" w:color="auto" w:fill="auto"/>
          </w:tcPr>
          <w:p w14:paraId="16A63243" w14:textId="77777777" w:rsidR="00995B51" w:rsidRPr="00722E63" w:rsidRDefault="00CD29FC">
            <w:r w:rsidRPr="00722E63">
              <w:rPr>
                <w:rFonts w:ascii="Arial" w:hAnsi="Arial"/>
                <w:sz w:val="20"/>
                <w:szCs w:val="20"/>
              </w:rPr>
              <w:t>Hospital classification</w:t>
            </w:r>
          </w:p>
        </w:tc>
        <w:tc>
          <w:tcPr>
            <w:tcW w:w="1985" w:type="dxa"/>
            <w:shd w:val="clear" w:color="auto" w:fill="auto"/>
          </w:tcPr>
          <w:p w14:paraId="00E2EF63" w14:textId="728B95FC" w:rsidR="00995B51" w:rsidRPr="00722E63" w:rsidRDefault="00CD29FC"/>
        </w:tc>
        <w:tc>
          <w:tcPr>
            <w:tcW w:w="1417" w:type="dxa"/>
            <w:shd w:val="clear" w:color="auto" w:fill="auto"/>
          </w:tcPr>
          <w:p w14:paraId="1D06618A" w14:textId="77777777" w:rsidR="00995B51" w:rsidRPr="00722E63" w:rsidRDefault="00CD29FC">
            <w:proofErr w:type="spellStart"/>
            <w:r w:rsidRPr="00722E63">
              <w:rPr>
                <w:rFonts w:ascii="Arial" w:hAnsi="Arial"/>
                <w:sz w:val="20"/>
                <w:szCs w:val="20"/>
              </w:rPr>
              <w:t>hosptype</w:t>
            </w:r>
            <w:proofErr w:type="spellEnd"/>
          </w:p>
        </w:tc>
        <w:tc>
          <w:tcPr>
            <w:tcW w:w="2410" w:type="dxa"/>
            <w:shd w:val="clear" w:color="auto" w:fill="auto"/>
          </w:tcPr>
          <w:p w14:paraId="18D8A3EF" w14:textId="77777777" w:rsidR="00995B51" w:rsidRPr="00722E63" w:rsidRDefault="00CD29FC">
            <w:r w:rsidRPr="00722E63">
              <w:rPr>
                <w:rFonts w:ascii="Arial" w:hAnsi="Arial"/>
                <w:sz w:val="20"/>
                <w:szCs w:val="20"/>
              </w:rPr>
              <w:t>certified CRC center or not</w:t>
            </w:r>
          </w:p>
        </w:tc>
        <w:tc>
          <w:tcPr>
            <w:tcW w:w="869" w:type="dxa"/>
            <w:shd w:val="clear" w:color="auto" w:fill="auto"/>
          </w:tcPr>
          <w:p w14:paraId="4A15BAAA" w14:textId="77777777" w:rsidR="00995B51" w:rsidRPr="00722E63" w:rsidRDefault="00CD29FC"/>
        </w:tc>
      </w:tr>
      <w:tr w:rsidR="00995B51" w14:paraId="3FE3867E" w14:textId="77777777" w:rsidTr="0026424E">
        <w:trPr>
          <w:trHeight w:val="2767"/>
        </w:trPr>
        <w:tc>
          <w:tcPr>
            <w:tcW w:w="2059" w:type="dxa"/>
            <w:shd w:val="clear" w:color="auto" w:fill="auto"/>
          </w:tcPr>
          <w:p w14:paraId="2248F13A" w14:textId="77777777" w:rsidR="00995B51" w:rsidRPr="00722E63" w:rsidRDefault="00CD29FC"/>
        </w:tc>
        <w:tc>
          <w:tcPr>
            <w:tcW w:w="1451" w:type="dxa"/>
            <w:shd w:val="clear" w:color="auto" w:fill="auto"/>
          </w:tcPr>
          <w:p w14:paraId="635AF272" w14:textId="77777777" w:rsidR="00995B51" w:rsidRPr="00722E63" w:rsidRDefault="00CD29FC">
            <w:r w:rsidRPr="00722E63">
              <w:rPr>
                <w:rFonts w:ascii="Arial" w:hAnsi="Arial"/>
                <w:sz w:val="20"/>
                <w:szCs w:val="20"/>
              </w:rPr>
              <w:t>Local residual tumor margin status within 90 days after diagnosis</w:t>
            </w:r>
          </w:p>
        </w:tc>
        <w:tc>
          <w:tcPr>
            <w:tcW w:w="1985" w:type="dxa"/>
            <w:shd w:val="clear" w:color="auto" w:fill="auto"/>
          </w:tcPr>
          <w:p w14:paraId="3313D7FB"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1B51867C" w14:textId="77777777" w:rsidR="00995B51" w:rsidRPr="00722E63" w:rsidRDefault="00CD29FC">
            <w:proofErr w:type="spellStart"/>
            <w:r w:rsidRPr="00722E63">
              <w:rPr>
                <w:rFonts w:ascii="Arial" w:hAnsi="Arial"/>
                <w:sz w:val="20"/>
                <w:szCs w:val="20"/>
              </w:rPr>
              <w:t>lokalen</w:t>
            </w:r>
            <w:proofErr w:type="spellEnd"/>
            <w:r w:rsidRPr="00722E63">
              <w:rPr>
                <w:rFonts w:ascii="Arial" w:hAnsi="Arial"/>
                <w:sz w:val="20"/>
                <w:szCs w:val="20"/>
              </w:rPr>
              <w:t xml:space="preserve"> </w:t>
            </w:r>
            <w:proofErr w:type="spellStart"/>
            <w:r w:rsidRPr="00722E63">
              <w:rPr>
                <w:rFonts w:ascii="Arial" w:hAnsi="Arial"/>
                <w:sz w:val="20"/>
                <w:szCs w:val="20"/>
              </w:rPr>
              <w:t>Residualstatus</w:t>
            </w:r>
            <w:proofErr w:type="spellEnd"/>
          </w:p>
        </w:tc>
        <w:tc>
          <w:tcPr>
            <w:tcW w:w="2410" w:type="dxa"/>
            <w:shd w:val="clear" w:color="auto" w:fill="auto"/>
          </w:tcPr>
          <w:p w14:paraId="21A115C5" w14:textId="77777777" w:rsidR="00995B51" w:rsidRPr="00722E63" w:rsidRDefault="00CD29FC">
            <w:r w:rsidRPr="00722E63">
              <w:rPr>
                <w:rFonts w:ascii="Arial" w:hAnsi="Arial"/>
                <w:sz w:val="20"/>
                <w:szCs w:val="20"/>
              </w:rPr>
              <w:t>yes/no/not assessable</w:t>
            </w:r>
          </w:p>
        </w:tc>
        <w:tc>
          <w:tcPr>
            <w:tcW w:w="869" w:type="dxa"/>
            <w:shd w:val="clear" w:color="auto" w:fill="auto"/>
          </w:tcPr>
          <w:p w14:paraId="3BCCEE6C" w14:textId="77777777" w:rsidR="00995B51" w:rsidRPr="00722E63" w:rsidRDefault="00CD29FC"/>
        </w:tc>
      </w:tr>
      <w:tr w:rsidR="00995B51" w14:paraId="67605659" w14:textId="77777777" w:rsidTr="0026424E">
        <w:trPr>
          <w:trHeight w:val="2243"/>
        </w:trPr>
        <w:tc>
          <w:tcPr>
            <w:tcW w:w="2059" w:type="dxa"/>
            <w:shd w:val="clear" w:color="auto" w:fill="auto"/>
          </w:tcPr>
          <w:p w14:paraId="16AB60C6" w14:textId="77777777" w:rsidR="00995B51" w:rsidRPr="00722E63" w:rsidRDefault="00CD29FC"/>
        </w:tc>
        <w:tc>
          <w:tcPr>
            <w:tcW w:w="1451" w:type="dxa"/>
            <w:shd w:val="clear" w:color="auto" w:fill="auto"/>
          </w:tcPr>
          <w:p w14:paraId="47AC4CF8" w14:textId="77777777" w:rsidR="00995B51" w:rsidRPr="00722E63" w:rsidRDefault="00CD29FC">
            <w:r w:rsidRPr="00722E63">
              <w:rPr>
                <w:rFonts w:ascii="Arial" w:hAnsi="Arial"/>
                <w:sz w:val="20"/>
                <w:szCs w:val="20"/>
              </w:rPr>
              <w:t>Emergency operations</w:t>
            </w:r>
          </w:p>
        </w:tc>
        <w:tc>
          <w:tcPr>
            <w:tcW w:w="1985" w:type="dxa"/>
            <w:shd w:val="clear" w:color="auto" w:fill="auto"/>
          </w:tcPr>
          <w:p w14:paraId="3811930C"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1542FBBE" w14:textId="77777777" w:rsidR="00995B51" w:rsidRPr="00722E63" w:rsidRDefault="00CD29FC">
            <w:r w:rsidRPr="00722E63">
              <w:rPr>
                <w:rFonts w:ascii="Arial" w:hAnsi="Arial"/>
                <w:sz w:val="20"/>
                <w:szCs w:val="20"/>
              </w:rPr>
              <w:t xml:space="preserve">Art des </w:t>
            </w:r>
            <w:proofErr w:type="spellStart"/>
            <w:r w:rsidRPr="00722E63">
              <w:rPr>
                <w:rFonts w:ascii="Arial" w:hAnsi="Arial"/>
                <w:sz w:val="20"/>
                <w:szCs w:val="20"/>
              </w:rPr>
              <w:t>Eingriffs</w:t>
            </w:r>
            <w:proofErr w:type="spellEnd"/>
          </w:p>
        </w:tc>
        <w:tc>
          <w:tcPr>
            <w:tcW w:w="2410" w:type="dxa"/>
            <w:shd w:val="clear" w:color="auto" w:fill="auto"/>
          </w:tcPr>
          <w:p w14:paraId="45C06D55" w14:textId="77777777" w:rsidR="00995B51" w:rsidRPr="00722E63" w:rsidRDefault="00CD29FC">
            <w:r w:rsidRPr="00722E63">
              <w:rPr>
                <w:rFonts w:ascii="Arial" w:hAnsi="Arial"/>
                <w:sz w:val="20"/>
                <w:szCs w:val="20"/>
              </w:rPr>
              <w:t>E for elective procedure, N for emergency intervention</w:t>
            </w:r>
          </w:p>
        </w:tc>
        <w:tc>
          <w:tcPr>
            <w:tcW w:w="869" w:type="dxa"/>
            <w:shd w:val="clear" w:color="auto" w:fill="auto"/>
          </w:tcPr>
          <w:p w14:paraId="022F3065" w14:textId="77777777" w:rsidR="00995B51" w:rsidRPr="00722E63" w:rsidRDefault="00CD29FC"/>
        </w:tc>
      </w:tr>
      <w:tr w:rsidR="00995B51" w14:paraId="2ADC378C" w14:textId="77777777" w:rsidTr="0026424E">
        <w:trPr>
          <w:trHeight w:val="960"/>
        </w:trPr>
        <w:tc>
          <w:tcPr>
            <w:tcW w:w="2059" w:type="dxa"/>
            <w:shd w:val="clear" w:color="auto" w:fill="auto"/>
          </w:tcPr>
          <w:p w14:paraId="75DD955C" w14:textId="77777777" w:rsidR="00995B51" w:rsidRPr="00722E63" w:rsidRDefault="00CD29FC"/>
        </w:tc>
        <w:tc>
          <w:tcPr>
            <w:tcW w:w="1451" w:type="dxa"/>
            <w:shd w:val="clear" w:color="auto" w:fill="auto"/>
          </w:tcPr>
          <w:p w14:paraId="50B7D305" w14:textId="77777777" w:rsidR="00995B51" w:rsidRPr="00722E63" w:rsidRDefault="00CD29FC">
            <w:r w:rsidRPr="00722E63">
              <w:rPr>
                <w:rFonts w:ascii="Arial" w:hAnsi="Arial"/>
                <w:sz w:val="20"/>
                <w:szCs w:val="20"/>
              </w:rPr>
              <w:t>Stage</w:t>
            </w:r>
          </w:p>
        </w:tc>
        <w:tc>
          <w:tcPr>
            <w:tcW w:w="1985" w:type="dxa"/>
            <w:shd w:val="clear" w:color="auto" w:fill="auto"/>
          </w:tcPr>
          <w:p w14:paraId="37275689"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7B2F98F0" w14:textId="77777777" w:rsidR="00995B51" w:rsidRPr="00722E63" w:rsidRDefault="00CD29FC">
            <w:proofErr w:type="spellStart"/>
            <w:r w:rsidRPr="00722E63">
              <w:rPr>
                <w:rFonts w:ascii="Arial" w:hAnsi="Arial"/>
                <w:sz w:val="20"/>
                <w:szCs w:val="20"/>
              </w:rPr>
              <w:t>uicc</w:t>
            </w:r>
            <w:proofErr w:type="spellEnd"/>
          </w:p>
        </w:tc>
        <w:tc>
          <w:tcPr>
            <w:tcW w:w="2410" w:type="dxa"/>
            <w:shd w:val="clear" w:color="auto" w:fill="auto"/>
          </w:tcPr>
          <w:p w14:paraId="6C0B20DA" w14:textId="77777777" w:rsidR="00995B51" w:rsidRPr="00722E63" w:rsidRDefault="00CD29FC">
            <w:r w:rsidRPr="00722E63">
              <w:rPr>
                <w:rFonts w:ascii="Arial" w:hAnsi="Arial"/>
                <w:sz w:val="20"/>
                <w:szCs w:val="20"/>
              </w:rPr>
              <w:t>I, II, III</w:t>
            </w:r>
          </w:p>
        </w:tc>
        <w:tc>
          <w:tcPr>
            <w:tcW w:w="869" w:type="dxa"/>
            <w:shd w:val="clear" w:color="auto" w:fill="auto"/>
          </w:tcPr>
          <w:p w14:paraId="01F83A2B" w14:textId="77777777" w:rsidR="00995B51" w:rsidRPr="00722E63" w:rsidRDefault="00CD29FC"/>
        </w:tc>
      </w:tr>
      <w:tr w:rsidR="00995B51" w14:paraId="7581B345" w14:textId="77777777" w:rsidTr="0026424E">
        <w:trPr>
          <w:trHeight w:val="2257"/>
        </w:trPr>
        <w:tc>
          <w:tcPr>
            <w:tcW w:w="2059" w:type="dxa"/>
            <w:shd w:val="clear" w:color="auto" w:fill="auto"/>
          </w:tcPr>
          <w:p w14:paraId="5D4BCAFB" w14:textId="77777777" w:rsidR="00995B51" w:rsidRPr="00722E63" w:rsidRDefault="00CD29FC"/>
        </w:tc>
        <w:tc>
          <w:tcPr>
            <w:tcW w:w="1451" w:type="dxa"/>
            <w:shd w:val="clear" w:color="auto" w:fill="auto"/>
          </w:tcPr>
          <w:p w14:paraId="3FB6D6DA" w14:textId="77777777" w:rsidR="00995B51" w:rsidRPr="00722E63" w:rsidRDefault="00CD29FC">
            <w:r w:rsidRPr="00722E63">
              <w:rPr>
                <w:rFonts w:ascii="Arial" w:hAnsi="Arial"/>
                <w:sz w:val="20"/>
                <w:szCs w:val="20"/>
              </w:rPr>
              <w:t>Grade</w:t>
            </w:r>
          </w:p>
        </w:tc>
        <w:tc>
          <w:tcPr>
            <w:tcW w:w="1985" w:type="dxa"/>
            <w:shd w:val="clear" w:color="auto" w:fill="auto"/>
          </w:tcPr>
          <w:p w14:paraId="645D309A" w14:textId="77777777" w:rsidR="00995B51" w:rsidRPr="00722E63" w:rsidRDefault="00CD29FC">
            <w:r w:rsidRPr="00722E63">
              <w:rPr>
                <w:rFonts w:ascii="Arial" w:hAnsi="Arial"/>
                <w:sz w:val="20"/>
                <w:szCs w:val="20"/>
              </w:rPr>
              <w:t xml:space="preserve">Mecklenburg-Vorpommern Clinical Cancer </w:t>
            </w:r>
            <w:r w:rsidRPr="00722E63">
              <w:rPr>
                <w:rFonts w:ascii="Arial" w:hAnsi="Arial"/>
                <w:sz w:val="20"/>
                <w:szCs w:val="20"/>
              </w:rPr>
              <w:t>Registry</w:t>
            </w:r>
          </w:p>
        </w:tc>
        <w:tc>
          <w:tcPr>
            <w:tcW w:w="1417" w:type="dxa"/>
            <w:shd w:val="clear" w:color="auto" w:fill="auto"/>
          </w:tcPr>
          <w:p w14:paraId="661E61C1" w14:textId="77777777" w:rsidR="00995B51" w:rsidRPr="00722E63" w:rsidRDefault="00CD29FC">
            <w:r w:rsidRPr="00722E63">
              <w:rPr>
                <w:rFonts w:ascii="Arial" w:hAnsi="Arial"/>
                <w:sz w:val="20"/>
                <w:szCs w:val="20"/>
              </w:rPr>
              <w:t>GRADING</w:t>
            </w:r>
          </w:p>
        </w:tc>
        <w:tc>
          <w:tcPr>
            <w:tcW w:w="2410" w:type="dxa"/>
            <w:shd w:val="clear" w:color="auto" w:fill="auto"/>
          </w:tcPr>
          <w:p w14:paraId="369912D7" w14:textId="77777777" w:rsidR="00995B51" w:rsidRPr="00722E63" w:rsidRDefault="00CD29FC">
            <w:r w:rsidRPr="00722E63">
              <w:rPr>
                <w:rFonts w:ascii="Arial" w:hAnsi="Arial"/>
                <w:sz w:val="20"/>
                <w:szCs w:val="20"/>
              </w:rPr>
              <w:t>L = low grade (G1 or G2) M = intermediate (G2) H = high grade (G3 or G4)</w:t>
            </w:r>
          </w:p>
        </w:tc>
        <w:tc>
          <w:tcPr>
            <w:tcW w:w="869" w:type="dxa"/>
            <w:shd w:val="clear" w:color="auto" w:fill="auto"/>
          </w:tcPr>
          <w:p w14:paraId="297480E6" w14:textId="77777777" w:rsidR="00995B51" w:rsidRPr="00722E63" w:rsidRDefault="00CD29FC"/>
        </w:tc>
      </w:tr>
      <w:tr w:rsidR="00995B51" w14:paraId="14AF9B03" w14:textId="77777777" w:rsidTr="0026424E">
        <w:trPr>
          <w:trHeight w:val="2753"/>
        </w:trPr>
        <w:tc>
          <w:tcPr>
            <w:tcW w:w="2059" w:type="dxa"/>
            <w:shd w:val="clear" w:color="auto" w:fill="auto"/>
          </w:tcPr>
          <w:p w14:paraId="0BC7555B" w14:textId="77777777" w:rsidR="00995B51" w:rsidRPr="00722E63" w:rsidRDefault="00CD29FC"/>
        </w:tc>
        <w:tc>
          <w:tcPr>
            <w:tcW w:w="1451" w:type="dxa"/>
            <w:shd w:val="clear" w:color="auto" w:fill="auto"/>
          </w:tcPr>
          <w:p w14:paraId="79223E20" w14:textId="16A9E567" w:rsidR="00995B51" w:rsidRPr="00722E63" w:rsidRDefault="00CD29FC">
            <w:r w:rsidRPr="00722E63">
              <w:rPr>
                <w:rFonts w:ascii="Arial" w:hAnsi="Arial"/>
                <w:sz w:val="20"/>
                <w:szCs w:val="20"/>
              </w:rPr>
              <w:t>Minimum number of harvested lymph nodes (&lt;12, 12-20, or ≥</w:t>
            </w:r>
            <w:r w:rsidR="00C76ED0" w:rsidRPr="00722E63">
              <w:rPr>
                <w:rFonts w:ascii="Arial" w:hAnsi="Arial"/>
                <w:sz w:val="20"/>
                <w:szCs w:val="20"/>
              </w:rPr>
              <w:t>21)</w:t>
            </w:r>
          </w:p>
        </w:tc>
        <w:tc>
          <w:tcPr>
            <w:tcW w:w="1985" w:type="dxa"/>
            <w:shd w:val="clear" w:color="auto" w:fill="auto"/>
          </w:tcPr>
          <w:p w14:paraId="31B64910"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391DB2F8" w14:textId="77777777" w:rsidR="00995B51" w:rsidRPr="00722E63" w:rsidRDefault="00CD29FC"/>
        </w:tc>
        <w:tc>
          <w:tcPr>
            <w:tcW w:w="2410" w:type="dxa"/>
            <w:shd w:val="clear" w:color="auto" w:fill="auto"/>
          </w:tcPr>
          <w:p w14:paraId="4367AADC" w14:textId="77777777" w:rsidR="00995B51" w:rsidRPr="00722E63" w:rsidRDefault="00CD29FC"/>
        </w:tc>
        <w:tc>
          <w:tcPr>
            <w:tcW w:w="869" w:type="dxa"/>
            <w:shd w:val="clear" w:color="auto" w:fill="auto"/>
          </w:tcPr>
          <w:p w14:paraId="7B12A0CC" w14:textId="77777777" w:rsidR="00995B51" w:rsidRPr="00722E63" w:rsidRDefault="00CD29FC"/>
        </w:tc>
      </w:tr>
      <w:tr w:rsidR="00995B51" w14:paraId="0FA1BB17" w14:textId="77777777" w:rsidTr="0026424E">
        <w:trPr>
          <w:trHeight w:val="2506"/>
        </w:trPr>
        <w:tc>
          <w:tcPr>
            <w:tcW w:w="2059" w:type="dxa"/>
            <w:shd w:val="clear" w:color="auto" w:fill="auto"/>
          </w:tcPr>
          <w:p w14:paraId="2FDA80F5" w14:textId="77777777" w:rsidR="00995B51" w:rsidRPr="00722E63" w:rsidRDefault="00CD29FC"/>
        </w:tc>
        <w:tc>
          <w:tcPr>
            <w:tcW w:w="1451" w:type="dxa"/>
            <w:shd w:val="clear" w:color="auto" w:fill="auto"/>
          </w:tcPr>
          <w:p w14:paraId="6C91F9B0" w14:textId="77777777" w:rsidR="00995B51" w:rsidRPr="00722E63" w:rsidRDefault="00CD29FC">
            <w:r w:rsidRPr="00722E63">
              <w:rPr>
                <w:rFonts w:ascii="Arial" w:hAnsi="Arial"/>
                <w:sz w:val="20"/>
                <w:szCs w:val="20"/>
              </w:rPr>
              <w:t xml:space="preserve">mutation of Kirsten Rat Sarcoma (K-RAS) </w:t>
            </w:r>
            <w:r w:rsidRPr="00722E63">
              <w:rPr>
                <w:rFonts w:ascii="Arial" w:hAnsi="Arial"/>
                <w:sz w:val="20"/>
                <w:szCs w:val="20"/>
              </w:rPr>
              <w:t>oncogene</w:t>
            </w:r>
          </w:p>
        </w:tc>
        <w:tc>
          <w:tcPr>
            <w:tcW w:w="1985" w:type="dxa"/>
            <w:shd w:val="clear" w:color="auto" w:fill="auto"/>
          </w:tcPr>
          <w:p w14:paraId="3724C81A"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191D6E55" w14:textId="77777777" w:rsidR="00995B51" w:rsidRPr="00722E63" w:rsidRDefault="00CD29FC">
            <w:r w:rsidRPr="00722E63">
              <w:rPr>
                <w:rFonts w:ascii="Arial" w:hAnsi="Arial"/>
                <w:sz w:val="20"/>
                <w:szCs w:val="20"/>
              </w:rPr>
              <w:t>Mutation K-</w:t>
            </w:r>
            <w:proofErr w:type="spellStart"/>
            <w:r w:rsidRPr="00722E63">
              <w:rPr>
                <w:rFonts w:ascii="Arial" w:hAnsi="Arial"/>
                <w:sz w:val="20"/>
                <w:szCs w:val="20"/>
              </w:rPr>
              <w:t>ras</w:t>
            </w:r>
            <w:proofErr w:type="spellEnd"/>
            <w:r w:rsidRPr="00722E63">
              <w:rPr>
                <w:rFonts w:ascii="Arial" w:hAnsi="Arial"/>
                <w:sz w:val="20"/>
                <w:szCs w:val="20"/>
              </w:rPr>
              <w:t>-</w:t>
            </w:r>
            <w:proofErr w:type="spellStart"/>
            <w:r w:rsidRPr="00722E63">
              <w:rPr>
                <w:rFonts w:ascii="Arial" w:hAnsi="Arial"/>
                <w:sz w:val="20"/>
                <w:szCs w:val="20"/>
              </w:rPr>
              <w:t>Onkogen</w:t>
            </w:r>
            <w:proofErr w:type="spellEnd"/>
          </w:p>
        </w:tc>
        <w:tc>
          <w:tcPr>
            <w:tcW w:w="2410" w:type="dxa"/>
            <w:shd w:val="clear" w:color="auto" w:fill="auto"/>
          </w:tcPr>
          <w:p w14:paraId="191E610A" w14:textId="77777777" w:rsidR="00995B51" w:rsidRPr="00722E63" w:rsidRDefault="00CD29FC">
            <w:r w:rsidRPr="00722E63">
              <w:rPr>
                <w:rFonts w:ascii="Arial" w:hAnsi="Arial"/>
                <w:sz w:val="20"/>
                <w:szCs w:val="20"/>
              </w:rPr>
              <w:t>wild type, mutation, unknown, or not examined</w:t>
            </w:r>
          </w:p>
        </w:tc>
        <w:tc>
          <w:tcPr>
            <w:tcW w:w="869" w:type="dxa"/>
            <w:shd w:val="clear" w:color="auto" w:fill="auto"/>
          </w:tcPr>
          <w:p w14:paraId="3D7D6BEA" w14:textId="77777777" w:rsidR="00995B51" w:rsidRPr="00722E63" w:rsidRDefault="00CD29FC"/>
        </w:tc>
      </w:tr>
      <w:tr w:rsidR="00995B51" w14:paraId="79EFA15A" w14:textId="77777777" w:rsidTr="0026424E">
        <w:trPr>
          <w:trHeight w:val="975"/>
        </w:trPr>
        <w:tc>
          <w:tcPr>
            <w:tcW w:w="2059" w:type="dxa"/>
            <w:shd w:val="clear" w:color="auto" w:fill="auto"/>
          </w:tcPr>
          <w:p w14:paraId="4A9314FB" w14:textId="77777777" w:rsidR="00995B51" w:rsidRPr="00722E63" w:rsidRDefault="00CD29FC"/>
        </w:tc>
        <w:tc>
          <w:tcPr>
            <w:tcW w:w="1451" w:type="dxa"/>
            <w:shd w:val="clear" w:color="auto" w:fill="auto"/>
          </w:tcPr>
          <w:p w14:paraId="0798C0CC" w14:textId="77777777" w:rsidR="00995B51" w:rsidRPr="00722E63" w:rsidRDefault="00CD29FC">
            <w:r w:rsidRPr="00722E63">
              <w:rPr>
                <w:rFonts w:ascii="Arial" w:hAnsi="Arial"/>
                <w:sz w:val="20"/>
                <w:szCs w:val="20"/>
              </w:rPr>
              <w:t>Tumor laterality</w:t>
            </w:r>
          </w:p>
        </w:tc>
        <w:tc>
          <w:tcPr>
            <w:tcW w:w="1985" w:type="dxa"/>
            <w:shd w:val="clear" w:color="auto" w:fill="auto"/>
          </w:tcPr>
          <w:p w14:paraId="0A28FCE6"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617AAC2A" w14:textId="77777777" w:rsidR="00995B51" w:rsidRPr="00722E63" w:rsidRDefault="00CD29FC">
            <w:r w:rsidRPr="00722E63">
              <w:rPr>
                <w:rFonts w:ascii="Arial" w:hAnsi="Arial"/>
                <w:sz w:val="20"/>
                <w:szCs w:val="20"/>
              </w:rPr>
              <w:t xml:space="preserve">Tumor </w:t>
            </w:r>
            <w:proofErr w:type="spellStart"/>
            <w:r w:rsidRPr="00722E63">
              <w:rPr>
                <w:rFonts w:ascii="Arial" w:hAnsi="Arial"/>
                <w:sz w:val="20"/>
                <w:szCs w:val="20"/>
              </w:rPr>
              <w:t>Seitenlokalisation</w:t>
            </w:r>
            <w:proofErr w:type="spellEnd"/>
          </w:p>
        </w:tc>
        <w:tc>
          <w:tcPr>
            <w:tcW w:w="2410" w:type="dxa"/>
            <w:shd w:val="clear" w:color="auto" w:fill="auto"/>
          </w:tcPr>
          <w:p w14:paraId="3A2BB255" w14:textId="77777777" w:rsidR="00995B51" w:rsidRPr="00722E63" w:rsidRDefault="00CD29FC">
            <w:r w:rsidRPr="00722E63">
              <w:rPr>
                <w:rFonts w:ascii="Arial" w:hAnsi="Arial"/>
                <w:sz w:val="20"/>
                <w:szCs w:val="20"/>
              </w:rPr>
              <w:t>left or right</w:t>
            </w:r>
          </w:p>
        </w:tc>
        <w:tc>
          <w:tcPr>
            <w:tcW w:w="869" w:type="dxa"/>
            <w:shd w:val="clear" w:color="auto" w:fill="auto"/>
          </w:tcPr>
          <w:p w14:paraId="39653002" w14:textId="77777777" w:rsidR="00995B51" w:rsidRPr="00722E63" w:rsidRDefault="00CD29FC"/>
        </w:tc>
      </w:tr>
      <w:tr w:rsidR="00995B51" w14:paraId="1BCCE869" w14:textId="77777777" w:rsidTr="0026424E">
        <w:trPr>
          <w:trHeight w:val="2811"/>
        </w:trPr>
        <w:tc>
          <w:tcPr>
            <w:tcW w:w="2059" w:type="dxa"/>
            <w:shd w:val="clear" w:color="auto" w:fill="auto"/>
          </w:tcPr>
          <w:p w14:paraId="790DF7B9" w14:textId="77777777" w:rsidR="00995B51" w:rsidRPr="00722E63" w:rsidRDefault="00CD29FC"/>
        </w:tc>
        <w:tc>
          <w:tcPr>
            <w:tcW w:w="1451" w:type="dxa"/>
            <w:shd w:val="clear" w:color="auto" w:fill="auto"/>
          </w:tcPr>
          <w:p w14:paraId="27E56221" w14:textId="77777777" w:rsidR="00995B51" w:rsidRPr="00722E63" w:rsidRDefault="00CD29FC">
            <w:r w:rsidRPr="00722E63">
              <w:rPr>
                <w:rFonts w:ascii="Arial" w:hAnsi="Arial"/>
                <w:sz w:val="20"/>
                <w:szCs w:val="20"/>
              </w:rPr>
              <w:t xml:space="preserve">Period for </w:t>
            </w:r>
            <w:r w:rsidRPr="00722E63">
              <w:rPr>
                <w:rFonts w:ascii="Arial" w:hAnsi="Arial"/>
                <w:sz w:val="20"/>
                <w:szCs w:val="20"/>
              </w:rPr>
              <w:t>surgical treatment</w:t>
            </w:r>
          </w:p>
        </w:tc>
        <w:tc>
          <w:tcPr>
            <w:tcW w:w="1985" w:type="dxa"/>
            <w:shd w:val="clear" w:color="auto" w:fill="auto"/>
          </w:tcPr>
          <w:p w14:paraId="25F25173" w14:textId="77777777" w:rsidR="00995B51" w:rsidRPr="00722E63" w:rsidRDefault="00CD29FC">
            <w:r w:rsidRPr="00722E63">
              <w:rPr>
                <w:rFonts w:ascii="Arial" w:hAnsi="Arial"/>
                <w:sz w:val="20"/>
                <w:szCs w:val="20"/>
              </w:rPr>
              <w:t>Mecklenburg-Vorpommern Clinical Cancer Registry</w:t>
            </w:r>
          </w:p>
        </w:tc>
        <w:tc>
          <w:tcPr>
            <w:tcW w:w="1417" w:type="dxa"/>
            <w:shd w:val="clear" w:color="auto" w:fill="auto"/>
          </w:tcPr>
          <w:p w14:paraId="5C2B6ADD" w14:textId="77777777" w:rsidR="00995B51" w:rsidRPr="00722E63" w:rsidRDefault="00CD29FC">
            <w:r w:rsidRPr="00722E63">
              <w:rPr>
                <w:rFonts w:ascii="Arial" w:hAnsi="Arial"/>
                <w:sz w:val="20"/>
                <w:szCs w:val="20"/>
              </w:rPr>
              <w:t>Computed from OP_DATUM1</w:t>
            </w:r>
          </w:p>
        </w:tc>
        <w:tc>
          <w:tcPr>
            <w:tcW w:w="2410" w:type="dxa"/>
            <w:shd w:val="clear" w:color="auto" w:fill="auto"/>
          </w:tcPr>
          <w:p w14:paraId="08AF8212" w14:textId="0D65147F" w:rsidR="00995B51" w:rsidRPr="00722E63" w:rsidRDefault="0026424E">
            <w:r>
              <w:rPr>
                <w:rFonts w:ascii="Arial" w:hAnsi="Arial"/>
                <w:sz w:val="20"/>
                <w:szCs w:val="20"/>
              </w:rPr>
              <w:t>Before</w:t>
            </w:r>
            <w:r w:rsidRPr="00722E63">
              <w:rPr>
                <w:rFonts w:ascii="Arial" w:hAnsi="Arial"/>
                <w:sz w:val="20"/>
                <w:szCs w:val="20"/>
              </w:rPr>
              <w:t xml:space="preserve"> </w:t>
            </w:r>
            <w:r w:rsidRPr="00722E63">
              <w:rPr>
                <w:rFonts w:ascii="Arial" w:hAnsi="Arial"/>
                <w:sz w:val="20"/>
                <w:szCs w:val="20"/>
              </w:rPr>
              <w:t>S3- German guideline for colorectal cancer</w:t>
            </w:r>
            <w:r w:rsidR="00CD29FC" w:rsidRPr="00722E63">
              <w:rPr>
                <w:rFonts w:ascii="Arial" w:hAnsi="Arial"/>
                <w:sz w:val="20"/>
                <w:szCs w:val="20"/>
              </w:rPr>
              <w:t xml:space="preserve"> (before 09.2009)</w:t>
            </w:r>
            <w:r>
              <w:rPr>
                <w:rFonts w:ascii="Arial" w:hAnsi="Arial"/>
                <w:sz w:val="20"/>
                <w:szCs w:val="20"/>
              </w:rPr>
              <w:t>, first update</w:t>
            </w:r>
            <w:r w:rsidR="00CD29FC" w:rsidRPr="00722E63">
              <w:rPr>
                <w:rFonts w:ascii="Arial" w:hAnsi="Arial"/>
                <w:sz w:val="20"/>
                <w:szCs w:val="20"/>
              </w:rPr>
              <w:t xml:space="preserve"> </w:t>
            </w:r>
            <w:r>
              <w:rPr>
                <w:rFonts w:ascii="Arial" w:hAnsi="Arial"/>
                <w:sz w:val="20"/>
                <w:szCs w:val="20"/>
              </w:rPr>
              <w:t xml:space="preserve">era </w:t>
            </w:r>
            <w:r w:rsidR="00CD29FC" w:rsidRPr="00722E63">
              <w:rPr>
                <w:rFonts w:ascii="Arial" w:hAnsi="Arial"/>
                <w:sz w:val="20"/>
                <w:szCs w:val="20"/>
              </w:rPr>
              <w:t>(</w:t>
            </w:r>
            <w:r>
              <w:rPr>
                <w:rFonts w:ascii="Arial" w:hAnsi="Arial"/>
                <w:sz w:val="20"/>
                <w:szCs w:val="20"/>
              </w:rPr>
              <w:t>2010-2014</w:t>
            </w:r>
            <w:r w:rsidR="00CD29FC" w:rsidRPr="00722E63">
              <w:rPr>
                <w:rFonts w:ascii="Arial" w:hAnsi="Arial"/>
                <w:sz w:val="20"/>
                <w:szCs w:val="20"/>
              </w:rPr>
              <w:t>)</w:t>
            </w:r>
            <w:r>
              <w:rPr>
                <w:rFonts w:ascii="Arial" w:hAnsi="Arial"/>
                <w:sz w:val="20"/>
                <w:szCs w:val="20"/>
              </w:rPr>
              <w:t>, or second update (2015-2018)</w:t>
            </w:r>
            <w:r w:rsidR="00CD29FC" w:rsidRPr="00722E63">
              <w:rPr>
                <w:rFonts w:ascii="Arial" w:hAnsi="Arial"/>
                <w:sz w:val="20"/>
                <w:szCs w:val="20"/>
              </w:rPr>
              <w:t xml:space="preserve"> after </w:t>
            </w:r>
          </w:p>
        </w:tc>
        <w:tc>
          <w:tcPr>
            <w:tcW w:w="869" w:type="dxa"/>
            <w:shd w:val="clear" w:color="auto" w:fill="auto"/>
          </w:tcPr>
          <w:p w14:paraId="501DA196" w14:textId="77777777" w:rsidR="00995B51" w:rsidRPr="00722E63" w:rsidRDefault="00CD29FC"/>
        </w:tc>
      </w:tr>
      <w:tr w:rsidR="00995B51" w14:paraId="6CB2AC4E" w14:textId="77777777" w:rsidTr="0026424E">
        <w:trPr>
          <w:trHeight w:val="960"/>
        </w:trPr>
        <w:tc>
          <w:tcPr>
            <w:tcW w:w="2059" w:type="dxa"/>
            <w:shd w:val="clear" w:color="auto" w:fill="auto"/>
          </w:tcPr>
          <w:p w14:paraId="1EFCD3B9" w14:textId="77777777" w:rsidR="00995B51" w:rsidRPr="00722E63" w:rsidRDefault="00CD29FC">
            <w:r w:rsidRPr="00722E63">
              <w:rPr>
                <w:rFonts w:ascii="Arial" w:hAnsi="Arial"/>
                <w:sz w:val="20"/>
                <w:szCs w:val="20"/>
              </w:rPr>
              <w:t>4. Additional Baseline Variables</w:t>
            </w:r>
          </w:p>
        </w:tc>
        <w:tc>
          <w:tcPr>
            <w:tcW w:w="1451" w:type="dxa"/>
            <w:shd w:val="clear" w:color="auto" w:fill="auto"/>
          </w:tcPr>
          <w:p w14:paraId="64530FEF" w14:textId="77777777" w:rsidR="00995B51" w:rsidRPr="00722E63" w:rsidRDefault="00CD29FC"/>
        </w:tc>
        <w:tc>
          <w:tcPr>
            <w:tcW w:w="1985" w:type="dxa"/>
            <w:shd w:val="clear" w:color="auto" w:fill="auto"/>
          </w:tcPr>
          <w:p w14:paraId="619738B6" w14:textId="77777777" w:rsidR="00995B51" w:rsidRPr="00722E63" w:rsidRDefault="00CD29FC"/>
        </w:tc>
        <w:tc>
          <w:tcPr>
            <w:tcW w:w="1417" w:type="dxa"/>
            <w:shd w:val="clear" w:color="auto" w:fill="auto"/>
          </w:tcPr>
          <w:p w14:paraId="016785BF" w14:textId="77777777" w:rsidR="00995B51" w:rsidRPr="00722E63" w:rsidRDefault="00CD29FC"/>
        </w:tc>
        <w:tc>
          <w:tcPr>
            <w:tcW w:w="2410" w:type="dxa"/>
            <w:shd w:val="clear" w:color="auto" w:fill="auto"/>
          </w:tcPr>
          <w:p w14:paraId="7B82ABE0" w14:textId="77777777" w:rsidR="00995B51" w:rsidRPr="00722E63" w:rsidRDefault="00CD29FC"/>
        </w:tc>
        <w:tc>
          <w:tcPr>
            <w:tcW w:w="869" w:type="dxa"/>
            <w:shd w:val="clear" w:color="auto" w:fill="auto"/>
          </w:tcPr>
          <w:p w14:paraId="5F08B91E" w14:textId="1F5F7B26" w:rsidR="00995B51" w:rsidRPr="00722E63" w:rsidRDefault="00CD29FC"/>
        </w:tc>
      </w:tr>
      <w:tr w:rsidR="00995B51" w14:paraId="339B3F5A" w14:textId="77777777" w:rsidTr="0026424E">
        <w:trPr>
          <w:trHeight w:val="1223"/>
        </w:trPr>
        <w:tc>
          <w:tcPr>
            <w:tcW w:w="2059" w:type="dxa"/>
            <w:shd w:val="clear" w:color="auto" w:fill="auto"/>
          </w:tcPr>
          <w:p w14:paraId="1D892892" w14:textId="77777777" w:rsidR="00995B51" w:rsidRPr="00722E63" w:rsidRDefault="00CD29FC">
            <w:r w:rsidRPr="00722E63">
              <w:rPr>
                <w:rFonts w:ascii="Arial" w:hAnsi="Arial"/>
                <w:sz w:val="20"/>
                <w:szCs w:val="20"/>
              </w:rPr>
              <w:t xml:space="preserve">7. Do you </w:t>
            </w:r>
            <w:r w:rsidRPr="00722E63">
              <w:rPr>
                <w:rFonts w:ascii="Arial" w:hAnsi="Arial"/>
                <w:sz w:val="20"/>
                <w:szCs w:val="20"/>
              </w:rPr>
              <w:t>have an instrument variable? If yes, please specify</w:t>
            </w:r>
          </w:p>
        </w:tc>
        <w:tc>
          <w:tcPr>
            <w:tcW w:w="1451" w:type="dxa"/>
            <w:shd w:val="clear" w:color="auto" w:fill="auto"/>
          </w:tcPr>
          <w:p w14:paraId="31E622CF" w14:textId="77777777" w:rsidR="00995B51" w:rsidRPr="00722E63" w:rsidRDefault="00CD29FC">
            <w:r w:rsidRPr="00722E63">
              <w:rPr>
                <w:rFonts w:ascii="Arial" w:hAnsi="Arial"/>
                <w:sz w:val="20"/>
                <w:szCs w:val="20"/>
              </w:rPr>
              <w:t>no</w:t>
            </w:r>
          </w:p>
        </w:tc>
        <w:tc>
          <w:tcPr>
            <w:tcW w:w="1985" w:type="dxa"/>
            <w:shd w:val="clear" w:color="auto" w:fill="auto"/>
          </w:tcPr>
          <w:p w14:paraId="64D23AC2" w14:textId="77777777" w:rsidR="00995B51" w:rsidRPr="00722E63" w:rsidRDefault="00CD29FC"/>
        </w:tc>
        <w:tc>
          <w:tcPr>
            <w:tcW w:w="1417" w:type="dxa"/>
            <w:shd w:val="clear" w:color="auto" w:fill="auto"/>
          </w:tcPr>
          <w:p w14:paraId="70252354" w14:textId="77777777" w:rsidR="00995B51" w:rsidRPr="00722E63" w:rsidRDefault="00CD29FC"/>
        </w:tc>
        <w:tc>
          <w:tcPr>
            <w:tcW w:w="2410" w:type="dxa"/>
            <w:shd w:val="clear" w:color="auto" w:fill="auto"/>
          </w:tcPr>
          <w:p w14:paraId="5BC93B36" w14:textId="77777777" w:rsidR="00995B51" w:rsidRPr="00722E63" w:rsidRDefault="00CD29FC"/>
        </w:tc>
        <w:tc>
          <w:tcPr>
            <w:tcW w:w="869" w:type="dxa"/>
            <w:shd w:val="clear" w:color="auto" w:fill="auto"/>
          </w:tcPr>
          <w:p w14:paraId="51F15D75" w14:textId="77777777" w:rsidR="00995B51" w:rsidRPr="00722E63" w:rsidRDefault="00CD29FC"/>
        </w:tc>
      </w:tr>
      <w:tr w:rsidR="00D45BE3" w14:paraId="08B64E0A" w14:textId="77777777" w:rsidTr="0026424E">
        <w:trPr>
          <w:trHeight w:val="1485"/>
        </w:trPr>
        <w:tc>
          <w:tcPr>
            <w:tcW w:w="2059" w:type="dxa"/>
            <w:vMerge w:val="restart"/>
            <w:shd w:val="clear" w:color="auto" w:fill="auto"/>
          </w:tcPr>
          <w:p w14:paraId="65DA1E1C" w14:textId="77777777" w:rsidR="00D45BE3" w:rsidRPr="00722E63" w:rsidRDefault="00D45BE3">
            <w:r w:rsidRPr="00722E63">
              <w:rPr>
                <w:rFonts w:ascii="Arial" w:hAnsi="Arial"/>
                <w:sz w:val="20"/>
                <w:szCs w:val="20"/>
              </w:rPr>
              <w:t>9. Which variables are potentially important, but are not measured in your data?</w:t>
            </w:r>
          </w:p>
        </w:tc>
        <w:tc>
          <w:tcPr>
            <w:tcW w:w="1451" w:type="dxa"/>
            <w:shd w:val="clear" w:color="auto" w:fill="auto"/>
          </w:tcPr>
          <w:p w14:paraId="7BC1FDC5" w14:textId="77777777" w:rsidR="00D45BE3" w:rsidRPr="00722E63" w:rsidRDefault="00D45BE3">
            <w:r w:rsidRPr="00722E63">
              <w:rPr>
                <w:rFonts w:ascii="Arial" w:hAnsi="Arial"/>
                <w:sz w:val="20"/>
                <w:szCs w:val="20"/>
              </w:rPr>
              <w:t>Body mass index</w:t>
            </w:r>
          </w:p>
        </w:tc>
        <w:tc>
          <w:tcPr>
            <w:tcW w:w="1985" w:type="dxa"/>
            <w:shd w:val="clear" w:color="auto" w:fill="auto"/>
          </w:tcPr>
          <w:p w14:paraId="5C317A75" w14:textId="77777777" w:rsidR="00D45BE3" w:rsidRPr="00722E63" w:rsidRDefault="00D45BE3"/>
        </w:tc>
        <w:tc>
          <w:tcPr>
            <w:tcW w:w="1417" w:type="dxa"/>
            <w:shd w:val="clear" w:color="auto" w:fill="auto"/>
          </w:tcPr>
          <w:p w14:paraId="7133B923" w14:textId="77777777" w:rsidR="00D45BE3" w:rsidRPr="00722E63" w:rsidRDefault="00D45BE3"/>
        </w:tc>
        <w:tc>
          <w:tcPr>
            <w:tcW w:w="2410" w:type="dxa"/>
            <w:shd w:val="clear" w:color="auto" w:fill="auto"/>
          </w:tcPr>
          <w:p w14:paraId="68525D5D" w14:textId="77777777" w:rsidR="00D45BE3" w:rsidRPr="00722E63" w:rsidRDefault="00D45BE3"/>
        </w:tc>
        <w:tc>
          <w:tcPr>
            <w:tcW w:w="869" w:type="dxa"/>
            <w:shd w:val="clear" w:color="auto" w:fill="auto"/>
          </w:tcPr>
          <w:p w14:paraId="3AD4971F" w14:textId="77777777" w:rsidR="00D45BE3" w:rsidRPr="00722E63" w:rsidRDefault="00D45BE3"/>
        </w:tc>
      </w:tr>
      <w:tr w:rsidR="00D45BE3" w14:paraId="2769002F" w14:textId="77777777" w:rsidTr="0026424E">
        <w:trPr>
          <w:trHeight w:val="1485"/>
        </w:trPr>
        <w:tc>
          <w:tcPr>
            <w:tcW w:w="2059" w:type="dxa"/>
            <w:vMerge/>
            <w:shd w:val="clear" w:color="auto" w:fill="auto"/>
          </w:tcPr>
          <w:p w14:paraId="643EDD4E" w14:textId="77777777" w:rsidR="00D45BE3" w:rsidRPr="00722E63" w:rsidRDefault="00D45BE3">
            <w:pPr>
              <w:rPr>
                <w:rFonts w:ascii="Arial" w:hAnsi="Arial"/>
                <w:sz w:val="20"/>
                <w:szCs w:val="20"/>
              </w:rPr>
            </w:pPr>
          </w:p>
        </w:tc>
        <w:tc>
          <w:tcPr>
            <w:tcW w:w="1451" w:type="dxa"/>
            <w:shd w:val="clear" w:color="auto" w:fill="auto"/>
          </w:tcPr>
          <w:p w14:paraId="5ABCF5CA" w14:textId="749B3F6B" w:rsidR="00D45BE3" w:rsidRPr="00722E63" w:rsidRDefault="00D45BE3">
            <w:pPr>
              <w:rPr>
                <w:rFonts w:ascii="Arial" w:hAnsi="Arial"/>
                <w:sz w:val="20"/>
                <w:szCs w:val="20"/>
              </w:rPr>
            </w:pPr>
            <w:r>
              <w:rPr>
                <w:rFonts w:ascii="Arial" w:hAnsi="Arial"/>
                <w:sz w:val="20"/>
                <w:szCs w:val="20"/>
              </w:rPr>
              <w:t>Charlson comorbidity index</w:t>
            </w:r>
          </w:p>
        </w:tc>
        <w:tc>
          <w:tcPr>
            <w:tcW w:w="1985" w:type="dxa"/>
            <w:shd w:val="clear" w:color="auto" w:fill="auto"/>
          </w:tcPr>
          <w:p w14:paraId="1E2E3B46" w14:textId="77777777" w:rsidR="00D45BE3" w:rsidRPr="00722E63" w:rsidRDefault="00D45BE3"/>
        </w:tc>
        <w:tc>
          <w:tcPr>
            <w:tcW w:w="1417" w:type="dxa"/>
            <w:shd w:val="clear" w:color="auto" w:fill="auto"/>
          </w:tcPr>
          <w:p w14:paraId="6EA4ADB1" w14:textId="77777777" w:rsidR="00D45BE3" w:rsidRPr="00722E63" w:rsidRDefault="00D45BE3"/>
        </w:tc>
        <w:tc>
          <w:tcPr>
            <w:tcW w:w="2410" w:type="dxa"/>
            <w:shd w:val="clear" w:color="auto" w:fill="auto"/>
          </w:tcPr>
          <w:p w14:paraId="3EA84128" w14:textId="77777777" w:rsidR="00D45BE3" w:rsidRPr="00722E63" w:rsidRDefault="00D45BE3"/>
        </w:tc>
        <w:tc>
          <w:tcPr>
            <w:tcW w:w="869" w:type="dxa"/>
            <w:shd w:val="clear" w:color="auto" w:fill="auto"/>
          </w:tcPr>
          <w:p w14:paraId="57D87E10" w14:textId="77777777" w:rsidR="00D45BE3" w:rsidRPr="00722E63" w:rsidRDefault="00D45BE3"/>
        </w:tc>
      </w:tr>
      <w:tr w:rsidR="00D45BE3" w14:paraId="35422FF7" w14:textId="77777777" w:rsidTr="0026424E">
        <w:trPr>
          <w:trHeight w:val="1485"/>
        </w:trPr>
        <w:tc>
          <w:tcPr>
            <w:tcW w:w="2059" w:type="dxa"/>
            <w:vMerge/>
            <w:shd w:val="clear" w:color="auto" w:fill="auto"/>
          </w:tcPr>
          <w:p w14:paraId="0758CF43" w14:textId="77777777" w:rsidR="00D45BE3" w:rsidRPr="00722E63" w:rsidRDefault="00D45BE3">
            <w:pPr>
              <w:rPr>
                <w:rFonts w:ascii="Arial" w:hAnsi="Arial"/>
                <w:sz w:val="20"/>
                <w:szCs w:val="20"/>
              </w:rPr>
            </w:pPr>
          </w:p>
        </w:tc>
        <w:tc>
          <w:tcPr>
            <w:tcW w:w="1451" w:type="dxa"/>
            <w:shd w:val="clear" w:color="auto" w:fill="auto"/>
          </w:tcPr>
          <w:p w14:paraId="7513EBCB" w14:textId="1D4682C8" w:rsidR="00D45BE3" w:rsidRDefault="00D45BE3">
            <w:pPr>
              <w:rPr>
                <w:rFonts w:ascii="Arial" w:hAnsi="Arial"/>
                <w:sz w:val="20"/>
                <w:szCs w:val="20"/>
              </w:rPr>
            </w:pPr>
            <w:r>
              <w:rPr>
                <w:rFonts w:ascii="Arial" w:hAnsi="Arial"/>
                <w:sz w:val="20"/>
                <w:szCs w:val="20"/>
              </w:rPr>
              <w:t xml:space="preserve">Previous surgical history </w:t>
            </w:r>
          </w:p>
        </w:tc>
        <w:tc>
          <w:tcPr>
            <w:tcW w:w="1985" w:type="dxa"/>
            <w:shd w:val="clear" w:color="auto" w:fill="auto"/>
          </w:tcPr>
          <w:p w14:paraId="1849BC44" w14:textId="77777777" w:rsidR="00D45BE3" w:rsidRPr="00722E63" w:rsidRDefault="00D45BE3"/>
        </w:tc>
        <w:tc>
          <w:tcPr>
            <w:tcW w:w="1417" w:type="dxa"/>
            <w:shd w:val="clear" w:color="auto" w:fill="auto"/>
          </w:tcPr>
          <w:p w14:paraId="5FC8375F" w14:textId="77777777" w:rsidR="00D45BE3" w:rsidRPr="00722E63" w:rsidRDefault="00D45BE3"/>
        </w:tc>
        <w:tc>
          <w:tcPr>
            <w:tcW w:w="2410" w:type="dxa"/>
            <w:shd w:val="clear" w:color="auto" w:fill="auto"/>
          </w:tcPr>
          <w:p w14:paraId="1F0119F8" w14:textId="77777777" w:rsidR="00D45BE3" w:rsidRPr="00722E63" w:rsidRDefault="00D45BE3"/>
        </w:tc>
        <w:tc>
          <w:tcPr>
            <w:tcW w:w="869" w:type="dxa"/>
            <w:shd w:val="clear" w:color="auto" w:fill="auto"/>
          </w:tcPr>
          <w:p w14:paraId="084E0C80" w14:textId="77777777" w:rsidR="00D45BE3" w:rsidRPr="00722E63" w:rsidRDefault="00D45BE3"/>
        </w:tc>
      </w:tr>
    </w:tbl>
    <w:p w14:paraId="54DC9DF0" w14:textId="77777777" w:rsidR="00A77427" w:rsidRDefault="00CD29FC"/>
    <w:p w14:paraId="2EA3E4E4" w14:textId="77777777" w:rsidR="00A77427" w:rsidRDefault="00CD29FC">
      <w:r>
        <w:br w:type="page"/>
      </w:r>
    </w:p>
    <w:p w14:paraId="6090DD76" w14:textId="77777777" w:rsidR="00A77427" w:rsidRDefault="00CD29FC">
      <w:r>
        <w:rPr>
          <w:rFonts w:ascii="Arial" w:hAnsi="Arial" w:cs="Arial"/>
          <w:b/>
          <w:bCs/>
          <w:sz w:val="40"/>
          <w:szCs w:val="40"/>
        </w:rPr>
        <w:lastRenderedPageBreak/>
        <w:t>Analysis Plan</w:t>
      </w:r>
    </w:p>
    <w:p w14:paraId="308CE184" w14:textId="77777777" w:rsidR="00A77427" w:rsidRDefault="00CD29FC">
      <w:r>
        <w:rPr>
          <w:rFonts w:ascii="Arial" w:hAnsi="Arial" w:cs="Arial"/>
          <w:b/>
          <w:bCs/>
          <w:sz w:val="32"/>
          <w:szCs w:val="32"/>
        </w:rPr>
        <w:t xml:space="preserve">Based on your input from previous modules, we have recommended the </w:t>
      </w:r>
      <w:r>
        <w:rPr>
          <w:rFonts w:ascii="Arial" w:hAnsi="Arial" w:cs="Arial"/>
          <w:b/>
          <w:bCs/>
          <w:sz w:val="32"/>
          <w:szCs w:val="32"/>
        </w:rPr>
        <w:t>following analytic approaches applicable to your study:</w:t>
      </w:r>
    </w:p>
    <w:p w14:paraId="27B46324" w14:textId="1D7DADBA" w:rsidR="00A77427" w:rsidRDefault="00CD29FC" w:rsidP="00AB55CA">
      <w:pPr>
        <w:jc w:val="both"/>
      </w:pPr>
      <w:r>
        <w:rPr>
          <w:rFonts w:ascii="Arial" w:hAnsi="Arial" w:cs="Arial"/>
          <w:sz w:val="24"/>
          <w:szCs w:val="24"/>
        </w:rPr>
        <w:t>Because treatment strategies to be compared are point interventions, both standard methods (</w:t>
      </w:r>
      <w:r w:rsidR="00AB55CA">
        <w:rPr>
          <w:rFonts w:ascii="Arial" w:hAnsi="Arial" w:cs="Arial"/>
          <w:sz w:val="24"/>
          <w:szCs w:val="24"/>
        </w:rPr>
        <w:t>e.g.,</w:t>
      </w:r>
      <w:r>
        <w:rPr>
          <w:rFonts w:ascii="Arial" w:hAnsi="Arial" w:cs="Arial"/>
          <w:sz w:val="24"/>
          <w:szCs w:val="24"/>
        </w:rPr>
        <w:t xml:space="preserve"> regression analysis, stratification, matching, propensity score, etc.) and advanced analytical methods </w:t>
      </w:r>
      <w:r>
        <w:rPr>
          <w:rFonts w:ascii="Arial" w:hAnsi="Arial" w:cs="Arial"/>
          <w:sz w:val="24"/>
          <w:szCs w:val="24"/>
        </w:rPr>
        <w:t>(</w:t>
      </w:r>
      <w:r w:rsidR="00AB55CA">
        <w:rPr>
          <w:rFonts w:ascii="Arial" w:hAnsi="Arial" w:cs="Arial"/>
          <w:sz w:val="24"/>
          <w:szCs w:val="24"/>
        </w:rPr>
        <w:t>e.g.,</w:t>
      </w:r>
      <w:r>
        <w:rPr>
          <w:rFonts w:ascii="Arial" w:hAnsi="Arial" w:cs="Arial"/>
          <w:sz w:val="24"/>
          <w:szCs w:val="24"/>
        </w:rPr>
        <w:t xml:space="preserve"> g-methods and doubly robust methods) can be considered. Please go to the Resources page to view g-methods tutorials regarding conceptual basis, assumptions, and implementation tools.</w:t>
      </w:r>
    </w:p>
    <w:p w14:paraId="4E4C1BEB" w14:textId="3D613472" w:rsidR="00A77427" w:rsidRDefault="00CD29FC" w:rsidP="00AB55CA">
      <w:pPr>
        <w:jc w:val="both"/>
      </w:pPr>
      <w:r>
        <w:rPr>
          <w:rFonts w:ascii="Arial" w:hAnsi="Arial" w:cs="Arial"/>
          <w:sz w:val="24"/>
          <w:szCs w:val="24"/>
        </w:rPr>
        <w:t xml:space="preserve">Because your study outcome is </w:t>
      </w:r>
      <w:r w:rsidR="00AB55CA">
        <w:rPr>
          <w:rFonts w:ascii="Arial" w:hAnsi="Arial" w:cs="Arial"/>
          <w:sz w:val="24"/>
          <w:szCs w:val="24"/>
        </w:rPr>
        <w:t>a time</w:t>
      </w:r>
      <w:r>
        <w:rPr>
          <w:rFonts w:ascii="Arial" w:hAnsi="Arial" w:cs="Arial"/>
          <w:sz w:val="24"/>
          <w:szCs w:val="24"/>
        </w:rPr>
        <w:t>-to-failure variable, survival</w:t>
      </w:r>
      <w:r>
        <w:rPr>
          <w:rFonts w:ascii="Arial" w:hAnsi="Arial" w:cs="Arial"/>
          <w:sz w:val="24"/>
          <w:szCs w:val="24"/>
        </w:rPr>
        <w:t xml:space="preserve"> analysis should be considered. Survival curves should also</w:t>
      </w:r>
      <w:r w:rsidR="00AB55CA">
        <w:rPr>
          <w:rFonts w:ascii="Arial" w:hAnsi="Arial" w:cs="Arial"/>
          <w:sz w:val="24"/>
          <w:szCs w:val="24"/>
        </w:rPr>
        <w:t xml:space="preserve"> </w:t>
      </w:r>
      <w:r>
        <w:rPr>
          <w:rFonts w:ascii="Arial" w:hAnsi="Arial" w:cs="Arial"/>
          <w:sz w:val="24"/>
          <w:szCs w:val="24"/>
        </w:rPr>
        <w:t>be constructed. There are always alternative methods to address the same questions. Sensitivity analyses are always required due to pros and cons associated with each method.</w:t>
      </w:r>
    </w:p>
    <w:p w14:paraId="58D7D6EB" w14:textId="77777777" w:rsidR="00A02F19" w:rsidRDefault="00A02F19"/>
    <w:sectPr w:rsidR="00A02F19" w:rsidSect="00A02F19">
      <w:footerReference w:type="default" r:id="rId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50C4C3" w14:textId="77777777" w:rsidR="00AB55CA" w:rsidRDefault="00AB55CA" w:rsidP="00AB55CA">
      <w:pPr>
        <w:spacing w:after="0" w:line="240" w:lineRule="auto"/>
      </w:pPr>
      <w:r>
        <w:separator/>
      </w:r>
    </w:p>
  </w:endnote>
  <w:endnote w:type="continuationSeparator" w:id="0">
    <w:p w14:paraId="346408F6" w14:textId="77777777" w:rsidR="00AB55CA" w:rsidRDefault="00AB55CA" w:rsidP="00AB55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1286941"/>
      <w:docPartObj>
        <w:docPartGallery w:val="Page Numbers (Bottom of Page)"/>
        <w:docPartUnique/>
      </w:docPartObj>
    </w:sdtPr>
    <w:sdtEndPr>
      <w:rPr>
        <w:noProof/>
      </w:rPr>
    </w:sdtEndPr>
    <w:sdtContent>
      <w:p w14:paraId="39E66FE8" w14:textId="70620A15" w:rsidR="00AB55CA" w:rsidRDefault="00AB55CA">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9E8EC20" w14:textId="77777777" w:rsidR="00AB55CA" w:rsidRDefault="00AB55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B73703" w14:textId="77777777" w:rsidR="00AB55CA" w:rsidRDefault="00AB55CA" w:rsidP="00AB55CA">
      <w:pPr>
        <w:spacing w:after="0" w:line="240" w:lineRule="auto"/>
      </w:pPr>
      <w:r>
        <w:separator/>
      </w:r>
    </w:p>
  </w:footnote>
  <w:footnote w:type="continuationSeparator" w:id="0">
    <w:p w14:paraId="266B1CDF" w14:textId="77777777" w:rsidR="00AB55CA" w:rsidRDefault="00AB55CA" w:rsidP="00AB55C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4AF2"/>
    <w:rsid w:val="0026424E"/>
    <w:rsid w:val="006408C3"/>
    <w:rsid w:val="00A02F19"/>
    <w:rsid w:val="00A94AF2"/>
    <w:rsid w:val="00AB55CA"/>
    <w:rsid w:val="00B046A0"/>
    <w:rsid w:val="00C76ED0"/>
    <w:rsid w:val="00CD29FC"/>
    <w:rsid w:val="00D45BE3"/>
  </w:rsids>
  <m:mathPr>
    <m:mathFont m:val="Cambria Math"/>
    <m:brkBin m:val="before"/>
    <m:brkBinSub m:val="--"/>
    <m:smallFrac m:val="0"/>
    <m:dispDef/>
    <m:lMargin m:val="0"/>
    <m:rMargin m:val="0"/>
    <m:defJc m:val="centerGroup"/>
    <m:wrapIndent m:val="1440"/>
    <m:intLim m:val="subSup"/>
    <m:naryLim m:val="undOvr"/>
  </m:mathPr>
  <w:themeFontLang w:val="en-US" w:bidi="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A2AD4"/>
  <w15:docId w15:val="{762ED967-F236-4150-A140-6EB94ADF8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2F1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55CA"/>
    <w:pPr>
      <w:tabs>
        <w:tab w:val="center" w:pos="4703"/>
        <w:tab w:val="right" w:pos="9406"/>
      </w:tabs>
      <w:spacing w:after="0" w:line="240" w:lineRule="auto"/>
    </w:pPr>
  </w:style>
  <w:style w:type="character" w:customStyle="1" w:styleId="HeaderChar">
    <w:name w:val="Header Char"/>
    <w:basedOn w:val="DefaultParagraphFont"/>
    <w:link w:val="Header"/>
    <w:uiPriority w:val="99"/>
    <w:rsid w:val="00AB55CA"/>
  </w:style>
  <w:style w:type="paragraph" w:styleId="Footer">
    <w:name w:val="footer"/>
    <w:basedOn w:val="Normal"/>
    <w:link w:val="FooterChar"/>
    <w:uiPriority w:val="99"/>
    <w:unhideWhenUsed/>
    <w:rsid w:val="00AB55CA"/>
    <w:pPr>
      <w:tabs>
        <w:tab w:val="center" w:pos="4703"/>
        <w:tab w:val="right" w:pos="9406"/>
      </w:tabs>
      <w:spacing w:after="0" w:line="240" w:lineRule="auto"/>
    </w:pPr>
  </w:style>
  <w:style w:type="character" w:customStyle="1" w:styleId="FooterChar">
    <w:name w:val="Footer Char"/>
    <w:basedOn w:val="DefaultParagraphFont"/>
    <w:link w:val="Footer"/>
    <w:uiPriority w:val="99"/>
    <w:rsid w:val="00AB55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MS P????"/>
        <a:font script="Hang" typeface="?? ??"/>
        <a:font script="Hans" typeface="??"/>
        <a:font script="Hant" typeface="????"/>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MS P????"/>
        <a:font script="Hang" typeface="?? ??"/>
        <a:font script="Hans" typeface="??"/>
        <a:font script="Hant" typeface="????"/>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1395</Words>
  <Characters>7958</Characters>
  <Application>Microsoft Office Word</Application>
  <DocSecurity>0</DocSecurity>
  <Lines>66</Lines>
  <Paragraphs>18</Paragraphs>
  <ScaleCrop>false</ScaleCrop>
  <Company>officegen</Company>
  <LinksUpToDate>false</LinksUpToDate>
  <CharactersWithSpaces>9335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officegen</dc:creator>
  <cp:lastModifiedBy>Semaw Ferede Abera</cp:lastModifiedBy>
  <cp:revision>5</cp:revision>
  <dcterms:created xsi:type="dcterms:W3CDTF">2024-07-07T12:23:00Z</dcterms:created>
  <dcterms:modified xsi:type="dcterms:W3CDTF">2024-07-07T12:27:00Z</dcterms:modified>
</cp:coreProperties>
</file>