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7520A1" w14:textId="6C7EE928" w:rsidR="00927A63" w:rsidRDefault="00927A63">
      <w:pPr>
        <w:rPr>
          <w:rFonts w:ascii="Arial" w:hAnsi="Arial" w:cs="Arial"/>
        </w:rPr>
      </w:pPr>
    </w:p>
    <w:p w14:paraId="75EBD841" w14:textId="77777777" w:rsidR="00B36AE3" w:rsidRPr="00B36AE3" w:rsidRDefault="00B36AE3" w:rsidP="00B36AE3">
      <w:pPr>
        <w:rPr>
          <w:rFonts w:ascii="Arial" w:hAnsi="Arial" w:cs="Arial"/>
          <w:sz w:val="24"/>
          <w:szCs w:val="24"/>
        </w:rPr>
      </w:pPr>
      <w:r w:rsidRPr="00B36AE3">
        <w:rPr>
          <w:rFonts w:ascii="Arial" w:hAnsi="Arial" w:cs="Arial"/>
          <w:b/>
          <w:bCs/>
          <w:sz w:val="24"/>
          <w:szCs w:val="24"/>
          <w:lang w:val="en-GB"/>
        </w:rPr>
        <w:t xml:space="preserve">Table S1: </w:t>
      </w:r>
      <w:r w:rsidRPr="00B36AE3">
        <w:rPr>
          <w:rFonts w:ascii="Arial" w:hAnsi="Arial" w:cs="Arial"/>
          <w:sz w:val="24"/>
          <w:szCs w:val="24"/>
          <w:lang w:val="en-US"/>
        </w:rPr>
        <w:t>Overall significance observed for metabolic activity (XTT) under pH conditions (corresponding to Fig. 2, after 3 days) between the means (p&lt;0.0001)</w:t>
      </w:r>
      <w:r w:rsidRPr="00B36AE3">
        <w:rPr>
          <w:rFonts w:ascii="Arial" w:hAnsi="Arial" w:cs="Arial"/>
          <w:sz w:val="24"/>
          <w:szCs w:val="24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B36AE3" w:rsidRPr="00B36AE3" w14:paraId="43D0716E" w14:textId="77777777" w:rsidTr="00B36AE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4E01F9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AE7025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11083D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761354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B36AE3" w:rsidRPr="00B36AE3" w14:paraId="0B409BB2" w14:textId="77777777" w:rsidTr="00B36AE3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9C62BA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3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844446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3C0EF1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160166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&lt;0,0001</w:t>
            </w:r>
          </w:p>
        </w:tc>
      </w:tr>
      <w:tr w:rsidR="00B36AE3" w:rsidRPr="00B36AE3" w14:paraId="321C0CE8" w14:textId="77777777" w:rsidTr="00B36AE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A1B608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D13DD9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3EB215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429A08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0,0049</w:t>
            </w:r>
          </w:p>
        </w:tc>
      </w:tr>
      <w:tr w:rsidR="00B36AE3" w:rsidRPr="00B36AE3" w14:paraId="453948ED" w14:textId="77777777" w:rsidTr="00B36AE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27FE9D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5.34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5FC12D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82A3CF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D2E21D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0,3095</w:t>
            </w:r>
          </w:p>
        </w:tc>
      </w:tr>
      <w:tr w:rsidR="00B36AE3" w:rsidRPr="00B36AE3" w14:paraId="4E5E242F" w14:textId="77777777" w:rsidTr="00B36AE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AF967F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2D5D48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605026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EF9619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&gt;0,9999</w:t>
            </w:r>
          </w:p>
        </w:tc>
      </w:tr>
      <w:tr w:rsidR="00B36AE3" w:rsidRPr="00B36AE3" w14:paraId="1268BFEF" w14:textId="77777777" w:rsidTr="00B36AE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9EF685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63FED1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33821A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12E1AE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0,9985</w:t>
            </w:r>
          </w:p>
        </w:tc>
      </w:tr>
    </w:tbl>
    <w:p w14:paraId="5BC39A5E" w14:textId="47709843" w:rsidR="00B36AE3" w:rsidRDefault="00B36AE3">
      <w:pPr>
        <w:rPr>
          <w:rFonts w:ascii="Arial" w:hAnsi="Arial" w:cs="Arial"/>
        </w:rPr>
      </w:pPr>
    </w:p>
    <w:p w14:paraId="505CF44E" w14:textId="77777777" w:rsidR="00B36AE3" w:rsidRPr="00B36AE3" w:rsidRDefault="00B36AE3" w:rsidP="00B36AE3">
      <w:pPr>
        <w:rPr>
          <w:rFonts w:ascii="Arial" w:hAnsi="Arial" w:cs="Arial"/>
        </w:rPr>
      </w:pPr>
      <w:r w:rsidRPr="00B36AE3">
        <w:rPr>
          <w:rFonts w:ascii="Arial" w:hAnsi="Arial" w:cs="Arial"/>
          <w:b/>
          <w:bCs/>
          <w:lang w:val="en-GB"/>
        </w:rPr>
        <w:t xml:space="preserve">Table S2: </w:t>
      </w:r>
      <w:r w:rsidRPr="00B36AE3">
        <w:rPr>
          <w:rFonts w:ascii="Arial" w:hAnsi="Arial" w:cs="Arial"/>
          <w:lang w:val="en-US"/>
        </w:rPr>
        <w:t>Overall significance observed for metabolic activity (XTT) under pH conditions (corresponding to Fig. 2, after 7 days) between the means (p&lt;0.0001)</w:t>
      </w:r>
      <w:r w:rsidRPr="00B36AE3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B36AE3" w:rsidRPr="00B36AE3" w14:paraId="5766DE04" w14:textId="77777777" w:rsidTr="00B36AE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07D98C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31BDB4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478752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1F21F7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B36AE3" w:rsidRPr="00B36AE3" w14:paraId="73B38BF0" w14:textId="77777777" w:rsidTr="00B36AE3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601EC4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3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88FA7B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FDF9C7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6430DE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&lt;0,0001</w:t>
            </w:r>
          </w:p>
        </w:tc>
      </w:tr>
      <w:tr w:rsidR="00B36AE3" w:rsidRPr="00B36AE3" w14:paraId="4F9BC7E8" w14:textId="77777777" w:rsidTr="00B36AE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0C677B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EAA5BC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E50526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035334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&lt;0,0001</w:t>
            </w:r>
          </w:p>
        </w:tc>
      </w:tr>
      <w:tr w:rsidR="00B36AE3" w:rsidRPr="00B36AE3" w14:paraId="01EF90E7" w14:textId="77777777" w:rsidTr="00B36AE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50FD34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5.34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0E7947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4F53EA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52F78C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0,01</w:t>
            </w:r>
          </w:p>
        </w:tc>
      </w:tr>
      <w:tr w:rsidR="00B36AE3" w:rsidRPr="00B36AE3" w14:paraId="792A9CA7" w14:textId="77777777" w:rsidTr="00B36AE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9695A1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F725AB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6CFC59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19930A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0,9996</w:t>
            </w:r>
          </w:p>
        </w:tc>
      </w:tr>
      <w:tr w:rsidR="00B36AE3" w:rsidRPr="00B36AE3" w14:paraId="39DC7DA3" w14:textId="77777777" w:rsidTr="00B36AE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C8B172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4C4925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9EC51E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FCDDFA" w14:textId="77777777" w:rsidR="00B36AE3" w:rsidRPr="00B36AE3" w:rsidRDefault="00B36AE3" w:rsidP="00B36AE3">
            <w:pPr>
              <w:rPr>
                <w:rFonts w:ascii="Arial" w:hAnsi="Arial" w:cs="Arial"/>
                <w:sz w:val="20"/>
                <w:szCs w:val="20"/>
              </w:rPr>
            </w:pPr>
            <w:r w:rsidRPr="00B36AE3">
              <w:rPr>
                <w:rFonts w:ascii="Arial" w:hAnsi="Arial" w:cs="Arial"/>
                <w:sz w:val="20"/>
                <w:szCs w:val="20"/>
                <w:lang w:val="en-US"/>
              </w:rPr>
              <w:t>0,9947</w:t>
            </w:r>
          </w:p>
        </w:tc>
      </w:tr>
    </w:tbl>
    <w:p w14:paraId="458E19EE" w14:textId="27C35E3D" w:rsidR="00B36AE3" w:rsidRDefault="00B36AE3">
      <w:pPr>
        <w:rPr>
          <w:rFonts w:ascii="Arial" w:hAnsi="Arial" w:cs="Arial"/>
        </w:rPr>
      </w:pPr>
    </w:p>
    <w:p w14:paraId="4CD0E138" w14:textId="16B596E6" w:rsidR="003C490D" w:rsidRDefault="003C490D" w:rsidP="003C490D">
      <w:pPr>
        <w:rPr>
          <w:rFonts w:ascii="Arial" w:hAnsi="Arial" w:cs="Arial"/>
          <w:lang w:val="en-GB"/>
        </w:rPr>
      </w:pPr>
      <w:r w:rsidRPr="003C490D">
        <w:rPr>
          <w:rFonts w:ascii="Arial" w:hAnsi="Arial" w:cs="Arial"/>
          <w:b/>
          <w:bCs/>
          <w:lang w:val="en-GB"/>
        </w:rPr>
        <w:t xml:space="preserve">Table S3: </w:t>
      </w:r>
      <w:r w:rsidRPr="003C490D">
        <w:rPr>
          <w:rFonts w:ascii="Arial" w:hAnsi="Arial" w:cs="Arial"/>
          <w:lang w:val="en-GB"/>
        </w:rPr>
        <w:t>Overall multiple significance analysis observed for XTT time effect between various pH compared between day 3 and 7</w:t>
      </w:r>
      <w:r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4"/>
        <w:gridCol w:w="1561"/>
        <w:gridCol w:w="1676"/>
        <w:gridCol w:w="945"/>
        <w:gridCol w:w="1395"/>
        <w:gridCol w:w="1875"/>
      </w:tblGrid>
      <w:tr w:rsidR="002F0635" w:rsidRPr="003C490D" w14:paraId="39B555A7" w14:textId="77777777" w:rsidTr="002F063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4EB082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Days Compared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D651F5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pH comparison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12D89A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% of total variation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0C796A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9ABFCE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Significance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BD3C0C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Geisser-Greenhouse's epsilon</w:t>
            </w:r>
          </w:p>
        </w:tc>
      </w:tr>
      <w:tr w:rsidR="002F0635" w:rsidRPr="003C490D" w14:paraId="223BECE4" w14:textId="77777777" w:rsidTr="002F0635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A3B178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DC4593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3 and 3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65F157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77,84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E887C0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AC8EDD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87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F1A462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0,1638</w:t>
            </w:r>
          </w:p>
        </w:tc>
      </w:tr>
      <w:tr w:rsidR="002F0635" w:rsidRPr="003C490D" w14:paraId="0E6A77BF" w14:textId="77777777" w:rsidTr="002F063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FB9D86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D70E73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4 and 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52137E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45,34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C287B6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DD4123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18A479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0,1677</w:t>
            </w:r>
          </w:p>
        </w:tc>
      </w:tr>
      <w:tr w:rsidR="002F0635" w:rsidRPr="003C490D" w14:paraId="5E68F8B1" w14:textId="77777777" w:rsidTr="002F063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80A04C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924924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5,54 and 5,34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0CD97F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26,23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00BACB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0AFFE6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07E1AA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0,1609</w:t>
            </w:r>
          </w:p>
        </w:tc>
      </w:tr>
      <w:tr w:rsidR="002F0635" w:rsidRPr="003C490D" w14:paraId="5BEDF183" w14:textId="77777777" w:rsidTr="002F063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199881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FC96E1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7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35260F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59,72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01CBB6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&lt;0,0002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F10326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129BC0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0,1505</w:t>
            </w:r>
          </w:p>
        </w:tc>
      </w:tr>
      <w:tr w:rsidR="002F0635" w:rsidRPr="003C490D" w14:paraId="3E4500FF" w14:textId="77777777" w:rsidTr="002F063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57037C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2D7E2A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8 and 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4E1475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45,66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73A871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&lt;0,0003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11CC05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CCB4E7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0,1153</w:t>
            </w:r>
          </w:p>
        </w:tc>
      </w:tr>
      <w:tr w:rsidR="002F0635" w:rsidRPr="003C490D" w14:paraId="4BA44B9F" w14:textId="77777777" w:rsidTr="002F063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4412DF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94E5DA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10 and 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42CB50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71,64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7EA437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&lt;0,0004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6E980A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CB8B1A" w14:textId="77777777" w:rsidR="003C490D" w:rsidRPr="003C490D" w:rsidRDefault="003C490D" w:rsidP="003C490D">
            <w:pPr>
              <w:rPr>
                <w:rFonts w:ascii="Arial" w:hAnsi="Arial" w:cs="Arial"/>
                <w:sz w:val="20"/>
                <w:szCs w:val="20"/>
              </w:rPr>
            </w:pPr>
            <w:r w:rsidRPr="003C490D">
              <w:rPr>
                <w:rFonts w:ascii="Arial" w:hAnsi="Arial" w:cs="Arial"/>
                <w:sz w:val="20"/>
                <w:szCs w:val="20"/>
                <w:lang w:val="en-GB"/>
              </w:rPr>
              <w:t>0,1213</w:t>
            </w:r>
          </w:p>
        </w:tc>
      </w:tr>
    </w:tbl>
    <w:p w14:paraId="4B2B1AD6" w14:textId="77777777" w:rsidR="003C490D" w:rsidRPr="003C490D" w:rsidRDefault="003C490D" w:rsidP="003C490D">
      <w:pPr>
        <w:rPr>
          <w:rFonts w:ascii="Arial" w:hAnsi="Arial" w:cs="Arial"/>
        </w:rPr>
      </w:pPr>
    </w:p>
    <w:p w14:paraId="1F7F5320" w14:textId="77777777" w:rsidR="00A066C9" w:rsidRPr="00A066C9" w:rsidRDefault="00A066C9" w:rsidP="00A066C9">
      <w:pPr>
        <w:rPr>
          <w:rFonts w:ascii="Arial" w:hAnsi="Arial" w:cs="Arial"/>
        </w:rPr>
      </w:pPr>
      <w:r w:rsidRPr="00A066C9">
        <w:rPr>
          <w:rFonts w:ascii="Arial" w:hAnsi="Arial" w:cs="Arial"/>
          <w:b/>
          <w:bCs/>
          <w:lang w:val="en-GB"/>
        </w:rPr>
        <w:t xml:space="preserve">Table S4: </w:t>
      </w:r>
      <w:r w:rsidRPr="00A066C9">
        <w:rPr>
          <w:rFonts w:ascii="Arial" w:hAnsi="Arial" w:cs="Arial"/>
          <w:lang w:val="en-US"/>
        </w:rPr>
        <w:t>Overall significance observed for biomass under pH conditions (corresponding to Fig. 3, after 3 days) between the means (p&lt;0.0001)</w:t>
      </w:r>
      <w:r w:rsidRPr="00A066C9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A066C9" w:rsidRPr="00A066C9" w14:paraId="406250A9" w14:textId="77777777" w:rsidTr="00A066C9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6547DA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8238A9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C4634C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22068D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A066C9" w:rsidRPr="00A066C9" w14:paraId="01B4246E" w14:textId="77777777" w:rsidTr="00A066C9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BD482D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3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86A596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8B5106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US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B00B73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US"/>
              </w:rPr>
              <w:t>&lt;0,0001</w:t>
            </w:r>
          </w:p>
        </w:tc>
      </w:tr>
      <w:tr w:rsidR="00A066C9" w:rsidRPr="00A066C9" w14:paraId="2A9E7EBC" w14:textId="77777777" w:rsidTr="00A066C9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E647C8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5CA9DC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ED448D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US"/>
              </w:rPr>
              <w:t>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6B90CB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GB"/>
              </w:rPr>
              <w:t>0,001</w:t>
            </w:r>
          </w:p>
        </w:tc>
      </w:tr>
      <w:tr w:rsidR="00A066C9" w:rsidRPr="00A066C9" w14:paraId="4824E28F" w14:textId="77777777" w:rsidTr="00A066C9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70B49C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5.34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CD9500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D9C9AF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1B309D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GB"/>
              </w:rPr>
              <w:t>0,0839</w:t>
            </w:r>
          </w:p>
        </w:tc>
      </w:tr>
      <w:tr w:rsidR="00A066C9" w:rsidRPr="00A066C9" w14:paraId="475B824D" w14:textId="77777777" w:rsidTr="00A066C9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145487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FB8AF3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0E3FD4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B380A7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GB"/>
              </w:rPr>
              <w:t>0,8604</w:t>
            </w:r>
          </w:p>
        </w:tc>
      </w:tr>
      <w:tr w:rsidR="00A066C9" w:rsidRPr="00A066C9" w14:paraId="3B9952E6" w14:textId="77777777" w:rsidTr="00A066C9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A292BA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E39960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7FCD5E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GB"/>
              </w:rPr>
              <w:t>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F672A7" w14:textId="77777777" w:rsidR="00A066C9" w:rsidRPr="00A066C9" w:rsidRDefault="00A066C9" w:rsidP="00A066C9">
            <w:pPr>
              <w:rPr>
                <w:rFonts w:ascii="Arial" w:hAnsi="Arial" w:cs="Arial"/>
                <w:sz w:val="20"/>
                <w:szCs w:val="20"/>
              </w:rPr>
            </w:pPr>
            <w:r w:rsidRPr="00A066C9">
              <w:rPr>
                <w:rFonts w:ascii="Arial" w:hAnsi="Arial" w:cs="Arial"/>
                <w:sz w:val="20"/>
                <w:szCs w:val="20"/>
                <w:lang w:val="en-GB"/>
              </w:rPr>
              <w:t>0,0183</w:t>
            </w:r>
          </w:p>
        </w:tc>
      </w:tr>
    </w:tbl>
    <w:p w14:paraId="0D030F53" w14:textId="77777777" w:rsidR="00B36AE3" w:rsidRDefault="00B36AE3">
      <w:pPr>
        <w:rPr>
          <w:rFonts w:ascii="Arial" w:hAnsi="Arial" w:cs="Arial"/>
        </w:rPr>
      </w:pPr>
    </w:p>
    <w:p w14:paraId="03369BF9" w14:textId="77777777" w:rsidR="00A44287" w:rsidRPr="00A44287" w:rsidRDefault="00A44287" w:rsidP="00A44287">
      <w:pPr>
        <w:rPr>
          <w:rFonts w:ascii="Arial" w:hAnsi="Arial" w:cs="Arial"/>
        </w:rPr>
      </w:pPr>
      <w:r w:rsidRPr="00A44287">
        <w:rPr>
          <w:rFonts w:ascii="Arial" w:hAnsi="Arial" w:cs="Arial"/>
          <w:b/>
          <w:bCs/>
          <w:lang w:val="en-GB"/>
        </w:rPr>
        <w:t xml:space="preserve">Table S5: </w:t>
      </w:r>
      <w:r w:rsidRPr="00A44287">
        <w:rPr>
          <w:rFonts w:ascii="Arial" w:hAnsi="Arial" w:cs="Arial"/>
          <w:lang w:val="en-US"/>
        </w:rPr>
        <w:t>Overall significance observed for biomass under pH conditions (corresponding to Fig. 3, after 7 days) between the means (p&lt;0.0001)</w:t>
      </w:r>
      <w:r w:rsidRPr="00A44287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A44287" w:rsidRPr="00A44287" w14:paraId="06477F98" w14:textId="77777777" w:rsidTr="00A44287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196C9F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68FCDB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B94961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40F6C3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A44287" w:rsidRPr="00A44287" w14:paraId="19CF92FF" w14:textId="77777777" w:rsidTr="00A44287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F69B4B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3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B08B7A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E38B48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US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631954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</w:tr>
      <w:tr w:rsidR="00A44287" w:rsidRPr="00A44287" w14:paraId="5FFC8F0A" w14:textId="77777777" w:rsidTr="00A44287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46EE31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2CB86C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ABF347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GB"/>
              </w:rPr>
              <w:t>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A0E84C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GB"/>
              </w:rPr>
              <w:t>0,0169</w:t>
            </w:r>
          </w:p>
        </w:tc>
      </w:tr>
      <w:tr w:rsidR="00A44287" w:rsidRPr="00A44287" w14:paraId="34B5D263" w14:textId="77777777" w:rsidTr="00A44287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084DE4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5.34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A12D2D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4EC8E1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7D15B1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GB"/>
              </w:rPr>
              <w:t>0,1599</w:t>
            </w:r>
          </w:p>
        </w:tc>
      </w:tr>
      <w:tr w:rsidR="00A44287" w:rsidRPr="00A44287" w14:paraId="43E65DB7" w14:textId="77777777" w:rsidTr="00A44287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54E473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CCEA5D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47E2C7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D3C2D6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GB"/>
              </w:rPr>
              <w:t>0,2735</w:t>
            </w:r>
          </w:p>
        </w:tc>
      </w:tr>
      <w:tr w:rsidR="00A44287" w:rsidRPr="00A44287" w14:paraId="1A95FAC6" w14:textId="77777777" w:rsidTr="00A44287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A60460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02E158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8BBA39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GB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73DA98" w14:textId="77777777" w:rsidR="00A44287" w:rsidRPr="00A44287" w:rsidRDefault="00A44287" w:rsidP="00A44287">
            <w:pPr>
              <w:rPr>
                <w:rFonts w:ascii="Arial" w:hAnsi="Arial" w:cs="Arial"/>
                <w:sz w:val="20"/>
                <w:szCs w:val="20"/>
              </w:rPr>
            </w:pPr>
            <w:r w:rsidRPr="00A44287">
              <w:rPr>
                <w:rFonts w:ascii="Arial" w:hAnsi="Arial" w:cs="Arial"/>
                <w:sz w:val="20"/>
                <w:szCs w:val="20"/>
                <w:lang w:val="en-GB"/>
              </w:rPr>
              <w:t>0,3158</w:t>
            </w:r>
          </w:p>
        </w:tc>
      </w:tr>
    </w:tbl>
    <w:p w14:paraId="55167F35" w14:textId="77777777" w:rsidR="00A066C9" w:rsidRDefault="00A066C9">
      <w:pPr>
        <w:rPr>
          <w:rFonts w:ascii="Arial" w:hAnsi="Arial" w:cs="Arial"/>
        </w:rPr>
      </w:pPr>
    </w:p>
    <w:p w14:paraId="0D817B72" w14:textId="71E004C2" w:rsidR="00551CF1" w:rsidRDefault="00551CF1" w:rsidP="00551CF1">
      <w:pPr>
        <w:rPr>
          <w:rFonts w:ascii="Arial" w:hAnsi="Arial" w:cs="Arial"/>
          <w:lang w:val="en-GB"/>
        </w:rPr>
      </w:pPr>
      <w:r w:rsidRPr="00551CF1">
        <w:rPr>
          <w:rFonts w:ascii="Arial" w:hAnsi="Arial" w:cs="Arial"/>
          <w:b/>
          <w:bCs/>
          <w:lang w:val="en-GB"/>
        </w:rPr>
        <w:t xml:space="preserve">Table S6: </w:t>
      </w:r>
      <w:r w:rsidRPr="00551CF1">
        <w:rPr>
          <w:rFonts w:ascii="Arial" w:hAnsi="Arial" w:cs="Arial"/>
          <w:lang w:val="en-GB"/>
        </w:rPr>
        <w:t>Overall multiple significance analysis observed for biomass time effect between various pH compared between day 3 and 7</w:t>
      </w:r>
      <w:r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6"/>
        <w:gridCol w:w="1495"/>
        <w:gridCol w:w="1481"/>
        <w:gridCol w:w="945"/>
        <w:gridCol w:w="1395"/>
        <w:gridCol w:w="2244"/>
      </w:tblGrid>
      <w:tr w:rsidR="00551CF1" w:rsidRPr="00551CF1" w14:paraId="50CCE94D" w14:textId="77777777" w:rsidTr="00551CF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0DD6C7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Days Compared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F552E8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pH comparison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7A541E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% of total variation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F9C176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7FBF67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Significance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DED639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Geisser-Greenhouse's epsilon</w:t>
            </w:r>
          </w:p>
        </w:tc>
      </w:tr>
      <w:tr w:rsidR="00551CF1" w:rsidRPr="00551CF1" w14:paraId="77A525A3" w14:textId="77777777" w:rsidTr="00551CF1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1F0956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B60455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3 and 3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D0ED6B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76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311916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9C1418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BBB1E9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0,1357</w:t>
            </w:r>
          </w:p>
        </w:tc>
      </w:tr>
      <w:tr w:rsidR="00551CF1" w:rsidRPr="00551CF1" w14:paraId="63577834" w14:textId="77777777" w:rsidTr="00551CF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A1D0EF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D917E5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4 and 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769970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51,48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E9313C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129294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8E120F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0,1313</w:t>
            </w:r>
          </w:p>
        </w:tc>
      </w:tr>
      <w:tr w:rsidR="00551CF1" w:rsidRPr="00551CF1" w14:paraId="724F01B0" w14:textId="77777777" w:rsidTr="00551CF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AB49EB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3F8CD9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5,54 and 5,34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0B1774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34,21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8FA6F1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04314F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E481A8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0,1887</w:t>
            </w:r>
          </w:p>
        </w:tc>
      </w:tr>
      <w:tr w:rsidR="00551CF1" w:rsidRPr="00551CF1" w14:paraId="2F148A28" w14:textId="77777777" w:rsidTr="00551CF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00C049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DD9A65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7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78E16C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27,18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6C9FB6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37DACA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D150C6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0,1869</w:t>
            </w:r>
          </w:p>
        </w:tc>
      </w:tr>
      <w:tr w:rsidR="00551CF1" w:rsidRPr="00551CF1" w14:paraId="0DDA8E7D" w14:textId="77777777" w:rsidTr="00551CF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04EC49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E9787F" w14:textId="3E6E98FB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8 and 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C08106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59,44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227155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62C5E4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4E608B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0,1524</w:t>
            </w:r>
          </w:p>
        </w:tc>
      </w:tr>
      <w:tr w:rsidR="00551CF1" w:rsidRPr="00551CF1" w14:paraId="75E9BE4E" w14:textId="77777777" w:rsidTr="00551CF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990AA9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3AA02E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10 and 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1FD3B0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67,71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08CBA5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79686F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A84EF5" w14:textId="77777777" w:rsidR="00551CF1" w:rsidRPr="00551CF1" w:rsidRDefault="00551CF1" w:rsidP="00551CF1">
            <w:pPr>
              <w:rPr>
                <w:rFonts w:ascii="Arial" w:hAnsi="Arial" w:cs="Arial"/>
                <w:sz w:val="20"/>
                <w:szCs w:val="20"/>
              </w:rPr>
            </w:pPr>
            <w:r w:rsidRPr="00551CF1">
              <w:rPr>
                <w:rFonts w:ascii="Arial" w:hAnsi="Arial" w:cs="Arial"/>
                <w:sz w:val="20"/>
                <w:szCs w:val="20"/>
                <w:lang w:val="en-GB"/>
              </w:rPr>
              <w:t>0,1659</w:t>
            </w:r>
          </w:p>
        </w:tc>
      </w:tr>
    </w:tbl>
    <w:p w14:paraId="7D2C92D3" w14:textId="77777777" w:rsidR="00551CF1" w:rsidRDefault="00551CF1" w:rsidP="00551CF1">
      <w:pPr>
        <w:rPr>
          <w:rFonts w:ascii="Arial" w:hAnsi="Arial" w:cs="Arial"/>
        </w:rPr>
      </w:pPr>
    </w:p>
    <w:p w14:paraId="48036AC5" w14:textId="77777777" w:rsidR="004C2226" w:rsidRPr="004C2226" w:rsidRDefault="004C2226" w:rsidP="004C2226">
      <w:pPr>
        <w:rPr>
          <w:rFonts w:ascii="Arial" w:hAnsi="Arial" w:cs="Arial"/>
        </w:rPr>
      </w:pPr>
      <w:r w:rsidRPr="004C2226">
        <w:rPr>
          <w:rFonts w:ascii="Arial" w:hAnsi="Arial" w:cs="Arial"/>
          <w:b/>
          <w:bCs/>
          <w:lang w:val="en-GB"/>
        </w:rPr>
        <w:t xml:space="preserve">Table S7: </w:t>
      </w:r>
      <w:r w:rsidRPr="004C2226">
        <w:rPr>
          <w:rFonts w:ascii="Arial" w:hAnsi="Arial" w:cs="Arial"/>
          <w:lang w:val="en-US"/>
        </w:rPr>
        <w:t>Overall significance observed for ECM production under pH conditions (corresponding to Fig. 4, after 3 days) between the means (p&lt;0.0001)</w:t>
      </w:r>
      <w:r w:rsidRPr="004C2226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4C2226" w:rsidRPr="004C2226" w14:paraId="3C809862" w14:textId="77777777" w:rsidTr="004C2226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7ED664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F390B9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03D8B5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9D66E2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4C2226" w:rsidRPr="004C2226" w14:paraId="39DF4A01" w14:textId="77777777" w:rsidTr="004C2226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62CEDB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3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A66692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B9E607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US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BA5F1A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</w:tr>
      <w:tr w:rsidR="004C2226" w:rsidRPr="004C2226" w14:paraId="1D7CD9F4" w14:textId="77777777" w:rsidTr="004C2226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26CEDF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DB17ED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31D3E9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US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9B724E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</w:tr>
      <w:tr w:rsidR="004C2226" w:rsidRPr="004C2226" w14:paraId="55219569" w14:textId="77777777" w:rsidTr="004C2226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C22148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10 vs. 5.34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83B77A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228182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CF4F4A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GB"/>
              </w:rPr>
              <w:t>0,0867</w:t>
            </w:r>
          </w:p>
        </w:tc>
      </w:tr>
      <w:tr w:rsidR="004C2226" w:rsidRPr="004C2226" w14:paraId="1E2E83AF" w14:textId="77777777" w:rsidTr="004C2226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6DBA96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9BAD04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491F7C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49B841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GB"/>
              </w:rPr>
              <w:t>0,4154</w:t>
            </w:r>
          </w:p>
        </w:tc>
      </w:tr>
      <w:tr w:rsidR="004C2226" w:rsidRPr="004C2226" w14:paraId="672B4E2C" w14:textId="77777777" w:rsidTr="004C2226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7EA3E4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62616F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409FAF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GB"/>
              </w:rPr>
              <w:t>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3AFDE6" w14:textId="77777777" w:rsidR="004C2226" w:rsidRPr="004C2226" w:rsidRDefault="004C2226" w:rsidP="004C2226">
            <w:pPr>
              <w:rPr>
                <w:rFonts w:ascii="Arial" w:hAnsi="Arial" w:cs="Arial"/>
                <w:sz w:val="20"/>
                <w:szCs w:val="20"/>
              </w:rPr>
            </w:pPr>
            <w:r w:rsidRPr="004C2226">
              <w:rPr>
                <w:rFonts w:ascii="Arial" w:hAnsi="Arial" w:cs="Arial"/>
                <w:sz w:val="20"/>
                <w:szCs w:val="20"/>
                <w:lang w:val="en-GB"/>
              </w:rPr>
              <w:t>0,0126</w:t>
            </w:r>
          </w:p>
        </w:tc>
      </w:tr>
    </w:tbl>
    <w:p w14:paraId="0E705B77" w14:textId="77777777" w:rsidR="00551CF1" w:rsidRPr="00551CF1" w:rsidRDefault="00551CF1" w:rsidP="00551CF1">
      <w:pPr>
        <w:rPr>
          <w:rFonts w:ascii="Arial" w:hAnsi="Arial" w:cs="Arial"/>
        </w:rPr>
      </w:pPr>
    </w:p>
    <w:p w14:paraId="2FFC6E01" w14:textId="77777777" w:rsidR="00A47055" w:rsidRPr="00A47055" w:rsidRDefault="00A47055" w:rsidP="00A47055">
      <w:pPr>
        <w:rPr>
          <w:rFonts w:ascii="Arial" w:hAnsi="Arial" w:cs="Arial"/>
        </w:rPr>
      </w:pPr>
      <w:r w:rsidRPr="00A47055">
        <w:rPr>
          <w:rFonts w:ascii="Arial" w:hAnsi="Arial" w:cs="Arial"/>
          <w:b/>
          <w:bCs/>
          <w:lang w:val="en-GB"/>
        </w:rPr>
        <w:t xml:space="preserve">Table S8: </w:t>
      </w:r>
      <w:r w:rsidRPr="00A47055">
        <w:rPr>
          <w:rFonts w:ascii="Arial" w:hAnsi="Arial" w:cs="Arial"/>
          <w:lang w:val="en-US"/>
        </w:rPr>
        <w:t>Overall significance observed for ECM production under pH conditions (corresponding to Fig. 4, after 7 days) between the means (p&lt;0.0001)</w:t>
      </w:r>
      <w:r w:rsidRPr="00A47055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A47055" w:rsidRPr="00A47055" w14:paraId="7A5015D0" w14:textId="77777777" w:rsidTr="00A4705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2775F7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E54D56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D4B675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6874A8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A47055" w:rsidRPr="00A47055" w14:paraId="34F4B2D7" w14:textId="77777777" w:rsidTr="00A47055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61C306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3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839DC3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4820ED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US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23EAD5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</w:tr>
      <w:tr w:rsidR="00A47055" w:rsidRPr="00A47055" w14:paraId="59AE6D5F" w14:textId="77777777" w:rsidTr="00A4705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7DA432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10CD95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ABA88A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GB"/>
              </w:rPr>
              <w:t>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6DA70E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GB"/>
              </w:rPr>
              <w:t>0,0073</w:t>
            </w:r>
          </w:p>
        </w:tc>
      </w:tr>
      <w:tr w:rsidR="00A47055" w:rsidRPr="00A47055" w14:paraId="613ADA1D" w14:textId="77777777" w:rsidTr="00A4705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A6B293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5.34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1D7BCE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2375D5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6C7114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GB"/>
              </w:rPr>
              <w:t>0,0992</w:t>
            </w:r>
          </w:p>
        </w:tc>
      </w:tr>
      <w:tr w:rsidR="00A47055" w:rsidRPr="00A47055" w14:paraId="234EFEF9" w14:textId="77777777" w:rsidTr="00A4705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CE802D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17F890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A7B1B0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586CB3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GB"/>
              </w:rPr>
              <w:t>0,4731</w:t>
            </w:r>
          </w:p>
        </w:tc>
      </w:tr>
      <w:tr w:rsidR="00A47055" w:rsidRPr="00A47055" w14:paraId="132A8BCD" w14:textId="77777777" w:rsidTr="00A4705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98582C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 vs. 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7B4EEC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8FA3C0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US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89EBDF" w14:textId="77777777" w:rsidR="00A47055" w:rsidRPr="00A47055" w:rsidRDefault="00A47055" w:rsidP="00A47055">
            <w:pPr>
              <w:rPr>
                <w:rFonts w:ascii="Arial" w:hAnsi="Arial" w:cs="Arial"/>
                <w:sz w:val="20"/>
                <w:szCs w:val="20"/>
              </w:rPr>
            </w:pPr>
            <w:r w:rsidRPr="00A47055">
              <w:rPr>
                <w:rFonts w:ascii="Arial" w:hAnsi="Arial" w:cs="Arial"/>
                <w:sz w:val="20"/>
                <w:szCs w:val="20"/>
                <w:lang w:val="en-GB"/>
              </w:rPr>
              <w:t>0,5613</w:t>
            </w:r>
          </w:p>
        </w:tc>
      </w:tr>
    </w:tbl>
    <w:p w14:paraId="66EAF4CA" w14:textId="77777777" w:rsidR="00A44287" w:rsidRDefault="00A44287">
      <w:pPr>
        <w:rPr>
          <w:rFonts w:ascii="Arial" w:hAnsi="Arial" w:cs="Arial"/>
        </w:rPr>
      </w:pPr>
    </w:p>
    <w:p w14:paraId="2DDB4B43" w14:textId="5A035A62" w:rsidR="004F0231" w:rsidRPr="004F0231" w:rsidRDefault="004F0231" w:rsidP="004F0231">
      <w:pPr>
        <w:rPr>
          <w:rFonts w:ascii="Arial" w:hAnsi="Arial" w:cs="Arial"/>
        </w:rPr>
      </w:pPr>
      <w:r w:rsidRPr="004F0231">
        <w:rPr>
          <w:rFonts w:ascii="Arial" w:hAnsi="Arial" w:cs="Arial"/>
          <w:b/>
          <w:bCs/>
          <w:lang w:val="en-GB"/>
        </w:rPr>
        <w:t xml:space="preserve">Table S9: </w:t>
      </w:r>
      <w:r w:rsidRPr="004F0231">
        <w:rPr>
          <w:rFonts w:ascii="Arial" w:hAnsi="Arial" w:cs="Arial"/>
          <w:lang w:val="en-GB"/>
        </w:rPr>
        <w:t xml:space="preserve">Overall multiple significance analysis observed for ECM time effect between various pH compared between day 3 and 7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6"/>
        <w:gridCol w:w="1495"/>
        <w:gridCol w:w="1481"/>
        <w:gridCol w:w="945"/>
        <w:gridCol w:w="1395"/>
        <w:gridCol w:w="2244"/>
      </w:tblGrid>
      <w:tr w:rsidR="004F0231" w:rsidRPr="004F0231" w14:paraId="4EEF4DC5" w14:textId="77777777" w:rsidTr="004F023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01319E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Days Compared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D91D9E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pH comparison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51F81D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% of total variation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A83AFB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EB6120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Significance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F9D1B8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Geisser-Greenhouse's epsilon</w:t>
            </w:r>
          </w:p>
        </w:tc>
      </w:tr>
      <w:tr w:rsidR="004F0231" w:rsidRPr="004F0231" w14:paraId="700322FC" w14:textId="77777777" w:rsidTr="004F0231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8754CF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CD65A9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3 and 3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C1E3C7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56,2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4C2BE6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0,001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3CF1E5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18A1C6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0,09757</w:t>
            </w:r>
          </w:p>
        </w:tc>
      </w:tr>
      <w:tr w:rsidR="004F0231" w:rsidRPr="004F0231" w14:paraId="3F59AA90" w14:textId="77777777" w:rsidTr="004F023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6219B4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80E77B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4 and 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3D3266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36,47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C34F4B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C5BAB9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993A2E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0,1217</w:t>
            </w:r>
          </w:p>
        </w:tc>
      </w:tr>
      <w:tr w:rsidR="004F0231" w:rsidRPr="004F0231" w14:paraId="0462E2A5" w14:textId="77777777" w:rsidTr="004F023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F12476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10AE03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5,54 and 5,34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F09FB4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16,39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2B8478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85E5C1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CC082F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0,1437</w:t>
            </w:r>
          </w:p>
        </w:tc>
      </w:tr>
      <w:tr w:rsidR="004F0231" w:rsidRPr="004F0231" w14:paraId="2A09164E" w14:textId="77777777" w:rsidTr="004F023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9D992C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0A26E5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7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82E6F9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21,55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E3B8BE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334C82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0AD7E4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0,1003</w:t>
            </w:r>
          </w:p>
        </w:tc>
      </w:tr>
      <w:tr w:rsidR="004F0231" w:rsidRPr="004F0231" w14:paraId="2F4E1C0C" w14:textId="77777777" w:rsidTr="004F023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A964F6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92F4CE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8 and  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C64898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36,42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DBCD2E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5B2F03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273CA3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0,1491</w:t>
            </w:r>
          </w:p>
        </w:tc>
      </w:tr>
      <w:tr w:rsidR="004F0231" w:rsidRPr="004F0231" w14:paraId="4797DE25" w14:textId="77777777" w:rsidTr="004F023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96C23D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A67BBF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10 and 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E62335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34,41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17367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153DBC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EE574B" w14:textId="77777777" w:rsidR="004F0231" w:rsidRPr="004F0231" w:rsidRDefault="004F0231" w:rsidP="004F0231">
            <w:pPr>
              <w:rPr>
                <w:rFonts w:ascii="Arial" w:hAnsi="Arial" w:cs="Arial"/>
                <w:sz w:val="20"/>
                <w:szCs w:val="20"/>
              </w:rPr>
            </w:pPr>
            <w:r w:rsidRPr="004F0231">
              <w:rPr>
                <w:rFonts w:ascii="Arial" w:hAnsi="Arial" w:cs="Arial"/>
                <w:sz w:val="20"/>
                <w:szCs w:val="20"/>
                <w:lang w:val="en-GB"/>
              </w:rPr>
              <w:t>0,101</w:t>
            </w:r>
          </w:p>
        </w:tc>
      </w:tr>
    </w:tbl>
    <w:p w14:paraId="1E3EA049" w14:textId="77777777" w:rsidR="00A47055" w:rsidRDefault="00A47055">
      <w:pPr>
        <w:rPr>
          <w:rFonts w:ascii="Arial" w:hAnsi="Arial" w:cs="Arial"/>
        </w:rPr>
      </w:pPr>
    </w:p>
    <w:p w14:paraId="103CE299" w14:textId="77777777" w:rsidR="00445DB3" w:rsidRPr="00445DB3" w:rsidRDefault="00445DB3" w:rsidP="00445DB3">
      <w:pPr>
        <w:rPr>
          <w:rFonts w:ascii="Arial" w:hAnsi="Arial" w:cs="Arial"/>
        </w:rPr>
      </w:pPr>
      <w:r w:rsidRPr="00445DB3">
        <w:rPr>
          <w:rFonts w:ascii="Arial" w:hAnsi="Arial" w:cs="Arial"/>
          <w:b/>
          <w:bCs/>
          <w:lang w:val="en-GB"/>
        </w:rPr>
        <w:t xml:space="preserve">Table S10: </w:t>
      </w:r>
      <w:r w:rsidRPr="00445DB3">
        <w:rPr>
          <w:rFonts w:ascii="Arial" w:hAnsi="Arial" w:cs="Arial"/>
          <w:lang w:val="en-US"/>
        </w:rPr>
        <w:t>Overall significance observed for metabolic activity (XTT) under temperature conditions (corresponding to Fig. 2, after 3 days) between the means (p&lt;0.0001)</w:t>
      </w:r>
      <w:r w:rsidRPr="00445DB3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445DB3" w:rsidRPr="00445DB3" w14:paraId="614C5DD3" w14:textId="77777777" w:rsidTr="00445DB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9A7554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93C346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B73143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E9D990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445DB3" w:rsidRPr="00445DB3" w14:paraId="329EA62D" w14:textId="77777777" w:rsidTr="00445DB3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B852E0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b/>
                <w:bCs/>
                <w:sz w:val="20"/>
                <w:szCs w:val="20"/>
              </w:rPr>
              <w:t>29°C vs. 4°C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503271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ABF571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F3A21B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445DB3" w:rsidRPr="00445DB3" w14:paraId="02F6B3EE" w14:textId="77777777" w:rsidTr="00445DB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59D7F4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b/>
                <w:bCs/>
                <w:sz w:val="20"/>
                <w:szCs w:val="20"/>
              </w:rPr>
              <w:t>29°C vs. 16°C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BE69AF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E92155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B0B403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445DB3" w:rsidRPr="00445DB3" w14:paraId="03DBFA09" w14:textId="77777777" w:rsidTr="00445DB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6166F6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b/>
                <w:bCs/>
                <w:sz w:val="20"/>
                <w:szCs w:val="20"/>
              </w:rPr>
              <w:t>29°C vs. 25°C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B7B95F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4F3F5D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3EA20F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445DB3" w:rsidRPr="00445DB3" w14:paraId="10EBCDD6" w14:textId="77777777" w:rsidTr="00445DB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13E3EB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b/>
                <w:bCs/>
                <w:sz w:val="20"/>
                <w:szCs w:val="20"/>
              </w:rPr>
              <w:t>29°C vs. 37°C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1B6E22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5CFE4B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946B79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445DB3" w:rsidRPr="00445DB3" w14:paraId="51F2FCEB" w14:textId="77777777" w:rsidTr="00445DB3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444C28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b/>
                <w:bCs/>
                <w:sz w:val="20"/>
                <w:szCs w:val="20"/>
              </w:rPr>
              <w:t>29°C vs. 45°C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2A63F5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49AE82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B8787C" w14:textId="77777777" w:rsidR="00445DB3" w:rsidRPr="00445DB3" w:rsidRDefault="00445DB3" w:rsidP="00445DB3">
            <w:pPr>
              <w:rPr>
                <w:rFonts w:ascii="Arial" w:hAnsi="Arial" w:cs="Arial"/>
                <w:sz w:val="20"/>
                <w:szCs w:val="20"/>
              </w:rPr>
            </w:pPr>
            <w:r w:rsidRPr="00445DB3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</w:tbl>
    <w:p w14:paraId="6DE554AF" w14:textId="77777777" w:rsidR="00445DB3" w:rsidRDefault="00445DB3">
      <w:pPr>
        <w:rPr>
          <w:rFonts w:ascii="Arial" w:hAnsi="Arial" w:cs="Arial"/>
        </w:rPr>
      </w:pPr>
    </w:p>
    <w:p w14:paraId="1A0B3EAF" w14:textId="77777777" w:rsidR="00841E32" w:rsidRPr="00841E32" w:rsidRDefault="00841E32" w:rsidP="00841E32">
      <w:pPr>
        <w:rPr>
          <w:rFonts w:ascii="Arial" w:hAnsi="Arial" w:cs="Arial"/>
        </w:rPr>
      </w:pPr>
      <w:r w:rsidRPr="00841E32">
        <w:rPr>
          <w:rFonts w:ascii="Arial" w:hAnsi="Arial" w:cs="Arial"/>
          <w:b/>
          <w:bCs/>
          <w:lang w:val="en-GB"/>
        </w:rPr>
        <w:t xml:space="preserve">Table S11: </w:t>
      </w:r>
      <w:r w:rsidRPr="00841E32">
        <w:rPr>
          <w:rFonts w:ascii="Arial" w:hAnsi="Arial" w:cs="Arial"/>
          <w:lang w:val="en-US"/>
        </w:rPr>
        <w:t>Overall significance observed for metabolic activity (XTT) under temperature conditions (corresponding to Fig. 2, after 7 days) between the means (p&lt;0.0001)</w:t>
      </w:r>
      <w:r w:rsidRPr="00841E32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841E32" w:rsidRPr="00841E32" w14:paraId="6ACD38F5" w14:textId="77777777" w:rsidTr="00841E32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961CC9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DB2EE7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A30C56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1D36D4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841E32" w:rsidRPr="00841E32" w14:paraId="3FC0E8C3" w14:textId="77777777" w:rsidTr="00841E32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0EF5F4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b/>
                <w:bCs/>
                <w:sz w:val="20"/>
                <w:szCs w:val="20"/>
              </w:rPr>
              <w:t>25°C vs. 4°C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FE81A8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C0F914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202F3B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841E32" w:rsidRPr="00841E32" w14:paraId="685407FB" w14:textId="77777777" w:rsidTr="00841E32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AE6445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b/>
                <w:bCs/>
                <w:sz w:val="20"/>
                <w:szCs w:val="20"/>
              </w:rPr>
              <w:t>25°C vs. 16°C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498654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B3277F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FF0AF5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841E32" w:rsidRPr="00841E32" w14:paraId="593E9261" w14:textId="77777777" w:rsidTr="00841E32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C3241D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b/>
                <w:bCs/>
                <w:sz w:val="20"/>
                <w:szCs w:val="20"/>
              </w:rPr>
              <w:t>25°C vs. 29°C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4D5703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0FC5E9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2861D8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0,932</w:t>
            </w:r>
          </w:p>
        </w:tc>
      </w:tr>
      <w:tr w:rsidR="00841E32" w:rsidRPr="00841E32" w14:paraId="6003FAD7" w14:textId="77777777" w:rsidTr="00841E32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827731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b/>
                <w:bCs/>
                <w:sz w:val="20"/>
                <w:szCs w:val="20"/>
              </w:rPr>
              <w:t>25°C vs. 37°C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23787B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D1CCD1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AB485D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841E32" w:rsidRPr="00841E32" w14:paraId="4A564B9F" w14:textId="77777777" w:rsidTr="00841E32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BAE8E5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b/>
                <w:bCs/>
                <w:sz w:val="20"/>
                <w:szCs w:val="20"/>
              </w:rPr>
              <w:t>25°C vs. 45°C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85440E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907CAB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0B6CB5" w14:textId="77777777" w:rsidR="00841E32" w:rsidRPr="00841E32" w:rsidRDefault="00841E32" w:rsidP="00841E32">
            <w:pPr>
              <w:rPr>
                <w:rFonts w:ascii="Arial" w:hAnsi="Arial" w:cs="Arial"/>
                <w:sz w:val="20"/>
                <w:szCs w:val="20"/>
              </w:rPr>
            </w:pPr>
            <w:r w:rsidRPr="00841E32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</w:tbl>
    <w:p w14:paraId="291E02D9" w14:textId="77777777" w:rsidR="00445DB3" w:rsidRDefault="00445DB3">
      <w:pPr>
        <w:rPr>
          <w:rFonts w:ascii="Arial" w:hAnsi="Arial" w:cs="Arial"/>
        </w:rPr>
      </w:pPr>
    </w:p>
    <w:p w14:paraId="5B6F2E7F" w14:textId="42FDB1A8" w:rsidR="006223C5" w:rsidRPr="006223C5" w:rsidRDefault="006223C5" w:rsidP="006223C5">
      <w:pPr>
        <w:rPr>
          <w:rFonts w:ascii="Arial" w:hAnsi="Arial" w:cs="Arial"/>
        </w:rPr>
      </w:pPr>
      <w:r w:rsidRPr="006223C5">
        <w:rPr>
          <w:rFonts w:ascii="Arial" w:hAnsi="Arial" w:cs="Arial"/>
          <w:b/>
          <w:bCs/>
          <w:lang w:val="en-GB"/>
        </w:rPr>
        <w:t xml:space="preserve">Table S12: </w:t>
      </w:r>
      <w:r w:rsidRPr="006223C5">
        <w:rPr>
          <w:rFonts w:ascii="Arial" w:hAnsi="Arial" w:cs="Arial"/>
          <w:lang w:val="en-GB"/>
        </w:rPr>
        <w:t>Overall multiple significance analysis observed for XTT time effect between various temperature conditions compared between day 3 and 7</w:t>
      </w:r>
      <w:r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7"/>
        <w:gridCol w:w="1842"/>
        <w:gridCol w:w="1383"/>
        <w:gridCol w:w="945"/>
        <w:gridCol w:w="1395"/>
        <w:gridCol w:w="2084"/>
      </w:tblGrid>
      <w:tr w:rsidR="006223C5" w:rsidRPr="006223C5" w14:paraId="63C011B6" w14:textId="77777777" w:rsidTr="006223C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67077C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Days compared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96F709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Temperature comparison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0100D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% of total variation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C49F42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1E8D54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Significance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20AE00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Geisser-Greenhouse's epsilon</w:t>
            </w:r>
          </w:p>
        </w:tc>
      </w:tr>
      <w:tr w:rsidR="006223C5" w:rsidRPr="006223C5" w14:paraId="7C9CB61E" w14:textId="77777777" w:rsidTr="006223C5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74598B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9C0EF3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4 °C and 4 °C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F657DE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85,78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95C674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EB0BB6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2D081B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0,0974</w:t>
            </w:r>
          </w:p>
        </w:tc>
      </w:tr>
      <w:tr w:rsidR="006223C5" w:rsidRPr="006223C5" w14:paraId="517BA477" w14:textId="77777777" w:rsidTr="006223C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039396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41B08A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16 °C and 16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1E902E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14,79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8DD35B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F22F12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0463F5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0,1731</w:t>
            </w:r>
          </w:p>
        </w:tc>
      </w:tr>
      <w:tr w:rsidR="006223C5" w:rsidRPr="006223C5" w14:paraId="3CC8DA62" w14:textId="77777777" w:rsidTr="006223C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615535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0E7BEB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25 °C and 25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B4998C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66,37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736C05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03E5B1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8F8408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0,179</w:t>
            </w:r>
          </w:p>
        </w:tc>
      </w:tr>
      <w:tr w:rsidR="006223C5" w:rsidRPr="006223C5" w14:paraId="6F0EFCC8" w14:textId="77777777" w:rsidTr="006223C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6EB347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E05DD2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29 °C and 29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7C0F85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29,07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6C1235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0355E0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0279FE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0,2099</w:t>
            </w:r>
          </w:p>
        </w:tc>
      </w:tr>
      <w:tr w:rsidR="006223C5" w:rsidRPr="006223C5" w14:paraId="203CEE66" w14:textId="77777777" w:rsidTr="006223C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047A12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CBD04B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37 °C and 37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029939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70,93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BD0097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CC7560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BFB984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0,1459</w:t>
            </w:r>
          </w:p>
        </w:tc>
      </w:tr>
      <w:tr w:rsidR="006223C5" w:rsidRPr="006223C5" w14:paraId="0D4C880B" w14:textId="77777777" w:rsidTr="006223C5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9272AE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465CD1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45 °C and 45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63B570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18,79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3458BC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3D1658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8ECC9C" w14:textId="77777777" w:rsidR="006223C5" w:rsidRPr="006223C5" w:rsidRDefault="006223C5" w:rsidP="006223C5">
            <w:pPr>
              <w:rPr>
                <w:rFonts w:ascii="Arial" w:hAnsi="Arial" w:cs="Arial"/>
                <w:sz w:val="20"/>
                <w:szCs w:val="20"/>
              </w:rPr>
            </w:pPr>
            <w:r w:rsidRPr="006223C5">
              <w:rPr>
                <w:rFonts w:ascii="Arial" w:hAnsi="Arial" w:cs="Arial"/>
                <w:sz w:val="20"/>
                <w:szCs w:val="20"/>
                <w:lang w:val="en-GB"/>
              </w:rPr>
              <w:t>0,1954</w:t>
            </w:r>
          </w:p>
        </w:tc>
      </w:tr>
    </w:tbl>
    <w:p w14:paraId="6AD05C49" w14:textId="77777777" w:rsidR="006223C5" w:rsidRDefault="006223C5">
      <w:pPr>
        <w:rPr>
          <w:rFonts w:ascii="Arial" w:hAnsi="Arial" w:cs="Arial"/>
        </w:rPr>
      </w:pPr>
    </w:p>
    <w:p w14:paraId="4531D963" w14:textId="77777777" w:rsidR="00876037" w:rsidRPr="00876037" w:rsidRDefault="00876037" w:rsidP="00876037">
      <w:pPr>
        <w:rPr>
          <w:rFonts w:ascii="Arial" w:hAnsi="Arial" w:cs="Arial"/>
        </w:rPr>
      </w:pPr>
      <w:r w:rsidRPr="00876037">
        <w:rPr>
          <w:rFonts w:ascii="Arial" w:hAnsi="Arial" w:cs="Arial"/>
          <w:b/>
          <w:bCs/>
          <w:lang w:val="en-GB"/>
        </w:rPr>
        <w:t xml:space="preserve">Table S13: </w:t>
      </w:r>
      <w:r w:rsidRPr="00876037">
        <w:rPr>
          <w:rFonts w:ascii="Arial" w:hAnsi="Arial" w:cs="Arial"/>
          <w:lang w:val="en-US"/>
        </w:rPr>
        <w:t>Overall significance observed for biomass under temperature conditions (corresponding to Fig. 3, after 3 days) between the means (p&lt;0.0001)</w:t>
      </w:r>
      <w:r w:rsidRPr="00876037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876037" w:rsidRPr="00876037" w14:paraId="4BB8C374" w14:textId="77777777" w:rsidTr="00876037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52A772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EEACFD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6F2108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52EF73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876037" w:rsidRPr="00876037" w14:paraId="6D6CB0B8" w14:textId="77777777" w:rsidTr="00876037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2F12B9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b/>
                <w:bCs/>
                <w:sz w:val="20"/>
                <w:szCs w:val="20"/>
              </w:rPr>
              <w:t>29°C vs. 4°C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EDE945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1AE066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1F64D9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876037" w:rsidRPr="00876037" w14:paraId="2F022C6F" w14:textId="77777777" w:rsidTr="00876037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C48584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b/>
                <w:bCs/>
                <w:sz w:val="20"/>
                <w:szCs w:val="20"/>
              </w:rPr>
              <w:t>29°C vs. 16°C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4310C3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E6F3C3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226178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0,0024</w:t>
            </w:r>
          </w:p>
        </w:tc>
      </w:tr>
      <w:tr w:rsidR="00876037" w:rsidRPr="00876037" w14:paraId="4298766A" w14:textId="77777777" w:rsidTr="00876037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6F7120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b/>
                <w:bCs/>
                <w:sz w:val="20"/>
                <w:szCs w:val="20"/>
              </w:rPr>
              <w:t>29°C vs. 25°C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538116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8C0621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D3FCDD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876037" w:rsidRPr="00876037" w14:paraId="0EC8C689" w14:textId="77777777" w:rsidTr="00876037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0388F6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b/>
                <w:bCs/>
                <w:sz w:val="20"/>
                <w:szCs w:val="20"/>
              </w:rPr>
              <w:t>29°C vs. 37°C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AA3803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337B45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0CD80A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876037" w:rsidRPr="00876037" w14:paraId="560C5580" w14:textId="77777777" w:rsidTr="00876037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753383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b/>
                <w:bCs/>
                <w:sz w:val="20"/>
                <w:szCs w:val="20"/>
              </w:rPr>
              <w:t>29°C vs. 45°C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45F5D7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F51D5B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742DC2" w14:textId="77777777" w:rsidR="00876037" w:rsidRPr="00876037" w:rsidRDefault="00876037" w:rsidP="00876037">
            <w:pPr>
              <w:rPr>
                <w:rFonts w:ascii="Arial" w:hAnsi="Arial" w:cs="Arial"/>
                <w:sz w:val="20"/>
                <w:szCs w:val="20"/>
              </w:rPr>
            </w:pPr>
            <w:r w:rsidRPr="00876037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</w:tbl>
    <w:p w14:paraId="029CA178" w14:textId="77777777" w:rsidR="00876037" w:rsidRDefault="00876037">
      <w:pPr>
        <w:rPr>
          <w:rFonts w:ascii="Arial" w:hAnsi="Arial" w:cs="Arial"/>
        </w:rPr>
      </w:pPr>
    </w:p>
    <w:p w14:paraId="44D85950" w14:textId="77777777" w:rsidR="00DA6169" w:rsidRPr="00DA6169" w:rsidRDefault="00DA6169" w:rsidP="00DA6169">
      <w:pPr>
        <w:rPr>
          <w:rFonts w:ascii="Arial" w:hAnsi="Arial" w:cs="Arial"/>
        </w:rPr>
      </w:pPr>
      <w:r w:rsidRPr="00DA6169">
        <w:rPr>
          <w:rFonts w:ascii="Arial" w:hAnsi="Arial" w:cs="Arial"/>
          <w:b/>
          <w:bCs/>
          <w:lang w:val="en-GB"/>
        </w:rPr>
        <w:t xml:space="preserve">Table S14: </w:t>
      </w:r>
      <w:r w:rsidRPr="00DA6169">
        <w:rPr>
          <w:rFonts w:ascii="Arial" w:hAnsi="Arial" w:cs="Arial"/>
          <w:lang w:val="en-US"/>
        </w:rPr>
        <w:t>Overall significance observed for biomass under temperature conditions (corresponding to Fig. 3, after 7 days) between the means (p&lt;0.0001)</w:t>
      </w:r>
      <w:r w:rsidRPr="00DA6169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DA6169" w:rsidRPr="00DA6169" w14:paraId="12B4B62F" w14:textId="77777777" w:rsidTr="00DA6169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B4158E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ABB8FC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E47191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E58F3B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DA6169" w:rsidRPr="00DA6169" w14:paraId="5C47E872" w14:textId="77777777" w:rsidTr="00DA6169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BDE431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b/>
                <w:bCs/>
                <w:sz w:val="20"/>
                <w:szCs w:val="20"/>
              </w:rPr>
              <w:t>25°C vs. 4°C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E811B4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FC016E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CFA708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DA6169" w:rsidRPr="00DA6169" w14:paraId="33CA0D63" w14:textId="77777777" w:rsidTr="00DA6169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AD5812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b/>
                <w:bCs/>
                <w:sz w:val="20"/>
                <w:szCs w:val="20"/>
              </w:rPr>
              <w:t>25°C vs. 16°C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1891A5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981805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DE50AE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0,0817</w:t>
            </w:r>
          </w:p>
        </w:tc>
      </w:tr>
      <w:tr w:rsidR="00DA6169" w:rsidRPr="00DA6169" w14:paraId="181BBFA6" w14:textId="77777777" w:rsidTr="00DA6169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705133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b/>
                <w:bCs/>
                <w:sz w:val="20"/>
                <w:szCs w:val="20"/>
              </w:rPr>
              <w:t>25°C vs. 29°C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E80140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84A10F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2387C1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0,1237</w:t>
            </w:r>
          </w:p>
        </w:tc>
      </w:tr>
      <w:tr w:rsidR="00DA6169" w:rsidRPr="00DA6169" w14:paraId="1EB0EB29" w14:textId="77777777" w:rsidTr="00DA6169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93F02F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b/>
                <w:bCs/>
                <w:sz w:val="20"/>
                <w:szCs w:val="20"/>
              </w:rPr>
              <w:t>25°C vs. 37°C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7233B5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3691AD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7F7B7A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DA6169" w:rsidRPr="00DA6169" w14:paraId="6364133C" w14:textId="77777777" w:rsidTr="00DA6169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3A56D8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b/>
                <w:bCs/>
                <w:sz w:val="20"/>
                <w:szCs w:val="20"/>
              </w:rPr>
              <w:t>25°C vs. 45°C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2252DE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D1E38B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131D9E" w14:textId="77777777" w:rsidR="00DA6169" w:rsidRPr="00DA6169" w:rsidRDefault="00DA6169" w:rsidP="00DA6169">
            <w:pPr>
              <w:rPr>
                <w:rFonts w:ascii="Arial" w:hAnsi="Arial" w:cs="Arial"/>
                <w:sz w:val="20"/>
                <w:szCs w:val="20"/>
              </w:rPr>
            </w:pPr>
            <w:r w:rsidRPr="00DA6169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</w:tbl>
    <w:p w14:paraId="6A992238" w14:textId="77777777" w:rsidR="00876037" w:rsidRDefault="00876037">
      <w:pPr>
        <w:rPr>
          <w:rFonts w:ascii="Arial" w:hAnsi="Arial" w:cs="Arial"/>
        </w:rPr>
      </w:pPr>
    </w:p>
    <w:p w14:paraId="32AED046" w14:textId="071ABBDD" w:rsidR="00350E10" w:rsidRPr="00350E10" w:rsidRDefault="00350E10" w:rsidP="00350E10">
      <w:pPr>
        <w:rPr>
          <w:rFonts w:ascii="Arial" w:hAnsi="Arial" w:cs="Arial"/>
        </w:rPr>
      </w:pPr>
      <w:r w:rsidRPr="00350E10">
        <w:rPr>
          <w:rFonts w:ascii="Arial" w:hAnsi="Arial" w:cs="Arial"/>
          <w:b/>
          <w:bCs/>
          <w:lang w:val="en-GB"/>
        </w:rPr>
        <w:t xml:space="preserve">Table 15: </w:t>
      </w:r>
      <w:r w:rsidRPr="00350E10">
        <w:rPr>
          <w:rFonts w:ascii="Arial" w:hAnsi="Arial" w:cs="Arial"/>
          <w:lang w:val="en-GB"/>
        </w:rPr>
        <w:t xml:space="preserve">Overall multiple significance analysis observed for biomass time effect between various temperature conditions compared between day 3 and 7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498"/>
        <w:gridCol w:w="1491"/>
        <w:gridCol w:w="945"/>
        <w:gridCol w:w="1395"/>
        <w:gridCol w:w="2259"/>
      </w:tblGrid>
      <w:tr w:rsidR="00350E10" w:rsidRPr="00350E10" w14:paraId="07F00FF5" w14:textId="77777777" w:rsidTr="00350E10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1D8E53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Days compared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E9D009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pH comparison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DEA07F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% of total variation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BFD697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Pvalue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98505F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Significance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502D8A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Geisser-Greenhouse's epsilon</w:t>
            </w:r>
          </w:p>
        </w:tc>
      </w:tr>
      <w:tr w:rsidR="00350E10" w:rsidRPr="00350E10" w14:paraId="23AB3A06" w14:textId="77777777" w:rsidTr="00350E10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A0D132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861E90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4 °C and 4 °C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4F6B60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16,08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D745D3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0,0084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9E848B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4FC0FC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0,2024</w:t>
            </w:r>
          </w:p>
        </w:tc>
      </w:tr>
      <w:tr w:rsidR="00350E10" w:rsidRPr="00350E10" w14:paraId="570A6731" w14:textId="77777777" w:rsidTr="00350E10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DDADAD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5CBA37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16 °C and 16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6086E6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48,52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242B3B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9B2BB5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E89E36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0,2087</w:t>
            </w:r>
          </w:p>
        </w:tc>
      </w:tr>
      <w:tr w:rsidR="00350E10" w:rsidRPr="00350E10" w14:paraId="39224EDB" w14:textId="77777777" w:rsidTr="00350E10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259A04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9275C7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25 °C and 25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BD2377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68,32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0673B4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91BAAD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B3431C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0,1726</w:t>
            </w:r>
          </w:p>
        </w:tc>
      </w:tr>
      <w:tr w:rsidR="00350E10" w:rsidRPr="00350E10" w14:paraId="43578556" w14:textId="77777777" w:rsidTr="00350E10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37FE8C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2D3CA5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29 °C and 29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7C3C1E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19,09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1B0AE3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7D84F2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6239FE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0,1886</w:t>
            </w:r>
          </w:p>
        </w:tc>
      </w:tr>
      <w:tr w:rsidR="00350E10" w:rsidRPr="00350E10" w14:paraId="40A9D03D" w14:textId="77777777" w:rsidTr="00350E10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A319B3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1D9940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37 °C and 37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8D396B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5,241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E07971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9FA709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D7ECF2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0,2023</w:t>
            </w:r>
          </w:p>
        </w:tc>
      </w:tr>
      <w:tr w:rsidR="00350E10" w:rsidRPr="00350E10" w14:paraId="1ECAD002" w14:textId="77777777" w:rsidTr="00350E10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A68336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047A4C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45 °C and 45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D47A9F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9,245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70E467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0,0526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F71791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4FC87A" w14:textId="77777777" w:rsidR="00350E10" w:rsidRPr="00350E10" w:rsidRDefault="00350E10" w:rsidP="00350E10">
            <w:pPr>
              <w:rPr>
                <w:rFonts w:ascii="Arial" w:hAnsi="Arial" w:cs="Arial"/>
                <w:sz w:val="20"/>
                <w:szCs w:val="20"/>
              </w:rPr>
            </w:pPr>
            <w:r w:rsidRPr="00350E10">
              <w:rPr>
                <w:rFonts w:ascii="Arial" w:hAnsi="Arial" w:cs="Arial"/>
                <w:sz w:val="20"/>
                <w:szCs w:val="20"/>
                <w:lang w:val="en-GB"/>
              </w:rPr>
              <w:t>0,1466</w:t>
            </w:r>
          </w:p>
        </w:tc>
      </w:tr>
    </w:tbl>
    <w:p w14:paraId="56C1481F" w14:textId="77777777" w:rsidR="00DA6169" w:rsidRDefault="00DA6169">
      <w:pPr>
        <w:rPr>
          <w:rFonts w:ascii="Arial" w:hAnsi="Arial" w:cs="Arial"/>
        </w:rPr>
      </w:pPr>
    </w:p>
    <w:p w14:paraId="2DAB2FC9" w14:textId="77777777" w:rsidR="000A2C21" w:rsidRPr="000A2C21" w:rsidRDefault="000A2C21" w:rsidP="000A2C21">
      <w:pPr>
        <w:rPr>
          <w:rFonts w:ascii="Arial" w:hAnsi="Arial" w:cs="Arial"/>
        </w:rPr>
      </w:pPr>
      <w:r w:rsidRPr="000A2C21">
        <w:rPr>
          <w:rFonts w:ascii="Arial" w:hAnsi="Arial" w:cs="Arial"/>
          <w:b/>
          <w:bCs/>
          <w:lang w:val="en-GB"/>
        </w:rPr>
        <w:t xml:space="preserve">Table S16: </w:t>
      </w:r>
      <w:r w:rsidRPr="000A2C21">
        <w:rPr>
          <w:rFonts w:ascii="Arial" w:hAnsi="Arial" w:cs="Arial"/>
          <w:lang w:val="en-US"/>
        </w:rPr>
        <w:t>Overall significance observed for ECM production under temperatue conditions (corresponding to Fig. 4, after 3 days) between the means (p&lt;0.0001)</w:t>
      </w:r>
      <w:r w:rsidRPr="000A2C21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0A2C21" w:rsidRPr="000A2C21" w14:paraId="11735123" w14:textId="77777777" w:rsidTr="000A2C2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6426F2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36E6F4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472510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65AB8F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0A2C21" w:rsidRPr="000A2C21" w14:paraId="250D1C4D" w14:textId="77777777" w:rsidTr="000A2C21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FC6A6F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b/>
                <w:bCs/>
                <w:sz w:val="20"/>
                <w:szCs w:val="20"/>
              </w:rPr>
              <w:t>29°C vs. 4°C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8BF013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85FB3E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045A68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0,0007</w:t>
            </w:r>
          </w:p>
        </w:tc>
      </w:tr>
      <w:tr w:rsidR="000A2C21" w:rsidRPr="000A2C21" w14:paraId="775CC324" w14:textId="77777777" w:rsidTr="000A2C2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038B9F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b/>
                <w:bCs/>
                <w:sz w:val="20"/>
                <w:szCs w:val="20"/>
              </w:rPr>
              <w:t>29°C vs. 16°C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0FF77A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95DD51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581650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0,0482</w:t>
            </w:r>
          </w:p>
        </w:tc>
      </w:tr>
      <w:tr w:rsidR="000A2C21" w:rsidRPr="000A2C21" w14:paraId="6349124F" w14:textId="77777777" w:rsidTr="000A2C2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B7323E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b/>
                <w:bCs/>
                <w:sz w:val="20"/>
                <w:szCs w:val="20"/>
              </w:rPr>
              <w:t>29°C vs. 25°C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0F393B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137BED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8617B9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0,3523</w:t>
            </w:r>
          </w:p>
        </w:tc>
      </w:tr>
      <w:tr w:rsidR="000A2C21" w:rsidRPr="000A2C21" w14:paraId="16D35C13" w14:textId="77777777" w:rsidTr="000A2C2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505584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b/>
                <w:bCs/>
                <w:sz w:val="20"/>
                <w:szCs w:val="20"/>
              </w:rPr>
              <w:t>29°C vs. 37°C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ED633F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054DDE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88F95D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  <w:tr w:rsidR="000A2C21" w:rsidRPr="000A2C21" w14:paraId="76A7255C" w14:textId="77777777" w:rsidTr="000A2C21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7FFEF9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b/>
                <w:bCs/>
                <w:sz w:val="20"/>
                <w:szCs w:val="20"/>
              </w:rPr>
              <w:t>29°C vs. 45°C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656787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419469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E76F57" w14:textId="77777777" w:rsidR="000A2C21" w:rsidRPr="000A2C21" w:rsidRDefault="000A2C21" w:rsidP="000A2C21">
            <w:pPr>
              <w:rPr>
                <w:rFonts w:ascii="Arial" w:hAnsi="Arial" w:cs="Arial"/>
                <w:sz w:val="20"/>
                <w:szCs w:val="20"/>
              </w:rPr>
            </w:pPr>
            <w:r w:rsidRPr="000A2C21">
              <w:rPr>
                <w:rFonts w:ascii="Arial" w:hAnsi="Arial" w:cs="Arial"/>
                <w:sz w:val="20"/>
                <w:szCs w:val="20"/>
              </w:rPr>
              <w:t>&lt;0,0001</w:t>
            </w:r>
          </w:p>
        </w:tc>
      </w:tr>
    </w:tbl>
    <w:p w14:paraId="6D97F9B9" w14:textId="77777777" w:rsidR="000A2C21" w:rsidRDefault="000A2C21">
      <w:pPr>
        <w:rPr>
          <w:rFonts w:ascii="Arial" w:hAnsi="Arial" w:cs="Arial"/>
        </w:rPr>
      </w:pPr>
    </w:p>
    <w:p w14:paraId="759BCBC2" w14:textId="77777777" w:rsidR="004250EA" w:rsidRPr="004250EA" w:rsidRDefault="004250EA" w:rsidP="004250EA">
      <w:pPr>
        <w:rPr>
          <w:rFonts w:ascii="Arial" w:hAnsi="Arial" w:cs="Arial"/>
        </w:rPr>
      </w:pPr>
      <w:r w:rsidRPr="004250EA">
        <w:rPr>
          <w:rFonts w:ascii="Arial" w:hAnsi="Arial" w:cs="Arial"/>
          <w:b/>
          <w:bCs/>
          <w:lang w:val="en-GB"/>
        </w:rPr>
        <w:t xml:space="preserve">Table S17: </w:t>
      </w:r>
      <w:r w:rsidRPr="004250EA">
        <w:rPr>
          <w:rFonts w:ascii="Arial" w:hAnsi="Arial" w:cs="Arial"/>
          <w:lang w:val="en-US"/>
        </w:rPr>
        <w:t>Overall significance observed for ECM production under temperature conditions (corresponding to Fig. 4, after 7 days) between the means (p&lt;0.0001)</w:t>
      </w:r>
      <w:r w:rsidRPr="004250EA"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5"/>
        <w:gridCol w:w="1361"/>
        <w:gridCol w:w="1128"/>
        <w:gridCol w:w="1850"/>
      </w:tblGrid>
      <w:tr w:rsidR="004250EA" w:rsidRPr="004250EA" w14:paraId="35229149" w14:textId="77777777" w:rsidTr="004250EA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CAA91A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Dunnett's multiple comparisons test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C6159A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Significant?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376F8B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BEDCA0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Adjusted P Value</w:t>
            </w:r>
          </w:p>
        </w:tc>
      </w:tr>
      <w:tr w:rsidR="004250EA" w:rsidRPr="004250EA" w14:paraId="631F808E" w14:textId="77777777" w:rsidTr="004250EA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2C7FF9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25°C vs. 4°C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362DB6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8494CC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4D00AB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&lt;0,0001</w:t>
            </w:r>
          </w:p>
        </w:tc>
      </w:tr>
      <w:tr w:rsidR="004250EA" w:rsidRPr="004250EA" w14:paraId="738C3CF8" w14:textId="77777777" w:rsidTr="004250EA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93A41F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25°C vs. 16°C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0C1F9E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25A884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BED207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0,154</w:t>
            </w:r>
          </w:p>
        </w:tc>
      </w:tr>
      <w:tr w:rsidR="004250EA" w:rsidRPr="004250EA" w14:paraId="1803002A" w14:textId="77777777" w:rsidTr="004250EA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0BDB8B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25°C vs. 29°C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F26199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971F52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9966A2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0,9546</w:t>
            </w:r>
          </w:p>
        </w:tc>
      </w:tr>
      <w:tr w:rsidR="004250EA" w:rsidRPr="004250EA" w14:paraId="7EF4C025" w14:textId="77777777" w:rsidTr="004250EA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29FE49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25°C vs. 37°C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0D103F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351B41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634256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&lt;0,0001</w:t>
            </w:r>
          </w:p>
        </w:tc>
      </w:tr>
      <w:tr w:rsidR="004250EA" w:rsidRPr="004250EA" w14:paraId="1D44CF68" w14:textId="77777777" w:rsidTr="004250EA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7C42A8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25°C vs. 45°C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15DA35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60FF6A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****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336F62" w14:textId="77777777" w:rsidR="004250EA" w:rsidRPr="004250EA" w:rsidRDefault="004250EA" w:rsidP="004250E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50EA">
              <w:rPr>
                <w:rFonts w:ascii="Arial" w:hAnsi="Arial" w:cs="Arial"/>
                <w:b/>
                <w:bCs/>
                <w:sz w:val="20"/>
                <w:szCs w:val="20"/>
              </w:rPr>
              <w:t>&lt;0,0001</w:t>
            </w:r>
          </w:p>
        </w:tc>
      </w:tr>
    </w:tbl>
    <w:p w14:paraId="2E90CC44" w14:textId="77777777" w:rsidR="000A2C21" w:rsidRDefault="000A2C21">
      <w:pPr>
        <w:rPr>
          <w:rFonts w:ascii="Arial" w:hAnsi="Arial" w:cs="Arial"/>
          <w:b/>
          <w:bCs/>
        </w:rPr>
      </w:pPr>
    </w:p>
    <w:p w14:paraId="5A703397" w14:textId="0865A00A" w:rsidR="00C61B84" w:rsidRDefault="00C61B84" w:rsidP="00C61B84">
      <w:pPr>
        <w:rPr>
          <w:rFonts w:ascii="Arial" w:hAnsi="Arial" w:cs="Arial"/>
          <w:lang w:val="en-GB"/>
        </w:rPr>
      </w:pPr>
      <w:r w:rsidRPr="00C61B84">
        <w:rPr>
          <w:rFonts w:ascii="Arial" w:hAnsi="Arial" w:cs="Arial"/>
          <w:b/>
          <w:bCs/>
          <w:lang w:val="en-GB"/>
        </w:rPr>
        <w:t xml:space="preserve">Table S18: </w:t>
      </w:r>
      <w:r w:rsidRPr="00C61B84">
        <w:rPr>
          <w:rFonts w:ascii="Arial" w:hAnsi="Arial" w:cs="Arial"/>
          <w:lang w:val="en-GB"/>
        </w:rPr>
        <w:t>Overall significance observed for ECM time effect between various temperature conditions compared between day 3 and 7</w:t>
      </w:r>
      <w:r>
        <w:rPr>
          <w:rFonts w:ascii="Arial" w:hAnsi="Arial" w:cs="Arial"/>
          <w:lang w:val="en-GB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1505"/>
        <w:gridCol w:w="1488"/>
        <w:gridCol w:w="945"/>
        <w:gridCol w:w="1395"/>
        <w:gridCol w:w="2256"/>
      </w:tblGrid>
      <w:tr w:rsidR="00C61B84" w:rsidRPr="00C61B84" w14:paraId="46E62B1E" w14:textId="77777777" w:rsidTr="00C61B84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765E5C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Days compared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0EB9FB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pH comparison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017B65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% of total variation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E7A7C9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1C988C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Significance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14F420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Geisser-Greenhouse's epsilon</w:t>
            </w:r>
          </w:p>
        </w:tc>
      </w:tr>
      <w:tr w:rsidR="00C61B84" w:rsidRPr="00C61B84" w14:paraId="46335B50" w14:textId="77777777" w:rsidTr="00C61B84">
        <w:trPr>
          <w:trHeight w:val="2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110048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449097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4 °C and 4 °C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6BC0CF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35,32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D07168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0,0002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9B8311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FFE64F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0,1619</w:t>
            </w:r>
          </w:p>
        </w:tc>
      </w:tr>
      <w:tr w:rsidR="00C61B84" w:rsidRPr="00C61B84" w14:paraId="5E09075A" w14:textId="77777777" w:rsidTr="00C61B84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2D438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D43F1D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16 °C and 16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85FC0D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35,94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234143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8B6635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DCC1F2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0,1445</w:t>
            </w:r>
          </w:p>
        </w:tc>
      </w:tr>
      <w:tr w:rsidR="00C61B84" w:rsidRPr="00C61B84" w14:paraId="0F522CFE" w14:textId="77777777" w:rsidTr="00C61B84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6BE881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C36A6B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25 °C and 25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D63E47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45,23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1FCE23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33CBDD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20AB22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0,152</w:t>
            </w:r>
          </w:p>
        </w:tc>
      </w:tr>
      <w:tr w:rsidR="00C61B84" w:rsidRPr="00C61B84" w14:paraId="04BE23AF" w14:textId="77777777" w:rsidTr="00C61B84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94C67E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8FAEC9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29 °C and 29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3114C8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26,99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F72C9A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76D1CE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5BBF14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0,2034</w:t>
            </w:r>
          </w:p>
        </w:tc>
      </w:tr>
      <w:tr w:rsidR="00C61B84" w:rsidRPr="00C61B84" w14:paraId="4339DC2B" w14:textId="77777777" w:rsidTr="00C61B84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6B93A5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0BD4B7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37 °C and 37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EC5E07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15,97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DFFB99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C3FA3D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63F850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0,1142</w:t>
            </w:r>
          </w:p>
        </w:tc>
      </w:tr>
      <w:tr w:rsidR="00C61B84" w:rsidRPr="00C61B84" w14:paraId="587A3B06" w14:textId="77777777" w:rsidTr="00C61B84">
        <w:trPr>
          <w:trHeight w:val="2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C045EC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3 and 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474294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45 °C and 45 °C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D20B6B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24,02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0CF830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0,0003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9A2E10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E619D8" w14:textId="77777777" w:rsidR="00C61B84" w:rsidRPr="00C61B84" w:rsidRDefault="00C61B84" w:rsidP="00C61B8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B84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0,1672</w:t>
            </w:r>
          </w:p>
        </w:tc>
      </w:tr>
    </w:tbl>
    <w:p w14:paraId="07210898" w14:textId="77777777" w:rsidR="00C61B84" w:rsidRPr="00C61B84" w:rsidRDefault="00C61B84" w:rsidP="00C61B84">
      <w:pPr>
        <w:rPr>
          <w:rFonts w:ascii="Arial" w:hAnsi="Arial" w:cs="Arial"/>
          <w:b/>
          <w:bCs/>
        </w:rPr>
      </w:pPr>
    </w:p>
    <w:p w14:paraId="44A0C110" w14:textId="77777777" w:rsidR="004250EA" w:rsidRPr="004250EA" w:rsidRDefault="004250EA">
      <w:pPr>
        <w:rPr>
          <w:rFonts w:ascii="Arial" w:hAnsi="Arial" w:cs="Arial"/>
          <w:b/>
          <w:bCs/>
        </w:rPr>
      </w:pPr>
    </w:p>
    <w:sectPr w:rsidR="004250EA" w:rsidRPr="004250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AE3"/>
    <w:rsid w:val="000A2C21"/>
    <w:rsid w:val="00136DC5"/>
    <w:rsid w:val="00147BA1"/>
    <w:rsid w:val="002F0635"/>
    <w:rsid w:val="00350E10"/>
    <w:rsid w:val="003C490D"/>
    <w:rsid w:val="003E337B"/>
    <w:rsid w:val="004250EA"/>
    <w:rsid w:val="00445DB3"/>
    <w:rsid w:val="004C2226"/>
    <w:rsid w:val="004F0231"/>
    <w:rsid w:val="00551CF1"/>
    <w:rsid w:val="006223C5"/>
    <w:rsid w:val="007A09CE"/>
    <w:rsid w:val="00841E32"/>
    <w:rsid w:val="00876037"/>
    <w:rsid w:val="00927A63"/>
    <w:rsid w:val="00A066C9"/>
    <w:rsid w:val="00A44287"/>
    <w:rsid w:val="00A47055"/>
    <w:rsid w:val="00AF2C3C"/>
    <w:rsid w:val="00B36AE3"/>
    <w:rsid w:val="00C61B84"/>
    <w:rsid w:val="00DA6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7A4561"/>
  <w14:defaultImageDpi w14:val="32767"/>
  <w15:chartTrackingRefBased/>
  <w15:docId w15:val="{A95C9153-0B52-4ABD-88DC-FF8ACE9A5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94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8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1122</Words>
  <Characters>6401</Characters>
  <Application>Microsoft Office Word</Application>
  <DocSecurity>0</DocSecurity>
  <Lines>53</Lines>
  <Paragraphs>15</Paragraphs>
  <ScaleCrop>false</ScaleCrop>
  <Company/>
  <LinksUpToDate>false</LinksUpToDate>
  <CharactersWithSpaces>7508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TE Motaung</dc:creator>
  <cp:keywords/>
  <dc:description/>
  <cp:lastModifiedBy>Nilesh Nawale</cp:lastModifiedBy>
  <cp:revision>2</cp:revision>
  <dcterms:created xsi:type="dcterms:W3CDTF">2024-10-01T06:25:00Z</dcterms:created>
  <dcterms:modified xsi:type="dcterms:W3CDTF">2024-10-01T06:25:00Z</dcterms:modified>
</cp:coreProperties>
</file>