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691" w:rsidRPr="00D82203" w:rsidRDefault="00865691" w:rsidP="0086569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bookmarkStart w:id="0" w:name="OLE_LINK432"/>
      <w:bookmarkStart w:id="1" w:name="OLE_LINK433"/>
      <w:r>
        <w:rPr>
          <w:rFonts w:ascii="Times New Roman" w:hAnsi="Times New Roman" w:cs="Times New Roman"/>
          <w:b/>
          <w:bCs/>
          <w:color w:val="000000" w:themeColor="text1"/>
        </w:rPr>
        <w:t>Additional file</w:t>
      </w:r>
      <w:bookmarkEnd w:id="0"/>
      <w:bookmarkEnd w:id="1"/>
      <w:r>
        <w:rPr>
          <w:rFonts w:ascii="Times New Roman" w:hAnsi="Times New Roman" w:cs="Times New Roman"/>
          <w:b/>
          <w:bCs/>
          <w:color w:val="000000" w:themeColor="text1"/>
        </w:rPr>
        <w:t xml:space="preserve">1: 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>Fig S1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The development stages of</w:t>
      </w:r>
      <w:r w:rsidRPr="00D82203">
        <w:rPr>
          <w:rFonts w:ascii="Times New Roman" w:hAnsi="Times New Roman" w:cs="Times New Roman"/>
          <w:color w:val="000000"/>
        </w:rPr>
        <w:t xml:space="preserve"> the</w:t>
      </w:r>
      <w:r w:rsidRPr="00D82203">
        <w:rPr>
          <w:rFonts w:ascii="Times New Roman" w:hAnsi="Times New Roman" w:cs="Times New Roman"/>
          <w:color w:val="000000" w:themeColor="text1"/>
        </w:rPr>
        <w:t xml:space="preserve"> shoot apex. A: Double ridge stage; B: Pistil and stamen primordium differentiation stage.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D82203">
        <w:rPr>
          <w:rFonts w:ascii="Times New Roman" w:hAnsi="Times New Roman" w:cs="Times New Roman"/>
          <w:color w:val="000000" w:themeColor="text1"/>
        </w:rPr>
        <w:t xml:space="preserve">Note: </w:t>
      </w:r>
      <w:r w:rsidRPr="00D82203">
        <w:rPr>
          <w:rFonts w:ascii="Times New Roman" w:hAnsi="Times New Roman" w:cs="Times New Roman"/>
          <w:color w:val="000000"/>
        </w:rPr>
        <w:t>The red</w:t>
      </w:r>
      <w:r w:rsidRPr="00D82203">
        <w:rPr>
          <w:rFonts w:ascii="Times New Roman" w:hAnsi="Times New Roman" w:cs="Times New Roman"/>
          <w:color w:val="000000" w:themeColor="text1"/>
        </w:rPr>
        <w:t xml:space="preserve"> arrow </w:t>
      </w:r>
      <w:r>
        <w:rPr>
          <w:rFonts w:ascii="Times New Roman" w:hAnsi="Times New Roman" w:cs="Times New Roman"/>
          <w:color w:val="000000" w:themeColor="text1"/>
        </w:rPr>
        <w:t>indicates</w:t>
      </w:r>
      <w:r w:rsidRPr="00D82203">
        <w:rPr>
          <w:rFonts w:ascii="Times New Roman" w:hAnsi="Times New Roman" w:cs="Times New Roman"/>
          <w:color w:val="000000" w:themeColor="text1"/>
        </w:rPr>
        <w:t xml:space="preserve"> the characteristics of the development period.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file2: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 xml:space="preserve"> Fig S2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PCA show</w:t>
      </w:r>
      <w:r>
        <w:rPr>
          <w:rFonts w:ascii="Times New Roman" w:hAnsi="Times New Roman" w:cs="Times New Roman"/>
          <w:color w:val="000000" w:themeColor="text1"/>
        </w:rPr>
        <w:t>ing</w:t>
      </w:r>
      <w:r w:rsidRPr="00D82203">
        <w:rPr>
          <w:rFonts w:ascii="Times New Roman" w:hAnsi="Times New Roman" w:cs="Times New Roman"/>
          <w:color w:val="000000" w:themeColor="text1"/>
        </w:rPr>
        <w:t xml:space="preserve"> the </w:t>
      </w:r>
      <w:r w:rsidRPr="00D82203">
        <w:rPr>
          <w:rFonts w:ascii="Times New Roman" w:hAnsi="Times New Roman" w:cs="Times New Roman"/>
          <w:color w:val="000000"/>
        </w:rPr>
        <w:t>inherent</w:t>
      </w:r>
      <w:r w:rsidRPr="00D82203">
        <w:rPr>
          <w:rFonts w:ascii="Times New Roman" w:hAnsi="Times New Roman" w:cs="Times New Roman"/>
          <w:color w:val="000000" w:themeColor="text1"/>
        </w:rPr>
        <w:t xml:space="preserve"> biological variation among different samples</w:t>
      </w:r>
      <w:r>
        <w:rPr>
          <w:rFonts w:ascii="Times New Roman" w:hAnsi="Times New Roman" w:cs="Times New Roman"/>
          <w:color w:val="000000" w:themeColor="text1"/>
        </w:rPr>
        <w:t xml:space="preserve">; </w:t>
      </w:r>
      <w:r w:rsidRPr="00D82203">
        <w:rPr>
          <w:rFonts w:ascii="Times New Roman" w:hAnsi="Times New Roman" w:cs="Times New Roman"/>
          <w:color w:val="000000" w:themeColor="text1"/>
        </w:rPr>
        <w:t>the result</w:t>
      </w:r>
      <w:r>
        <w:rPr>
          <w:rFonts w:ascii="Times New Roman" w:hAnsi="Times New Roman" w:cs="Times New Roman"/>
          <w:color w:val="000000" w:themeColor="text1"/>
        </w:rPr>
        <w:t>s</w:t>
      </w:r>
      <w:r w:rsidRPr="00D82203">
        <w:rPr>
          <w:rFonts w:ascii="Times New Roman" w:hAnsi="Times New Roman" w:cs="Times New Roman"/>
          <w:color w:val="000000" w:themeColor="text1"/>
        </w:rPr>
        <w:t xml:space="preserve"> conﬁrm</w:t>
      </w:r>
      <w:r>
        <w:rPr>
          <w:rFonts w:ascii="Times New Roman" w:hAnsi="Times New Roman" w:cs="Times New Roman"/>
          <w:color w:val="000000" w:themeColor="text1"/>
        </w:rPr>
        <w:t>ed</w:t>
      </w:r>
      <w:r w:rsidRPr="00D82203">
        <w:rPr>
          <w:rFonts w:ascii="Times New Roman" w:hAnsi="Times New Roman" w:cs="Times New Roman"/>
          <w:color w:val="000000"/>
        </w:rPr>
        <w:t xml:space="preserve"> that</w:t>
      </w:r>
      <w:r w:rsidRPr="00D82203">
        <w:rPr>
          <w:rFonts w:ascii="Times New Roman" w:hAnsi="Times New Roman" w:cs="Times New Roman"/>
          <w:color w:val="000000" w:themeColor="text1"/>
        </w:rPr>
        <w:t xml:space="preserve"> the samples can be classified into different categories.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file3: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 xml:space="preserve"> Fig S3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Volcano map of DEGs between WHd </w:t>
      </w:r>
      <w:r>
        <w:rPr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Fonts w:ascii="Times New Roman" w:hAnsi="Times New Roman" w:cs="Times New Roman"/>
          <w:color w:val="000000" w:themeColor="text1"/>
        </w:rPr>
        <w:t xml:space="preserve">MHd at different </w:t>
      </w:r>
      <w:r w:rsidRPr="00D82203">
        <w:rPr>
          <w:rFonts w:ascii="Times New Roman" w:hAnsi="Times New Roman" w:cs="Times New Roman"/>
          <w:color w:val="000000"/>
        </w:rPr>
        <w:t xml:space="preserve">developmental </w:t>
      </w:r>
      <w:r>
        <w:rPr>
          <w:rFonts w:ascii="Times New Roman" w:hAnsi="Times New Roman" w:cs="Times New Roman"/>
          <w:color w:val="000000"/>
        </w:rPr>
        <w:t>stages</w:t>
      </w:r>
      <w:r w:rsidRPr="00D82203">
        <w:rPr>
          <w:rFonts w:ascii="Times New Roman" w:hAnsi="Times New Roman" w:cs="Times New Roman"/>
          <w:color w:val="000000"/>
        </w:rPr>
        <w:t xml:space="preserve"> and </w:t>
      </w:r>
      <w:r>
        <w:rPr>
          <w:rFonts w:ascii="Times New Roman" w:hAnsi="Times New Roman" w:cs="Times New Roman"/>
          <w:color w:val="000000"/>
        </w:rPr>
        <w:t xml:space="preserve">in different </w:t>
      </w:r>
      <w:r w:rsidRPr="00D82203">
        <w:rPr>
          <w:rFonts w:ascii="Times New Roman" w:hAnsi="Times New Roman" w:cs="Times New Roman"/>
          <w:color w:val="000000"/>
        </w:rPr>
        <w:t>tissues</w:t>
      </w:r>
      <w:r w:rsidRPr="00D82203">
        <w:rPr>
          <w:rFonts w:ascii="Times New Roman" w:hAnsi="Times New Roman" w:cs="Times New Roman"/>
          <w:color w:val="000000" w:themeColor="text1"/>
        </w:rPr>
        <w:t>. The abscissa represents the log2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D82203">
        <w:rPr>
          <w:rFonts w:ascii="Times New Roman" w:hAnsi="Times New Roman" w:cs="Times New Roman"/>
          <w:color w:val="000000" w:themeColor="text1"/>
        </w:rPr>
        <w:t>(FC) value of each gene,</w:t>
      </w:r>
      <w:r w:rsidRPr="00D82203">
        <w:rPr>
          <w:rFonts w:ascii="Times New Roman" w:hAnsi="Times New Roman" w:cs="Times New Roman"/>
          <w:color w:val="000000"/>
        </w:rPr>
        <w:t xml:space="preserve"> and</w:t>
      </w:r>
      <w:r w:rsidRPr="00D82203">
        <w:rPr>
          <w:rFonts w:ascii="Times New Roman" w:hAnsi="Times New Roman" w:cs="Times New Roman"/>
          <w:color w:val="000000" w:themeColor="text1"/>
        </w:rPr>
        <w:t xml:space="preserve"> ordinate </w:t>
      </w:r>
      <w:r w:rsidRPr="00D82203">
        <w:rPr>
          <w:rFonts w:ascii="Times New Roman" w:hAnsi="Times New Roman" w:cs="Times New Roman"/>
          <w:color w:val="000000"/>
        </w:rPr>
        <w:t>correspond</w:t>
      </w:r>
      <w:r w:rsidRPr="00D82203">
        <w:rPr>
          <w:rFonts w:ascii="Times New Roman" w:hAnsi="Times New Roman" w:cs="Times New Roman"/>
          <w:color w:val="000000" w:themeColor="text1"/>
        </w:rPr>
        <w:t xml:space="preserve"> to the adjusted </w:t>
      </w:r>
      <w:r w:rsidRPr="00D152F8">
        <w:rPr>
          <w:rFonts w:ascii="Times New Roman" w:hAnsi="Times New Roman" w:cs="Times New Roman"/>
          <w:i/>
          <w:iCs/>
          <w:color w:val="000000" w:themeColor="text1"/>
        </w:rPr>
        <w:t>p</w:t>
      </w:r>
      <w:r w:rsidRPr="00D82203">
        <w:rPr>
          <w:rFonts w:ascii="Times New Roman" w:hAnsi="Times New Roman" w:cs="Times New Roman"/>
          <w:color w:val="000000" w:themeColor="text1"/>
        </w:rPr>
        <w:t xml:space="preserve">-values. Green dots represent the </w:t>
      </w:r>
      <w:r w:rsidRPr="00D82203">
        <w:rPr>
          <w:rFonts w:ascii="Times New Roman" w:hAnsi="Times New Roman" w:cs="Times New Roman"/>
          <w:color w:val="000000"/>
        </w:rPr>
        <w:t>downregulated</w:t>
      </w:r>
      <w:r w:rsidRPr="00D82203">
        <w:rPr>
          <w:rFonts w:ascii="Times New Roman" w:hAnsi="Times New Roman" w:cs="Times New Roman"/>
          <w:color w:val="000000" w:themeColor="text1"/>
        </w:rPr>
        <w:t xml:space="preserve"> genes, red dots represent the </w:t>
      </w:r>
      <w:r w:rsidRPr="00D82203">
        <w:rPr>
          <w:rFonts w:ascii="Times New Roman" w:hAnsi="Times New Roman" w:cs="Times New Roman"/>
          <w:color w:val="000000"/>
        </w:rPr>
        <w:t>upregulated</w:t>
      </w:r>
      <w:r w:rsidRPr="00D82203">
        <w:rPr>
          <w:rFonts w:ascii="Times New Roman" w:hAnsi="Times New Roman" w:cs="Times New Roman"/>
          <w:color w:val="000000" w:themeColor="text1"/>
        </w:rPr>
        <w:t xml:space="preserve"> genes,</w:t>
      </w:r>
      <w:r w:rsidRPr="00D82203">
        <w:rPr>
          <w:rFonts w:ascii="Times New Roman" w:hAnsi="Times New Roman" w:cs="Times New Roman"/>
          <w:color w:val="000000"/>
        </w:rPr>
        <w:t xml:space="preserve"> and</w:t>
      </w:r>
      <w:r w:rsidRPr="00D82203">
        <w:rPr>
          <w:rFonts w:ascii="Times New Roman" w:hAnsi="Times New Roman" w:cs="Times New Roman"/>
          <w:color w:val="000000" w:themeColor="text1"/>
        </w:rPr>
        <w:t xml:space="preserve"> dark dots represent the genes </w:t>
      </w:r>
      <w:r w:rsidRPr="00D82203">
        <w:rPr>
          <w:rFonts w:ascii="Times New Roman" w:hAnsi="Times New Roman" w:cs="Times New Roman"/>
          <w:color w:val="000000"/>
        </w:rPr>
        <w:t xml:space="preserve">that </w:t>
      </w:r>
      <w:r w:rsidRPr="00D82203">
        <w:rPr>
          <w:rFonts w:ascii="Times New Roman" w:hAnsi="Times New Roman" w:cs="Times New Roman"/>
          <w:color w:val="000000" w:themeColor="text1"/>
        </w:rPr>
        <w:t>were not differentially expressed.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eastAsiaTheme="majorEastAsia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file4:</w:t>
      </w:r>
      <w:r w:rsidRPr="00C63DD1">
        <w:rPr>
          <w:rStyle w:val="Heading4Char"/>
          <w:rFonts w:ascii="Times New Roman" w:hAnsi="Times New Roman" w:cs="Times New Roman"/>
          <w:color w:val="000000" w:themeColor="text1"/>
        </w:rPr>
        <w:t xml:space="preserve"> Fig S4</w:t>
      </w:r>
      <w:r>
        <w:rPr>
          <w:rStyle w:val="Heading4Char"/>
          <w:rFonts w:ascii="Times New Roman" w:hAnsi="Times New Roman" w:cs="Times New Roman"/>
          <w:color w:val="000000" w:themeColor="text1"/>
        </w:rPr>
        <w:t>.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 </w:t>
      </w:r>
      <w:r w:rsidRPr="00D82203">
        <w:rPr>
          <w:rFonts w:ascii="Times New Roman" w:eastAsiaTheme="majorEastAsia" w:hAnsi="Times New Roman" w:cs="Times New Roman"/>
          <w:color w:val="000000" w:themeColor="text1"/>
        </w:rPr>
        <w:t xml:space="preserve">The distribution of differentially expressed genes along </w:t>
      </w:r>
      <w:r>
        <w:rPr>
          <w:rFonts w:ascii="Times New Roman" w:eastAsiaTheme="majorEastAsia" w:hAnsi="Times New Roman" w:cs="Times New Roman"/>
          <w:color w:val="000000" w:themeColor="text1"/>
        </w:rPr>
        <w:t xml:space="preserve">the three </w:t>
      </w:r>
      <w:r w:rsidRPr="00D82203">
        <w:rPr>
          <w:rFonts w:ascii="Times New Roman" w:eastAsiaTheme="majorEastAsia" w:hAnsi="Times New Roman" w:cs="Times New Roman"/>
          <w:color w:val="000000" w:themeColor="text1"/>
        </w:rPr>
        <w:t xml:space="preserve">wheat </w:t>
      </w:r>
      <w:r w:rsidRPr="00D82203">
        <w:rPr>
          <w:rFonts w:ascii="Times New Roman" w:eastAsia="DengXian Light" w:hAnsi="Times New Roman" w:cs="Times New Roman"/>
          <w:color w:val="000000"/>
        </w:rPr>
        <w:t>subgenomes</w:t>
      </w:r>
      <w:r w:rsidRPr="00D82203">
        <w:rPr>
          <w:rFonts w:ascii="Times New Roman" w:eastAsiaTheme="majorEastAsia" w:hAnsi="Times New Roman" w:cs="Times New Roman"/>
          <w:color w:val="000000" w:themeColor="text1"/>
        </w:rPr>
        <w:t>.</w:t>
      </w:r>
    </w:p>
    <w:p w:rsidR="00865691" w:rsidRPr="00D82203" w:rsidRDefault="00865691" w:rsidP="00865691">
      <w:pPr>
        <w:spacing w:line="480" w:lineRule="auto"/>
        <w:jc w:val="both"/>
        <w:rPr>
          <w:rStyle w:val="Heading4Char"/>
          <w:rFonts w:ascii="Times New Roman" w:hAnsi="Times New Roman" w:cs="Times New Roman"/>
          <w:b w:val="0"/>
          <w:bCs w:val="0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file5:</w:t>
      </w:r>
      <w:r w:rsidRPr="00C63DD1">
        <w:rPr>
          <w:rStyle w:val="Heading4Char"/>
          <w:rFonts w:ascii="Times New Roman" w:hAnsi="Times New Roman" w:cs="Times New Roman"/>
          <w:color w:val="000000" w:themeColor="text1"/>
        </w:rPr>
        <w:t xml:space="preserve"> Fig S5</w:t>
      </w:r>
      <w:r>
        <w:rPr>
          <w:rStyle w:val="Heading4Char"/>
          <w:rFonts w:ascii="Times New Roman" w:hAnsi="Times New Roman" w:cs="Times New Roman"/>
          <w:color w:val="000000" w:themeColor="text1"/>
        </w:rPr>
        <w:t>.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 GO enrichment analysis of DEGs between WHd-A2.0 </w:t>
      </w:r>
      <w:r>
        <w:rPr>
          <w:rStyle w:val="Heading4Char"/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>MHd-A2.0.</w:t>
      </w:r>
    </w:p>
    <w:p w:rsidR="00865691" w:rsidRPr="00D82203" w:rsidRDefault="00865691" w:rsidP="00865691">
      <w:pPr>
        <w:spacing w:line="480" w:lineRule="auto"/>
        <w:jc w:val="both"/>
        <w:rPr>
          <w:rStyle w:val="Heading4Char"/>
          <w:rFonts w:ascii="Times New Roman" w:hAnsi="Times New Roman" w:cs="Times New Roman"/>
          <w:b w:val="0"/>
          <w:bCs w:val="0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file6: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 xml:space="preserve"> Fig S6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 GO enrichment analysis of DEGs between WHd-L2.0 </w:t>
      </w:r>
      <w:r>
        <w:rPr>
          <w:rStyle w:val="Heading4Char"/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>MHd.L2.0.</w:t>
      </w:r>
    </w:p>
    <w:p w:rsidR="00865691" w:rsidRPr="00D82203" w:rsidRDefault="00865691" w:rsidP="00865691">
      <w:pPr>
        <w:spacing w:line="480" w:lineRule="auto"/>
        <w:jc w:val="both"/>
        <w:rPr>
          <w:rStyle w:val="Heading4Char"/>
          <w:rFonts w:ascii="Times New Roman" w:hAnsi="Times New Roman" w:cs="Times New Roman"/>
          <w:b w:val="0"/>
          <w:bCs w:val="0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file7: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 xml:space="preserve"> Fig S7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GO enrichment analysis of DEGs between WHd-L3.5 </w:t>
      </w:r>
      <w:r>
        <w:rPr>
          <w:rStyle w:val="Heading4Char"/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>MHd-L3.5.</w:t>
      </w:r>
    </w:p>
    <w:p w:rsidR="00865691" w:rsidRPr="00D82203" w:rsidRDefault="00865691" w:rsidP="00865691">
      <w:pPr>
        <w:spacing w:line="480" w:lineRule="auto"/>
        <w:jc w:val="both"/>
        <w:rPr>
          <w:rStyle w:val="Heading4Char"/>
          <w:rFonts w:ascii="Times New Roman" w:hAnsi="Times New Roman" w:cs="Times New Roman"/>
          <w:b w:val="0"/>
          <w:bCs w:val="0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>Additional file8:</w:t>
      </w:r>
      <w:r w:rsidRPr="00C63DD1">
        <w:rPr>
          <w:rStyle w:val="Heading4Char"/>
          <w:rFonts w:ascii="Times New Roman" w:hAnsi="Times New Roman" w:cs="Times New Roman"/>
          <w:color w:val="000000" w:themeColor="text1"/>
        </w:rPr>
        <w:t xml:space="preserve"> Fig S8</w:t>
      </w:r>
      <w:r>
        <w:rPr>
          <w:rStyle w:val="Heading4Char"/>
          <w:rFonts w:ascii="Times New Roman" w:hAnsi="Times New Roman" w:cs="Times New Roman"/>
          <w:color w:val="000000" w:themeColor="text1"/>
        </w:rPr>
        <w:t>.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 </w:t>
      </w:r>
      <w:r>
        <w:rPr>
          <w:rStyle w:val="Heading4Char"/>
          <w:rFonts w:ascii="Times New Roman" w:hAnsi="Times New Roman" w:cs="Times New Roman"/>
          <w:color w:val="000000" w:themeColor="text1"/>
        </w:rPr>
        <w:t>O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verview </w:t>
      </w:r>
      <w:r>
        <w:rPr>
          <w:rStyle w:val="Heading4Char"/>
          <w:rFonts w:ascii="Times New Roman" w:hAnsi="Times New Roman" w:cs="Times New Roman"/>
          <w:color w:val="000000" w:themeColor="text1"/>
        </w:rPr>
        <w:t xml:space="preserve">of the 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metabolic pathway of </w:t>
      </w:r>
      <w:r w:rsidRPr="00D82203">
        <w:rPr>
          <w:rStyle w:val="Heading4Char"/>
          <w:rFonts w:ascii="Times New Roman" w:eastAsia="DengXian Light" w:hAnsi="Times New Roman" w:cs="Times New Roman"/>
          <w:color w:val="000000"/>
        </w:rPr>
        <w:t>differentially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 expressed genes between WHd-A2.0 </w:t>
      </w:r>
      <w:r>
        <w:rPr>
          <w:rStyle w:val="Heading4Char"/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>MHd-A2.0.</w:t>
      </w:r>
    </w:p>
    <w:p w:rsidR="00865691" w:rsidRPr="00D82203" w:rsidRDefault="00865691" w:rsidP="00865691">
      <w:pPr>
        <w:spacing w:line="480" w:lineRule="auto"/>
        <w:jc w:val="both"/>
        <w:rPr>
          <w:rStyle w:val="Heading4Char"/>
          <w:rFonts w:ascii="Times New Roman" w:hAnsi="Times New Roman" w:cs="Times New Roman"/>
          <w:b w:val="0"/>
          <w:bCs w:val="0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file9:</w:t>
      </w:r>
      <w:r w:rsidRPr="00C63DD1">
        <w:rPr>
          <w:rStyle w:val="Heading4Char"/>
          <w:rFonts w:ascii="Times New Roman" w:hAnsi="Times New Roman" w:cs="Times New Roman"/>
          <w:color w:val="000000" w:themeColor="text1"/>
        </w:rPr>
        <w:t xml:space="preserve"> Fig S9</w:t>
      </w:r>
      <w:r>
        <w:rPr>
          <w:rStyle w:val="Heading4Char"/>
          <w:rFonts w:ascii="Times New Roman" w:hAnsi="Times New Roman" w:cs="Times New Roman"/>
          <w:color w:val="000000" w:themeColor="text1"/>
        </w:rPr>
        <w:t>.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 </w:t>
      </w:r>
      <w:r>
        <w:rPr>
          <w:rStyle w:val="Heading4Char"/>
          <w:rFonts w:ascii="Times New Roman" w:hAnsi="Times New Roman" w:cs="Times New Roman"/>
          <w:color w:val="000000" w:themeColor="text1"/>
        </w:rPr>
        <w:t>O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verview </w:t>
      </w:r>
      <w:r>
        <w:rPr>
          <w:rStyle w:val="Heading4Char"/>
          <w:rFonts w:ascii="Times New Roman" w:hAnsi="Times New Roman" w:cs="Times New Roman"/>
          <w:color w:val="000000" w:themeColor="text1"/>
        </w:rPr>
        <w:t xml:space="preserve">of the 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metabolic pathway of </w:t>
      </w:r>
      <w:r w:rsidRPr="00D82203">
        <w:rPr>
          <w:rStyle w:val="Heading4Char"/>
          <w:rFonts w:ascii="Times New Roman" w:eastAsia="DengXian Light" w:hAnsi="Times New Roman" w:cs="Times New Roman"/>
          <w:color w:val="000000"/>
        </w:rPr>
        <w:t>differentially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 expressed genes between WHd-A3.5 </w:t>
      </w:r>
      <w:r>
        <w:rPr>
          <w:rStyle w:val="Heading4Char"/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>MHd-A3.5.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eastAsiaTheme="majorEastAsia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file10:</w:t>
      </w:r>
      <w:r w:rsidRPr="00C63DD1">
        <w:rPr>
          <w:rStyle w:val="Heading4Char"/>
          <w:rFonts w:ascii="Times New Roman" w:hAnsi="Times New Roman" w:cs="Times New Roman"/>
          <w:color w:val="000000" w:themeColor="text1"/>
        </w:rPr>
        <w:t xml:space="preserve"> Fig S10</w:t>
      </w:r>
      <w:r>
        <w:rPr>
          <w:rStyle w:val="Heading4Char"/>
          <w:rFonts w:ascii="Times New Roman" w:hAnsi="Times New Roman" w:cs="Times New Roman"/>
          <w:color w:val="000000" w:themeColor="text1"/>
        </w:rPr>
        <w:t>.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 </w:t>
      </w:r>
      <w:r>
        <w:rPr>
          <w:rStyle w:val="Heading4Char"/>
          <w:rFonts w:ascii="Times New Roman" w:hAnsi="Times New Roman" w:cs="Times New Roman"/>
          <w:color w:val="000000" w:themeColor="text1"/>
        </w:rPr>
        <w:t>O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verview </w:t>
      </w:r>
      <w:r>
        <w:rPr>
          <w:rStyle w:val="Heading4Char"/>
          <w:rFonts w:ascii="Times New Roman" w:hAnsi="Times New Roman" w:cs="Times New Roman"/>
          <w:color w:val="000000" w:themeColor="text1"/>
        </w:rPr>
        <w:t xml:space="preserve">of the 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metabolic pathway of </w:t>
      </w:r>
      <w:r w:rsidRPr="00D82203">
        <w:rPr>
          <w:rStyle w:val="Heading4Char"/>
          <w:rFonts w:ascii="Times New Roman" w:eastAsia="DengXian Light" w:hAnsi="Times New Roman" w:cs="Times New Roman"/>
          <w:color w:val="000000"/>
        </w:rPr>
        <w:t>differentially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 xml:space="preserve"> expressed genes between WHd-L3.5 </w:t>
      </w:r>
      <w:r>
        <w:rPr>
          <w:rStyle w:val="Heading4Char"/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Style w:val="Heading4Char"/>
          <w:rFonts w:ascii="Times New Roman" w:hAnsi="Times New Roman" w:cs="Times New Roman"/>
          <w:color w:val="000000" w:themeColor="text1"/>
        </w:rPr>
        <w:t>MHd-L3.5.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file11: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 xml:space="preserve"> Fig S11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Identification of </w:t>
      </w:r>
      <w:r>
        <w:rPr>
          <w:rFonts w:ascii="Times New Roman" w:hAnsi="Times New Roman" w:cs="Times New Roman"/>
          <w:color w:val="000000" w:themeColor="text1"/>
        </w:rPr>
        <w:t xml:space="preserve">the </w:t>
      </w:r>
      <w:r w:rsidRPr="00D82203">
        <w:rPr>
          <w:rFonts w:ascii="Times New Roman" w:hAnsi="Times New Roman" w:cs="Times New Roman"/>
          <w:color w:val="000000" w:themeColor="text1"/>
        </w:rPr>
        <w:t xml:space="preserve">soft-threshold power in WGCNA. (a) Scale-free fit index analysis under different soft-thresholding powers (β). The ordinates represent the relationship between the degree of connection (k) and P(k). (b) The mean gene connectivity analysis under different soft-thresholding powers (β). (c) Histogram of connectivity distribution when β = 14. (d) </w:t>
      </w:r>
      <w:r>
        <w:rPr>
          <w:rFonts w:ascii="Times New Roman" w:hAnsi="Times New Roman" w:cs="Times New Roman"/>
          <w:color w:val="000000" w:themeColor="text1"/>
        </w:rPr>
        <w:t>A c</w:t>
      </w:r>
      <w:r w:rsidRPr="00D82203">
        <w:rPr>
          <w:rFonts w:ascii="Times New Roman" w:hAnsi="Times New Roman" w:cs="Times New Roman"/>
          <w:color w:val="000000" w:themeColor="text1"/>
        </w:rPr>
        <w:t>heck</w:t>
      </w:r>
      <w:r>
        <w:rPr>
          <w:rFonts w:ascii="Times New Roman" w:hAnsi="Times New Roman" w:cs="Times New Roman"/>
          <w:color w:val="000000" w:themeColor="text1"/>
        </w:rPr>
        <w:t xml:space="preserve"> of</w:t>
      </w:r>
      <w:r w:rsidRPr="00D82203">
        <w:rPr>
          <w:rFonts w:ascii="Times New Roman" w:hAnsi="Times New Roman" w:cs="Times New Roman"/>
          <w:color w:val="000000" w:themeColor="text1"/>
        </w:rPr>
        <w:t xml:space="preserve"> the scale-free topology when β = 14. (e) Dendrogram of all differentially expressed genes clustered based on a dissimilarity measure (1-TOM).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bookmarkStart w:id="2" w:name="OLE_LINK492"/>
      <w:bookmarkStart w:id="3" w:name="OLE_LINK493"/>
      <w:bookmarkStart w:id="4" w:name="OLE_LINK269"/>
      <w:bookmarkStart w:id="5" w:name="OLE_LINK270"/>
      <w:r>
        <w:rPr>
          <w:rFonts w:ascii="Times New Roman" w:hAnsi="Times New Roman" w:cs="Times New Roman"/>
          <w:b/>
          <w:bCs/>
          <w:color w:val="000000" w:themeColor="text1"/>
        </w:rPr>
        <w:t>Additional file12: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 xml:space="preserve"> Fig S12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Heatmap of module-trait relationships. Each row is a module eigenvalue </w:t>
      </w:r>
      <w:r w:rsidRPr="00D82203">
        <w:rPr>
          <w:rFonts w:ascii="Times New Roman" w:hAnsi="Times New Roman" w:cs="Times New Roman"/>
          <w:color w:val="000000"/>
        </w:rPr>
        <w:t>that</w:t>
      </w:r>
      <w:r w:rsidRPr="00D82203">
        <w:rPr>
          <w:rFonts w:ascii="Times New Roman" w:hAnsi="Times New Roman" w:cs="Times New Roman"/>
          <w:color w:val="000000" w:themeColor="text1"/>
        </w:rPr>
        <w:t xml:space="preserve"> </w:t>
      </w:r>
      <w:r w:rsidRPr="00D82203">
        <w:rPr>
          <w:rFonts w:ascii="Times New Roman" w:hAnsi="Times New Roman" w:cs="Times New Roman" w:hint="eastAsia"/>
          <w:color w:val="000000" w:themeColor="text1"/>
        </w:rPr>
        <w:t xml:space="preserve">is </w:t>
      </w:r>
      <w:r w:rsidRPr="00D82203">
        <w:rPr>
          <w:rFonts w:ascii="Times New Roman" w:hAnsi="Times New Roman" w:cs="Times New Roman"/>
          <w:color w:val="000000" w:themeColor="text1"/>
        </w:rPr>
        <w:t xml:space="preserve">represented by different colors, </w:t>
      </w:r>
      <w:r w:rsidRPr="00D82203">
        <w:rPr>
          <w:rFonts w:ascii="Times New Roman" w:hAnsi="Times New Roman" w:cs="Times New Roman"/>
          <w:color w:val="000000"/>
        </w:rPr>
        <w:t xml:space="preserve">and </w:t>
      </w:r>
      <w:r w:rsidRPr="00D82203">
        <w:rPr>
          <w:rFonts w:ascii="Times New Roman" w:hAnsi="Times New Roman" w:cs="Times New Roman"/>
          <w:color w:val="000000" w:themeColor="text1"/>
        </w:rPr>
        <w:t>each column represents a sample name. The correlation between sample names and module eigenvalue</w:t>
      </w:r>
      <w:r>
        <w:rPr>
          <w:rFonts w:ascii="Times New Roman" w:hAnsi="Times New Roman" w:cs="Times New Roman"/>
          <w:color w:val="000000" w:themeColor="text1"/>
        </w:rPr>
        <w:t>s</w:t>
      </w:r>
      <w:r w:rsidRPr="00D82203">
        <w:rPr>
          <w:rFonts w:ascii="Times New Roman" w:hAnsi="Times New Roman" w:cs="Times New Roman"/>
          <w:color w:val="000000" w:themeColor="text1"/>
        </w:rPr>
        <w:t xml:space="preserve"> was calculated by the Pearson correlation coefficient. Red represents </w:t>
      </w:r>
      <w:r w:rsidRPr="00D82203">
        <w:rPr>
          <w:rFonts w:ascii="Times New Roman" w:hAnsi="Times New Roman" w:cs="Times New Roman"/>
          <w:color w:val="000000"/>
        </w:rPr>
        <w:t>a</w:t>
      </w:r>
      <w:r w:rsidRPr="00D82203">
        <w:rPr>
          <w:rFonts w:ascii="Times New Roman" w:hAnsi="Times New Roman" w:cs="Times New Roman"/>
          <w:color w:val="000000" w:themeColor="text1"/>
        </w:rPr>
        <w:t xml:space="preserve"> high correlation, while green represents a negative correlation betw</w:t>
      </w:r>
      <w:r w:rsidRPr="00D82203">
        <w:rPr>
          <w:rFonts w:ascii="Times New Roman" w:hAnsi="Times New Roman" w:cs="Times New Roman" w:hint="eastAsia"/>
          <w:color w:val="000000" w:themeColor="text1"/>
        </w:rPr>
        <w:t>e</w:t>
      </w:r>
      <w:r w:rsidRPr="00D82203">
        <w:rPr>
          <w:rFonts w:ascii="Times New Roman" w:hAnsi="Times New Roman" w:cs="Times New Roman"/>
          <w:color w:val="000000" w:themeColor="text1"/>
        </w:rPr>
        <w:t>en samples and module eigenvalues</w:t>
      </w:r>
      <w:bookmarkStart w:id="6" w:name="OLE_LINK500"/>
      <w:bookmarkStart w:id="7" w:name="OLE_LINK501"/>
      <w:bookmarkEnd w:id="2"/>
      <w:bookmarkEnd w:id="3"/>
      <w:r w:rsidRPr="00D82203">
        <w:rPr>
          <w:rFonts w:ascii="Times New Roman" w:hAnsi="Times New Roman" w:cs="Times New Roman"/>
          <w:color w:val="000000" w:themeColor="text1"/>
        </w:rPr>
        <w:t>.</w:t>
      </w:r>
      <w:bookmarkEnd w:id="4"/>
      <w:bookmarkEnd w:id="5"/>
      <w:bookmarkEnd w:id="6"/>
      <w:bookmarkEnd w:id="7"/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file13: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 xml:space="preserve"> Fig S13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Construction of </w:t>
      </w:r>
      <w:r>
        <w:rPr>
          <w:rFonts w:ascii="Times New Roman" w:hAnsi="Times New Roman" w:cs="Times New Roman"/>
          <w:color w:val="000000" w:themeColor="text1"/>
        </w:rPr>
        <w:t xml:space="preserve">the </w:t>
      </w:r>
      <w:r w:rsidRPr="00D82203">
        <w:rPr>
          <w:rFonts w:ascii="Times New Roman" w:hAnsi="Times New Roman" w:cs="Times New Roman"/>
          <w:color w:val="000000" w:themeColor="text1"/>
        </w:rPr>
        <w:t>flowering time regulatory network and expression level of the differential genes</w:t>
      </w:r>
      <w:r w:rsidRPr="00D82203">
        <w:rPr>
          <w:rFonts w:ascii="Times New Roman" w:hAnsi="Times New Roman" w:cs="Times New Roman"/>
          <w:color w:val="000000"/>
        </w:rPr>
        <w:t>. The</w:t>
      </w:r>
      <w:r w:rsidRPr="00D82203">
        <w:rPr>
          <w:rFonts w:ascii="Times New Roman" w:hAnsi="Times New Roman" w:cs="Times New Roman"/>
          <w:color w:val="000000" w:themeColor="text1"/>
        </w:rPr>
        <w:t xml:space="preserve"> red nodes in the network </w:t>
      </w:r>
      <w:r w:rsidRPr="00D82203">
        <w:rPr>
          <w:rFonts w:ascii="Times New Roman" w:hAnsi="Times New Roman" w:cs="Times New Roman"/>
          <w:color w:val="000000"/>
        </w:rPr>
        <w:t>indicate</w:t>
      </w:r>
      <w:r w:rsidRPr="00D82203">
        <w:rPr>
          <w:rFonts w:ascii="Times New Roman" w:hAnsi="Times New Roman" w:cs="Times New Roman"/>
          <w:color w:val="000000" w:themeColor="text1"/>
        </w:rPr>
        <w:t xml:space="preserve"> high</w:t>
      </w:r>
      <w:r>
        <w:rPr>
          <w:rFonts w:ascii="Times New Roman" w:hAnsi="Times New Roman" w:cs="Times New Roman"/>
          <w:color w:val="000000" w:themeColor="text1"/>
        </w:rPr>
        <w:t>-</w:t>
      </w:r>
      <w:r w:rsidRPr="00D82203">
        <w:rPr>
          <w:rFonts w:ascii="Times New Roman" w:hAnsi="Times New Roman" w:cs="Times New Roman"/>
          <w:color w:val="000000" w:themeColor="text1"/>
        </w:rPr>
        <w:t xml:space="preserve">confidence genes </w:t>
      </w:r>
      <w:r>
        <w:rPr>
          <w:rFonts w:ascii="Times New Roman" w:hAnsi="Times New Roman" w:cs="Times New Roman"/>
          <w:color w:val="000000" w:themeColor="text1"/>
        </w:rPr>
        <w:t>involved in the</w:t>
      </w:r>
      <w:r w:rsidRPr="00D82203">
        <w:rPr>
          <w:rFonts w:ascii="Times New Roman" w:hAnsi="Times New Roman" w:cs="Times New Roman"/>
          <w:color w:val="000000" w:themeColor="text1"/>
        </w:rPr>
        <w:t xml:space="preserve"> heading date. (a) </w:t>
      </w:r>
      <w:r>
        <w:rPr>
          <w:rFonts w:ascii="Times New Roman" w:hAnsi="Times New Roman" w:cs="Times New Roman"/>
          <w:color w:val="000000" w:themeColor="text1"/>
        </w:rPr>
        <w:t>T</w:t>
      </w:r>
      <w:r>
        <w:rPr>
          <w:rFonts w:ascii="Times New Roman" w:hAnsi="Times New Roman" w:cs="Times New Roman"/>
          <w:color w:val="000000"/>
        </w:rPr>
        <w:t>h</w:t>
      </w:r>
      <w:r w:rsidRPr="00D82203">
        <w:rPr>
          <w:rFonts w:ascii="Times New Roman" w:hAnsi="Times New Roman" w:cs="Times New Roman"/>
          <w:color w:val="000000"/>
        </w:rPr>
        <w:t xml:space="preserve">e </w:t>
      </w:r>
      <w:r w:rsidRPr="00D82203">
        <w:rPr>
          <w:rFonts w:ascii="Times New Roman" w:hAnsi="Times New Roman" w:cs="Times New Roman"/>
          <w:i/>
          <w:color w:val="000000" w:themeColor="text1"/>
        </w:rPr>
        <w:t>Vrn3-7B</w:t>
      </w:r>
      <w:r w:rsidRPr="00D82203">
        <w:rPr>
          <w:rFonts w:ascii="Times New Roman" w:hAnsi="Times New Roman" w:cs="Times New Roman"/>
          <w:color w:val="000000" w:themeColor="text1"/>
        </w:rPr>
        <w:t xml:space="preserve"> flowering time </w:t>
      </w:r>
      <w:r w:rsidRPr="00D82203">
        <w:rPr>
          <w:rFonts w:ascii="Times New Roman" w:hAnsi="Times New Roman" w:cs="Times New Roman"/>
          <w:color w:val="000000" w:themeColor="text1"/>
        </w:rPr>
        <w:lastRenderedPageBreak/>
        <w:t xml:space="preserve">regulatory network. (b) The expression heatmap of </w:t>
      </w:r>
      <w:r w:rsidRPr="00D82203">
        <w:rPr>
          <w:rFonts w:ascii="Times New Roman" w:hAnsi="Times New Roman" w:cs="Times New Roman"/>
          <w:color w:val="000000"/>
        </w:rPr>
        <w:t>differentially</w:t>
      </w:r>
      <w:r w:rsidRPr="00D82203">
        <w:rPr>
          <w:rFonts w:ascii="Times New Roman" w:hAnsi="Times New Roman" w:cs="Times New Roman"/>
          <w:color w:val="000000" w:themeColor="text1"/>
        </w:rPr>
        <w:t xml:space="preserve"> expressed genes that</w:t>
      </w:r>
      <w:r w:rsidRPr="00D82203">
        <w:rPr>
          <w:rFonts w:ascii="Times New Roman" w:hAnsi="Times New Roman" w:cs="Times New Roman"/>
          <w:color w:val="000000"/>
        </w:rPr>
        <w:t xml:space="preserve"> were coexpressed</w:t>
      </w:r>
      <w:r w:rsidRPr="00D82203">
        <w:rPr>
          <w:rFonts w:ascii="Times New Roman" w:hAnsi="Times New Roman" w:cs="Times New Roman"/>
          <w:color w:val="000000" w:themeColor="text1"/>
        </w:rPr>
        <w:t xml:space="preserve"> with </w:t>
      </w:r>
      <w:r w:rsidRPr="00D82203">
        <w:rPr>
          <w:rFonts w:ascii="Times New Roman" w:hAnsi="Times New Roman" w:cs="Times New Roman"/>
          <w:i/>
          <w:color w:val="000000" w:themeColor="text1"/>
        </w:rPr>
        <w:t>Vrn3-7B</w:t>
      </w:r>
      <w:r w:rsidRPr="00D82203">
        <w:rPr>
          <w:rFonts w:ascii="Times New Roman" w:hAnsi="Times New Roman" w:cs="Times New Roman"/>
          <w:color w:val="000000" w:themeColor="text1"/>
        </w:rPr>
        <w:t>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file14: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 xml:space="preserve"> Fig S14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Construction of </w:t>
      </w:r>
      <w:r>
        <w:rPr>
          <w:rFonts w:ascii="Times New Roman" w:hAnsi="Times New Roman" w:cs="Times New Roman"/>
          <w:color w:val="000000" w:themeColor="text1"/>
        </w:rPr>
        <w:t xml:space="preserve">the </w:t>
      </w:r>
      <w:r w:rsidRPr="00D82203">
        <w:rPr>
          <w:rFonts w:ascii="Times New Roman" w:hAnsi="Times New Roman" w:cs="Times New Roman"/>
          <w:color w:val="000000" w:themeColor="text1"/>
        </w:rPr>
        <w:t>flowering time regulatory network and expression level of the differential genes</w:t>
      </w:r>
      <w:r w:rsidRPr="00D82203">
        <w:rPr>
          <w:rFonts w:ascii="Times New Roman" w:hAnsi="Times New Roman" w:cs="Times New Roman"/>
          <w:color w:val="000000"/>
        </w:rPr>
        <w:t>. The</w:t>
      </w:r>
      <w:r w:rsidRPr="00D82203">
        <w:rPr>
          <w:rFonts w:ascii="Times New Roman" w:hAnsi="Times New Roman" w:cs="Times New Roman"/>
          <w:color w:val="000000" w:themeColor="text1"/>
        </w:rPr>
        <w:t xml:space="preserve"> red nodes in the network </w:t>
      </w:r>
      <w:r w:rsidRPr="00D82203">
        <w:rPr>
          <w:rFonts w:ascii="Times New Roman" w:hAnsi="Times New Roman" w:cs="Times New Roman"/>
          <w:color w:val="000000"/>
        </w:rPr>
        <w:t>indicate</w:t>
      </w:r>
      <w:r w:rsidRPr="00D82203">
        <w:rPr>
          <w:rFonts w:ascii="Times New Roman" w:hAnsi="Times New Roman" w:cs="Times New Roman"/>
          <w:color w:val="000000" w:themeColor="text1"/>
        </w:rPr>
        <w:t xml:space="preserve"> high</w:t>
      </w:r>
      <w:r>
        <w:rPr>
          <w:rFonts w:ascii="Times New Roman" w:hAnsi="Times New Roman" w:cs="Times New Roman"/>
          <w:color w:val="000000" w:themeColor="text1"/>
        </w:rPr>
        <w:t>-</w:t>
      </w:r>
      <w:r w:rsidRPr="00D82203">
        <w:rPr>
          <w:rFonts w:ascii="Times New Roman" w:hAnsi="Times New Roman" w:cs="Times New Roman"/>
          <w:color w:val="000000" w:themeColor="text1"/>
        </w:rPr>
        <w:t xml:space="preserve">confidence genes </w:t>
      </w:r>
      <w:r>
        <w:rPr>
          <w:rFonts w:ascii="Times New Roman" w:hAnsi="Times New Roman" w:cs="Times New Roman"/>
          <w:color w:val="000000" w:themeColor="text1"/>
        </w:rPr>
        <w:t>involved in the</w:t>
      </w:r>
      <w:r w:rsidRPr="00D82203">
        <w:rPr>
          <w:rFonts w:ascii="Times New Roman" w:hAnsi="Times New Roman" w:cs="Times New Roman"/>
          <w:color w:val="000000" w:themeColor="text1"/>
        </w:rPr>
        <w:t xml:space="preserve"> heading date. (a) </w:t>
      </w:r>
      <w:r>
        <w:rPr>
          <w:rFonts w:ascii="Times New Roman" w:hAnsi="Times New Roman" w:cs="Times New Roman"/>
          <w:color w:val="000000" w:themeColor="text1"/>
        </w:rPr>
        <w:t>T</w:t>
      </w:r>
      <w:r w:rsidRPr="00D82203">
        <w:rPr>
          <w:rFonts w:ascii="Times New Roman" w:hAnsi="Times New Roman" w:cs="Times New Roman"/>
          <w:color w:val="000000"/>
        </w:rPr>
        <w:t xml:space="preserve">he </w:t>
      </w:r>
      <w:r w:rsidRPr="00D82203">
        <w:rPr>
          <w:rFonts w:ascii="Times New Roman" w:hAnsi="Times New Roman" w:cs="Times New Roman"/>
          <w:i/>
          <w:color w:val="000000" w:themeColor="text1"/>
        </w:rPr>
        <w:t>Ppd1-1D</w:t>
      </w:r>
      <w:r w:rsidRPr="00D82203">
        <w:rPr>
          <w:rFonts w:ascii="Times New Roman" w:hAnsi="Times New Roman" w:cs="Times New Roman"/>
          <w:color w:val="000000" w:themeColor="text1"/>
        </w:rPr>
        <w:t xml:space="preserve"> flowering time regulatory network. (b) The expression heatmap of </w:t>
      </w:r>
      <w:r w:rsidRPr="00D82203">
        <w:rPr>
          <w:rFonts w:ascii="Times New Roman" w:hAnsi="Times New Roman" w:cs="Times New Roman"/>
          <w:color w:val="000000"/>
        </w:rPr>
        <w:t>differentially</w:t>
      </w:r>
      <w:r w:rsidRPr="00D82203">
        <w:rPr>
          <w:rFonts w:ascii="Times New Roman" w:hAnsi="Times New Roman" w:cs="Times New Roman"/>
          <w:color w:val="000000" w:themeColor="text1"/>
        </w:rPr>
        <w:t xml:space="preserve"> expressed genes that</w:t>
      </w:r>
      <w:r w:rsidRPr="00D82203">
        <w:rPr>
          <w:rFonts w:ascii="Times New Roman" w:hAnsi="Times New Roman" w:cs="Times New Roman"/>
          <w:color w:val="000000"/>
        </w:rPr>
        <w:t xml:space="preserve"> were coexpressed</w:t>
      </w:r>
      <w:r w:rsidRPr="00D82203">
        <w:rPr>
          <w:rFonts w:ascii="Times New Roman" w:hAnsi="Times New Roman" w:cs="Times New Roman"/>
          <w:color w:val="000000" w:themeColor="text1"/>
        </w:rPr>
        <w:t xml:space="preserve"> with </w:t>
      </w:r>
      <w:r w:rsidRPr="00D82203">
        <w:rPr>
          <w:rFonts w:ascii="Times New Roman" w:hAnsi="Times New Roman" w:cs="Times New Roman"/>
          <w:i/>
          <w:color w:val="000000" w:themeColor="text1"/>
        </w:rPr>
        <w:t>Ppd1-1D</w:t>
      </w:r>
      <w:r w:rsidRPr="00D82203">
        <w:rPr>
          <w:rFonts w:ascii="Times New Roman" w:hAnsi="Times New Roman" w:cs="Times New Roman"/>
          <w:color w:val="000000" w:themeColor="text1"/>
        </w:rPr>
        <w:t>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bookmarkStart w:id="8" w:name="OLE_LINK434"/>
      <w:r>
        <w:rPr>
          <w:rFonts w:ascii="Times New Roman" w:hAnsi="Times New Roman" w:cs="Times New Roman"/>
          <w:b/>
          <w:bCs/>
          <w:color w:val="000000" w:themeColor="text1"/>
        </w:rPr>
        <w:t>Additional file15</w:t>
      </w:r>
      <w:bookmarkEnd w:id="8"/>
      <w:r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 xml:space="preserve"> Fig S15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Construction of </w:t>
      </w:r>
      <w:r>
        <w:rPr>
          <w:rFonts w:ascii="Times New Roman" w:hAnsi="Times New Roman" w:cs="Times New Roman"/>
          <w:color w:val="000000" w:themeColor="text1"/>
        </w:rPr>
        <w:t xml:space="preserve">the </w:t>
      </w:r>
      <w:r w:rsidRPr="00D82203">
        <w:rPr>
          <w:rFonts w:ascii="Times New Roman" w:hAnsi="Times New Roman" w:cs="Times New Roman"/>
          <w:color w:val="000000" w:themeColor="text1"/>
        </w:rPr>
        <w:t>flowering time regulatory network and expression level of the differential genes</w:t>
      </w:r>
      <w:r w:rsidRPr="00D82203">
        <w:rPr>
          <w:rFonts w:ascii="Times New Roman" w:hAnsi="Times New Roman" w:cs="Times New Roman"/>
          <w:color w:val="000000"/>
        </w:rPr>
        <w:t>. The</w:t>
      </w:r>
      <w:r w:rsidRPr="00D82203">
        <w:rPr>
          <w:rFonts w:ascii="Times New Roman" w:hAnsi="Times New Roman" w:cs="Times New Roman"/>
          <w:color w:val="000000" w:themeColor="text1"/>
        </w:rPr>
        <w:t xml:space="preserve"> red nodes in the network </w:t>
      </w:r>
      <w:r w:rsidRPr="00D82203">
        <w:rPr>
          <w:rFonts w:ascii="Times New Roman" w:hAnsi="Times New Roman" w:cs="Times New Roman"/>
          <w:color w:val="000000"/>
        </w:rPr>
        <w:t>indicate</w:t>
      </w:r>
      <w:r w:rsidRPr="00D82203">
        <w:rPr>
          <w:rFonts w:ascii="Times New Roman" w:hAnsi="Times New Roman" w:cs="Times New Roman"/>
          <w:color w:val="000000" w:themeColor="text1"/>
        </w:rPr>
        <w:t xml:space="preserve"> high</w:t>
      </w:r>
      <w:r>
        <w:rPr>
          <w:rFonts w:ascii="Times New Roman" w:hAnsi="Times New Roman" w:cs="Times New Roman"/>
          <w:color w:val="000000" w:themeColor="text1"/>
        </w:rPr>
        <w:t>-</w:t>
      </w:r>
      <w:r w:rsidRPr="00D82203">
        <w:rPr>
          <w:rFonts w:ascii="Times New Roman" w:hAnsi="Times New Roman" w:cs="Times New Roman"/>
          <w:color w:val="000000" w:themeColor="text1"/>
        </w:rPr>
        <w:t xml:space="preserve">confidence genes </w:t>
      </w:r>
      <w:r>
        <w:rPr>
          <w:rFonts w:ascii="Times New Roman" w:hAnsi="Times New Roman" w:cs="Times New Roman"/>
          <w:color w:val="000000" w:themeColor="text1"/>
        </w:rPr>
        <w:t>involved in the</w:t>
      </w:r>
      <w:r w:rsidRPr="00D82203">
        <w:rPr>
          <w:rFonts w:ascii="Times New Roman" w:hAnsi="Times New Roman" w:cs="Times New Roman"/>
          <w:color w:val="000000" w:themeColor="text1"/>
        </w:rPr>
        <w:t xml:space="preserve"> heading date. (a) </w:t>
      </w:r>
      <w:r w:rsidRPr="00D82203">
        <w:rPr>
          <w:rFonts w:ascii="Times New Roman" w:hAnsi="Times New Roman" w:cs="Times New Roman"/>
          <w:color w:val="000000"/>
        </w:rPr>
        <w:t>Representative</w:t>
      </w:r>
      <w:r w:rsidRPr="00D82203">
        <w:rPr>
          <w:rFonts w:ascii="Times New Roman" w:hAnsi="Times New Roman" w:cs="Times New Roman"/>
          <w:color w:val="000000" w:themeColor="text1"/>
        </w:rPr>
        <w:t xml:space="preserve"> </w:t>
      </w:r>
      <w:r w:rsidRPr="00D82203">
        <w:rPr>
          <w:rFonts w:ascii="Times New Roman" w:hAnsi="Times New Roman" w:cs="Times New Roman"/>
          <w:i/>
          <w:color w:val="000000" w:themeColor="text1"/>
        </w:rPr>
        <w:t>WSOC1</w:t>
      </w:r>
      <w:r w:rsidRPr="00D82203">
        <w:rPr>
          <w:rFonts w:ascii="Times New Roman" w:hAnsi="Times New Roman" w:cs="Times New Roman"/>
          <w:color w:val="000000" w:themeColor="text1"/>
        </w:rPr>
        <w:t xml:space="preserve"> flowering time regulatory network. (b) The expression heatmap of </w:t>
      </w:r>
      <w:r w:rsidRPr="00D82203">
        <w:rPr>
          <w:rFonts w:ascii="Times New Roman" w:hAnsi="Times New Roman" w:cs="Times New Roman"/>
          <w:color w:val="000000"/>
        </w:rPr>
        <w:t>differentially</w:t>
      </w:r>
      <w:r w:rsidRPr="00D82203">
        <w:rPr>
          <w:rFonts w:ascii="Times New Roman" w:hAnsi="Times New Roman" w:cs="Times New Roman"/>
          <w:color w:val="000000" w:themeColor="text1"/>
        </w:rPr>
        <w:t xml:space="preserve"> expressed genes that </w:t>
      </w:r>
      <w:r w:rsidRPr="00D82203">
        <w:rPr>
          <w:rFonts w:ascii="Times New Roman" w:hAnsi="Times New Roman" w:cs="Times New Roman"/>
          <w:color w:val="000000"/>
        </w:rPr>
        <w:t>were coexpressed</w:t>
      </w:r>
      <w:r w:rsidRPr="00D82203">
        <w:rPr>
          <w:rFonts w:ascii="Times New Roman" w:hAnsi="Times New Roman" w:cs="Times New Roman"/>
          <w:color w:val="000000" w:themeColor="text1"/>
        </w:rPr>
        <w:t xml:space="preserve"> with </w:t>
      </w:r>
      <w:r w:rsidRPr="00D82203">
        <w:rPr>
          <w:rFonts w:ascii="Times New Roman" w:hAnsi="Times New Roman" w:cs="Times New Roman"/>
          <w:i/>
          <w:color w:val="000000" w:themeColor="text1"/>
        </w:rPr>
        <w:t>WSOC1</w:t>
      </w:r>
      <w:r w:rsidRPr="00D82203">
        <w:rPr>
          <w:rFonts w:ascii="Times New Roman" w:hAnsi="Times New Roman" w:cs="Times New Roman"/>
          <w:color w:val="000000" w:themeColor="text1"/>
        </w:rPr>
        <w:t>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Additional file16: 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>Table S1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Statistical data of each RNA-Seq sample, including </w:t>
      </w:r>
      <w:r w:rsidRPr="00D82203">
        <w:rPr>
          <w:rFonts w:ascii="Times New Roman" w:hAnsi="Times New Roman" w:cs="Times New Roman"/>
          <w:color w:val="000000"/>
        </w:rPr>
        <w:t>read</w:t>
      </w:r>
      <w:r w:rsidRPr="00D82203">
        <w:rPr>
          <w:rFonts w:ascii="Times New Roman" w:hAnsi="Times New Roman" w:cs="Times New Roman"/>
          <w:color w:val="000000" w:themeColor="text1"/>
        </w:rPr>
        <w:t xml:space="preserve"> number, data size, Q30 value, GC content, and alignment results.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Additional file17: 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>Table S2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The </w:t>
      </w:r>
      <w:r w:rsidRPr="00D82203">
        <w:rPr>
          <w:rFonts w:ascii="Times New Roman" w:hAnsi="Times New Roman" w:cs="Times New Roman"/>
          <w:color w:val="000000"/>
        </w:rPr>
        <w:t>DEG</w:t>
      </w:r>
      <w:r w:rsidRPr="00D82203">
        <w:rPr>
          <w:rFonts w:ascii="Times New Roman" w:hAnsi="Times New Roman" w:cs="Times New Roman"/>
          <w:color w:val="000000" w:themeColor="text1"/>
        </w:rPr>
        <w:t xml:space="preserve"> information between WHd-A2.0 </w:t>
      </w:r>
      <w:r>
        <w:rPr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Fonts w:ascii="Times New Roman" w:hAnsi="Times New Roman" w:cs="Times New Roman"/>
          <w:color w:val="000000" w:themeColor="text1"/>
        </w:rPr>
        <w:t xml:space="preserve">MHd-A2.0, WHd-A3.5 </w:t>
      </w:r>
      <w:r>
        <w:rPr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Fonts w:ascii="Times New Roman" w:hAnsi="Times New Roman" w:cs="Times New Roman"/>
          <w:color w:val="000000" w:themeColor="text1"/>
        </w:rPr>
        <w:t xml:space="preserve">MHd-A3.5, WHd-L2.0 </w:t>
      </w:r>
      <w:r>
        <w:rPr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Fonts w:ascii="Times New Roman" w:hAnsi="Times New Roman" w:cs="Times New Roman"/>
          <w:color w:val="000000" w:themeColor="text1"/>
        </w:rPr>
        <w:t xml:space="preserve">MHd-L2.0, </w:t>
      </w:r>
      <w:r>
        <w:rPr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Fonts w:ascii="Times New Roman" w:hAnsi="Times New Roman" w:cs="Times New Roman"/>
          <w:color w:val="000000" w:themeColor="text1"/>
        </w:rPr>
        <w:t xml:space="preserve">WHd-L3.5 </w:t>
      </w:r>
      <w:r>
        <w:rPr>
          <w:rFonts w:ascii="Times New Roman" w:hAnsi="Times New Roman" w:cs="Times New Roman"/>
          <w:color w:val="000000" w:themeColor="text1"/>
        </w:rPr>
        <w:t xml:space="preserve">and </w:t>
      </w:r>
      <w:r w:rsidRPr="00D82203">
        <w:rPr>
          <w:rFonts w:ascii="Times New Roman" w:hAnsi="Times New Roman" w:cs="Times New Roman"/>
          <w:color w:val="000000" w:themeColor="text1"/>
        </w:rPr>
        <w:t>MHd-L3.5.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Additional file18: 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>Table S3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D82203">
        <w:rPr>
          <w:rFonts w:ascii="Times New Roman" w:hAnsi="Times New Roman" w:cs="Times New Roman"/>
          <w:color w:val="000000" w:themeColor="text1"/>
        </w:rPr>
        <w:t xml:space="preserve"> GO enrichment analysis of the DEGs between</w:t>
      </w:r>
      <w:r w:rsidRPr="00D82203">
        <w:rPr>
          <w:rFonts w:ascii="Times New Roman" w:hAnsi="Times New Roman" w:cs="Times New Roman"/>
          <w:color w:val="000000"/>
        </w:rPr>
        <w:t xml:space="preserve"> the</w:t>
      </w:r>
      <w:r w:rsidRPr="00D82203">
        <w:rPr>
          <w:rFonts w:ascii="Times New Roman" w:hAnsi="Times New Roman" w:cs="Times New Roman"/>
          <w:color w:val="000000" w:themeColor="text1"/>
        </w:rPr>
        <w:t xml:space="preserve"> four groups.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Additional file19: 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</w:rPr>
        <w:t>4.</w:t>
      </w:r>
      <w:r w:rsidRPr="00D82203">
        <w:rPr>
          <w:rFonts w:ascii="Times New Roman" w:hAnsi="Times New Roman" w:cs="Times New Roman"/>
          <w:color w:val="000000" w:themeColor="text1"/>
        </w:rPr>
        <w:t xml:space="preserve"> Detailed list of </w:t>
      </w:r>
      <w:r>
        <w:rPr>
          <w:rFonts w:ascii="Times New Roman" w:hAnsi="Times New Roman" w:cs="Times New Roman"/>
          <w:color w:val="000000" w:themeColor="text1"/>
        </w:rPr>
        <w:t xml:space="preserve">the </w:t>
      </w:r>
      <w:r w:rsidRPr="00D82203">
        <w:rPr>
          <w:rFonts w:ascii="Times New Roman" w:hAnsi="Times New Roman" w:cs="Times New Roman"/>
          <w:color w:val="000000" w:themeColor="text1"/>
        </w:rPr>
        <w:t>MapMan annotation</w:t>
      </w:r>
      <w:r>
        <w:rPr>
          <w:rFonts w:ascii="Times New Roman" w:hAnsi="Times New Roman" w:cs="Times New Roman"/>
          <w:color w:val="000000" w:themeColor="text1"/>
        </w:rPr>
        <w:t>s</w:t>
      </w:r>
      <w:r w:rsidRPr="00D82203">
        <w:rPr>
          <w:rFonts w:ascii="Times New Roman" w:hAnsi="Times New Roman" w:cs="Times New Roman"/>
          <w:color w:val="000000" w:themeColor="text1"/>
        </w:rPr>
        <w:t xml:space="preserve"> of </w:t>
      </w:r>
      <w:r>
        <w:rPr>
          <w:rFonts w:ascii="Times New Roman" w:hAnsi="Times New Roman" w:cs="Times New Roman"/>
          <w:color w:val="000000" w:themeColor="text1"/>
        </w:rPr>
        <w:t xml:space="preserve">the </w:t>
      </w:r>
      <w:r w:rsidRPr="00D82203">
        <w:rPr>
          <w:rFonts w:ascii="Times New Roman" w:hAnsi="Times New Roman" w:cs="Times New Roman"/>
          <w:color w:val="000000" w:themeColor="text1"/>
        </w:rPr>
        <w:t>four group</w:t>
      </w:r>
      <w:r>
        <w:rPr>
          <w:rFonts w:ascii="Times New Roman" w:hAnsi="Times New Roman" w:cs="Times New Roman"/>
          <w:color w:val="000000" w:themeColor="text1"/>
        </w:rPr>
        <w:t>s of</w:t>
      </w:r>
      <w:r w:rsidRPr="00D82203">
        <w:rPr>
          <w:rFonts w:ascii="Times New Roman" w:hAnsi="Times New Roman" w:cs="Times New Roman"/>
          <w:color w:val="000000" w:themeColor="text1"/>
        </w:rPr>
        <w:t xml:space="preserve"> DEGs.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Additional file20: 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</w:rPr>
        <w:t>5.</w:t>
      </w:r>
      <w:r w:rsidRPr="00D82203">
        <w:rPr>
          <w:rFonts w:ascii="Times New Roman" w:hAnsi="Times New Roman" w:cs="Times New Roman"/>
          <w:color w:val="000000" w:themeColor="text1"/>
        </w:rPr>
        <w:t xml:space="preserve"> Identification of transcription factors using differentially expressed genes.</w:t>
      </w:r>
    </w:p>
    <w:p w:rsidR="00865691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Additional file21: </w:t>
      </w:r>
      <w:r w:rsidRPr="00C63DD1">
        <w:rPr>
          <w:rFonts w:ascii="Times New Roman" w:hAnsi="Times New Roman" w:cs="Times New Roman"/>
          <w:b/>
          <w:bCs/>
          <w:color w:val="000000" w:themeColor="text1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</w:rPr>
        <w:t>6.</w:t>
      </w:r>
      <w:r w:rsidRPr="00D82203">
        <w:rPr>
          <w:rFonts w:ascii="Times New Roman" w:hAnsi="Times New Roman" w:cs="Times New Roman"/>
          <w:color w:val="000000" w:themeColor="text1"/>
        </w:rPr>
        <w:t xml:space="preserve"> Functional annotation of genes </w:t>
      </w:r>
      <w:r w:rsidRPr="00D82203">
        <w:rPr>
          <w:rFonts w:ascii="Times New Roman" w:hAnsi="Times New Roman" w:cs="Times New Roman"/>
          <w:color w:val="000000"/>
        </w:rPr>
        <w:t>coexpressed</w:t>
      </w:r>
      <w:r w:rsidRPr="00D82203">
        <w:rPr>
          <w:rFonts w:ascii="Times New Roman" w:hAnsi="Times New Roman" w:cs="Times New Roman"/>
          <w:color w:val="000000" w:themeColor="text1"/>
        </w:rPr>
        <w:t xml:space="preserve"> with flowering time genes.</w:t>
      </w:r>
    </w:p>
    <w:p w:rsidR="00865691" w:rsidRPr="00D82203" w:rsidRDefault="00865691" w:rsidP="008656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C73902" w:rsidRDefault="00C73902">
      <w:bookmarkStart w:id="9" w:name="_GoBack"/>
      <w:bookmarkEnd w:id="9"/>
    </w:p>
    <w:sectPr w:rsidR="00C73902" w:rsidSect="00FB3F57">
      <w:footerReference w:type="even" r:id="rId4"/>
      <w:footerReference w:type="default" r:id="rId5"/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50170368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A417E" w:rsidRDefault="00865691" w:rsidP="00FA417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FA417E" w:rsidRDefault="00865691" w:rsidP="00FA417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0208464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A417E" w:rsidRDefault="00865691" w:rsidP="00FA417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:rsidR="00FA417E" w:rsidRDefault="00865691" w:rsidP="00FA417E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691"/>
    <w:rsid w:val="00865691"/>
    <w:rsid w:val="00C7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CB3068-04A3-4188-981F-D9D224FD8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5691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6569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65691"/>
    <w:rPr>
      <w:rFonts w:asciiTheme="majorHAnsi" w:eastAsiaTheme="majorEastAsia" w:hAnsiTheme="majorHAnsi" w:cstheme="majorBidi"/>
      <w:b/>
      <w:bCs/>
      <w:sz w:val="28"/>
      <w:szCs w:val="2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6569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65691"/>
    <w:rPr>
      <w:rFonts w:ascii="SimSun" w:eastAsia="SimSun" w:hAnsi="SimSun" w:cs="SimSun"/>
      <w:sz w:val="18"/>
      <w:szCs w:val="18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865691"/>
  </w:style>
  <w:style w:type="character" w:styleId="LineNumber">
    <w:name w:val="line number"/>
    <w:basedOn w:val="DefaultParagraphFont"/>
    <w:uiPriority w:val="99"/>
    <w:semiHidden/>
    <w:unhideWhenUsed/>
    <w:rsid w:val="008656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647</Words>
  <Characters>3694</Characters>
  <Application>Microsoft Office Word</Application>
  <DocSecurity>0</DocSecurity>
  <Lines>30</Lines>
  <Paragraphs>8</Paragraphs>
  <ScaleCrop>false</ScaleCrop>
  <Company>Springer Nature</Company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2020-08-19T11:56:00Z</dcterms:created>
  <dcterms:modified xsi:type="dcterms:W3CDTF">2020-08-19T11:56:00Z</dcterms:modified>
</cp:coreProperties>
</file>