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16EC" w:rsidRDefault="004616EC" w:rsidP="004616E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An analytical solution</w:t>
      </w:r>
      <w:r w:rsidRPr="00B670B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Pr="00B670B5">
        <w:rPr>
          <w:rFonts w:ascii="Times New Roman" w:hAnsi="Times New Roman" w:cs="Times New Roman"/>
          <w:sz w:val="24"/>
          <w:szCs w:val="24"/>
          <w:lang w:val="en-US"/>
        </w:rPr>
        <w:t xml:space="preserve">used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for Advection-Diffusion </w:t>
      </w:r>
      <w:r w:rsidR="00DA7D8D">
        <w:rPr>
          <w:rFonts w:ascii="Times New Roman" w:hAnsi="Times New Roman" w:cs="Times New Roman"/>
          <w:sz w:val="24"/>
          <w:szCs w:val="24"/>
          <w:lang w:val="en-US"/>
        </w:rPr>
        <w:t xml:space="preserve">equation of non-conservative solute with </w:t>
      </w:r>
      <w:r w:rsidR="00641FA3">
        <w:rPr>
          <w:rFonts w:ascii="Times New Roman" w:hAnsi="Times New Roman" w:cs="Times New Roman"/>
          <w:sz w:val="24"/>
          <w:szCs w:val="24"/>
          <w:lang w:val="en-US"/>
        </w:rPr>
        <w:t xml:space="preserve">two pollutant sources </w:t>
      </w:r>
      <w:r w:rsidR="00DA7D8D">
        <w:rPr>
          <w:rFonts w:ascii="Times New Roman" w:hAnsi="Times New Roman" w:cs="Times New Roman"/>
          <w:sz w:val="24"/>
          <w:szCs w:val="24"/>
          <w:lang w:val="en-US"/>
        </w:rPr>
        <w:t xml:space="preserve">on heterogeneous </w:t>
      </w:r>
      <w:r w:rsidR="00641FA3">
        <w:rPr>
          <w:rFonts w:ascii="Times New Roman" w:hAnsi="Times New Roman" w:cs="Times New Roman"/>
          <w:sz w:val="24"/>
          <w:szCs w:val="24"/>
          <w:lang w:val="en-US"/>
        </w:rPr>
        <w:t xml:space="preserve">and homogeneous </w:t>
      </w:r>
      <w:r w:rsidR="00DA7D8D">
        <w:rPr>
          <w:rFonts w:ascii="Times New Roman" w:hAnsi="Times New Roman" w:cs="Times New Roman"/>
          <w:sz w:val="24"/>
          <w:szCs w:val="24"/>
          <w:lang w:val="en-US"/>
        </w:rPr>
        <w:t>medium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616EC" w:rsidRDefault="00DA7D8D" w:rsidP="004616E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velocity is considered to be linear space function</w:t>
      </w:r>
      <w:r w:rsidR="004616E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616EC" w:rsidRDefault="00DA7D8D" w:rsidP="004616E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GITT is used to derive the analytical solution</w:t>
      </w:r>
      <w:r w:rsidR="004616E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DA7D8D" w:rsidRDefault="00DA7D8D" w:rsidP="004616E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source term produce</w:t>
      </w:r>
      <w:r w:rsidR="00641FA3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increasing of solute concentration for the first travelling distance </w:t>
      </w:r>
    </w:p>
    <w:p w:rsidR="00641FA3" w:rsidRDefault="00641FA3" w:rsidP="004616EC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6D1DAE" w:rsidRPr="004616EC" w:rsidRDefault="00641FA3">
      <w:pPr>
        <w:rPr>
          <w:lang w:val="en-US"/>
        </w:rPr>
      </w:pPr>
    </w:p>
    <w:sectPr w:rsidR="006D1DAE" w:rsidRPr="004616EC" w:rsidSect="00616E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16EC"/>
    <w:rsid w:val="004616EC"/>
    <w:rsid w:val="00616EF6"/>
    <w:rsid w:val="00630602"/>
    <w:rsid w:val="00641FA3"/>
    <w:rsid w:val="00920624"/>
    <w:rsid w:val="00952B1C"/>
    <w:rsid w:val="00DA7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504373"/>
  <w15:docId w15:val="{896DA879-F98E-4345-A784-A79733FE7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16E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56</Words>
  <Characters>312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OMON</dc:creator>
  <cp:lastModifiedBy>phiphi</cp:lastModifiedBy>
  <cp:revision>4</cp:revision>
  <dcterms:created xsi:type="dcterms:W3CDTF">2019-09-06T10:49:00Z</dcterms:created>
  <dcterms:modified xsi:type="dcterms:W3CDTF">2021-04-23T08:10:00Z</dcterms:modified>
</cp:coreProperties>
</file>