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220BF6" w14:textId="45D9850A" w:rsidR="00DC5DDA" w:rsidRDefault="00B549E1" w:rsidP="00B549E1">
      <w:pPr>
        <w:jc w:val="center"/>
        <w:rPr>
          <w:rFonts w:ascii="Times New Roman" w:hAnsi="Times New Roman" w:cs="Times New Roman"/>
          <w:b/>
          <w:bCs/>
          <w:sz w:val="33"/>
          <w:szCs w:val="34"/>
        </w:rPr>
      </w:pPr>
      <w:r w:rsidRPr="00B549E1">
        <w:rPr>
          <w:rFonts w:ascii="Times New Roman" w:hAnsi="Times New Roman" w:cs="Times New Roman"/>
          <w:b/>
          <w:bCs/>
          <w:sz w:val="33"/>
          <w:szCs w:val="34"/>
        </w:rPr>
        <w:t>Supplemental Online Content</w:t>
      </w:r>
    </w:p>
    <w:p w14:paraId="5D1B8412" w14:textId="641FC61D" w:rsidR="00B549E1" w:rsidRPr="008F5E8C" w:rsidRDefault="00B549E1" w:rsidP="00B549E1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3D18C0">
        <w:rPr>
          <w:rFonts w:ascii="Times New Roman" w:hAnsi="Times New Roman" w:cs="Times New Roman" w:hint="eastAsia"/>
          <w:b/>
          <w:bCs/>
        </w:rPr>
        <w:t>e</w:t>
      </w:r>
      <w:r w:rsidR="008F5E8C" w:rsidRPr="003D18C0">
        <w:rPr>
          <w:rFonts w:ascii="Times New Roman" w:hAnsi="Times New Roman" w:cs="Times New Roman" w:hint="eastAsia"/>
          <w:b/>
          <w:bCs/>
        </w:rPr>
        <w:t>Figure</w:t>
      </w:r>
      <w:proofErr w:type="spellEnd"/>
      <w:r w:rsidR="008F5E8C" w:rsidRPr="003D18C0">
        <w:rPr>
          <w:rFonts w:ascii="Times New Roman" w:hAnsi="Times New Roman" w:cs="Times New Roman" w:hint="eastAsia"/>
          <w:b/>
          <w:bCs/>
        </w:rPr>
        <w:t xml:space="preserve"> 1</w:t>
      </w:r>
      <w:r w:rsidRPr="003D18C0">
        <w:rPr>
          <w:rFonts w:ascii="Times New Roman" w:hAnsi="Times New Roman" w:cs="Times New Roman" w:hint="eastAsia"/>
        </w:rPr>
        <w:t>.</w:t>
      </w:r>
      <w:r w:rsidR="003D18C0" w:rsidRPr="008F5E8C">
        <w:rPr>
          <w:rFonts w:hint="eastAsia"/>
          <w:b/>
          <w:bCs/>
          <w:sz w:val="9"/>
          <w:szCs w:val="10"/>
        </w:rPr>
        <w:t xml:space="preserve"> </w:t>
      </w:r>
      <w:r w:rsidR="003D18C0" w:rsidRPr="008F5E8C">
        <w:rPr>
          <w:rFonts w:ascii="Times New Roman" w:hAnsi="Times New Roman" w:cs="Times New Roman" w:hint="eastAsia"/>
          <w:b/>
          <w:bCs/>
        </w:rPr>
        <w:t>CRRT Initiation Time with Outcomes</w:t>
      </w:r>
    </w:p>
    <w:p w14:paraId="6684B988" w14:textId="4B3165AD" w:rsidR="00B549E1" w:rsidRDefault="00B549E1" w:rsidP="00B549E1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3D18C0">
        <w:rPr>
          <w:rFonts w:ascii="Times New Roman" w:hAnsi="Times New Roman" w:cs="Times New Roman" w:hint="eastAsia"/>
          <w:b/>
          <w:bCs/>
        </w:rPr>
        <w:t>eTable</w:t>
      </w:r>
      <w:proofErr w:type="spellEnd"/>
      <w:r w:rsidRPr="003D18C0">
        <w:rPr>
          <w:rFonts w:ascii="Times New Roman" w:hAnsi="Times New Roman" w:cs="Times New Roman" w:hint="eastAsia"/>
          <w:b/>
          <w:bCs/>
        </w:rPr>
        <w:t xml:space="preserve"> </w:t>
      </w:r>
      <w:r w:rsidR="008F5E8C">
        <w:rPr>
          <w:rFonts w:ascii="Times New Roman" w:hAnsi="Times New Roman" w:cs="Times New Roman" w:hint="eastAsia"/>
          <w:b/>
          <w:bCs/>
        </w:rPr>
        <w:t>1</w:t>
      </w:r>
      <w:r w:rsidR="003D18C0" w:rsidRPr="003D18C0">
        <w:rPr>
          <w:rFonts w:ascii="Times New Roman" w:hAnsi="Times New Roman" w:cs="Times New Roman" w:hint="eastAsia"/>
          <w:b/>
          <w:bCs/>
        </w:rPr>
        <w:t>. Association* of CRRT Initiation Time with Primary and Secondary Outcomes</w:t>
      </w:r>
    </w:p>
    <w:p w14:paraId="45E83483" w14:textId="13E0E4CC" w:rsidR="003D18C0" w:rsidRDefault="003D18C0" w:rsidP="00B549E1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3D18C0">
        <w:rPr>
          <w:rFonts w:ascii="Times New Roman" w:hAnsi="Times New Roman" w:cs="Times New Roman" w:hint="eastAsia"/>
          <w:b/>
          <w:bCs/>
        </w:rPr>
        <w:t>eFigure</w:t>
      </w:r>
      <w:proofErr w:type="spellEnd"/>
      <w:r w:rsidRPr="003D18C0">
        <w:rPr>
          <w:rFonts w:ascii="Times New Roman" w:hAnsi="Times New Roman" w:cs="Times New Roman" w:hint="eastAsia"/>
          <w:b/>
          <w:bCs/>
        </w:rPr>
        <w:t xml:space="preserve"> </w:t>
      </w:r>
      <w:r w:rsidR="008F5E8C">
        <w:rPr>
          <w:rFonts w:ascii="Times New Roman" w:hAnsi="Times New Roman" w:cs="Times New Roman" w:hint="eastAsia"/>
          <w:b/>
          <w:bCs/>
        </w:rPr>
        <w:t>2</w:t>
      </w:r>
      <w:r w:rsidRPr="003D18C0">
        <w:rPr>
          <w:rFonts w:ascii="Times New Roman" w:hAnsi="Times New Roman" w:cs="Times New Roman" w:hint="eastAsia"/>
          <w:b/>
          <w:bCs/>
        </w:rPr>
        <w:t>. CRRT initiation time with hospital stay day.</w:t>
      </w:r>
    </w:p>
    <w:p w14:paraId="5E8E4299" w14:textId="77777777" w:rsidR="00EF3053" w:rsidRDefault="003D18C0" w:rsidP="003D18C0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3D18C0">
        <w:rPr>
          <w:rFonts w:ascii="Times New Roman" w:hAnsi="Times New Roman" w:cs="Times New Roman" w:hint="eastAsia"/>
          <w:b/>
          <w:bCs/>
        </w:rPr>
        <w:t>eTable</w:t>
      </w:r>
      <w:proofErr w:type="spellEnd"/>
      <w:r w:rsidRPr="003D18C0">
        <w:rPr>
          <w:rFonts w:ascii="Times New Roman" w:hAnsi="Times New Roman" w:cs="Times New Roman" w:hint="eastAsia"/>
          <w:b/>
          <w:bCs/>
        </w:rPr>
        <w:t xml:space="preserve"> </w:t>
      </w:r>
      <w:r w:rsidR="008F5E8C">
        <w:rPr>
          <w:rFonts w:ascii="Times New Roman" w:hAnsi="Times New Roman" w:cs="Times New Roman" w:hint="eastAsia"/>
          <w:b/>
          <w:bCs/>
        </w:rPr>
        <w:t>2</w:t>
      </w:r>
      <w:r w:rsidRPr="003D18C0">
        <w:rPr>
          <w:rFonts w:ascii="Times New Roman" w:hAnsi="Times New Roman" w:cs="Times New Roman" w:hint="eastAsia"/>
          <w:b/>
          <w:bCs/>
        </w:rPr>
        <w:t>. Association* of CRRT Initiation Time with Outcomes in patients of non-renal SOFA&lt;8</w:t>
      </w:r>
    </w:p>
    <w:p w14:paraId="160450B7" w14:textId="4E0CC443" w:rsidR="00EF3053" w:rsidRDefault="00EF3053" w:rsidP="003D18C0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EF3053">
        <w:rPr>
          <w:rFonts w:ascii="Times New Roman" w:hAnsi="Times New Roman" w:cs="Times New Roman" w:hint="eastAsia"/>
          <w:b/>
          <w:bCs/>
        </w:rPr>
        <w:t>eTable</w:t>
      </w:r>
      <w:proofErr w:type="spellEnd"/>
      <w:r w:rsidRPr="00EF3053">
        <w:rPr>
          <w:rFonts w:ascii="Times New Roman" w:hAnsi="Times New Roman" w:cs="Times New Roman" w:hint="eastAsia"/>
          <w:b/>
          <w:bCs/>
        </w:rPr>
        <w:t xml:space="preserve"> 3. The subgroup basic demographics, clinical characteristics and outcome of the early and late CRRT patients</w:t>
      </w:r>
    </w:p>
    <w:p w14:paraId="7A0EE66D" w14:textId="39117757" w:rsidR="00051C59" w:rsidRDefault="00051C59" w:rsidP="003D18C0">
      <w:pPr>
        <w:jc w:val="left"/>
        <w:rPr>
          <w:rFonts w:ascii="Times New Roman" w:hAnsi="Times New Roman" w:cs="Times New Roman"/>
          <w:b/>
          <w:bCs/>
        </w:rPr>
      </w:pPr>
      <w:proofErr w:type="spellStart"/>
      <w:r w:rsidRPr="00051C59">
        <w:rPr>
          <w:rFonts w:ascii="Times New Roman" w:hAnsi="Times New Roman" w:cs="Times New Roman" w:hint="eastAsia"/>
          <w:b/>
          <w:bCs/>
        </w:rPr>
        <w:t>eFigure</w:t>
      </w:r>
      <w:proofErr w:type="spellEnd"/>
      <w:r w:rsidRPr="00051C59">
        <w:rPr>
          <w:rFonts w:ascii="Times New Roman" w:hAnsi="Times New Roman" w:cs="Times New Roman" w:hint="eastAsia"/>
          <w:b/>
          <w:bCs/>
        </w:rPr>
        <w:t xml:space="preserve"> 3. Kaplan-Meier curves for 28-day mortality with CRRT initiation time in the </w:t>
      </w:r>
      <w:proofErr w:type="spellStart"/>
      <w:r w:rsidRPr="00051C59">
        <w:rPr>
          <w:rFonts w:ascii="Times New Roman" w:hAnsi="Times New Roman" w:cs="Times New Roman" w:hint="eastAsia"/>
          <w:b/>
          <w:bCs/>
        </w:rPr>
        <w:t>nrSOFA</w:t>
      </w:r>
      <w:proofErr w:type="spellEnd"/>
      <w:r w:rsidRPr="00051C59">
        <w:rPr>
          <w:rFonts w:ascii="Times New Roman" w:hAnsi="Times New Roman" w:cs="Times New Roman" w:hint="eastAsia"/>
          <w:b/>
          <w:bCs/>
        </w:rPr>
        <w:t xml:space="preserve">&lt;8 and </w:t>
      </w:r>
      <w:proofErr w:type="spellStart"/>
      <w:r w:rsidRPr="00051C59">
        <w:rPr>
          <w:rFonts w:ascii="Times New Roman" w:hAnsi="Times New Roman" w:cs="Times New Roman" w:hint="eastAsia"/>
          <w:b/>
          <w:bCs/>
        </w:rPr>
        <w:t>nrSOFA</w:t>
      </w:r>
      <w:proofErr w:type="spellEnd"/>
      <w:r w:rsidRPr="00051C59">
        <w:rPr>
          <w:rFonts w:ascii="Times New Roman" w:hAnsi="Times New Roman" w:cs="Times New Roman" w:hint="eastAsia"/>
          <w:b/>
          <w:bCs/>
        </w:rPr>
        <w:t xml:space="preserve"> &gt;=8 group</w:t>
      </w:r>
    </w:p>
    <w:p w14:paraId="7AC8CE4C" w14:textId="5F7D2200" w:rsidR="002D4786" w:rsidRPr="003D18C0" w:rsidRDefault="00B549E1" w:rsidP="003D18C0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33"/>
          <w:szCs w:val="34"/>
        </w:rPr>
        <w:br w:type="page"/>
      </w:r>
    </w:p>
    <w:p w14:paraId="3D882818" w14:textId="50C08C3B" w:rsidR="002D4786" w:rsidRPr="002D4786" w:rsidRDefault="00BF3353" w:rsidP="00912CBE">
      <w:pPr>
        <w:widowControl/>
        <w:jc w:val="center"/>
        <w:rPr>
          <w:rFonts w:ascii="Times New Roman" w:hAnsi="Times New Roman" w:cs="Times New Roman"/>
          <w:b/>
          <w:bCs/>
          <w:sz w:val="33"/>
          <w:szCs w:val="34"/>
        </w:rPr>
      </w:pPr>
      <w:r>
        <w:rPr>
          <w:noProof/>
        </w:rPr>
        <w:lastRenderedPageBreak/>
        <w:drawing>
          <wp:inline distT="0" distB="0" distL="0" distR="0" wp14:anchorId="74B96671" wp14:editId="73EB2433">
            <wp:extent cx="4572000" cy="2743200"/>
            <wp:effectExtent l="0" t="0" r="0" b="0"/>
            <wp:docPr id="200984042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4929E61F-D3F7-1FED-8EF7-5C4985C2AB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1E85242" w14:textId="1D700403" w:rsidR="00BF3353" w:rsidRPr="00D52865" w:rsidRDefault="00BF3353" w:rsidP="00BF3353">
      <w:pPr>
        <w:widowControl/>
        <w:jc w:val="left"/>
        <w:rPr>
          <w:rFonts w:ascii="Times New Roman" w:hAnsi="Times New Roman" w:cs="Times New Roman"/>
          <w:b/>
          <w:bCs/>
          <w:sz w:val="23"/>
          <w:szCs w:val="24"/>
        </w:rPr>
      </w:pPr>
      <w:r>
        <w:rPr>
          <w:rFonts w:ascii="Times New Roman" w:hAnsi="Times New Roman" w:cs="Times New Roman" w:hint="eastAsia"/>
          <w:b/>
          <w:bCs/>
          <w:sz w:val="33"/>
          <w:szCs w:val="34"/>
        </w:rPr>
        <w:t xml:space="preserve">  </w:t>
      </w:r>
      <w:proofErr w:type="spellStart"/>
      <w:r>
        <w:rPr>
          <w:rFonts w:ascii="Times New Roman" w:hAnsi="Times New Roman" w:cs="Times New Roman" w:hint="eastAsia"/>
          <w:b/>
          <w:bCs/>
          <w:sz w:val="23"/>
          <w:szCs w:val="24"/>
        </w:rPr>
        <w:t>e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Figure</w:t>
      </w:r>
      <w:proofErr w:type="spellEnd"/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3"/>
          <w:szCs w:val="24"/>
        </w:rPr>
        <w:t>1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. CRRT initiation time with</w:t>
      </w:r>
      <w:r>
        <w:rPr>
          <w:rFonts w:ascii="Times New Roman" w:hAnsi="Times New Roman" w:cs="Times New Roman" w:hint="eastAsia"/>
          <w:b/>
          <w:bCs/>
          <w:sz w:val="23"/>
          <w:szCs w:val="24"/>
        </w:rPr>
        <w:t xml:space="preserve"> Outcomes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.</w:t>
      </w:r>
    </w:p>
    <w:p w14:paraId="6EFDB03E" w14:textId="28A894EE" w:rsidR="00BF3353" w:rsidRPr="00BF3353" w:rsidRDefault="00BF3353">
      <w:pPr>
        <w:widowControl/>
        <w:jc w:val="left"/>
        <w:rPr>
          <w:rFonts w:ascii="Times New Roman" w:hAnsi="Times New Roman" w:cs="Times New Roman"/>
          <w:b/>
          <w:bCs/>
          <w:sz w:val="33"/>
          <w:szCs w:val="34"/>
        </w:rPr>
      </w:pPr>
    </w:p>
    <w:p w14:paraId="7DD90BDE" w14:textId="77777777" w:rsidR="00BF3353" w:rsidRDefault="00BF3353">
      <w:pPr>
        <w:widowControl/>
        <w:jc w:val="left"/>
        <w:rPr>
          <w:rFonts w:ascii="Times New Roman" w:hAnsi="Times New Roman" w:cs="Times New Roman"/>
          <w:b/>
          <w:bCs/>
          <w:sz w:val="33"/>
          <w:szCs w:val="34"/>
        </w:rPr>
      </w:pPr>
    </w:p>
    <w:p w14:paraId="6E4A8243" w14:textId="155F2347" w:rsidR="00FC2113" w:rsidRDefault="002D4786">
      <w:pPr>
        <w:widowControl/>
        <w:jc w:val="left"/>
        <w:rPr>
          <w:rFonts w:ascii="Times New Roman" w:hAnsi="Times New Roman" w:cs="Times New Roman"/>
          <w:b/>
          <w:bCs/>
          <w:sz w:val="33"/>
          <w:szCs w:val="34"/>
        </w:rPr>
      </w:pPr>
      <w:r>
        <w:rPr>
          <w:rFonts w:ascii="Times New Roman" w:hAnsi="Times New Roman" w:cs="Times New Roman"/>
          <w:b/>
          <w:bCs/>
          <w:sz w:val="33"/>
          <w:szCs w:val="34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19"/>
        <w:gridCol w:w="3596"/>
        <w:gridCol w:w="1558"/>
        <w:gridCol w:w="2683"/>
        <w:gridCol w:w="1802"/>
      </w:tblGrid>
      <w:tr w:rsidR="00FC2113" w:rsidRPr="004B5309" w14:paraId="75990446" w14:textId="77777777" w:rsidTr="00904BFA">
        <w:trPr>
          <w:trHeight w:val="292"/>
        </w:trPr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B743EC6" w14:textId="6DD3A478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e</w:t>
            </w: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Table</w:t>
            </w:r>
            <w:proofErr w:type="spellEnd"/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F5E8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. </w:t>
            </w:r>
            <w:bookmarkStart w:id="0" w:name="_Hlk176335078"/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Association* of CRRT Initiation Time with </w:t>
            </w:r>
            <w:r w:rsidRPr="00F27C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Primary and Secondary </w:t>
            </w: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Outcomes</w:t>
            </w:r>
            <w:bookmarkEnd w:id="0"/>
          </w:p>
        </w:tc>
      </w:tr>
      <w:tr w:rsidR="00FC2113" w:rsidRPr="004B5309" w14:paraId="13D4DDC7" w14:textId="77777777" w:rsidTr="00904BFA">
        <w:trPr>
          <w:trHeight w:val="292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5E32D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8DEA2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Total (N=673)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1C9E9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BE069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D0425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FC2113" w:rsidRPr="004B5309" w14:paraId="276BC98C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CE911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Primary outcome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61FD8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0862C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8249F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1AB0B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FC2113" w:rsidRPr="004B5309" w14:paraId="4671EFFB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BFC5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28-day death, 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E671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261 (38.80%)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833F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EE04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0.996-1.003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D908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0.665</w:t>
            </w:r>
          </w:p>
        </w:tc>
      </w:tr>
      <w:tr w:rsidR="00FC2113" w:rsidRPr="004B5309" w14:paraId="69FEE13E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557D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Secondary outcome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6611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62DC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4CBD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DF0D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FC2113" w:rsidRPr="004B5309" w14:paraId="1E97C1F7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FA76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90-day death, 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7323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329 (48.90%)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B957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1E38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0.998-1.004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F520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</w:tr>
      <w:tr w:rsidR="00FC2113" w:rsidRPr="004B5309" w14:paraId="21886242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E597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1-year death,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A8EB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371 (55.10%)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421F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77C0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0.997-1.003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EE72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</w:tr>
      <w:tr w:rsidR="00FC2113" w:rsidRPr="004B5309" w14:paraId="6FF0B56A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4576" w14:textId="0AAA9AD6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28-day CRRT</w:t>
            </w:r>
            <w:r w:rsidR="00DC369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free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day,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7E48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17.00 (0.00 – 24.00)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75C3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7901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-0.016-0.022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F9ED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0.779</w:t>
            </w:r>
          </w:p>
        </w:tc>
      </w:tr>
      <w:tr w:rsidR="00FC2113" w:rsidRPr="004B5309" w14:paraId="16902E1A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85D1" w14:textId="77FB0626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28-day MV </w:t>
            </w:r>
            <w:r w:rsidR="00DC369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free</w:t>
            </w:r>
            <w:r w:rsidR="00DC3695"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day,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6263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10.08 (0.00 – 21.38)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6A66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A8B8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-0.028-0.010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5045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0.349</w:t>
            </w:r>
          </w:p>
        </w:tc>
      </w:tr>
      <w:tr w:rsidR="00FC2113" w:rsidRPr="004B5309" w14:paraId="7FD57821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566A" w14:textId="736B88C8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28-day ICU </w:t>
            </w:r>
            <w:r w:rsidR="00DC369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free</w:t>
            </w:r>
            <w:r w:rsidR="00DC3695"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day,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F879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4.93 (0.00 – 18.82)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1D3D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7A7C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-0.030-0.007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D245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0.209</w:t>
            </w:r>
          </w:p>
        </w:tc>
      </w:tr>
      <w:tr w:rsidR="00FC2113" w:rsidRPr="004B5309" w14:paraId="12B19AB5" w14:textId="77777777" w:rsidTr="00904BF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8CBD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Hospital day,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0727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17.10 (8.19 – 29.87)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2A80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4757" w14:textId="77777777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0.044-0.118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C272" w14:textId="4F5EEF43" w:rsidR="00FC2113" w:rsidRPr="004B5309" w:rsidRDefault="00FC2113" w:rsidP="00904B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＜</w:t>
            </w:r>
            <w:r w:rsidR="00286104" w:rsidRPr="00286104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0.001</w:t>
            </w:r>
          </w:p>
        </w:tc>
      </w:tr>
      <w:tr w:rsidR="00FC2113" w:rsidRPr="004B5309" w14:paraId="17E00D9F" w14:textId="77777777" w:rsidTr="00904BFA">
        <w:trPr>
          <w:trHeight w:val="283"/>
        </w:trPr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8DF01" w14:textId="77777777" w:rsidR="00FC2113" w:rsidRPr="004B5309" w:rsidRDefault="00FC2113" w:rsidP="00904BF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B53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Abbreviation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: CRRT, continuous renal replacement therapy;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CRI, catheter-associated infection; MV, mechanical ventilation; ICU, intensive care unit;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* logistics regression was conducted between categorical variables and CRRT start time, linear regression was conducted between continuous variables and CRRT start time, </w:t>
            </w:r>
            <w:r w:rsidRPr="004B530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4B530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&lt; 0.05 was considered statistically significant.</w:t>
            </w:r>
          </w:p>
        </w:tc>
      </w:tr>
    </w:tbl>
    <w:p w14:paraId="10DCB72E" w14:textId="28736731" w:rsidR="002D4786" w:rsidRPr="00FC2113" w:rsidRDefault="002D4786">
      <w:pPr>
        <w:widowControl/>
        <w:jc w:val="left"/>
        <w:rPr>
          <w:rFonts w:ascii="Times New Roman" w:hAnsi="Times New Roman" w:cs="Times New Roman"/>
          <w:b/>
          <w:bCs/>
          <w:sz w:val="33"/>
          <w:szCs w:val="34"/>
        </w:rPr>
      </w:pPr>
    </w:p>
    <w:p w14:paraId="10F4ACDC" w14:textId="650C54BB" w:rsidR="00FC2113" w:rsidRDefault="00FC2113">
      <w:pPr>
        <w:widowControl/>
        <w:jc w:val="left"/>
        <w:rPr>
          <w:rFonts w:ascii="Times New Roman" w:hAnsi="Times New Roman" w:cs="Times New Roman"/>
          <w:b/>
          <w:bCs/>
          <w:sz w:val="33"/>
          <w:szCs w:val="34"/>
        </w:rPr>
      </w:pPr>
      <w:r>
        <w:rPr>
          <w:rFonts w:ascii="Times New Roman" w:hAnsi="Times New Roman" w:cs="Times New Roman"/>
          <w:b/>
          <w:bCs/>
          <w:sz w:val="33"/>
          <w:szCs w:val="34"/>
        </w:rPr>
        <w:br w:type="page"/>
      </w:r>
      <w:r w:rsidR="00D52865">
        <w:rPr>
          <w:rFonts w:ascii="Times New Roman" w:hAnsi="Times New Roman" w:cs="Times New Roman"/>
          <w:b/>
          <w:bCs/>
          <w:noProof/>
          <w:sz w:val="33"/>
          <w:szCs w:val="34"/>
        </w:rPr>
        <w:lastRenderedPageBreak/>
        <w:drawing>
          <wp:inline distT="0" distB="0" distL="0" distR="0" wp14:anchorId="251B81D2" wp14:editId="683D9677">
            <wp:extent cx="4971784" cy="2983310"/>
            <wp:effectExtent l="0" t="0" r="635" b="7620"/>
            <wp:docPr id="14104171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417146" name="图片 141041714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671" cy="298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44BE9" w14:textId="74C2F63A" w:rsidR="006A65C0" w:rsidRPr="00D52865" w:rsidRDefault="00D52865" w:rsidP="00B52467">
      <w:pPr>
        <w:widowControl/>
        <w:jc w:val="left"/>
        <w:rPr>
          <w:rFonts w:ascii="Times New Roman" w:hAnsi="Times New Roman" w:cs="Times New Roman"/>
          <w:b/>
          <w:bCs/>
          <w:sz w:val="23"/>
          <w:szCs w:val="24"/>
        </w:rPr>
      </w:pPr>
      <w:bookmarkStart w:id="1" w:name="_Hlk176335116"/>
      <w:proofErr w:type="spellStart"/>
      <w:r>
        <w:rPr>
          <w:rFonts w:ascii="Times New Roman" w:hAnsi="Times New Roman" w:cs="Times New Roman" w:hint="eastAsia"/>
          <w:b/>
          <w:bCs/>
          <w:sz w:val="23"/>
          <w:szCs w:val="24"/>
        </w:rPr>
        <w:t>e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Figure</w:t>
      </w:r>
      <w:proofErr w:type="spellEnd"/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 xml:space="preserve"> </w:t>
      </w:r>
      <w:r w:rsidR="00BF3353">
        <w:rPr>
          <w:rFonts w:ascii="Times New Roman" w:hAnsi="Times New Roman" w:cs="Times New Roman" w:hint="eastAsia"/>
          <w:b/>
          <w:bCs/>
          <w:sz w:val="23"/>
          <w:szCs w:val="24"/>
        </w:rPr>
        <w:t>2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. CRRT initiation time with</w:t>
      </w:r>
      <w:r>
        <w:rPr>
          <w:rFonts w:ascii="Times New Roman" w:hAnsi="Times New Roman" w:cs="Times New Roman" w:hint="eastAsia"/>
          <w:b/>
          <w:bCs/>
          <w:sz w:val="23"/>
          <w:szCs w:val="24"/>
        </w:rPr>
        <w:t xml:space="preserve"> hospital stay day</w:t>
      </w:r>
      <w:r w:rsidRPr="00D52865">
        <w:rPr>
          <w:rFonts w:ascii="Times New Roman" w:hAnsi="Times New Roman" w:cs="Times New Roman" w:hint="eastAsia"/>
          <w:b/>
          <w:bCs/>
          <w:sz w:val="23"/>
          <w:szCs w:val="24"/>
        </w:rPr>
        <w:t>.</w:t>
      </w:r>
    </w:p>
    <w:bookmarkEnd w:id="1"/>
    <w:p w14:paraId="6467C3C2" w14:textId="6D812246" w:rsidR="00665276" w:rsidRPr="001E08FA" w:rsidRDefault="00D52865" w:rsidP="001E08FA">
      <w:pPr>
        <w:rPr>
          <w:rFonts w:hint="eastAsia"/>
        </w:rPr>
      </w:pPr>
      <w:r>
        <w:rPr>
          <w:rFonts w:hint="eastAsia"/>
        </w:rP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29"/>
        <w:gridCol w:w="3126"/>
        <w:gridCol w:w="2489"/>
        <w:gridCol w:w="2862"/>
        <w:gridCol w:w="2452"/>
      </w:tblGrid>
      <w:tr w:rsidR="00665276" w:rsidRPr="00665276" w14:paraId="34B819E5" w14:textId="77777777" w:rsidTr="00665276">
        <w:trPr>
          <w:trHeight w:val="292"/>
        </w:trPr>
        <w:tc>
          <w:tcPr>
            <w:tcW w:w="500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6CE55A4" w14:textId="654D5E19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2" w:name="_Hlk176335183"/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e</w:t>
            </w: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Table</w:t>
            </w:r>
            <w:proofErr w:type="spellEnd"/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="008F5E8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2</w:t>
            </w: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. Association* of CRRT Initiation Time with Outcomes in patients of non-renal SOFA&lt;8</w:t>
            </w:r>
            <w:bookmarkEnd w:id="2"/>
          </w:p>
        </w:tc>
      </w:tr>
      <w:tr w:rsidR="00665276" w:rsidRPr="00665276" w14:paraId="7997BE2E" w14:textId="77777777" w:rsidTr="004C0BA6">
        <w:trPr>
          <w:trHeight w:val="292"/>
        </w:trPr>
        <w:tc>
          <w:tcPr>
            <w:tcW w:w="10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62B34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42887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Total (N=314)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3BD8C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BA377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95%CI</w:t>
            </w:r>
          </w:p>
        </w:tc>
        <w:tc>
          <w:tcPr>
            <w:tcW w:w="8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ACC98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665276" w:rsidRPr="00665276" w14:paraId="3EE6A844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7D82E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Primary outcome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D4517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037CD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9B95E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293BC3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665276" w:rsidRPr="00665276" w14:paraId="4CA427AC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1F6E" w14:textId="707C7D24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28-day death, n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(%)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99EC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 (31.80%)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E035" w14:textId="23D31B47" w:rsidR="00665276" w:rsidRPr="00665276" w:rsidRDefault="00C959D5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1.01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1330" w14:textId="307E1871" w:rsidR="00665276" w:rsidRPr="00665276" w:rsidRDefault="00C959D5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1.00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</w:t>
            </w:r>
            <w:r w:rsidRP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-1.02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12A5" w14:textId="1D0078E4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4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665276" w:rsidRPr="00665276" w14:paraId="4FA7852B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C242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Secondary outcome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3079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6B46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23B1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E6D0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665276" w:rsidRPr="00665276" w14:paraId="3CB2BC3C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97AA" w14:textId="72D9C2F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90-day death, n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(%)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34D1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132 (42.00%)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0A84" w14:textId="056B41F6" w:rsidR="00665276" w:rsidRPr="00665276" w:rsidRDefault="00C959D5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6CED" w14:textId="74FF36BA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1.001--</w:t>
            </w:r>
            <w:r w:rsidR="00C959D5" w:rsidRPr="00C959D5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1.030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AD6B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665276" w:rsidRPr="00665276" w14:paraId="62734446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4B94" w14:textId="2719655C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1-year death, n</w:t>
            </w:r>
            <w:r w:rsidR="0011747D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(%)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4AE0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159 (50.60%)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529C" w14:textId="6D0E91A4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  <w:r w:rsidR="00874369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.01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FF58" w14:textId="2B45EC06" w:rsidR="00665276" w:rsidRPr="00665276" w:rsidRDefault="00874369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1</w:t>
            </w:r>
            <w:r w:rsidR="00665276"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000</w:t>
            </w:r>
            <w:r w:rsidR="00665276"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-1.008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902F" w14:textId="140B75BC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</w:t>
            </w:r>
            <w:r w:rsidR="00874369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049</w:t>
            </w:r>
          </w:p>
        </w:tc>
      </w:tr>
      <w:tr w:rsidR="00665276" w:rsidRPr="00665276" w14:paraId="6D0745C1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DEC9" w14:textId="31C1A089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28-day CRRT</w:t>
            </w:r>
            <w:r w:rsidR="0015403B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free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day, d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804A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21.00 (0.00 – 26.00)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645D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-0.037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F038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-0.064- -0.010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632C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</w:t>
            </w:r>
          </w:p>
        </w:tc>
      </w:tr>
      <w:tr w:rsidR="00665276" w:rsidRPr="00665276" w14:paraId="7BA91B4D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F4D9" w14:textId="00CD67DE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28-day MV</w:t>
            </w:r>
            <w:r w:rsidR="0015403B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free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day, d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0CDD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16.51 (0.00 – 23.88)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4092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-0.051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E30D" w14:textId="4F3BF74C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-0.078-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-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0.024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489" w14:textId="1F3DA1D6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3" w:name="_Hlk174578714"/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＜</w:t>
            </w:r>
            <w:r w:rsidR="00286104" w:rsidRPr="00286104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0.001</w:t>
            </w:r>
            <w:bookmarkEnd w:id="3"/>
          </w:p>
        </w:tc>
      </w:tr>
      <w:tr w:rsidR="00665276" w:rsidRPr="00665276" w14:paraId="425E7ED4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4984" w14:textId="09DC4820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28-day ICU </w:t>
            </w:r>
            <w:r w:rsidR="0015403B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free</w:t>
            </w:r>
            <w:r w:rsidR="0015403B"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day, d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2033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11.60 (0.00 – 21.66)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16CC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4" w:name="_Hlk174578736"/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-0.056</w:t>
            </w:r>
            <w:bookmarkEnd w:id="4"/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7AE3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bookmarkStart w:id="5" w:name="_Hlk174578746"/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-0.082- -0.003</w:t>
            </w:r>
            <w:bookmarkEnd w:id="5"/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03CC" w14:textId="0FE230BD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＜</w:t>
            </w:r>
            <w:r w:rsidR="00286104" w:rsidRPr="00286104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0.001</w:t>
            </w:r>
          </w:p>
        </w:tc>
      </w:tr>
      <w:tr w:rsidR="00665276" w:rsidRPr="00665276" w14:paraId="1A836360" w14:textId="77777777" w:rsidTr="004C0BA6">
        <w:trPr>
          <w:trHeight w:val="283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5D10" w14:textId="77777777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Hospital day, d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04AD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15.81 (8.74 – 29.25)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6732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B6DE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0.013-0.119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23FC" w14:textId="77777777" w:rsidR="00665276" w:rsidRPr="00665276" w:rsidRDefault="00665276" w:rsidP="006652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</w:t>
            </w:r>
          </w:p>
        </w:tc>
      </w:tr>
      <w:tr w:rsidR="00665276" w:rsidRPr="00665276" w14:paraId="45D4E640" w14:textId="77777777" w:rsidTr="00665276">
        <w:trPr>
          <w:trHeight w:val="283"/>
        </w:trPr>
        <w:tc>
          <w:tcPr>
            <w:tcW w:w="5000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FBF26" w14:textId="1D273C35" w:rsidR="00665276" w:rsidRPr="00665276" w:rsidRDefault="00665276" w:rsidP="006652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6652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Abbreviation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: CRRT, continuous renal replacement therapy; MV, mechanical ventilation; ICU, intensive care unit;</w:t>
            </w:r>
            <w:r w:rsidR="00821727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* logistics regression was conducted between categorical variables and CRRT start time, linear regression was conducted between continuous variables and CRRT start time, </w:t>
            </w:r>
            <w:r w:rsidRPr="006652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66527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&lt; 0.05 was considered statistically significant.</w:t>
            </w:r>
          </w:p>
        </w:tc>
      </w:tr>
    </w:tbl>
    <w:p w14:paraId="502F0A55" w14:textId="33C817B2" w:rsidR="00665276" w:rsidRDefault="00665276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</w:p>
    <w:p w14:paraId="0DEB5F58" w14:textId="53C9D04C" w:rsidR="00AD1588" w:rsidRDefault="00AD1588" w:rsidP="00B63C83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</w:p>
    <w:p w14:paraId="0048CE5A" w14:textId="77777777" w:rsidR="00AD1588" w:rsidRDefault="00AD1588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  <w:r>
        <w:rPr>
          <w:rFonts w:ascii="Times New Roman" w:hAnsi="Times New Roman" w:cs="Times New Roman"/>
          <w:sz w:val="33"/>
          <w:szCs w:val="34"/>
        </w:rP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52"/>
        <w:gridCol w:w="1796"/>
        <w:gridCol w:w="1796"/>
        <w:gridCol w:w="1796"/>
        <w:gridCol w:w="622"/>
        <w:gridCol w:w="1858"/>
        <w:gridCol w:w="1858"/>
        <w:gridCol w:w="1858"/>
        <w:gridCol w:w="622"/>
      </w:tblGrid>
      <w:tr w:rsidR="00AD1588" w:rsidRPr="00AD1588" w14:paraId="442D9D10" w14:textId="77777777" w:rsidTr="00EF3053">
        <w:trPr>
          <w:trHeight w:val="292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D73588" w14:textId="77777777" w:rsidR="00AD1588" w:rsidRPr="00AD1588" w:rsidRDefault="00AD1588" w:rsidP="00EF305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lastRenderedPageBreak/>
              <w:t>eTable</w:t>
            </w:r>
            <w:proofErr w:type="spellEnd"/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 3. The subgroup basic demographics, clinical characteristics and outcome of the early and late CRRT patients </w:t>
            </w:r>
          </w:p>
        </w:tc>
      </w:tr>
      <w:tr w:rsidR="00EF3053" w:rsidRPr="00AD1588" w14:paraId="67D960F5" w14:textId="77777777" w:rsidTr="00EF3053">
        <w:trPr>
          <w:trHeight w:val="378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55F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93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2A95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nrSOFA</w:t>
            </w:r>
            <w:proofErr w:type="spellEnd"/>
            <w:r w:rsidRPr="00AD1588">
              <w:rPr>
                <w:rFonts w:ascii="Times New Roman" w:eastAsia="Yu Gothic" w:hAnsi="Times New Roman" w:cs="Times New Roman"/>
                <w:b/>
                <w:bCs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8 </w:t>
            </w:r>
          </w:p>
        </w:tc>
        <w:tc>
          <w:tcPr>
            <w:tcW w:w="22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E6838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  <w:t>P</w:t>
            </w: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-value</w:t>
            </w:r>
          </w:p>
        </w:tc>
        <w:tc>
          <w:tcPr>
            <w:tcW w:w="199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0E2F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nrSOFA</w:t>
            </w:r>
            <w:proofErr w:type="spellEnd"/>
            <w:r w:rsidRPr="00AD1588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&gt;=</w:t>
            </w: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8 </w:t>
            </w:r>
          </w:p>
        </w:tc>
        <w:tc>
          <w:tcPr>
            <w:tcW w:w="22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1F8FB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  <w:t>P</w:t>
            </w: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-value</w:t>
            </w:r>
          </w:p>
        </w:tc>
      </w:tr>
      <w:tr w:rsidR="00AD1588" w:rsidRPr="00AD1588" w14:paraId="0A6A7EF0" w14:textId="77777777" w:rsidTr="00EF3053">
        <w:trPr>
          <w:trHeight w:val="292"/>
        </w:trPr>
        <w:tc>
          <w:tcPr>
            <w:tcW w:w="6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97A70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ACF9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Total (N=314)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A907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Early (&lt;40h) N=139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549D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Late (&gt;=40h) N=179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3EE62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FEAE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Total (N=359)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2F15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Early (&lt;40h) N=198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064C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Late  (&gt;=40h) N=161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87E50A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5"/>
                <w:szCs w:val="15"/>
              </w:rPr>
            </w:pPr>
          </w:p>
        </w:tc>
      </w:tr>
      <w:tr w:rsidR="00AD1588" w:rsidRPr="00AD1588" w14:paraId="385DA2DF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98C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Demographics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E7B8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38BD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7BA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DA7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BE9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D69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E3E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0ED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6E4B3583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264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Age, years, median (IQR)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F6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68.00 (52.00 – 73.00)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AB4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68.00 (59.00 – 77.00)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09C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67.00 (57.00 – 75.00)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E81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0.534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CCC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59.00 (48.00 – 69.00)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525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62.00 (51.50 – 71.50)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DD5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57.50 (48.75 – 68.00)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8D7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0.833</w:t>
            </w:r>
          </w:p>
        </w:tc>
      </w:tr>
      <w:tr w:rsidR="00AD1588" w:rsidRPr="00AD1588" w14:paraId="774B70D6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E06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Male, n(%)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5BA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185 (58.90%)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20A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80 (57.60%)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A51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105 (60.00%)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479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0.662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4D1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216 (60.20%)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FC7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119 (60.10%)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3E6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97 (60.20%)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274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0.977</w:t>
            </w:r>
          </w:p>
        </w:tc>
      </w:tr>
      <w:tr w:rsidR="00AD1588" w:rsidRPr="00AD1588" w14:paraId="3182B53A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C6F7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BMI, Kg/m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>2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median (IQR)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CA1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29.86 (25.45 – 34.52)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F44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29.90 (25.02 – 35.02)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E6B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30.08 (24.31 – 35.22)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016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0.64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770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30.34 (25.79 – 35.92)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A52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29.86 (25.98 – 35.11)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049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30.08 (25.54 – 36.35)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134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0.997</w:t>
            </w:r>
          </w:p>
        </w:tc>
      </w:tr>
      <w:tr w:rsidR="00AD1588" w:rsidRPr="00AD1588" w14:paraId="79B06BE7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3B4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Coexisting conditions, n (%)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D808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581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322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430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527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1FB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599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D2D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4895C8DB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690B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Hypertension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82A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103 (32.80%)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B26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40 (28.80%)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672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 (36.00%)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AE7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0.176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C62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120 (33.40%)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B0B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65 (32.80%)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418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55 (34.20%)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E6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0.79</w:t>
            </w:r>
          </w:p>
        </w:tc>
      </w:tr>
      <w:tr w:rsidR="00AD1588" w:rsidRPr="00AD1588" w14:paraId="039BE8F2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599E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Diabetes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D6F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111 (35.40%)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AAE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60 (43.20%)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8D6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 (29.10%)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429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C3A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95 (26.50%)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5A0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 (24.70%)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8F6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 (28.60%)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C8C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0.414</w:t>
            </w:r>
          </w:p>
        </w:tc>
      </w:tr>
      <w:tr w:rsidR="00AD1588" w:rsidRPr="00AD1588" w14:paraId="26BD90FB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D2F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Heart failure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306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130 (41.40%)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A2F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61 (43.90%)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774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69 (39.40%)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DCA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0.426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925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103 (28.70%)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137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65 (32.80%)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184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 (23.60%)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E17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0.055</w:t>
            </w:r>
          </w:p>
        </w:tc>
      </w:tr>
      <w:tr w:rsidR="00AD1588" w:rsidRPr="00AD1588" w14:paraId="4B861669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BA5C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Myocardial infarction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38B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 (10.50%)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57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 (7.90%)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DC7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22 (12.60%)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073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0.181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725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 (9.70%)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7DB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 (14.10%)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32E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 (4.30%)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4B5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0.002</w:t>
            </w:r>
          </w:p>
        </w:tc>
      </w:tr>
      <w:tr w:rsidR="00AD1588" w:rsidRPr="00AD1588" w14:paraId="7DE511F8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9C00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Chronic liver disease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8E6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58 (18.50%)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0C1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 (12.20%)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651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41 (23.40%)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F1C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57F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138 (38.40%)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2FF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66 (33.30%)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E80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72 (44.70%)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317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0.027</w:t>
            </w:r>
          </w:p>
        </w:tc>
      </w:tr>
      <w:tr w:rsidR="00AD1588" w:rsidRPr="00AD1588" w14:paraId="709A6BEA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475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Chronic pulmonary disease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8BF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134 (42.70%)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D89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60 (43.20%)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68A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74 (42.30%)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96A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0.876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79E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176 (49.00%)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5D7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 (45.50%)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BA9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86 (53.40%)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A95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0.133</w:t>
            </w:r>
          </w:p>
        </w:tc>
      </w:tr>
      <w:tr w:rsidR="00AD1588" w:rsidRPr="00AD1588" w14:paraId="07EFEE85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D801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Stroke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A30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 (4.50%)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6AA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 (5.80%)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CB0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 (3.40%)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D2A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0.321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A42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 (7.20%)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96E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 (7.10%)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00C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 (7.50%)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983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0.889</w:t>
            </w:r>
          </w:p>
        </w:tc>
      </w:tr>
      <w:tr w:rsidR="00AD1588" w:rsidRPr="00AD1588" w14:paraId="1DC98D31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2B0D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CKD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572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172 (54.80%)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682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103 (74.10%)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CEA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69 (39.40%)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9E4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3AE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234 (65.20%)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32C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150 (75.80%)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5F4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84 (52.20%)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C09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46691F9B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61F2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Surgery, n (%)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764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94 (29.90%)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605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 (25.20%)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194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59 (33.70%)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C3C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CDB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116 (32.30%)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A05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61 (30.80%)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2DC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55 (34.20%)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150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0.499</w:t>
            </w:r>
          </w:p>
        </w:tc>
      </w:tr>
      <w:tr w:rsidR="00AD1588" w:rsidRPr="00AD1588" w14:paraId="4A2202BD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5F6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AKI KIDIGO stage, n (%)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5040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87A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15A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497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0AA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E6B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73C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0C4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34722EAB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E06F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 stage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B8A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34 (10.80%)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863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 (7.20%)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5BA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 (13.41%)</w:t>
            </w:r>
          </w:p>
        </w:tc>
        <w:tc>
          <w:tcPr>
            <w:tcW w:w="22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D85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2E1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 (12.80%)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BE3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 (14.10%)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DF2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 (11.20%)</w:t>
            </w:r>
          </w:p>
        </w:tc>
        <w:tc>
          <w:tcPr>
            <w:tcW w:w="22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054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0.169</w:t>
            </w:r>
          </w:p>
        </w:tc>
      </w:tr>
      <w:tr w:rsidR="00AD1588" w:rsidRPr="00AD1588" w14:paraId="639A6E46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2BEB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lastRenderedPageBreak/>
              <w:t>II stage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890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75 (23.90%)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7CE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48 (34.50%)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708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27 (15.40%)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1E27A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50B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131 (36.50%)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5F2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86 (43.40%)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641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45 (28.00%)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47F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344559B9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5F5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III stage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E29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205 (65.30%)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D8B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138 (99.28%)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26D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67 (37.43%)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9E6F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265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182 (50.70%)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893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84 (42.40%)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99A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98 (60.90%)</w:t>
            </w:r>
          </w:p>
        </w:tc>
        <w:tc>
          <w:tcPr>
            <w:tcW w:w="2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9A9D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6AE574AE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E60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SOFA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98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8.00 (6.00 – 9.00)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6F3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86.88 (78.65 – 98.55)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AE5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88.90 (79.81 – 99.00)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DD9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0.056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698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13.00 (12.00 – 15.00)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972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14.00 (12.00 – 16.00)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FDA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13.00 (12.00 – 14.25)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6EC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0.005</w:t>
            </w:r>
          </w:p>
        </w:tc>
      </w:tr>
      <w:tr w:rsidR="00AD1588" w:rsidRPr="00AD1588" w14:paraId="71FB3EC6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189D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Non renal SOFA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445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5.00 (3.00 – 6.00)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501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86.88 (78.65 – 98.55)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3D3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88.90 (79.81 – 99.00)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D79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F8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10.00 (9.00 – 12.00)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BD4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11.00 (9.00 – 13.00)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B30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10.00 (8.00 – 11.25)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8E1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0.004</w:t>
            </w:r>
          </w:p>
        </w:tc>
      </w:tr>
      <w:tr w:rsidR="00AD1588" w:rsidRPr="00AD1588" w14:paraId="1EB11F2F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23E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Sepsis at ICU admission, n(%)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ECA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240 (76.40%)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4C3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104 (74.80%)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A9A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136 (77.70%)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628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0.548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85A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331 (92.20%)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332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186 (93.90%)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47F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145 (90.10%)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937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0.173</w:t>
            </w:r>
          </w:p>
        </w:tc>
      </w:tr>
      <w:tr w:rsidR="00AD1588" w:rsidRPr="00AD1588" w14:paraId="48820200" w14:textId="77777777" w:rsidTr="00EF3053">
        <w:trPr>
          <w:trHeight w:val="283"/>
        </w:trPr>
        <w:tc>
          <w:tcPr>
            <w:tcW w:w="12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0C58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Serum laboratory variables, median (IQR)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3D4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6DD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888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72F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93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E0B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E24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1AC4F105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95CA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Baseline 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SCr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mg/dL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2D6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1.00 (0.66 – 1.83)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1CD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1.50 (0.71 – 2.10)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3C1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0.98 (0.67 – 1.70)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61D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829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1.40 (0.68 – 2.20)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AC4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1.68 (0.85 – 2.38)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370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1.60 (0.67 – 2.33)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7D6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6A5A47FA" w14:textId="77777777" w:rsidTr="00EF3053">
        <w:trPr>
          <w:trHeight w:val="326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18A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AKI first 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SCr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mg/dL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44E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4.50 (4.10 – 4.90)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953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4.60 (4.10 – 5.25)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A6F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4.50 (4.10 – 4.80)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23D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560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4.50 (4.20 – 4.80)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6A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4.50 (4.20 – 4.75)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DD1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4.50 (4.10 – 4.80)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060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0.501</w:t>
            </w:r>
          </w:p>
        </w:tc>
      </w:tr>
      <w:tr w:rsidR="00AD1588" w:rsidRPr="00AD1588" w14:paraId="76160B0C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2627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Nephrotoxic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61F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 (9.20%)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F24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 (8.60%)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AA4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 (9.70%)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AA5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0.742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435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58 (16.20%)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218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 (15.20%)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EA5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 (17.40%)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211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0.566</w:t>
            </w:r>
          </w:p>
        </w:tc>
      </w:tr>
      <w:tr w:rsidR="00AD1588" w:rsidRPr="00AD1588" w14:paraId="3C7BDFDF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B9F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Epinephrine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BA7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 (2.50%)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D4C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 (2.20%)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7C1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 (2.90%)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39F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0.696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DBF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31 (8.60%)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043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 (10.10%)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C2D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 (6.80%)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63E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0.273</w:t>
            </w:r>
          </w:p>
        </w:tc>
      </w:tr>
      <w:tr w:rsidR="00AD1588" w:rsidRPr="00AD1588" w14:paraId="3AE49B6F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30C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Noepinephrine</w:t>
            </w:r>
            <w:proofErr w:type="spellEnd"/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EFB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 (10.50%)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82D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 (12.90%)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342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 (8.60%)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63C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0.209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B30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121 (33.70%)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ABB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84 (42.40%)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D1D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 (23.00%)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CAF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2421C1E2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B73B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Dopamine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3E5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 (1.30%)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0BE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 (1.40%)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AD8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 (1.10%)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29B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C7A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 (2.80%)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A67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 (4.00%)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F7A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 (1.20%)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768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0.109</w:t>
            </w:r>
          </w:p>
        </w:tc>
      </w:tr>
      <w:tr w:rsidR="00AD1588" w:rsidRPr="00AD1588" w14:paraId="2AFAD9FE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AE6E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Mechanical ventilation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75B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303 (96.50%)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0F4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132 (95.00%)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41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171 (97.70%)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B2C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0.188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BE3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359 (100.00%)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D46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198 (100.00%)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D1B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161 (100.00%)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A3E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-</w:t>
            </w:r>
          </w:p>
        </w:tc>
      </w:tr>
      <w:tr w:rsidR="00AD1588" w:rsidRPr="00AD1588" w14:paraId="5A05CC09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AF86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Cumulative fluid balance, ml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A81B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FA8A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34B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D76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72C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B08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3D7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884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AD1588" w:rsidRPr="00AD1588" w14:paraId="72945E2A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5BD9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48h in ICU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60D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4493.27 (1485.55 – 8478.88)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A74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4284.27 (1582.92 – 8412.93)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E99D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4324.41 (1536.87 – 8381.03)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2D4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0.032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300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9107.00 (5460.72 – 15363.84)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1C3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11127.87 (6979.48 – 18326.37)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23A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6961.49 (4137.81 – 10784.79)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BEA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2422E113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6C5E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7 day in ICU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166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11274.49 (4452.86 – 18366.92)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7FD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10756.27 (3906.82 – 18107.64)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BF28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13368.43 (5991.24 – 18335.15)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44E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0.362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8CC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18638.85 (11838.46 – 28007.19)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D59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21688.10 (13669.44 – 30741.24)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663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17432.65 (10126.35 – 23230.24)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D81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770734F8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5823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Time to RRT, h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266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49.08 (19.30 – 93.63)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437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15.50 (5.02 – 27.24)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2A7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85.71 (61.27 – 121.33)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F9A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7C5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33.28 (12.15 – 64.67)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2AE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15.13 (5.84 – 25.78)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ED4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77.13 (54.92 – 107.00)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C02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51C01DF2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F7E4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28-day death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D1F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105 (33.40%)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353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34 (24.50%)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369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71 (40.60%)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C32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B01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165 (46.00%)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5FE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96 (48.50%)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845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69 (42.90%)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027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0.287</w:t>
            </w:r>
          </w:p>
        </w:tc>
      </w:tr>
      <w:tr w:rsidR="00AD1588" w:rsidRPr="00AD1588" w14:paraId="2E3F1A22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B105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90-day death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F11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132 (42.00%)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1AB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47 (33.80%)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2DA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85 (48.60%)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68F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00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197 (54.90%)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82B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114 (57.60%)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3B7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83 (51.60%)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186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0.254</w:t>
            </w:r>
          </w:p>
        </w:tc>
      </w:tr>
      <w:tr w:rsidR="00AD1588" w:rsidRPr="00AD1588" w14:paraId="517E05E5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67B7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lastRenderedPageBreak/>
              <w:t>1-year death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A2E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160 (51.00%)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1164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63 (45.30%)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203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97 (55.40%)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A81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0.075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465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212 (59.10%)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31D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123 (62.10%)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70E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89 (55.30%)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3FA8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0.19</w:t>
            </w:r>
          </w:p>
        </w:tc>
      </w:tr>
      <w:tr w:rsidR="00AD1588" w:rsidRPr="00AD1588" w14:paraId="47102156" w14:textId="77777777" w:rsidTr="00EF3053">
        <w:trPr>
          <w:trHeight w:val="28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FCC7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28-day CRRT free day, 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4F4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21.00 (0.00 – 26.00)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7A1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24.00 (0.00 – 26.00)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89C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17.00 (0.00 – 25.00)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B2EC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C57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10.00 (0.00 – 12.00)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A69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 (0.00 – 20.00)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134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16.00 (0.00 – 23.00)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FF6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0.021</w:t>
            </w:r>
          </w:p>
        </w:tc>
      </w:tr>
      <w:tr w:rsidR="00AD1588" w:rsidRPr="00AD1588" w14:paraId="4796063E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BC2E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28-day MV free day, 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05A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16.51 (0.00 – 23.88)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BD4D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19.63 (0.00 – 24.46)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0BB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10.18 (0.00 – 21.15)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3B2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F7D3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1.14 (0.00 – 19.38)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489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 (0.00 – 18.15)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D5F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6.78 (0.00 – 20.45)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A5F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0.118</w:t>
            </w:r>
          </w:p>
        </w:tc>
      </w:tr>
      <w:tr w:rsidR="00AD1588" w:rsidRPr="00AD1588" w14:paraId="47AD7418" w14:textId="77777777" w:rsidTr="00EF3053">
        <w:trPr>
          <w:trHeight w:val="343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489F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28-day ICU free day, 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DC4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11.60 (0.00 – 21.66)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1B1B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17.70 (0.00 – 23.49)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C50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2.73 (0.00 – 18.85)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99C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470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 (0.00 – 14.90)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E307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 (0.00 – 13.63)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727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3.13 (0.00 – 16.27)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05F0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0.059</w:t>
            </w:r>
          </w:p>
        </w:tc>
      </w:tr>
      <w:tr w:rsidR="00AD1588" w:rsidRPr="00AD1588" w14:paraId="6ADB43F1" w14:textId="77777777" w:rsidTr="00EF3053">
        <w:trPr>
          <w:trHeight w:val="352"/>
        </w:trPr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A77D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Hospital day, 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6065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15.81 (8.74 – 29.25)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D171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10.87 (6.38 – 22.29)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B239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13.45 (8.14 – 26.55)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E3D6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0.022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C3F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17.76 (7.90 – 30.55)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8F1E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7.97 (2.93 – 21.90)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50C2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14.53 (7.94 – 24.94)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FAAA" w14:textId="77777777" w:rsidR="00AD1588" w:rsidRPr="00AD1588" w:rsidRDefault="00AD1588" w:rsidP="00AD15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Yu Gothic UI" w:hAnsi="Times New Roman" w:cs="Times New Roman"/>
                <w:kern w:val="0"/>
                <w:sz w:val="15"/>
                <w:szCs w:val="15"/>
              </w:rPr>
              <w:t>＜</w:t>
            </w: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0.001</w:t>
            </w:r>
          </w:p>
        </w:tc>
      </w:tr>
      <w:tr w:rsidR="00AD1588" w:rsidRPr="00AD1588" w14:paraId="06338CCD" w14:textId="77777777" w:rsidTr="00EF3053">
        <w:trPr>
          <w:trHeight w:val="283"/>
        </w:trPr>
        <w:tc>
          <w:tcPr>
            <w:tcW w:w="5000" w:type="pct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A5BE0" w14:textId="77777777" w:rsidR="00AD1588" w:rsidRPr="00AD1588" w:rsidRDefault="00AD1588" w:rsidP="00AD158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AKI, acute kidney injury; BMI, Body mass index; 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BE,base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excess; CKD, chronic kidney disease; IQR, interquartile range; ICU, intensive care unit; INR, international normalized ratio; KIDIGO, kidney disease improving global outcomes; MV, mechanical ventilation; 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nrSOFA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non-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renalsequential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organ failure assessment score </w:t>
            </w:r>
            <w:proofErr w:type="spellStart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SCr</w:t>
            </w:r>
            <w:proofErr w:type="spellEnd"/>
            <w:r w:rsidRPr="00AD1588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serum creatinine;</w:t>
            </w:r>
          </w:p>
        </w:tc>
      </w:tr>
    </w:tbl>
    <w:p w14:paraId="7518CEFE" w14:textId="2B8A4E88" w:rsidR="00563687" w:rsidRDefault="00563687" w:rsidP="00B63C83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</w:p>
    <w:p w14:paraId="73F38DA5" w14:textId="77777777" w:rsidR="00563687" w:rsidRDefault="00563687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  <w:r>
        <w:rPr>
          <w:rFonts w:ascii="Times New Roman" w:hAnsi="Times New Roman" w:cs="Times New Roman"/>
          <w:sz w:val="33"/>
          <w:szCs w:val="34"/>
        </w:rPr>
        <w:br w:type="page"/>
      </w:r>
    </w:p>
    <w:p w14:paraId="695CE356" w14:textId="618DF5C4" w:rsidR="00B549E1" w:rsidRDefault="00563687" w:rsidP="00B63C83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 wp14:anchorId="1E1A3FBD" wp14:editId="2325D1C1">
            <wp:extent cx="4987089" cy="4156108"/>
            <wp:effectExtent l="0" t="0" r="4445" b="0"/>
            <wp:docPr id="115041910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419104" name="图片 115041910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819" cy="416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80C05" w14:textId="4E8339B1" w:rsidR="00563687" w:rsidRDefault="00563687" w:rsidP="00563687">
      <w:pPr>
        <w:rPr>
          <w:rFonts w:ascii="Times New Roman" w:eastAsia="等线" w:hAnsi="Times New Roman" w:cs="Times New Roman"/>
          <w:color w:val="000000"/>
          <w:kern w:val="0"/>
          <w:szCs w:val="21"/>
        </w:rPr>
      </w:pPr>
      <w:proofErr w:type="spellStart"/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>e</w:t>
      </w:r>
      <w:r w:rsidRPr="00137AA8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Figure</w:t>
      </w:r>
      <w:proofErr w:type="spellEnd"/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 3. </w:t>
      </w:r>
      <w:bookmarkStart w:id="6" w:name="_Hlk176292407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Kaplan-Meier curves for </w:t>
      </w:r>
      <w:bookmarkStart w:id="7" w:name="OLE_LINK8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28-day mortality with CRRT </w:t>
      </w:r>
      <w:bookmarkStart w:id="8" w:name="OLE_LINK3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initiation </w:t>
      </w:r>
      <w:bookmarkEnd w:id="8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>time</w:t>
      </w:r>
      <w:bookmarkEnd w:id="6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 in the </w:t>
      </w:r>
      <w:proofErr w:type="spellStart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>nrSOFA</w:t>
      </w:r>
      <w:proofErr w:type="spellEnd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&lt;8 and </w:t>
      </w:r>
      <w:proofErr w:type="spellStart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>nrSOFA</w:t>
      </w:r>
      <w:proofErr w:type="spellEnd"/>
      <w:r w:rsidRPr="005D3A50">
        <w:rPr>
          <w:rFonts w:ascii="Times New Roman" w:eastAsia="等线" w:hAnsi="Times New Roman" w:cs="Times New Roman" w:hint="eastAsia"/>
          <w:b/>
          <w:bCs/>
          <w:color w:val="000000"/>
          <w:kern w:val="0"/>
          <w:szCs w:val="21"/>
        </w:rPr>
        <w:t xml:space="preserve"> &gt;=8 group</w:t>
      </w:r>
      <w:bookmarkEnd w:id="7"/>
    </w:p>
    <w:p w14:paraId="67804E20" w14:textId="77777777" w:rsidR="00563687" w:rsidRPr="00563687" w:rsidRDefault="00563687" w:rsidP="00B63C83">
      <w:pPr>
        <w:widowControl/>
        <w:jc w:val="left"/>
        <w:rPr>
          <w:rFonts w:ascii="Times New Roman" w:hAnsi="Times New Roman" w:cs="Times New Roman"/>
          <w:sz w:val="33"/>
          <w:szCs w:val="34"/>
        </w:rPr>
      </w:pPr>
    </w:p>
    <w:sectPr w:rsidR="00563687" w:rsidRPr="00563687" w:rsidSect="00AD15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AFF17" w14:textId="77777777" w:rsidR="000A0832" w:rsidRDefault="000A0832" w:rsidP="00B549E1">
      <w:pPr>
        <w:rPr>
          <w:rFonts w:hint="eastAsia"/>
        </w:rPr>
      </w:pPr>
      <w:r>
        <w:separator/>
      </w:r>
    </w:p>
  </w:endnote>
  <w:endnote w:type="continuationSeparator" w:id="0">
    <w:p w14:paraId="00D5CD3A" w14:textId="77777777" w:rsidR="000A0832" w:rsidRDefault="000A0832" w:rsidP="00B549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7D7184" w14:textId="77777777" w:rsidR="000A0832" w:rsidRDefault="000A0832" w:rsidP="00B549E1">
      <w:pPr>
        <w:rPr>
          <w:rFonts w:hint="eastAsia"/>
        </w:rPr>
      </w:pPr>
      <w:r>
        <w:separator/>
      </w:r>
    </w:p>
  </w:footnote>
  <w:footnote w:type="continuationSeparator" w:id="0">
    <w:p w14:paraId="497E0577" w14:textId="77777777" w:rsidR="000A0832" w:rsidRDefault="000A0832" w:rsidP="00B549E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473671"/>
    <w:multiLevelType w:val="hybridMultilevel"/>
    <w:tmpl w:val="55B80ABE"/>
    <w:lvl w:ilvl="0" w:tplc="CD04CA96">
      <w:start w:val="39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B941F59"/>
    <w:multiLevelType w:val="hybridMultilevel"/>
    <w:tmpl w:val="7370F1B0"/>
    <w:lvl w:ilvl="0" w:tplc="ED683812">
      <w:start w:val="39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73945599">
    <w:abstractNumId w:val="0"/>
  </w:num>
  <w:num w:numId="2" w16cid:durableId="1063213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AF4"/>
    <w:rsid w:val="00051C59"/>
    <w:rsid w:val="00052ECC"/>
    <w:rsid w:val="0007363C"/>
    <w:rsid w:val="000A0832"/>
    <w:rsid w:val="00110730"/>
    <w:rsid w:val="0011747D"/>
    <w:rsid w:val="0015403B"/>
    <w:rsid w:val="001577C7"/>
    <w:rsid w:val="001A7C1B"/>
    <w:rsid w:val="001D4547"/>
    <w:rsid w:val="001E08FA"/>
    <w:rsid w:val="0022727B"/>
    <w:rsid w:val="00227FDC"/>
    <w:rsid w:val="00243C91"/>
    <w:rsid w:val="00286104"/>
    <w:rsid w:val="002D1F47"/>
    <w:rsid w:val="002D4786"/>
    <w:rsid w:val="00316AF4"/>
    <w:rsid w:val="00364F19"/>
    <w:rsid w:val="00386069"/>
    <w:rsid w:val="003C35A7"/>
    <w:rsid w:val="003D18C0"/>
    <w:rsid w:val="004230F4"/>
    <w:rsid w:val="004320BA"/>
    <w:rsid w:val="004B0C43"/>
    <w:rsid w:val="004C01A8"/>
    <w:rsid w:val="004C0BA6"/>
    <w:rsid w:val="004C1D8C"/>
    <w:rsid w:val="00502A22"/>
    <w:rsid w:val="00533064"/>
    <w:rsid w:val="00563687"/>
    <w:rsid w:val="00565B10"/>
    <w:rsid w:val="005B04A6"/>
    <w:rsid w:val="005B2580"/>
    <w:rsid w:val="005C5439"/>
    <w:rsid w:val="005D3A50"/>
    <w:rsid w:val="00602661"/>
    <w:rsid w:val="00665276"/>
    <w:rsid w:val="0068298E"/>
    <w:rsid w:val="006A65C0"/>
    <w:rsid w:val="007568BA"/>
    <w:rsid w:val="007776FF"/>
    <w:rsid w:val="007E53ED"/>
    <w:rsid w:val="00821727"/>
    <w:rsid w:val="008557E0"/>
    <w:rsid w:val="00874369"/>
    <w:rsid w:val="00896ABD"/>
    <w:rsid w:val="008977C1"/>
    <w:rsid w:val="008C03EB"/>
    <w:rsid w:val="008E39CB"/>
    <w:rsid w:val="008F5E8C"/>
    <w:rsid w:val="00910D67"/>
    <w:rsid w:val="00912CBE"/>
    <w:rsid w:val="00924B9E"/>
    <w:rsid w:val="009C4B16"/>
    <w:rsid w:val="00A479EE"/>
    <w:rsid w:val="00A5357C"/>
    <w:rsid w:val="00AD1588"/>
    <w:rsid w:val="00B03CE8"/>
    <w:rsid w:val="00B2483C"/>
    <w:rsid w:val="00B43B6A"/>
    <w:rsid w:val="00B52467"/>
    <w:rsid w:val="00B549E1"/>
    <w:rsid w:val="00B638A0"/>
    <w:rsid w:val="00B63C83"/>
    <w:rsid w:val="00B7254C"/>
    <w:rsid w:val="00B72A43"/>
    <w:rsid w:val="00B91FD2"/>
    <w:rsid w:val="00BD31B4"/>
    <w:rsid w:val="00BF3353"/>
    <w:rsid w:val="00BF6F04"/>
    <w:rsid w:val="00C23935"/>
    <w:rsid w:val="00C26AA6"/>
    <w:rsid w:val="00C67B6E"/>
    <w:rsid w:val="00C959D5"/>
    <w:rsid w:val="00CD0C93"/>
    <w:rsid w:val="00CD409F"/>
    <w:rsid w:val="00D52865"/>
    <w:rsid w:val="00D702D6"/>
    <w:rsid w:val="00D80369"/>
    <w:rsid w:val="00DC3695"/>
    <w:rsid w:val="00DC5DDA"/>
    <w:rsid w:val="00E026CE"/>
    <w:rsid w:val="00E27592"/>
    <w:rsid w:val="00E313B1"/>
    <w:rsid w:val="00E3462E"/>
    <w:rsid w:val="00E71B89"/>
    <w:rsid w:val="00EF3053"/>
    <w:rsid w:val="00EF74C6"/>
    <w:rsid w:val="00F1260D"/>
    <w:rsid w:val="00F21337"/>
    <w:rsid w:val="00F62F7C"/>
    <w:rsid w:val="00F93D9B"/>
    <w:rsid w:val="00FC2113"/>
    <w:rsid w:val="00FE2EDB"/>
    <w:rsid w:val="00FF174E"/>
    <w:rsid w:val="00FF28A6"/>
    <w:rsid w:val="00FF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D1A48D"/>
  <w15:chartTrackingRefBased/>
  <w15:docId w15:val="{0DFD6C90-3524-4221-87E2-BE085F7E4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ug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3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9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49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4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49E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52467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B52467"/>
    <w:rPr>
      <w:color w:val="954F72"/>
      <w:u w:val="single"/>
    </w:rPr>
  </w:style>
  <w:style w:type="paragraph" w:customStyle="1" w:styleId="msonormal0">
    <w:name w:val="msonormal"/>
    <w:basedOn w:val="a"/>
    <w:rsid w:val="00B524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5246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B5246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7">
    <w:name w:val="font7"/>
    <w:basedOn w:val="a"/>
    <w:rsid w:val="00B5246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B5246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9">
    <w:name w:val="font9"/>
    <w:basedOn w:val="a"/>
    <w:rsid w:val="00B5246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B5246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B52467"/>
    <w:pPr>
      <w:widowControl/>
      <w:spacing w:before="100" w:beforeAutospacing="1" w:after="100" w:afterAutospacing="1"/>
      <w:jc w:val="left"/>
    </w:pPr>
    <w:rPr>
      <w:rFonts w:ascii="Yu Gothic" w:eastAsia="Yu Gothic" w:hAnsi="Yu Gothic" w:cs="宋体"/>
      <w:b/>
      <w:bCs/>
      <w:color w:val="000000"/>
      <w:kern w:val="0"/>
      <w:sz w:val="22"/>
    </w:rPr>
  </w:style>
  <w:style w:type="paragraph" w:customStyle="1" w:styleId="font12">
    <w:name w:val="font12"/>
    <w:basedOn w:val="a"/>
    <w:rsid w:val="00B524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2"/>
    </w:rPr>
  </w:style>
  <w:style w:type="paragraph" w:customStyle="1" w:styleId="font13">
    <w:name w:val="font13"/>
    <w:basedOn w:val="a"/>
    <w:rsid w:val="00B52467"/>
    <w:pPr>
      <w:widowControl/>
      <w:spacing w:before="100" w:beforeAutospacing="1" w:after="100" w:afterAutospacing="1"/>
      <w:jc w:val="left"/>
    </w:pPr>
    <w:rPr>
      <w:rFonts w:ascii="Yu Gothic UI" w:eastAsia="Yu Gothic UI" w:hAnsi="Yu Gothic UI" w:cs="宋体"/>
      <w:color w:val="000000"/>
      <w:kern w:val="0"/>
      <w:sz w:val="22"/>
    </w:rPr>
  </w:style>
  <w:style w:type="paragraph" w:customStyle="1" w:styleId="xl71">
    <w:name w:val="xl71"/>
    <w:basedOn w:val="a"/>
    <w:rsid w:val="00B52467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B52467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B5246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B52467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B52467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52467"/>
    <w:pPr>
      <w:widowControl/>
      <w:pBdr>
        <w:top w:val="single" w:sz="8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B52467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B5246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B52467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20"/>
      <w:szCs w:val="20"/>
    </w:rPr>
  </w:style>
  <w:style w:type="paragraph" w:customStyle="1" w:styleId="xl80">
    <w:name w:val="xl80"/>
    <w:basedOn w:val="a"/>
    <w:rsid w:val="00B52467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20"/>
      <w:szCs w:val="20"/>
    </w:rPr>
  </w:style>
  <w:style w:type="paragraph" w:customStyle="1" w:styleId="xl81">
    <w:name w:val="xl81"/>
    <w:basedOn w:val="a"/>
    <w:rsid w:val="00B52467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B52467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B52467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4">
    <w:name w:val="xl84"/>
    <w:basedOn w:val="a"/>
    <w:rsid w:val="00B5246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2D47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4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1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CRRT Initiation Time (h) with Outcomes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Sheet3!$B$1:$B$2</c:f>
              <c:strCache>
                <c:ptCount val="2"/>
                <c:pt idx="1">
                  <c:v>Yes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Sheet3!$A$3:$A$5</c:f>
              <c:strCache>
                <c:ptCount val="3"/>
                <c:pt idx="0">
                  <c:v>28-day death</c:v>
                </c:pt>
                <c:pt idx="1">
                  <c:v>90-day death</c:v>
                </c:pt>
                <c:pt idx="2">
                  <c:v>1-year death</c:v>
                </c:pt>
              </c:strCache>
            </c:strRef>
          </c:cat>
          <c:val>
            <c:numRef>
              <c:f>Sheet3!$B$3:$B$5</c:f>
              <c:numCache>
                <c:formatCode>General</c:formatCode>
                <c:ptCount val="3"/>
                <c:pt idx="0">
                  <c:v>40.22</c:v>
                </c:pt>
                <c:pt idx="1">
                  <c:v>40.68</c:v>
                </c:pt>
                <c:pt idx="2">
                  <c:v>39.47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6A-431A-89DA-8C230E435845}"/>
            </c:ext>
          </c:extLst>
        </c:ser>
        <c:ser>
          <c:idx val="1"/>
          <c:order val="1"/>
          <c:tx>
            <c:strRef>
              <c:f>Sheet3!$C$1:$C$2</c:f>
              <c:strCache>
                <c:ptCount val="2"/>
                <c:pt idx="1">
                  <c:v>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Sheet3!$A$3:$A$5</c:f>
              <c:strCache>
                <c:ptCount val="3"/>
                <c:pt idx="0">
                  <c:v>28-day death</c:v>
                </c:pt>
                <c:pt idx="1">
                  <c:v>90-day death</c:v>
                </c:pt>
                <c:pt idx="2">
                  <c:v>1-year death</c:v>
                </c:pt>
              </c:strCache>
            </c:strRef>
          </c:cat>
          <c:val>
            <c:numRef>
              <c:f>Sheet3!$C$3:$C$5</c:f>
              <c:numCache>
                <c:formatCode>General</c:formatCode>
                <c:ptCount val="3"/>
                <c:pt idx="0">
                  <c:v>38.96</c:v>
                </c:pt>
                <c:pt idx="1">
                  <c:v>38.69</c:v>
                </c:pt>
                <c:pt idx="2">
                  <c:v>39.97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06A-431A-89DA-8C230E4358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57709695"/>
        <c:axId val="1057701055"/>
      </c:barChart>
      <c:catAx>
        <c:axId val="10577096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57701055"/>
        <c:crosses val="autoZero"/>
        <c:auto val="1"/>
        <c:lblAlgn val="ctr"/>
        <c:lblOffset val="100"/>
        <c:noMultiLvlLbl val="0"/>
      </c:catAx>
      <c:valAx>
        <c:axId val="1057701055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CRRT initiation time, 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577096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0.86369</cdr:x>
      <cdr:y>0.17956</cdr:y>
    </cdr:from>
    <cdr:to>
      <cdr:x>0.99583</cdr:x>
      <cdr:y>0.29464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1C9E8B41-F4AD-E2A0-CFD8-3EEF9A4D9F14}"/>
            </a:ext>
          </a:extLst>
        </cdr:cNvPr>
        <cdr:cNvSpPr txBox="1"/>
      </cdr:nvSpPr>
      <cdr:spPr>
        <a:xfrm xmlns:a="http://schemas.openxmlformats.org/drawingml/2006/main">
          <a:off x="3948794" y="492578"/>
          <a:ext cx="604155" cy="3156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 i="1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en-US" altLang="zh-CN" sz="1100">
              <a:latin typeface="Times New Roman" panose="02020603050405020304" pitchFamily="18" charset="0"/>
              <a:cs typeface="Times New Roman" panose="02020603050405020304" pitchFamily="18" charset="0"/>
            </a:rPr>
            <a:t>&gt;0.05</a:t>
          </a:r>
          <a:endParaRPr lang="zh-CN" altLang="en-US" sz="11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C76AAF-8EDC-483F-B13E-D95D7374A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</TotalTime>
  <Pages>9</Pages>
  <Words>1160</Words>
  <Characters>6406</Characters>
  <Application>Microsoft Office Word</Application>
  <DocSecurity>0</DocSecurity>
  <Lines>541</Lines>
  <Paragraphs>425</Paragraphs>
  <ScaleCrop>false</ScaleCrop>
  <Company/>
  <LinksUpToDate>false</LinksUpToDate>
  <CharactersWithSpaces>7239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Mangsuer Nuermaimaiti</dc:creator>
  <cp:keywords/>
  <dc:description/>
  <cp:lastModifiedBy>Mangsuer Nuermaimaiti</cp:lastModifiedBy>
  <cp:revision>55</cp:revision>
  <cp:lastPrinted>2024-09-13T07:03:00Z</cp:lastPrinted>
  <dcterms:created xsi:type="dcterms:W3CDTF">2024-06-02T08:19:00Z</dcterms:created>
  <dcterms:modified xsi:type="dcterms:W3CDTF">2024-09-13T07:03:00Z</dcterms:modified>
</cp:coreProperties>
</file>