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D80CF" w14:textId="77777777" w:rsidR="00B5359E" w:rsidRDefault="0059696D" w:rsidP="00F07992">
      <w:pPr>
        <w:pStyle w:val="berschrift2"/>
      </w:pPr>
      <w:r w:rsidRPr="00F07992">
        <w:t xml:space="preserve">Additional </w:t>
      </w:r>
      <w:r w:rsidR="00E93172">
        <w:t>Files</w:t>
      </w:r>
      <w:r w:rsidR="00B5359E">
        <w:t xml:space="preserve"> to </w:t>
      </w:r>
    </w:p>
    <w:p w14:paraId="51A35419" w14:textId="77777777" w:rsidR="00B5359E" w:rsidRPr="00B5359E" w:rsidRDefault="00B5359E" w:rsidP="00B5359E">
      <w:pPr>
        <w:pStyle w:val="berschrift1"/>
        <w:rPr>
          <w:rFonts w:ascii="Calibri" w:hAnsi="Calibri" w:cs="Calibri"/>
          <w:sz w:val="32"/>
          <w:szCs w:val="32"/>
          <w:lang w:val="en-US"/>
        </w:rPr>
      </w:pPr>
      <w:r w:rsidRPr="00B5359E">
        <w:rPr>
          <w:rFonts w:ascii="Calibri" w:hAnsi="Calibri" w:cs="Calibri"/>
          <w:sz w:val="32"/>
          <w:szCs w:val="32"/>
          <w:lang w:val="en-US"/>
        </w:rPr>
        <w:t>Sex specific differences in short term mortality after ICU-delirium</w:t>
      </w:r>
    </w:p>
    <w:p w14:paraId="01DE32A8" w14:textId="77777777" w:rsidR="00B5359E" w:rsidRPr="00B5359E" w:rsidRDefault="00B5359E" w:rsidP="00B5359E">
      <w:pPr>
        <w:rPr>
          <w:vertAlign w:val="superscript"/>
        </w:rPr>
      </w:pPr>
      <w:r w:rsidRPr="00B5359E">
        <w:t>Nikolaus Schreiber</w:t>
      </w:r>
      <w:r w:rsidRPr="00B5359E">
        <w:rPr>
          <w:vertAlign w:val="superscript"/>
        </w:rPr>
        <w:t>1</w:t>
      </w:r>
      <w:r w:rsidRPr="00B5359E">
        <w:t>, Michael Eichlseder</w:t>
      </w:r>
      <w:r w:rsidRPr="00B5359E">
        <w:rPr>
          <w:vertAlign w:val="superscript"/>
        </w:rPr>
        <w:t>2</w:t>
      </w:r>
      <w:r w:rsidRPr="00B5359E">
        <w:t>, Simon Orlob</w:t>
      </w:r>
      <w:r w:rsidRPr="00B5359E">
        <w:rPr>
          <w:vertAlign w:val="superscript"/>
        </w:rPr>
        <w:t>1</w:t>
      </w:r>
      <w:r w:rsidRPr="00B5359E">
        <w:t>, Christoph Klivinyi</w:t>
      </w:r>
      <w:r w:rsidRPr="00B5359E">
        <w:rPr>
          <w:vertAlign w:val="superscript"/>
        </w:rPr>
        <w:t>1</w:t>
      </w:r>
      <w:r w:rsidRPr="00B5359E">
        <w:t>, Philipp Zoidl</w:t>
      </w:r>
      <w:r w:rsidRPr="00B5359E">
        <w:rPr>
          <w:vertAlign w:val="superscript"/>
        </w:rPr>
        <w:t>2</w:t>
      </w:r>
      <w:r w:rsidRPr="00B5359E">
        <w:t>, Alexander Pichler</w:t>
      </w:r>
      <w:r w:rsidRPr="00B5359E">
        <w:rPr>
          <w:vertAlign w:val="superscript"/>
        </w:rPr>
        <w:t>2</w:t>
      </w:r>
      <w:r w:rsidRPr="00B5359E">
        <w:t>, Michael Eichinger</w:t>
      </w:r>
      <w:r w:rsidRPr="00B5359E">
        <w:rPr>
          <w:vertAlign w:val="superscript"/>
        </w:rPr>
        <w:t>2</w:t>
      </w:r>
      <w:r w:rsidRPr="00B5359E">
        <w:t>, Simon Fandler-Höfler</w:t>
      </w:r>
      <w:r w:rsidRPr="00B5359E">
        <w:rPr>
          <w:vertAlign w:val="superscript"/>
        </w:rPr>
        <w:t>3</w:t>
      </w:r>
      <w:r w:rsidRPr="00B5359E">
        <w:t>, Laura Scholz</w:t>
      </w:r>
      <w:r w:rsidRPr="00B5359E">
        <w:rPr>
          <w:vertAlign w:val="superscript"/>
        </w:rPr>
        <w:t>4</w:t>
      </w:r>
      <w:r w:rsidRPr="00B5359E">
        <w:t xml:space="preserve">, </w:t>
      </w:r>
      <w:proofErr w:type="spellStart"/>
      <w:r w:rsidRPr="00B5359E">
        <w:t>Jekaterina</w:t>
      </w:r>
      <w:proofErr w:type="spellEnd"/>
      <w:r w:rsidRPr="00B5359E">
        <w:t xml:space="preserve"> Baumgartner</w:t>
      </w:r>
      <w:r w:rsidRPr="00B5359E">
        <w:rPr>
          <w:vertAlign w:val="superscript"/>
        </w:rPr>
        <w:t>4</w:t>
      </w:r>
      <w:r w:rsidRPr="00B5359E">
        <w:t>, Michael Schörghuber</w:t>
      </w:r>
      <w:r w:rsidRPr="00B5359E">
        <w:rPr>
          <w:vertAlign w:val="superscript"/>
        </w:rPr>
        <w:t>1</w:t>
      </w:r>
      <w:r w:rsidRPr="00B5359E">
        <w:t xml:space="preserve"> and Philipp Eller*</w:t>
      </w:r>
      <w:r w:rsidRPr="00B5359E">
        <w:rPr>
          <w:vertAlign w:val="superscript"/>
        </w:rPr>
        <w:t>4</w:t>
      </w:r>
    </w:p>
    <w:p w14:paraId="4449F5E7" w14:textId="77777777" w:rsidR="00B5359E" w:rsidRPr="00B5359E" w:rsidRDefault="00B5359E" w:rsidP="00B5359E"/>
    <w:p w14:paraId="646B7277" w14:textId="77777777" w:rsidR="00B5359E" w:rsidRPr="00B5359E" w:rsidRDefault="00B5359E" w:rsidP="00B5359E"/>
    <w:p w14:paraId="09131E05" w14:textId="77777777" w:rsidR="00B5359E" w:rsidRPr="00B5359E" w:rsidRDefault="00B5359E" w:rsidP="00B5359E">
      <w:pPr>
        <w:spacing w:line="480" w:lineRule="auto"/>
      </w:pPr>
      <w:r w:rsidRPr="00B5359E">
        <w:rPr>
          <w:vertAlign w:val="superscript"/>
        </w:rPr>
        <w:t>1</w:t>
      </w:r>
      <w:r w:rsidRPr="00B5359E">
        <w:t xml:space="preserve">Divison of Heart-, Thoracic- and Vascular </w:t>
      </w:r>
      <w:proofErr w:type="spellStart"/>
      <w:r w:rsidRPr="00B5359E">
        <w:t>Anaesthesiology</w:t>
      </w:r>
      <w:proofErr w:type="spellEnd"/>
      <w:r w:rsidRPr="00B5359E">
        <w:t xml:space="preserve"> and Intensive Care Medicine, Department of </w:t>
      </w:r>
      <w:proofErr w:type="spellStart"/>
      <w:r w:rsidRPr="00B5359E">
        <w:t>Anaesthesiology</w:t>
      </w:r>
      <w:proofErr w:type="spellEnd"/>
      <w:r w:rsidRPr="00B5359E">
        <w:t xml:space="preserve"> and Intensive Care Medicine, Medical University of Graz, Austria</w:t>
      </w:r>
    </w:p>
    <w:p w14:paraId="3D7350AD" w14:textId="77777777" w:rsidR="00B5359E" w:rsidRPr="00B5359E" w:rsidRDefault="00B5359E" w:rsidP="00B5359E">
      <w:pPr>
        <w:spacing w:line="480" w:lineRule="auto"/>
      </w:pPr>
      <w:r w:rsidRPr="00B5359E">
        <w:rPr>
          <w:vertAlign w:val="superscript"/>
        </w:rPr>
        <w:t>2</w:t>
      </w:r>
      <w:r w:rsidRPr="00B5359E">
        <w:t xml:space="preserve">Divison of </w:t>
      </w:r>
      <w:proofErr w:type="spellStart"/>
      <w:r w:rsidRPr="00B5359E">
        <w:t>Anaesthesiology</w:t>
      </w:r>
      <w:proofErr w:type="spellEnd"/>
      <w:r w:rsidRPr="00B5359E">
        <w:t xml:space="preserve"> and Intensive Care Medicine, Department of </w:t>
      </w:r>
      <w:proofErr w:type="spellStart"/>
      <w:r w:rsidRPr="00B5359E">
        <w:t>Anaesthesiology</w:t>
      </w:r>
      <w:proofErr w:type="spellEnd"/>
      <w:r w:rsidRPr="00B5359E">
        <w:t xml:space="preserve"> and Intensive Care Medicine, Medical University of Graz, Austria</w:t>
      </w:r>
    </w:p>
    <w:p w14:paraId="0BEAD2CB" w14:textId="77777777" w:rsidR="00B5359E" w:rsidRPr="00B5359E" w:rsidRDefault="00B5359E" w:rsidP="00B5359E">
      <w:pPr>
        <w:spacing w:line="480" w:lineRule="auto"/>
      </w:pPr>
      <w:r w:rsidRPr="00B5359E">
        <w:rPr>
          <w:vertAlign w:val="superscript"/>
        </w:rPr>
        <w:t>3</w:t>
      </w:r>
      <w:r w:rsidRPr="00B5359E">
        <w:t xml:space="preserve">Department of Neurology, Medical University of Graz, Austria </w:t>
      </w:r>
    </w:p>
    <w:p w14:paraId="4AA57655" w14:textId="77777777" w:rsidR="00B5359E" w:rsidRPr="00B5359E" w:rsidRDefault="00B5359E" w:rsidP="00B5359E">
      <w:pPr>
        <w:spacing w:line="480" w:lineRule="auto"/>
      </w:pPr>
      <w:r w:rsidRPr="00B5359E">
        <w:rPr>
          <w:vertAlign w:val="superscript"/>
        </w:rPr>
        <w:t>4</w:t>
      </w:r>
      <w:r w:rsidRPr="00B5359E">
        <w:t>Intensive Care Medicine, Department of Internal Medicine, Medical University of Graz, Austria</w:t>
      </w:r>
    </w:p>
    <w:p w14:paraId="48B98ABF" w14:textId="77777777" w:rsidR="00B5359E" w:rsidRPr="00B5359E" w:rsidRDefault="00B5359E" w:rsidP="00B5359E">
      <w:pPr>
        <w:rPr>
          <w:vertAlign w:val="superscript"/>
        </w:rPr>
      </w:pPr>
    </w:p>
    <w:p w14:paraId="110CA27F" w14:textId="77777777" w:rsidR="00B5359E" w:rsidRPr="00B5359E" w:rsidRDefault="00B5359E" w:rsidP="00B5359E">
      <w:r w:rsidRPr="00B5359E">
        <w:t>*Corresponding author: Philipp Eller</w:t>
      </w:r>
    </w:p>
    <w:p w14:paraId="2CC2A533" w14:textId="77777777" w:rsidR="00B5359E" w:rsidRPr="00B5359E" w:rsidRDefault="00B5359E" w:rsidP="00B5359E">
      <w:pPr>
        <w:rPr>
          <w:rStyle w:val="Hyperlink"/>
          <w:rFonts w:eastAsiaTheme="majorEastAsia"/>
        </w:rPr>
      </w:pPr>
      <w:r w:rsidRPr="00B5359E">
        <w:t xml:space="preserve">Contact: </w:t>
      </w:r>
      <w:hyperlink r:id="rId4" w:history="1">
        <w:r w:rsidRPr="00B5359E">
          <w:rPr>
            <w:rStyle w:val="Hyperlink"/>
            <w:rFonts w:eastAsiaTheme="majorEastAsia"/>
          </w:rPr>
          <w:t>philipp.eller@medunigraz.at</w:t>
        </w:r>
      </w:hyperlink>
    </w:p>
    <w:p w14:paraId="390E41BE" w14:textId="766395B1" w:rsidR="0059696D" w:rsidRPr="00B5359E" w:rsidRDefault="00B5359E" w:rsidP="00B5359E">
      <w:pPr>
        <w:spacing w:line="240" w:lineRule="auto"/>
        <w:jc w:val="left"/>
        <w:rPr>
          <w:rFonts w:eastAsiaTheme="majorEastAsia"/>
          <w:color w:val="467886" w:themeColor="hyperlink"/>
          <w:u w:val="single"/>
        </w:rPr>
      </w:pPr>
      <w:r>
        <w:rPr>
          <w:rStyle w:val="Hyperlink"/>
          <w:rFonts w:eastAsiaTheme="majorEastAsia"/>
        </w:rPr>
        <w:br w:type="page"/>
      </w:r>
    </w:p>
    <w:p w14:paraId="605DBB9A" w14:textId="0427556B" w:rsidR="00F07992" w:rsidRDefault="00F07992" w:rsidP="00F07992">
      <w:pPr>
        <w:rPr>
          <w:b/>
          <w:bCs/>
        </w:rPr>
      </w:pPr>
      <w:r>
        <w:rPr>
          <w:b/>
          <w:bCs/>
        </w:rPr>
        <w:lastRenderedPageBreak/>
        <w:t>Sensitivity analysis</w:t>
      </w:r>
    </w:p>
    <w:p w14:paraId="70CA48DB" w14:textId="467E5D06" w:rsidR="00F07992" w:rsidRDefault="00F07992" w:rsidP="005E52F1">
      <w:r w:rsidRPr="00F07992">
        <w:t>As sensitivity analysis, we calculated the E-value to quantify the potential impact of unmeasured confounding on the observed associations</w:t>
      </w:r>
      <w:r w:rsidR="00BB407C">
        <w:t xml:space="preserve"> </w:t>
      </w:r>
      <w:r w:rsidR="00BB407C">
        <w:fldChar w:fldCharType="begin"/>
      </w:r>
      <w:r w:rsidR="00BB407C">
        <w:instrText xml:space="preserve"> ADDIN ZOTERO_ITEM CSL_CITATION {"citationID":"MHkyKKJR","properties":{"formattedCitation":"(1)","plainCitation":"(1)","noteIndex":0},"citationItems":[{"id":10297,"uris":["http://zotero.org/users/6737885/items/68DTVFDV"],"itemData":{"id":10297,"type":"article-journal","abstract":"Sensitivity analysis is useful in assessing how robust an association is to potential unmeasured or uncontrolled confounding. This article introduces a new measure called the \"E-value,\" which is related to the evidence for causality in observational studies that are potentially subject to confounding. The E-value is defined as the minimum strength of association, on the risk ratio scale, that an unmeasured confounder would need to have with both the treatment and the outcome to fully explain away a specific treatment-outcome association, conditional on the measured covariates. A large E-value implies that considerable unmeasured confounding would be needed to explain away an effect estimate. A small E-value implies little unmeasured confounding would be needed to explain away an effect estimate. The authors propose that in all observational studies intended to produce evidence for causality, the E-value be reported or some other sensitivity analysis be used. They suggest calculating the E-value for both the observed association estimate (after adjustments for measured confounders) and the limit of the confidence interval closest to the null. If this were to become standard practice, the ability of the scientific community to assess evidence from observational studies would improve considerably, and ultimately, science would be strengthened.","container-title":"Annals of Internal Medicine","DOI":"10.7326/M16-2607","ISSN":"1539-3704","issue":"4","journalAbbreviation":"Ann Intern Med","language":"eng","note":"PMID: 28693043","page":"268-274","source":"PubMed","title":"Sensitivity Analysis in Observational Research: Introducing the E-Value","title-short":"Sensitivity Analysis in Observational Research","volume":"167","author":[{"family":"VanderWeele","given":"Tyler J."},{"family":"Ding","given":"Peng"}],"issued":{"date-parts":[["2017",8,15]]}}}],"schema":"https://github.com/citation-style-language/schema/raw/master/csl-citation.json"} </w:instrText>
      </w:r>
      <w:r w:rsidR="00BB407C">
        <w:fldChar w:fldCharType="separate"/>
      </w:r>
      <w:r w:rsidR="00BB407C">
        <w:rPr>
          <w:noProof/>
        </w:rPr>
        <w:t>(1)</w:t>
      </w:r>
      <w:r w:rsidR="00BB407C">
        <w:fldChar w:fldCharType="end"/>
      </w:r>
      <w:r w:rsidRPr="00F07992">
        <w:t>. The E-value represents the minimum strength of association, measured on the risk ratio scale, that an unmeasured confounder would need to have with both the exposure and the outcome—while accounting for the measured covariates—to fully explain away the observed exposure-outcome relationship. In simpler terms, confounders with associations weaker than the E-value would be insufficient to eliminate the observed association.</w:t>
      </w:r>
    </w:p>
    <w:p w14:paraId="2FF8B4F3" w14:textId="77777777" w:rsidR="00DE338E" w:rsidRDefault="00DE338E" w:rsidP="005E52F1"/>
    <w:p w14:paraId="73911AAC" w14:textId="77777777" w:rsidR="00754E92" w:rsidRDefault="00DE338E" w:rsidP="005E52F1">
      <w:r w:rsidRPr="00DE338E">
        <w:t>For the hazard ratio of 1.16 (95% CI 1.071–1.267) for 30-day mortality in females, the E-value was calculated to be 1.45</w:t>
      </w:r>
      <w:r>
        <w:t xml:space="preserve">, </w:t>
      </w:r>
      <w:r w:rsidR="00A52C2B" w:rsidRPr="00A52C2B">
        <w:t>indicating that any unmeasured confounder would need to have a relative risk of at least 1.45 with both gender and mortality to explain away the observed effect.</w:t>
      </w:r>
    </w:p>
    <w:p w14:paraId="7A3406F7" w14:textId="77777777" w:rsidR="00754E92" w:rsidRDefault="00754E92">
      <w:pPr>
        <w:spacing w:line="240" w:lineRule="auto"/>
        <w:jc w:val="left"/>
      </w:pPr>
      <w:r>
        <w:br w:type="page"/>
      </w:r>
    </w:p>
    <w:p w14:paraId="4338E2B3" w14:textId="708C21D2" w:rsidR="00754E92" w:rsidRDefault="00754E92" w:rsidP="00754E92">
      <w:pPr>
        <w:rPr>
          <w:b/>
          <w:bCs/>
        </w:rPr>
      </w:pPr>
      <w:r>
        <w:rPr>
          <w:noProof/>
        </w:rPr>
        <w:lastRenderedPageBreak/>
        <w:drawing>
          <wp:anchor distT="0" distB="0" distL="114300" distR="114300" simplePos="0" relativeHeight="251661312" behindDoc="0" locked="0" layoutInCell="1" allowOverlap="1" wp14:anchorId="6ABB6D9F" wp14:editId="31016724">
            <wp:simplePos x="0" y="0"/>
            <wp:positionH relativeFrom="column">
              <wp:posOffset>24765</wp:posOffset>
            </wp:positionH>
            <wp:positionV relativeFrom="page">
              <wp:posOffset>1145540</wp:posOffset>
            </wp:positionV>
            <wp:extent cx="5760720" cy="5866765"/>
            <wp:effectExtent l="0" t="0" r="5080" b="635"/>
            <wp:wrapTopAndBottom/>
            <wp:docPr id="1222762920" name="Grafik 1" descr="Ein Bild, das Text, Screenshot, Quittung,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62920" name="Grafik 1" descr="Ein Bild, das Text, Screenshot, Quittung, Diagramm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5866765"/>
                    </a:xfrm>
                    <a:prstGeom prst="rect">
                      <a:avLst/>
                    </a:prstGeom>
                  </pic:spPr>
                </pic:pic>
              </a:graphicData>
            </a:graphic>
            <wp14:sizeRelH relativeFrom="page">
              <wp14:pctWidth>0</wp14:pctWidth>
            </wp14:sizeRelH>
            <wp14:sizeRelV relativeFrom="page">
              <wp14:pctHeight>0</wp14:pctHeight>
            </wp14:sizeRelV>
          </wp:anchor>
        </w:drawing>
      </w:r>
      <w:r w:rsidRPr="0059696D">
        <w:rPr>
          <w:b/>
          <w:bCs/>
        </w:rPr>
        <w:t>Additional Figure A</w:t>
      </w:r>
      <w:r>
        <w:rPr>
          <w:b/>
          <w:bCs/>
        </w:rPr>
        <w:t>1</w:t>
      </w:r>
      <w:r w:rsidRPr="0059696D">
        <w:rPr>
          <w:b/>
          <w:bCs/>
        </w:rPr>
        <w:t>. S</w:t>
      </w:r>
      <w:r>
        <w:rPr>
          <w:b/>
          <w:bCs/>
        </w:rPr>
        <w:t>tudy Flow Chart</w:t>
      </w:r>
      <w:r w:rsidRPr="0059696D">
        <w:rPr>
          <w:b/>
          <w:bCs/>
        </w:rPr>
        <w:t xml:space="preserve"> </w:t>
      </w:r>
    </w:p>
    <w:p w14:paraId="73D95CEE" w14:textId="77777777" w:rsidR="00567F8C" w:rsidRPr="0059696D" w:rsidRDefault="00567F8C" w:rsidP="00754E92">
      <w:pPr>
        <w:rPr>
          <w:b/>
          <w:bCs/>
        </w:rPr>
      </w:pPr>
    </w:p>
    <w:p w14:paraId="3228C770" w14:textId="0C3A3B4B" w:rsidR="00754E92" w:rsidRDefault="00754E92" w:rsidP="005E52F1">
      <w:r>
        <w:t xml:space="preserve">Abbreviations: ICU – Intensive Care Unit; MIMIC-IV - </w:t>
      </w:r>
      <w:r>
        <w:t>Medical Information Mart for Intensive Care-</w:t>
      </w:r>
      <w:proofErr w:type="gramStart"/>
      <w:r>
        <w:t>IV</w:t>
      </w:r>
      <w:r>
        <w:t>;</w:t>
      </w:r>
      <w:proofErr w:type="gramEnd"/>
    </w:p>
    <w:p w14:paraId="4F285980" w14:textId="42833DD3" w:rsidR="00754E92" w:rsidRDefault="00754E92" w:rsidP="005E52F1"/>
    <w:p w14:paraId="3FF89358" w14:textId="1B719C76" w:rsidR="00F07992" w:rsidRDefault="00F07992" w:rsidP="005E52F1">
      <w:r>
        <w:br w:type="page"/>
      </w:r>
    </w:p>
    <w:p w14:paraId="72FCF7F4" w14:textId="423AB457" w:rsidR="0059696D" w:rsidRPr="0059696D" w:rsidRDefault="0059696D" w:rsidP="0059696D">
      <w:pPr>
        <w:rPr>
          <w:b/>
          <w:bCs/>
        </w:rPr>
      </w:pPr>
      <w:r w:rsidRPr="0059696D">
        <w:rPr>
          <w:b/>
          <w:bCs/>
        </w:rPr>
        <w:lastRenderedPageBreak/>
        <w:t>Additional Figure A</w:t>
      </w:r>
      <w:r w:rsidR="00754E92">
        <w:rPr>
          <w:b/>
          <w:bCs/>
        </w:rPr>
        <w:t>2</w:t>
      </w:r>
      <w:r w:rsidRPr="0059696D">
        <w:rPr>
          <w:b/>
          <w:bCs/>
        </w:rPr>
        <w:t xml:space="preserve">. Standardized Mean Differences before and after </w:t>
      </w:r>
      <w:proofErr w:type="gramStart"/>
      <w:r w:rsidRPr="0059696D">
        <w:rPr>
          <w:b/>
          <w:bCs/>
        </w:rPr>
        <w:t>matching</w:t>
      </w:r>
      <w:proofErr w:type="gramEnd"/>
      <w:r w:rsidRPr="0059696D">
        <w:rPr>
          <w:b/>
          <w:bCs/>
        </w:rPr>
        <w:t xml:space="preserve"> </w:t>
      </w:r>
    </w:p>
    <w:p w14:paraId="6DC134FD" w14:textId="77777777" w:rsidR="0059696D" w:rsidRDefault="0059696D" w:rsidP="0059696D">
      <w:pPr>
        <w:rPr>
          <w:noProof/>
        </w:rPr>
      </w:pPr>
      <w:r w:rsidRPr="0059696D">
        <w:rPr>
          <w:noProof/>
        </w:rPr>
        <w:drawing>
          <wp:anchor distT="0" distB="0" distL="114300" distR="114300" simplePos="0" relativeHeight="251659264" behindDoc="0" locked="0" layoutInCell="1" allowOverlap="1" wp14:anchorId="5B72D899" wp14:editId="5FEC4B7C">
            <wp:simplePos x="0" y="0"/>
            <wp:positionH relativeFrom="column">
              <wp:posOffset>0</wp:posOffset>
            </wp:positionH>
            <wp:positionV relativeFrom="paragraph">
              <wp:posOffset>2540</wp:posOffset>
            </wp:positionV>
            <wp:extent cx="5760720" cy="4608830"/>
            <wp:effectExtent l="0" t="0" r="5080" b="1270"/>
            <wp:wrapTopAndBottom/>
            <wp:docPr id="1371750630" name="Grafik 2"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50630" name="Grafik 2" descr="Ein Bild, das Text, Screenshot, Diagramm, Zahl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608830"/>
                    </a:xfrm>
                    <a:prstGeom prst="rect">
                      <a:avLst/>
                    </a:prstGeom>
                  </pic:spPr>
                </pic:pic>
              </a:graphicData>
            </a:graphic>
            <wp14:sizeRelH relativeFrom="page">
              <wp14:pctWidth>0</wp14:pctWidth>
            </wp14:sizeRelH>
            <wp14:sizeRelV relativeFrom="page">
              <wp14:pctHeight>0</wp14:pctHeight>
            </wp14:sizeRelV>
          </wp:anchor>
        </w:drawing>
      </w:r>
      <w:r w:rsidRPr="0059696D">
        <w:rPr>
          <w:noProof/>
        </w:rPr>
        <w:t>Love plot displaying the standardized mean differences (SMDs) of all covariates included in the propensity score model, comparing females and males in both the unmatched cohort (n=8950, red dots) and the matched cohort (n=7622, blue dots).</w:t>
      </w:r>
    </w:p>
    <w:p w14:paraId="383C473E" w14:textId="6CC58ED3" w:rsidR="00C94636" w:rsidRPr="0059696D" w:rsidRDefault="00C94636" w:rsidP="0059696D">
      <w:pPr>
        <w:rPr>
          <w:noProof/>
        </w:rPr>
      </w:pPr>
      <w:r>
        <w:rPr>
          <w:noProof/>
        </w:rPr>
        <w:t>Abbreviations: SMDs – Standardized mean differences;</w:t>
      </w:r>
    </w:p>
    <w:p w14:paraId="281AB696" w14:textId="77777777" w:rsidR="0059696D" w:rsidRPr="0059696D" w:rsidRDefault="0059696D" w:rsidP="0059696D">
      <w:pPr>
        <w:rPr>
          <w:noProof/>
        </w:rPr>
      </w:pPr>
    </w:p>
    <w:p w14:paraId="23DB68E4" w14:textId="77777777" w:rsidR="0059696D" w:rsidRPr="0059696D" w:rsidRDefault="0059696D" w:rsidP="0059696D">
      <w:pPr>
        <w:spacing w:line="240" w:lineRule="auto"/>
        <w:jc w:val="left"/>
        <w:rPr>
          <w:noProof/>
        </w:rPr>
      </w:pPr>
      <w:r w:rsidRPr="0059696D">
        <w:rPr>
          <w:noProof/>
        </w:rPr>
        <w:br w:type="page"/>
      </w:r>
    </w:p>
    <w:p w14:paraId="3353C8D9" w14:textId="46AA38A4" w:rsidR="0059696D" w:rsidRPr="0059696D" w:rsidRDefault="0059696D" w:rsidP="0059696D">
      <w:pPr>
        <w:rPr>
          <w:b/>
          <w:bCs/>
        </w:rPr>
      </w:pPr>
      <w:r w:rsidRPr="0059696D">
        <w:rPr>
          <w:b/>
          <w:bCs/>
        </w:rPr>
        <w:lastRenderedPageBreak/>
        <w:t>Additional Figure A</w:t>
      </w:r>
      <w:r w:rsidR="00754E92">
        <w:rPr>
          <w:b/>
          <w:bCs/>
        </w:rPr>
        <w:t>3</w:t>
      </w:r>
      <w:r w:rsidRPr="0059696D">
        <w:rPr>
          <w:b/>
          <w:bCs/>
        </w:rPr>
        <w:t xml:space="preserve">. Distribution of the propensity score before and after matching </w:t>
      </w:r>
    </w:p>
    <w:p w14:paraId="134865B7" w14:textId="1E056474" w:rsidR="0059696D" w:rsidRPr="0059696D" w:rsidRDefault="0059696D" w:rsidP="00567F8C">
      <w:r w:rsidRPr="0059696D">
        <w:rPr>
          <w:noProof/>
        </w:rPr>
        <w:drawing>
          <wp:anchor distT="0" distB="0" distL="114300" distR="114300" simplePos="0" relativeHeight="251660288" behindDoc="0" locked="0" layoutInCell="1" allowOverlap="1" wp14:anchorId="0718AF17" wp14:editId="5901AD11">
            <wp:simplePos x="0" y="0"/>
            <wp:positionH relativeFrom="column">
              <wp:posOffset>0</wp:posOffset>
            </wp:positionH>
            <wp:positionV relativeFrom="paragraph">
              <wp:posOffset>0</wp:posOffset>
            </wp:positionV>
            <wp:extent cx="5651500" cy="6807200"/>
            <wp:effectExtent l="0" t="0" r="0" b="0"/>
            <wp:wrapTopAndBottom/>
            <wp:docPr id="932489264" name="Grafik 3" descr="Ein Bild, das Text,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89264" name="Grafik 3" descr="Ein Bild, das Text, Screenshot, Diagramm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51500" cy="6807200"/>
                    </a:xfrm>
                    <a:prstGeom prst="rect">
                      <a:avLst/>
                    </a:prstGeom>
                  </pic:spPr>
                </pic:pic>
              </a:graphicData>
            </a:graphic>
            <wp14:sizeRelH relativeFrom="page">
              <wp14:pctWidth>0</wp14:pctWidth>
            </wp14:sizeRelH>
            <wp14:sizeRelV relativeFrom="page">
              <wp14:pctHeight>0</wp14:pctHeight>
            </wp14:sizeRelV>
          </wp:anchor>
        </w:drawing>
      </w:r>
      <w:r w:rsidRPr="0059696D">
        <w:t xml:space="preserve">Density plots of the propensity score for female patients (blue) and male patients (red) in the unmatched cohort (upper panel) and matched cohort (lower panel). The propensity score was derived from a multivariable logistic regression model with sex as the outcome variable. </w:t>
      </w:r>
      <w:r w:rsidRPr="0059696D">
        <w:br w:type="page"/>
      </w:r>
    </w:p>
    <w:p w14:paraId="5F74A9AF" w14:textId="29887306" w:rsidR="00055AA7" w:rsidRDefault="00BB407C" w:rsidP="00BB407C">
      <w:pPr>
        <w:pStyle w:val="berschrift2"/>
      </w:pPr>
      <w:r>
        <w:lastRenderedPageBreak/>
        <w:t>References</w:t>
      </w:r>
    </w:p>
    <w:p w14:paraId="1A93962C" w14:textId="77777777" w:rsidR="00BB407C" w:rsidRDefault="00BB407C" w:rsidP="00BB407C"/>
    <w:p w14:paraId="023D393F" w14:textId="77777777" w:rsidR="00BB407C" w:rsidRPr="00BB407C" w:rsidRDefault="00BB407C" w:rsidP="00BB407C">
      <w:pPr>
        <w:pStyle w:val="Literaturverzeichnis1"/>
        <w:rPr>
          <w:lang w:val="de-DE"/>
        </w:rPr>
      </w:pPr>
      <w:r>
        <w:fldChar w:fldCharType="begin"/>
      </w:r>
      <w:r>
        <w:instrText xml:space="preserve"> ADDIN ZOTERO_BIBL {"uncited":[],"omitted":[],"custom":[]} CSL_BIBLIOGRAPHY </w:instrText>
      </w:r>
      <w:r>
        <w:fldChar w:fldCharType="separate"/>
      </w:r>
      <w:r w:rsidRPr="00BB407C">
        <w:t>1.</w:t>
      </w:r>
      <w:r w:rsidRPr="00BB407C">
        <w:tab/>
        <w:t xml:space="preserve">VanderWeele TJ, Ding P. Sensitivity Analysis in Observational Research: Introducing the E-Value. </w:t>
      </w:r>
      <w:r w:rsidRPr="00BB407C">
        <w:rPr>
          <w:lang w:val="de-DE"/>
        </w:rPr>
        <w:t xml:space="preserve">Ann Intern Med. 2017 Aug 15;167(4):268–74. </w:t>
      </w:r>
    </w:p>
    <w:p w14:paraId="0B4C0C44" w14:textId="35AAAD39" w:rsidR="00BB407C" w:rsidRPr="00E93172" w:rsidRDefault="00BB407C" w:rsidP="00BB407C">
      <w:pPr>
        <w:rPr>
          <w:lang w:val="de-AT"/>
        </w:rPr>
      </w:pPr>
      <w:r>
        <w:fldChar w:fldCharType="end"/>
      </w:r>
    </w:p>
    <w:sectPr w:rsidR="00BB407C" w:rsidRPr="00E931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6D"/>
    <w:rsid w:val="00055AA7"/>
    <w:rsid w:val="00504230"/>
    <w:rsid w:val="00567F8C"/>
    <w:rsid w:val="0059696D"/>
    <w:rsid w:val="005E52F1"/>
    <w:rsid w:val="00664DC6"/>
    <w:rsid w:val="00754E92"/>
    <w:rsid w:val="008A0C7D"/>
    <w:rsid w:val="00A52C2B"/>
    <w:rsid w:val="00B5359E"/>
    <w:rsid w:val="00BB407C"/>
    <w:rsid w:val="00C94636"/>
    <w:rsid w:val="00DE338E"/>
    <w:rsid w:val="00E93172"/>
    <w:rsid w:val="00F079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1DA06"/>
  <w15:chartTrackingRefBased/>
  <w15:docId w15:val="{18AC5EBD-B3ED-104A-838E-5F5BC03E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696D"/>
    <w:pPr>
      <w:spacing w:line="360" w:lineRule="auto"/>
      <w:jc w:val="both"/>
    </w:pPr>
    <w:rPr>
      <w:rFonts w:ascii="Calibri" w:hAnsi="Calibri" w:cs="Calibri"/>
      <w:lang w:val="en-US"/>
    </w:rPr>
  </w:style>
  <w:style w:type="paragraph" w:styleId="berschrift1">
    <w:name w:val="heading 1"/>
    <w:basedOn w:val="Standard"/>
    <w:next w:val="Standard"/>
    <w:link w:val="berschrift1Zchn"/>
    <w:uiPriority w:val="9"/>
    <w:qFormat/>
    <w:rsid w:val="0059696D"/>
    <w:pPr>
      <w:keepNext/>
      <w:keepLines/>
      <w:spacing w:before="360" w:after="80" w:line="240" w:lineRule="auto"/>
      <w:jc w:val="left"/>
      <w:outlineLvl w:val="0"/>
    </w:pPr>
    <w:rPr>
      <w:rFonts w:asciiTheme="majorHAnsi" w:eastAsiaTheme="majorEastAsia" w:hAnsiTheme="majorHAnsi" w:cstheme="majorBidi"/>
      <w:color w:val="0F4761" w:themeColor="accent1" w:themeShade="BF"/>
      <w:sz w:val="40"/>
      <w:szCs w:val="40"/>
      <w:lang w:val="de-AT"/>
    </w:rPr>
  </w:style>
  <w:style w:type="paragraph" w:styleId="berschrift2">
    <w:name w:val="heading 2"/>
    <w:basedOn w:val="Standard"/>
    <w:next w:val="Standard"/>
    <w:link w:val="berschrift2Zchn"/>
    <w:uiPriority w:val="9"/>
    <w:unhideWhenUsed/>
    <w:qFormat/>
    <w:rsid w:val="00F07992"/>
    <w:pPr>
      <w:keepNext/>
      <w:keepLines/>
      <w:spacing w:before="160" w:after="80" w:line="240" w:lineRule="auto"/>
      <w:jc w:val="left"/>
      <w:outlineLvl w:val="1"/>
    </w:pPr>
    <w:rPr>
      <w:rFonts w:eastAsiaTheme="majorEastAsia"/>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696D"/>
    <w:pPr>
      <w:keepNext/>
      <w:keepLines/>
      <w:spacing w:before="160" w:after="80" w:line="240" w:lineRule="auto"/>
      <w:jc w:val="left"/>
      <w:outlineLvl w:val="2"/>
    </w:pPr>
    <w:rPr>
      <w:rFonts w:asciiTheme="minorHAnsi" w:eastAsiaTheme="majorEastAsia" w:hAnsiTheme="minorHAnsi" w:cstheme="majorBidi"/>
      <w:color w:val="0F4761" w:themeColor="accent1" w:themeShade="BF"/>
      <w:sz w:val="28"/>
      <w:szCs w:val="28"/>
      <w:lang w:val="de-AT"/>
    </w:rPr>
  </w:style>
  <w:style w:type="paragraph" w:styleId="berschrift4">
    <w:name w:val="heading 4"/>
    <w:basedOn w:val="Standard"/>
    <w:next w:val="Standard"/>
    <w:link w:val="berschrift4Zchn"/>
    <w:uiPriority w:val="9"/>
    <w:semiHidden/>
    <w:unhideWhenUsed/>
    <w:qFormat/>
    <w:rsid w:val="0059696D"/>
    <w:pPr>
      <w:keepNext/>
      <w:keepLines/>
      <w:spacing w:before="80" w:after="40" w:line="240" w:lineRule="auto"/>
      <w:jc w:val="left"/>
      <w:outlineLvl w:val="3"/>
    </w:pPr>
    <w:rPr>
      <w:rFonts w:asciiTheme="minorHAnsi" w:eastAsiaTheme="majorEastAsia" w:hAnsiTheme="minorHAnsi" w:cstheme="majorBidi"/>
      <w:i/>
      <w:iCs/>
      <w:color w:val="0F4761" w:themeColor="accent1" w:themeShade="BF"/>
      <w:lang w:val="de-AT"/>
    </w:rPr>
  </w:style>
  <w:style w:type="paragraph" w:styleId="berschrift5">
    <w:name w:val="heading 5"/>
    <w:basedOn w:val="Standard"/>
    <w:next w:val="Standard"/>
    <w:link w:val="berschrift5Zchn"/>
    <w:uiPriority w:val="9"/>
    <w:semiHidden/>
    <w:unhideWhenUsed/>
    <w:qFormat/>
    <w:rsid w:val="0059696D"/>
    <w:pPr>
      <w:keepNext/>
      <w:keepLines/>
      <w:spacing w:before="80" w:after="40" w:line="240" w:lineRule="auto"/>
      <w:jc w:val="left"/>
      <w:outlineLvl w:val="4"/>
    </w:pPr>
    <w:rPr>
      <w:rFonts w:asciiTheme="minorHAnsi" w:eastAsiaTheme="majorEastAsia" w:hAnsiTheme="minorHAnsi" w:cstheme="majorBidi"/>
      <w:color w:val="0F4761" w:themeColor="accent1" w:themeShade="BF"/>
      <w:lang w:val="de-AT"/>
    </w:rPr>
  </w:style>
  <w:style w:type="paragraph" w:styleId="berschrift6">
    <w:name w:val="heading 6"/>
    <w:basedOn w:val="Standard"/>
    <w:next w:val="Standard"/>
    <w:link w:val="berschrift6Zchn"/>
    <w:uiPriority w:val="9"/>
    <w:semiHidden/>
    <w:unhideWhenUsed/>
    <w:qFormat/>
    <w:rsid w:val="0059696D"/>
    <w:pPr>
      <w:keepNext/>
      <w:keepLines/>
      <w:spacing w:before="40" w:line="240" w:lineRule="auto"/>
      <w:jc w:val="left"/>
      <w:outlineLvl w:val="5"/>
    </w:pPr>
    <w:rPr>
      <w:rFonts w:asciiTheme="minorHAnsi" w:eastAsiaTheme="majorEastAsia" w:hAnsiTheme="minorHAnsi" w:cstheme="majorBidi"/>
      <w:i/>
      <w:iCs/>
      <w:color w:val="595959" w:themeColor="text1" w:themeTint="A6"/>
      <w:lang w:val="de-AT"/>
    </w:rPr>
  </w:style>
  <w:style w:type="paragraph" w:styleId="berschrift7">
    <w:name w:val="heading 7"/>
    <w:basedOn w:val="Standard"/>
    <w:next w:val="Standard"/>
    <w:link w:val="berschrift7Zchn"/>
    <w:uiPriority w:val="9"/>
    <w:semiHidden/>
    <w:unhideWhenUsed/>
    <w:qFormat/>
    <w:rsid w:val="0059696D"/>
    <w:pPr>
      <w:keepNext/>
      <w:keepLines/>
      <w:spacing w:before="40" w:line="240" w:lineRule="auto"/>
      <w:jc w:val="left"/>
      <w:outlineLvl w:val="6"/>
    </w:pPr>
    <w:rPr>
      <w:rFonts w:asciiTheme="minorHAnsi" w:eastAsiaTheme="majorEastAsia" w:hAnsiTheme="minorHAnsi" w:cstheme="majorBidi"/>
      <w:color w:val="595959" w:themeColor="text1" w:themeTint="A6"/>
      <w:lang w:val="de-AT"/>
    </w:rPr>
  </w:style>
  <w:style w:type="paragraph" w:styleId="berschrift8">
    <w:name w:val="heading 8"/>
    <w:basedOn w:val="Standard"/>
    <w:next w:val="Standard"/>
    <w:link w:val="berschrift8Zchn"/>
    <w:uiPriority w:val="9"/>
    <w:semiHidden/>
    <w:unhideWhenUsed/>
    <w:qFormat/>
    <w:rsid w:val="0059696D"/>
    <w:pPr>
      <w:keepNext/>
      <w:keepLines/>
      <w:spacing w:line="240" w:lineRule="auto"/>
      <w:jc w:val="left"/>
      <w:outlineLvl w:val="7"/>
    </w:pPr>
    <w:rPr>
      <w:rFonts w:asciiTheme="minorHAnsi" w:eastAsiaTheme="majorEastAsia" w:hAnsiTheme="minorHAnsi" w:cstheme="majorBidi"/>
      <w:i/>
      <w:iCs/>
      <w:color w:val="272727" w:themeColor="text1" w:themeTint="D8"/>
      <w:lang w:val="de-AT"/>
    </w:rPr>
  </w:style>
  <w:style w:type="paragraph" w:styleId="berschrift9">
    <w:name w:val="heading 9"/>
    <w:basedOn w:val="Standard"/>
    <w:next w:val="Standard"/>
    <w:link w:val="berschrift9Zchn"/>
    <w:uiPriority w:val="9"/>
    <w:semiHidden/>
    <w:unhideWhenUsed/>
    <w:qFormat/>
    <w:rsid w:val="0059696D"/>
    <w:pPr>
      <w:keepNext/>
      <w:keepLines/>
      <w:spacing w:line="240" w:lineRule="auto"/>
      <w:jc w:val="left"/>
      <w:outlineLvl w:val="8"/>
    </w:pPr>
    <w:rPr>
      <w:rFonts w:asciiTheme="minorHAnsi" w:eastAsiaTheme="majorEastAsia" w:hAnsiTheme="minorHAnsi" w:cstheme="majorBidi"/>
      <w:color w:val="272727" w:themeColor="text1" w:themeTint="D8"/>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696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F07992"/>
    <w:rPr>
      <w:rFonts w:ascii="Calibri" w:eastAsiaTheme="majorEastAsia" w:hAnsi="Calibri" w:cs="Calibri"/>
      <w:color w:val="0F4761" w:themeColor="accent1" w:themeShade="BF"/>
      <w:sz w:val="32"/>
      <w:szCs w:val="32"/>
      <w:lang w:val="en-US"/>
    </w:rPr>
  </w:style>
  <w:style w:type="character" w:customStyle="1" w:styleId="berschrift3Zchn">
    <w:name w:val="Überschrift 3 Zchn"/>
    <w:basedOn w:val="Absatz-Standardschriftart"/>
    <w:link w:val="berschrift3"/>
    <w:uiPriority w:val="9"/>
    <w:semiHidden/>
    <w:rsid w:val="0059696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696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696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696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696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696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696D"/>
    <w:rPr>
      <w:rFonts w:eastAsiaTheme="majorEastAsia" w:cstheme="majorBidi"/>
      <w:color w:val="272727" w:themeColor="text1" w:themeTint="D8"/>
    </w:rPr>
  </w:style>
  <w:style w:type="paragraph" w:styleId="Titel">
    <w:name w:val="Title"/>
    <w:basedOn w:val="Standard"/>
    <w:next w:val="Standard"/>
    <w:link w:val="TitelZchn"/>
    <w:uiPriority w:val="10"/>
    <w:qFormat/>
    <w:rsid w:val="0059696D"/>
    <w:pPr>
      <w:spacing w:after="80" w:line="240" w:lineRule="auto"/>
      <w:contextualSpacing/>
      <w:jc w:val="left"/>
    </w:pPr>
    <w:rPr>
      <w:rFonts w:asciiTheme="majorHAnsi" w:eastAsiaTheme="majorEastAsia" w:hAnsiTheme="majorHAnsi" w:cstheme="majorBidi"/>
      <w:spacing w:val="-10"/>
      <w:kern w:val="28"/>
      <w:sz w:val="56"/>
      <w:szCs w:val="56"/>
      <w:lang w:val="de-AT"/>
    </w:rPr>
  </w:style>
  <w:style w:type="character" w:customStyle="1" w:styleId="TitelZchn">
    <w:name w:val="Titel Zchn"/>
    <w:basedOn w:val="Absatz-Standardschriftart"/>
    <w:link w:val="Titel"/>
    <w:uiPriority w:val="10"/>
    <w:rsid w:val="0059696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696D"/>
    <w:pPr>
      <w:numPr>
        <w:ilvl w:val="1"/>
      </w:numPr>
      <w:spacing w:after="160" w:line="240" w:lineRule="auto"/>
      <w:jc w:val="left"/>
    </w:pPr>
    <w:rPr>
      <w:rFonts w:asciiTheme="minorHAnsi" w:eastAsiaTheme="majorEastAsia" w:hAnsiTheme="minorHAnsi" w:cstheme="majorBidi"/>
      <w:color w:val="595959" w:themeColor="text1" w:themeTint="A6"/>
      <w:spacing w:val="15"/>
      <w:sz w:val="28"/>
      <w:szCs w:val="28"/>
      <w:lang w:val="de-AT"/>
    </w:rPr>
  </w:style>
  <w:style w:type="character" w:customStyle="1" w:styleId="UntertitelZchn">
    <w:name w:val="Untertitel Zchn"/>
    <w:basedOn w:val="Absatz-Standardschriftart"/>
    <w:link w:val="Untertitel"/>
    <w:uiPriority w:val="11"/>
    <w:rsid w:val="0059696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696D"/>
    <w:pPr>
      <w:spacing w:before="160" w:after="160" w:line="240" w:lineRule="auto"/>
      <w:jc w:val="center"/>
    </w:pPr>
    <w:rPr>
      <w:rFonts w:asciiTheme="minorHAnsi" w:hAnsiTheme="minorHAnsi" w:cstheme="minorBidi"/>
      <w:i/>
      <w:iCs/>
      <w:color w:val="404040" w:themeColor="text1" w:themeTint="BF"/>
      <w:lang w:val="de-AT"/>
    </w:rPr>
  </w:style>
  <w:style w:type="character" w:customStyle="1" w:styleId="ZitatZchn">
    <w:name w:val="Zitat Zchn"/>
    <w:basedOn w:val="Absatz-Standardschriftart"/>
    <w:link w:val="Zitat"/>
    <w:uiPriority w:val="29"/>
    <w:rsid w:val="0059696D"/>
    <w:rPr>
      <w:i/>
      <w:iCs/>
      <w:color w:val="404040" w:themeColor="text1" w:themeTint="BF"/>
    </w:rPr>
  </w:style>
  <w:style w:type="paragraph" w:styleId="Listenabsatz">
    <w:name w:val="List Paragraph"/>
    <w:basedOn w:val="Standard"/>
    <w:uiPriority w:val="34"/>
    <w:qFormat/>
    <w:rsid w:val="0059696D"/>
    <w:pPr>
      <w:spacing w:line="240" w:lineRule="auto"/>
      <w:ind w:left="720"/>
      <w:contextualSpacing/>
      <w:jc w:val="left"/>
    </w:pPr>
    <w:rPr>
      <w:rFonts w:asciiTheme="minorHAnsi" w:hAnsiTheme="minorHAnsi" w:cstheme="minorBidi"/>
      <w:lang w:val="de-AT"/>
    </w:rPr>
  </w:style>
  <w:style w:type="character" w:styleId="IntensiveHervorhebung">
    <w:name w:val="Intense Emphasis"/>
    <w:basedOn w:val="Absatz-Standardschriftart"/>
    <w:uiPriority w:val="21"/>
    <w:qFormat/>
    <w:rsid w:val="0059696D"/>
    <w:rPr>
      <w:i/>
      <w:iCs/>
      <w:color w:val="0F4761" w:themeColor="accent1" w:themeShade="BF"/>
    </w:rPr>
  </w:style>
  <w:style w:type="paragraph" w:styleId="IntensivesZitat">
    <w:name w:val="Intense Quote"/>
    <w:basedOn w:val="Standard"/>
    <w:next w:val="Standard"/>
    <w:link w:val="IntensivesZitatZchn"/>
    <w:uiPriority w:val="30"/>
    <w:qFormat/>
    <w:rsid w:val="0059696D"/>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cstheme="minorBidi"/>
      <w:i/>
      <w:iCs/>
      <w:color w:val="0F4761" w:themeColor="accent1" w:themeShade="BF"/>
      <w:lang w:val="de-AT"/>
    </w:rPr>
  </w:style>
  <w:style w:type="character" w:customStyle="1" w:styleId="IntensivesZitatZchn">
    <w:name w:val="Intensives Zitat Zchn"/>
    <w:basedOn w:val="Absatz-Standardschriftart"/>
    <w:link w:val="IntensivesZitat"/>
    <w:uiPriority w:val="30"/>
    <w:rsid w:val="0059696D"/>
    <w:rPr>
      <w:i/>
      <w:iCs/>
      <w:color w:val="0F4761" w:themeColor="accent1" w:themeShade="BF"/>
    </w:rPr>
  </w:style>
  <w:style w:type="character" w:styleId="IntensiverVerweis">
    <w:name w:val="Intense Reference"/>
    <w:basedOn w:val="Absatz-Standardschriftart"/>
    <w:uiPriority w:val="32"/>
    <w:qFormat/>
    <w:rsid w:val="0059696D"/>
    <w:rPr>
      <w:b/>
      <w:bCs/>
      <w:smallCaps/>
      <w:color w:val="0F4761" w:themeColor="accent1" w:themeShade="BF"/>
      <w:spacing w:val="5"/>
    </w:rPr>
  </w:style>
  <w:style w:type="paragraph" w:customStyle="1" w:styleId="Literaturverzeichnis1">
    <w:name w:val="Literaturverzeichnis1"/>
    <w:basedOn w:val="Standard"/>
    <w:link w:val="BibliographyZchn"/>
    <w:rsid w:val="00BB407C"/>
    <w:pPr>
      <w:tabs>
        <w:tab w:val="left" w:pos="260"/>
      </w:tabs>
      <w:spacing w:after="240" w:line="240" w:lineRule="auto"/>
      <w:ind w:left="264" w:hanging="264"/>
    </w:pPr>
  </w:style>
  <w:style w:type="character" w:customStyle="1" w:styleId="BibliographyZchn">
    <w:name w:val="Bibliography Zchn"/>
    <w:basedOn w:val="Absatz-Standardschriftart"/>
    <w:link w:val="Literaturverzeichnis1"/>
    <w:rsid w:val="00BB407C"/>
    <w:rPr>
      <w:rFonts w:ascii="Calibri" w:hAnsi="Calibri" w:cs="Calibri"/>
      <w:lang w:val="en-US"/>
    </w:rPr>
  </w:style>
  <w:style w:type="character" w:styleId="Hyperlink">
    <w:name w:val="Hyperlink"/>
    <w:basedOn w:val="Absatz-Standardschriftart"/>
    <w:uiPriority w:val="99"/>
    <w:unhideWhenUsed/>
    <w:rsid w:val="00B5359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mailto:philipp.eller@medunigraz.at"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855</Words>
  <Characters>4344</Characters>
  <Application>Microsoft Office Word</Application>
  <DocSecurity>0</DocSecurity>
  <Lines>543</Lines>
  <Paragraphs>577</Paragraphs>
  <ScaleCrop>false</ScaleCrop>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Schreiber</dc:creator>
  <cp:keywords/>
  <dc:description/>
  <cp:lastModifiedBy>Nik Schreiber</cp:lastModifiedBy>
  <cp:revision>11</cp:revision>
  <dcterms:created xsi:type="dcterms:W3CDTF">2024-09-28T05:48:00Z</dcterms:created>
  <dcterms:modified xsi:type="dcterms:W3CDTF">2024-09-29T17:32:00Z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id="z1djgtuC"/&gt;&lt;style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