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D21077" w14:textId="77777777" w:rsidR="00826F58" w:rsidRDefault="00826F58" w:rsidP="00826F58">
      <w:pPr>
        <w:spacing w:line="480" w:lineRule="auto"/>
        <w:jc w:val="center"/>
        <w:rPr>
          <w:b/>
        </w:rPr>
      </w:pPr>
      <w:r>
        <w:rPr>
          <w:b/>
        </w:rPr>
        <w:t>Appendix A</w:t>
      </w:r>
    </w:p>
    <w:p w14:paraId="58CE7987" w14:textId="77777777" w:rsidR="00826F58" w:rsidRDefault="00826F58" w:rsidP="00826F58">
      <w:pPr>
        <w:spacing w:line="480" w:lineRule="auto"/>
        <w:ind w:firstLine="720"/>
        <w:rPr>
          <w:b/>
        </w:rPr>
      </w:pPr>
      <w:r>
        <w:t>Below is the Likert scale survey which was filled out by the observers during the duration of the study, with questions adapted from Greenleaf and Berger and colleagues (Greenleaf, 2018; Berger et al., 2016).</w:t>
      </w:r>
    </w:p>
    <w:p w14:paraId="041907CA" w14:textId="77777777" w:rsidR="00826F58" w:rsidRDefault="00826F58" w:rsidP="00826F58">
      <w:pPr>
        <w:spacing w:line="480" w:lineRule="auto"/>
      </w:pPr>
      <w:r>
        <w:rPr>
          <w:noProof/>
        </w:rPr>
        <w:drawing>
          <wp:inline distT="114300" distB="114300" distL="114300" distR="114300" wp14:anchorId="405ECE0D" wp14:editId="1013983A">
            <wp:extent cx="3390900" cy="4274790"/>
            <wp:effectExtent l="25400" t="25400" r="25400" b="2540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
                    <a:srcRect t="10775"/>
                    <a:stretch>
                      <a:fillRect/>
                    </a:stretch>
                  </pic:blipFill>
                  <pic:spPr>
                    <a:xfrm>
                      <a:off x="0" y="0"/>
                      <a:ext cx="3390900" cy="4274790"/>
                    </a:xfrm>
                    <a:prstGeom prst="rect">
                      <a:avLst/>
                    </a:prstGeom>
                    <a:ln w="25400">
                      <a:solidFill>
                        <a:srgbClr val="000000"/>
                      </a:solidFill>
                      <a:prstDash val="solid"/>
                    </a:ln>
                  </pic:spPr>
                </pic:pic>
              </a:graphicData>
            </a:graphic>
          </wp:inline>
        </w:drawing>
      </w:r>
    </w:p>
    <w:p w14:paraId="4F4C7865" w14:textId="77777777" w:rsidR="00826F58" w:rsidRDefault="00826F58" w:rsidP="00826F58">
      <w:pPr>
        <w:spacing w:line="480" w:lineRule="auto"/>
      </w:pPr>
      <w:r>
        <w:t>Figure A1. The Likert scale survey.</w:t>
      </w:r>
    </w:p>
    <w:p w14:paraId="43B39461" w14:textId="77777777" w:rsidR="00826F58" w:rsidRDefault="00826F58" w:rsidP="00826F58">
      <w:pPr>
        <w:spacing w:line="480" w:lineRule="auto"/>
      </w:pPr>
    </w:p>
    <w:p w14:paraId="5B503756" w14:textId="77777777" w:rsidR="00826F58" w:rsidRDefault="00826F58" w:rsidP="00826F58">
      <w:pPr>
        <w:spacing w:line="480" w:lineRule="auto"/>
      </w:pPr>
    </w:p>
    <w:p w14:paraId="2F67BFE0" w14:textId="77777777" w:rsidR="00826F58" w:rsidRDefault="00826F58" w:rsidP="00826F58">
      <w:pPr>
        <w:spacing w:line="480" w:lineRule="auto"/>
      </w:pPr>
    </w:p>
    <w:p w14:paraId="3A38C1DA" w14:textId="77777777" w:rsidR="00826F58" w:rsidRDefault="00826F58" w:rsidP="00826F58">
      <w:pPr>
        <w:spacing w:line="480" w:lineRule="auto"/>
      </w:pPr>
    </w:p>
    <w:p w14:paraId="2E719AFE" w14:textId="77777777" w:rsidR="00826F58" w:rsidRDefault="00826F58" w:rsidP="00826F58">
      <w:pPr>
        <w:spacing w:line="480" w:lineRule="auto"/>
      </w:pPr>
    </w:p>
    <w:p w14:paraId="5753D119" w14:textId="77777777" w:rsidR="00826F58" w:rsidRDefault="00826F58" w:rsidP="00826F58">
      <w:pPr>
        <w:spacing w:line="480" w:lineRule="auto"/>
        <w:jc w:val="center"/>
        <w:rPr>
          <w:b/>
        </w:rPr>
      </w:pPr>
      <w:r>
        <w:rPr>
          <w:b/>
        </w:rPr>
        <w:t>Appendix B</w:t>
      </w:r>
    </w:p>
    <w:p w14:paraId="45898938" w14:textId="77777777" w:rsidR="00826F58" w:rsidRDefault="00826F58" w:rsidP="00826F58">
      <w:pPr>
        <w:spacing w:line="480" w:lineRule="auto"/>
        <w:ind w:firstLine="720"/>
        <w:rPr>
          <w:b/>
        </w:rPr>
      </w:pPr>
      <w:r>
        <w:lastRenderedPageBreak/>
        <w:t>A redacted portion of the Informed Consent Form signed by the participants and observers who participated in my study.</w:t>
      </w:r>
    </w:p>
    <w:p w14:paraId="4861FAB7" w14:textId="77777777" w:rsidR="00826F58" w:rsidRDefault="00826F58" w:rsidP="00826F58">
      <w:pPr>
        <w:spacing w:line="480" w:lineRule="auto"/>
      </w:pPr>
      <w:r>
        <w:rPr>
          <w:noProof/>
        </w:rPr>
        <w:drawing>
          <wp:inline distT="114300" distB="114300" distL="114300" distR="114300" wp14:anchorId="5AC391D4" wp14:editId="1BBE6B07">
            <wp:extent cx="3906595" cy="4578697"/>
            <wp:effectExtent l="25400" t="25400" r="25400" b="2540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5"/>
                    <a:srcRect/>
                    <a:stretch>
                      <a:fillRect/>
                    </a:stretch>
                  </pic:blipFill>
                  <pic:spPr>
                    <a:xfrm>
                      <a:off x="0" y="0"/>
                      <a:ext cx="3906595" cy="4578697"/>
                    </a:xfrm>
                    <a:prstGeom prst="rect">
                      <a:avLst/>
                    </a:prstGeom>
                    <a:ln w="25400">
                      <a:solidFill>
                        <a:srgbClr val="000000"/>
                      </a:solidFill>
                      <a:prstDash val="solid"/>
                    </a:ln>
                  </pic:spPr>
                </pic:pic>
              </a:graphicData>
            </a:graphic>
          </wp:inline>
        </w:drawing>
      </w:r>
    </w:p>
    <w:p w14:paraId="71DC225B" w14:textId="77777777" w:rsidR="00826F58" w:rsidRDefault="00826F58" w:rsidP="00826F58">
      <w:pPr>
        <w:spacing w:line="480" w:lineRule="auto"/>
      </w:pPr>
      <w:r>
        <w:t>Figure B1. The informed Consent Form.</w:t>
      </w:r>
    </w:p>
    <w:p w14:paraId="251F0222" w14:textId="77777777" w:rsidR="00826F58" w:rsidRDefault="00826F58" w:rsidP="00826F58">
      <w:pPr>
        <w:spacing w:line="480" w:lineRule="auto"/>
      </w:pPr>
    </w:p>
    <w:p w14:paraId="31A19C9B" w14:textId="77777777" w:rsidR="00826F58" w:rsidRDefault="00826F58" w:rsidP="00826F58">
      <w:pPr>
        <w:spacing w:line="480" w:lineRule="auto"/>
      </w:pPr>
    </w:p>
    <w:p w14:paraId="2001C060" w14:textId="77777777" w:rsidR="00826F58" w:rsidRDefault="00826F58" w:rsidP="00826F58">
      <w:pPr>
        <w:spacing w:line="480" w:lineRule="auto"/>
      </w:pPr>
    </w:p>
    <w:p w14:paraId="7E3DE316" w14:textId="77777777" w:rsidR="00826F58" w:rsidRDefault="00826F58" w:rsidP="00826F58">
      <w:pPr>
        <w:spacing w:line="480" w:lineRule="auto"/>
      </w:pPr>
    </w:p>
    <w:p w14:paraId="273DB662" w14:textId="77777777" w:rsidR="00826F58" w:rsidRDefault="00826F58" w:rsidP="00826F58">
      <w:pPr>
        <w:spacing w:line="480" w:lineRule="auto"/>
      </w:pPr>
    </w:p>
    <w:p w14:paraId="058A9CF4" w14:textId="77777777" w:rsidR="00826F58" w:rsidRDefault="00826F58" w:rsidP="00826F58">
      <w:pPr>
        <w:spacing w:line="480" w:lineRule="auto"/>
      </w:pPr>
    </w:p>
    <w:p w14:paraId="31B3FDD4" w14:textId="77777777" w:rsidR="00826F58" w:rsidRDefault="00826F58" w:rsidP="00826F58">
      <w:pPr>
        <w:spacing w:line="480" w:lineRule="auto"/>
        <w:jc w:val="center"/>
        <w:rPr>
          <w:b/>
        </w:rPr>
      </w:pPr>
      <w:r>
        <w:rPr>
          <w:b/>
        </w:rPr>
        <w:t>Appendix C</w:t>
      </w:r>
    </w:p>
    <w:p w14:paraId="611D88E7" w14:textId="77777777" w:rsidR="00826F58" w:rsidRDefault="00826F58" w:rsidP="00826F58">
      <w:pPr>
        <w:spacing w:line="480" w:lineRule="auto"/>
        <w:ind w:firstLine="720"/>
        <w:rPr>
          <w:b/>
        </w:rPr>
      </w:pPr>
      <w:r>
        <w:lastRenderedPageBreak/>
        <w:t>Below are the Likert scale responses of the observers on all three days</w:t>
      </w:r>
    </w:p>
    <w:p w14:paraId="4519EC6B" w14:textId="77777777" w:rsidR="00826F58" w:rsidRDefault="00826F58" w:rsidP="00826F58">
      <w:pPr>
        <w:spacing w:line="480" w:lineRule="auto"/>
      </w:pPr>
      <w:r>
        <w:rPr>
          <w:noProof/>
        </w:rPr>
        <w:drawing>
          <wp:inline distT="114300" distB="114300" distL="114300" distR="114300" wp14:anchorId="731CAC6E" wp14:editId="2E0FDD57">
            <wp:extent cx="3490913" cy="3923894"/>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3490913" cy="3923894"/>
                    </a:xfrm>
                    <a:prstGeom prst="rect">
                      <a:avLst/>
                    </a:prstGeom>
                    <a:ln/>
                  </pic:spPr>
                </pic:pic>
              </a:graphicData>
            </a:graphic>
          </wp:inline>
        </w:drawing>
      </w:r>
    </w:p>
    <w:p w14:paraId="0E8FB14C" w14:textId="77777777" w:rsidR="00826F58" w:rsidRDefault="00826F58" w:rsidP="00826F58">
      <w:pPr>
        <w:spacing w:line="480" w:lineRule="auto"/>
      </w:pPr>
      <w:r>
        <w:t>Figure C1. The Likert scale responses for Observer 1.</w:t>
      </w:r>
    </w:p>
    <w:p w14:paraId="39915DB8" w14:textId="77777777" w:rsidR="00826F58" w:rsidRDefault="00826F58" w:rsidP="00826F58">
      <w:pPr>
        <w:spacing w:line="480" w:lineRule="auto"/>
      </w:pPr>
    </w:p>
    <w:p w14:paraId="18C51CA9" w14:textId="77777777" w:rsidR="00826F58" w:rsidRDefault="00826F58" w:rsidP="00826F58">
      <w:pPr>
        <w:spacing w:line="480" w:lineRule="auto"/>
      </w:pPr>
      <w:r>
        <w:rPr>
          <w:noProof/>
        </w:rPr>
        <w:lastRenderedPageBreak/>
        <w:drawing>
          <wp:inline distT="114300" distB="114300" distL="114300" distR="114300" wp14:anchorId="31AB234E" wp14:editId="0D7632DE">
            <wp:extent cx="3469905" cy="3862388"/>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3469905" cy="3862388"/>
                    </a:xfrm>
                    <a:prstGeom prst="rect">
                      <a:avLst/>
                    </a:prstGeom>
                    <a:ln/>
                  </pic:spPr>
                </pic:pic>
              </a:graphicData>
            </a:graphic>
          </wp:inline>
        </w:drawing>
      </w:r>
    </w:p>
    <w:p w14:paraId="5CE93771" w14:textId="77777777" w:rsidR="00826F58" w:rsidRDefault="00826F58" w:rsidP="00826F58">
      <w:pPr>
        <w:spacing w:line="480" w:lineRule="auto"/>
      </w:pPr>
      <w:r>
        <w:t>Figure C2. The Likert scale responses for Observer 2.</w:t>
      </w:r>
    </w:p>
    <w:p w14:paraId="7A00BECB" w14:textId="77777777" w:rsidR="00826F58" w:rsidRDefault="00826F58" w:rsidP="00826F58">
      <w:pPr>
        <w:spacing w:line="480" w:lineRule="auto"/>
      </w:pPr>
      <w:r>
        <w:rPr>
          <w:noProof/>
        </w:rPr>
        <w:lastRenderedPageBreak/>
        <w:drawing>
          <wp:inline distT="114300" distB="114300" distL="114300" distR="114300" wp14:anchorId="0A8A25B9" wp14:editId="70D5F116">
            <wp:extent cx="3443288" cy="3910400"/>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443288" cy="3910400"/>
                    </a:xfrm>
                    <a:prstGeom prst="rect">
                      <a:avLst/>
                    </a:prstGeom>
                    <a:ln/>
                  </pic:spPr>
                </pic:pic>
              </a:graphicData>
            </a:graphic>
          </wp:inline>
        </w:drawing>
      </w:r>
    </w:p>
    <w:p w14:paraId="09A45C4C" w14:textId="77777777" w:rsidR="00826F58" w:rsidRDefault="00826F58" w:rsidP="00826F58">
      <w:pPr>
        <w:spacing w:line="480" w:lineRule="auto"/>
      </w:pPr>
      <w:r>
        <w:t>Figure C3. The Likert scale responses for Observer 3.</w:t>
      </w:r>
    </w:p>
    <w:p w14:paraId="01758E7A" w14:textId="77777777" w:rsidR="00826F58" w:rsidRDefault="00826F58" w:rsidP="00826F58">
      <w:pPr>
        <w:spacing w:line="480" w:lineRule="auto"/>
      </w:pPr>
    </w:p>
    <w:p w14:paraId="15E7A102" w14:textId="77777777" w:rsidR="00826F58" w:rsidRDefault="00826F58" w:rsidP="00826F58">
      <w:pPr>
        <w:spacing w:line="480" w:lineRule="auto"/>
      </w:pPr>
    </w:p>
    <w:p w14:paraId="72189687" w14:textId="77777777" w:rsidR="00826F58" w:rsidRDefault="00826F58" w:rsidP="00826F58">
      <w:pPr>
        <w:spacing w:line="480" w:lineRule="auto"/>
      </w:pPr>
    </w:p>
    <w:p w14:paraId="3453A55A" w14:textId="77777777" w:rsidR="00826F58" w:rsidRDefault="00826F58" w:rsidP="00826F58">
      <w:pPr>
        <w:spacing w:line="480" w:lineRule="auto"/>
      </w:pPr>
    </w:p>
    <w:p w14:paraId="07FB49F0" w14:textId="77777777" w:rsidR="00826F58" w:rsidRDefault="00826F58" w:rsidP="00826F58">
      <w:pPr>
        <w:spacing w:line="480" w:lineRule="auto"/>
      </w:pPr>
    </w:p>
    <w:p w14:paraId="4E50204D" w14:textId="77777777" w:rsidR="00826F58" w:rsidRDefault="00826F58" w:rsidP="00826F58">
      <w:pPr>
        <w:spacing w:line="480" w:lineRule="auto"/>
      </w:pPr>
    </w:p>
    <w:p w14:paraId="72F418F0" w14:textId="77777777" w:rsidR="00826F58" w:rsidRDefault="00826F58" w:rsidP="00826F58">
      <w:pPr>
        <w:spacing w:line="480" w:lineRule="auto"/>
      </w:pPr>
    </w:p>
    <w:p w14:paraId="196DAFC4" w14:textId="77777777" w:rsidR="00826F58" w:rsidRDefault="00826F58" w:rsidP="00826F58">
      <w:pPr>
        <w:spacing w:line="480" w:lineRule="auto"/>
      </w:pPr>
    </w:p>
    <w:p w14:paraId="1FFCC05B" w14:textId="77777777" w:rsidR="00826F58" w:rsidRDefault="00826F58" w:rsidP="00826F58">
      <w:pPr>
        <w:spacing w:line="480" w:lineRule="auto"/>
      </w:pPr>
    </w:p>
    <w:p w14:paraId="3E6C27D8" w14:textId="77777777" w:rsidR="00826F58" w:rsidRDefault="00826F58" w:rsidP="00826F58">
      <w:pPr>
        <w:spacing w:line="480" w:lineRule="auto"/>
      </w:pPr>
    </w:p>
    <w:p w14:paraId="56415991" w14:textId="77777777" w:rsidR="00826F58" w:rsidRDefault="00826F58" w:rsidP="00826F58">
      <w:pPr>
        <w:spacing w:line="480" w:lineRule="auto"/>
      </w:pPr>
    </w:p>
    <w:p w14:paraId="2415F02F" w14:textId="77777777" w:rsidR="00826F58" w:rsidRDefault="00826F58" w:rsidP="00826F58">
      <w:pPr>
        <w:spacing w:line="480" w:lineRule="auto"/>
        <w:jc w:val="center"/>
      </w:pPr>
      <w:r>
        <w:rPr>
          <w:b/>
        </w:rPr>
        <w:lastRenderedPageBreak/>
        <w:t>Appendix D</w:t>
      </w:r>
    </w:p>
    <w:p w14:paraId="78AC131D" w14:textId="77777777" w:rsidR="00826F58" w:rsidRDefault="00826F58" w:rsidP="00826F58">
      <w:pPr>
        <w:spacing w:line="480" w:lineRule="auto"/>
      </w:pPr>
      <w:r>
        <w:tab/>
        <w:t>In addition to the Likert scale survey, the observers were given the option to make any qualitative observations of the teenagers during both the control and intervention stage. These results can be summarized below in figure D1.</w:t>
      </w:r>
    </w:p>
    <w:p w14:paraId="7C6629C8" w14:textId="77777777" w:rsidR="00826F58" w:rsidRDefault="00826F58" w:rsidP="00826F58">
      <w:pPr>
        <w:spacing w:line="480" w:lineRule="auto"/>
      </w:pPr>
    </w:p>
    <w:p w14:paraId="765DCD5F" w14:textId="77777777" w:rsidR="00826F58" w:rsidRDefault="00826F58" w:rsidP="00826F58">
      <w:pPr>
        <w:spacing w:line="480" w:lineRule="auto"/>
      </w:pPr>
      <w:r>
        <w:rPr>
          <w:noProof/>
        </w:rPr>
        <w:drawing>
          <wp:inline distT="114300" distB="114300" distL="114300" distR="114300" wp14:anchorId="5A8ED2C0" wp14:editId="3437F009">
            <wp:extent cx="5943600" cy="1524000"/>
            <wp:effectExtent l="25400" t="25400" r="25400" b="2540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5943600" cy="1524000"/>
                    </a:xfrm>
                    <a:prstGeom prst="rect">
                      <a:avLst/>
                    </a:prstGeom>
                    <a:ln w="25400">
                      <a:solidFill>
                        <a:srgbClr val="000000"/>
                      </a:solidFill>
                      <a:prstDash val="solid"/>
                    </a:ln>
                  </pic:spPr>
                </pic:pic>
              </a:graphicData>
            </a:graphic>
          </wp:inline>
        </w:drawing>
      </w:r>
    </w:p>
    <w:p w14:paraId="079CAF20" w14:textId="77777777" w:rsidR="00826F58" w:rsidRDefault="00826F58" w:rsidP="00826F58">
      <w:pPr>
        <w:spacing w:line="480" w:lineRule="auto"/>
      </w:pPr>
      <w:r>
        <w:t>Figure D1. The qualitative observations made by the observers.</w:t>
      </w:r>
    </w:p>
    <w:p w14:paraId="20F70A9C" w14:textId="77777777" w:rsidR="00826F58" w:rsidRDefault="00826F58" w:rsidP="00826F58"/>
    <w:p w14:paraId="5E5EFEBB" w14:textId="77777777" w:rsidR="00755780" w:rsidRDefault="00755780"/>
    <w:sectPr w:rsidR="00755780" w:rsidSect="00826F58">
      <w:headerReference w:type="default" r:id="rId10"/>
      <w:footerReference w:type="default" r:id="rId1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DAB4FD" w14:textId="77777777" w:rsidR="00000000" w:rsidRDefault="00000000"/>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004C67" w14:textId="77777777" w:rsidR="00000000" w:rsidRDefault="0000000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F58"/>
    <w:rsid w:val="00331A6B"/>
    <w:rsid w:val="00666D20"/>
    <w:rsid w:val="00755780"/>
    <w:rsid w:val="00826F58"/>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8889F"/>
  <w15:chartTrackingRefBased/>
  <w15:docId w15:val="{9DE1C058-6A76-469C-9DF8-A4C76F686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6F58"/>
    <w:pPr>
      <w:spacing w:after="0" w:line="276" w:lineRule="auto"/>
    </w:pPr>
    <w:rPr>
      <w:rFonts w:ascii="Times New Roman" w:eastAsia="Times New Roman" w:hAnsi="Times New Roman" w:cs="Times New Roman"/>
      <w:kern w:val="0"/>
      <w:sz w:val="24"/>
      <w:szCs w:val="24"/>
      <w:lang w:val="en"/>
      <w14:ligatures w14:val="none"/>
    </w:rPr>
  </w:style>
  <w:style w:type="paragraph" w:styleId="Heading1">
    <w:name w:val="heading 1"/>
    <w:basedOn w:val="Normal"/>
    <w:next w:val="Normal"/>
    <w:link w:val="Heading1Char"/>
    <w:uiPriority w:val="9"/>
    <w:qFormat/>
    <w:rsid w:val="00826F58"/>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826F58"/>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26F58"/>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26F58"/>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14:ligatures w14:val="standardContextual"/>
    </w:rPr>
  </w:style>
  <w:style w:type="paragraph" w:styleId="Heading5">
    <w:name w:val="heading 5"/>
    <w:basedOn w:val="Normal"/>
    <w:next w:val="Normal"/>
    <w:link w:val="Heading5Char"/>
    <w:uiPriority w:val="9"/>
    <w:semiHidden/>
    <w:unhideWhenUsed/>
    <w:qFormat/>
    <w:rsid w:val="00826F58"/>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14:ligatures w14:val="standardContextual"/>
    </w:rPr>
  </w:style>
  <w:style w:type="paragraph" w:styleId="Heading6">
    <w:name w:val="heading 6"/>
    <w:basedOn w:val="Normal"/>
    <w:next w:val="Normal"/>
    <w:link w:val="Heading6Char"/>
    <w:uiPriority w:val="9"/>
    <w:semiHidden/>
    <w:unhideWhenUsed/>
    <w:qFormat/>
    <w:rsid w:val="00826F58"/>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14:ligatures w14:val="standardContextual"/>
    </w:rPr>
  </w:style>
  <w:style w:type="paragraph" w:styleId="Heading7">
    <w:name w:val="heading 7"/>
    <w:basedOn w:val="Normal"/>
    <w:next w:val="Normal"/>
    <w:link w:val="Heading7Char"/>
    <w:uiPriority w:val="9"/>
    <w:semiHidden/>
    <w:unhideWhenUsed/>
    <w:qFormat/>
    <w:rsid w:val="00826F58"/>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14:ligatures w14:val="standardContextual"/>
    </w:rPr>
  </w:style>
  <w:style w:type="paragraph" w:styleId="Heading8">
    <w:name w:val="heading 8"/>
    <w:basedOn w:val="Normal"/>
    <w:next w:val="Normal"/>
    <w:link w:val="Heading8Char"/>
    <w:uiPriority w:val="9"/>
    <w:semiHidden/>
    <w:unhideWhenUsed/>
    <w:qFormat/>
    <w:rsid w:val="00826F58"/>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14:ligatures w14:val="standardContextual"/>
    </w:rPr>
  </w:style>
  <w:style w:type="paragraph" w:styleId="Heading9">
    <w:name w:val="heading 9"/>
    <w:basedOn w:val="Normal"/>
    <w:next w:val="Normal"/>
    <w:link w:val="Heading9Char"/>
    <w:uiPriority w:val="9"/>
    <w:semiHidden/>
    <w:unhideWhenUsed/>
    <w:qFormat/>
    <w:rsid w:val="00826F58"/>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6F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6F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6F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6F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6F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6F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6F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6F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6F58"/>
    <w:rPr>
      <w:rFonts w:eastAsiaTheme="majorEastAsia" w:cstheme="majorBidi"/>
      <w:color w:val="272727" w:themeColor="text1" w:themeTint="D8"/>
    </w:rPr>
  </w:style>
  <w:style w:type="paragraph" w:styleId="Title">
    <w:name w:val="Title"/>
    <w:basedOn w:val="Normal"/>
    <w:next w:val="Normal"/>
    <w:link w:val="TitleChar"/>
    <w:uiPriority w:val="10"/>
    <w:qFormat/>
    <w:rsid w:val="00826F58"/>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26F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6F58"/>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26F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6F58"/>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14:ligatures w14:val="standardContextual"/>
    </w:rPr>
  </w:style>
  <w:style w:type="character" w:customStyle="1" w:styleId="QuoteChar">
    <w:name w:val="Quote Char"/>
    <w:basedOn w:val="DefaultParagraphFont"/>
    <w:link w:val="Quote"/>
    <w:uiPriority w:val="29"/>
    <w:rsid w:val="00826F58"/>
    <w:rPr>
      <w:i/>
      <w:iCs/>
      <w:color w:val="404040" w:themeColor="text1" w:themeTint="BF"/>
    </w:rPr>
  </w:style>
  <w:style w:type="paragraph" w:styleId="ListParagraph">
    <w:name w:val="List Paragraph"/>
    <w:basedOn w:val="Normal"/>
    <w:uiPriority w:val="34"/>
    <w:qFormat/>
    <w:rsid w:val="00826F58"/>
    <w:pPr>
      <w:spacing w:after="160" w:line="259" w:lineRule="auto"/>
      <w:ind w:left="720"/>
      <w:contextualSpacing/>
    </w:pPr>
    <w:rPr>
      <w:rFonts w:asciiTheme="minorHAnsi" w:eastAsiaTheme="minorHAnsi" w:hAnsiTheme="minorHAnsi" w:cstheme="minorBidi"/>
      <w:kern w:val="2"/>
      <w:sz w:val="22"/>
      <w:szCs w:val="22"/>
      <w:lang w:val="en-US"/>
      <w14:ligatures w14:val="standardContextual"/>
    </w:rPr>
  </w:style>
  <w:style w:type="character" w:styleId="IntenseEmphasis">
    <w:name w:val="Intense Emphasis"/>
    <w:basedOn w:val="DefaultParagraphFont"/>
    <w:uiPriority w:val="21"/>
    <w:qFormat/>
    <w:rsid w:val="00826F58"/>
    <w:rPr>
      <w:i/>
      <w:iCs/>
      <w:color w:val="0F4761" w:themeColor="accent1" w:themeShade="BF"/>
    </w:rPr>
  </w:style>
  <w:style w:type="paragraph" w:styleId="IntenseQuote">
    <w:name w:val="Intense Quote"/>
    <w:basedOn w:val="Normal"/>
    <w:next w:val="Normal"/>
    <w:link w:val="IntenseQuoteChar"/>
    <w:uiPriority w:val="30"/>
    <w:qFormat/>
    <w:rsid w:val="00826F5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14:ligatures w14:val="standardContextual"/>
    </w:rPr>
  </w:style>
  <w:style w:type="character" w:customStyle="1" w:styleId="IntenseQuoteChar">
    <w:name w:val="Intense Quote Char"/>
    <w:basedOn w:val="DefaultParagraphFont"/>
    <w:link w:val="IntenseQuote"/>
    <w:uiPriority w:val="30"/>
    <w:rsid w:val="00826F58"/>
    <w:rPr>
      <w:i/>
      <w:iCs/>
      <w:color w:val="0F4761" w:themeColor="accent1" w:themeShade="BF"/>
    </w:rPr>
  </w:style>
  <w:style w:type="character" w:styleId="IntenseReference">
    <w:name w:val="Intense Reference"/>
    <w:basedOn w:val="DefaultParagraphFont"/>
    <w:uiPriority w:val="32"/>
    <w:qFormat/>
    <w:rsid w:val="00826F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1.xml"/><Relationship Id="rId5" Type="http://schemas.openxmlformats.org/officeDocument/2006/relationships/image" Target="media/image2.png"/><Relationship Id="rId10" Type="http://schemas.openxmlformats.org/officeDocument/2006/relationships/header" Target="header1.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151</Words>
  <Characters>861</Characters>
  <Application>Microsoft Office Word</Application>
  <DocSecurity>0</DocSecurity>
  <Lines>7</Lines>
  <Paragraphs>2</Paragraphs>
  <ScaleCrop>false</ScaleCrop>
  <Company>Springer Nature</Company>
  <LinksUpToDate>false</LinksUpToDate>
  <CharactersWithSpaces>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2024-10-29T05:05:00Z</dcterms:created>
  <dcterms:modified xsi:type="dcterms:W3CDTF">2024-10-29T05:06:00Z</dcterms:modified>
</cp:coreProperties>
</file>