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6C39F1" w14:textId="1F84DEA3" w:rsidR="00CF5AC8" w:rsidRDefault="00CE47CD">
      <w:pPr>
        <w:rPr>
          <w:noProof/>
        </w:rPr>
      </w:pPr>
      <w:r w:rsidRPr="00F94DE3">
        <w:rPr>
          <w:rFonts w:ascii="Times New Roman" w:eastAsia="等线" w:hAnsi="Times New Roman" w:cs="Times New Roman"/>
          <w:b/>
          <w:bCs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98568C7" wp14:editId="45D31836">
            <wp:simplePos x="0" y="0"/>
            <wp:positionH relativeFrom="margin">
              <wp:align>left</wp:align>
            </wp:positionH>
            <wp:positionV relativeFrom="paragraph">
              <wp:posOffset>292100</wp:posOffset>
            </wp:positionV>
            <wp:extent cx="3841750" cy="2743200"/>
            <wp:effectExtent l="0" t="0" r="6350" b="0"/>
            <wp:wrapTopAndBottom/>
            <wp:docPr id="16388281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94DE3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 1</w:t>
      </w:r>
      <w:r w:rsidRPr="00F94DE3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. Inclusion of patients in the study</w:t>
      </w:r>
      <w:r>
        <w:rPr>
          <w:noProof/>
        </w:rPr>
        <w:t xml:space="preserve"> </w:t>
      </w:r>
    </w:p>
    <w:p w14:paraId="24DF2527" w14:textId="77777777" w:rsidR="00CE47CD" w:rsidRDefault="00CE47CD">
      <w:pPr>
        <w:rPr>
          <w:noProof/>
        </w:rPr>
      </w:pPr>
    </w:p>
    <w:p w14:paraId="4AEF1AF7" w14:textId="77777777" w:rsidR="00CE47CD" w:rsidRDefault="00CE47CD">
      <w:pPr>
        <w:rPr>
          <w:noProof/>
        </w:rPr>
      </w:pPr>
    </w:p>
    <w:p w14:paraId="2499AA1C" w14:textId="361FC03A" w:rsidR="00CE47CD" w:rsidRDefault="00CE47CD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4F1F7773" w14:textId="77777777" w:rsidR="00CE47CD" w:rsidRDefault="00CE47CD" w:rsidP="00CE47CD">
      <w:pPr>
        <w:pStyle w:val="msolistparagraph0"/>
        <w:widowControl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Supplementary Table 1. </w:t>
      </w:r>
      <w:proofErr w:type="spellStart"/>
      <w:r>
        <w:rPr>
          <w:rFonts w:ascii="Times New Roman" w:hAnsi="Times New Roman"/>
          <w:sz w:val="24"/>
        </w:rPr>
        <w:t>Azvudine</w:t>
      </w:r>
      <w:proofErr w:type="spellEnd"/>
      <w:r>
        <w:rPr>
          <w:rFonts w:ascii="Times New Roman" w:hAnsi="Times New Roman"/>
          <w:sz w:val="24"/>
        </w:rPr>
        <w:t xml:space="preserve"> dose and cost of each patient.</w:t>
      </w:r>
    </w:p>
    <w:p w14:paraId="053652A5" w14:textId="77777777" w:rsidR="00CE47CD" w:rsidRDefault="00CE47CD" w:rsidP="00CE47CD">
      <w:pPr>
        <w:pStyle w:val="msolistparagraph0"/>
        <w:widowControl/>
        <w:rPr>
          <w:rFonts w:ascii="Times New Roman" w:hAnsi="Times New Roman"/>
          <w:sz w:val="24"/>
        </w:rPr>
      </w:pPr>
    </w:p>
    <w:tbl>
      <w:tblPr>
        <w:tblW w:w="9082" w:type="dxa"/>
        <w:tblLook w:val="04A0" w:firstRow="1" w:lastRow="0" w:firstColumn="1" w:lastColumn="0" w:noHBand="0" w:noVBand="1"/>
      </w:tblPr>
      <w:tblGrid>
        <w:gridCol w:w="2976"/>
        <w:gridCol w:w="2943"/>
        <w:gridCol w:w="3163"/>
      </w:tblGrid>
      <w:tr w:rsidR="00CE47CD" w14:paraId="21D268A8" w14:textId="77777777" w:rsidTr="00CE47CD">
        <w:trPr>
          <w:trHeight w:val="462"/>
        </w:trPr>
        <w:tc>
          <w:tcPr>
            <w:tcW w:w="2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00D2B95" w14:textId="77777777" w:rsidR="00CE47CD" w:rsidRDefault="00CE47C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Patient's number</w:t>
            </w:r>
          </w:p>
        </w:tc>
        <w:tc>
          <w:tcPr>
            <w:tcW w:w="29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44DA9F9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Dose of </w:t>
            </w:r>
            <w:proofErr w:type="spellStart"/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Azvudine</w:t>
            </w:r>
            <w:proofErr w:type="spellEnd"/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 (mg)</w:t>
            </w:r>
          </w:p>
        </w:tc>
        <w:tc>
          <w:tcPr>
            <w:tcW w:w="31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27EB42A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Cost of </w:t>
            </w:r>
            <w:proofErr w:type="spellStart"/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Azvudine</w:t>
            </w:r>
            <w:proofErr w:type="spellEnd"/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 (RMB)</w:t>
            </w:r>
          </w:p>
        </w:tc>
      </w:tr>
      <w:tr w:rsidR="00CE47CD" w14:paraId="43F30455" w14:textId="77777777" w:rsidTr="00CE47CD">
        <w:trPr>
          <w:trHeight w:val="308"/>
        </w:trPr>
        <w:tc>
          <w:tcPr>
            <w:tcW w:w="29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5ADC1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94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78BD9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16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CC94B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242.31</w:t>
            </w:r>
          </w:p>
        </w:tc>
      </w:tr>
      <w:tr w:rsidR="00CE47CD" w14:paraId="52B066B0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5CFA12A9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943" w:type="dxa"/>
            <w:noWrap/>
            <w:vAlign w:val="bottom"/>
            <w:hideMark/>
          </w:tcPr>
          <w:p w14:paraId="00AAB8D0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3163" w:type="dxa"/>
            <w:noWrap/>
            <w:vAlign w:val="bottom"/>
            <w:hideMark/>
          </w:tcPr>
          <w:p w14:paraId="3080A7C1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159.57</w:t>
            </w:r>
          </w:p>
        </w:tc>
      </w:tr>
      <w:tr w:rsidR="00CE47CD" w14:paraId="7DA4BC6A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54604F88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943" w:type="dxa"/>
            <w:noWrap/>
            <w:vAlign w:val="bottom"/>
            <w:hideMark/>
          </w:tcPr>
          <w:p w14:paraId="0DD7F19F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3163" w:type="dxa"/>
            <w:noWrap/>
            <w:vAlign w:val="bottom"/>
            <w:hideMark/>
          </w:tcPr>
          <w:p w14:paraId="305D12BD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224.58</w:t>
            </w:r>
          </w:p>
        </w:tc>
      </w:tr>
      <w:tr w:rsidR="00CE47CD" w14:paraId="0323AD3E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33DD33F5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943" w:type="dxa"/>
            <w:noWrap/>
            <w:vAlign w:val="bottom"/>
            <w:hideMark/>
          </w:tcPr>
          <w:p w14:paraId="481F04D0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3163" w:type="dxa"/>
            <w:noWrap/>
            <w:vAlign w:val="bottom"/>
            <w:hideMark/>
          </w:tcPr>
          <w:p w14:paraId="69086BFD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206.85</w:t>
            </w:r>
          </w:p>
        </w:tc>
      </w:tr>
      <w:tr w:rsidR="00CE47CD" w14:paraId="624F516E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0AB9DF52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943" w:type="dxa"/>
            <w:noWrap/>
            <w:vAlign w:val="bottom"/>
            <w:hideMark/>
          </w:tcPr>
          <w:p w14:paraId="17B8FE52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3163" w:type="dxa"/>
            <w:noWrap/>
            <w:vAlign w:val="bottom"/>
            <w:hideMark/>
          </w:tcPr>
          <w:p w14:paraId="2F015CBB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206.85</w:t>
            </w:r>
          </w:p>
        </w:tc>
      </w:tr>
      <w:tr w:rsidR="00CE47CD" w14:paraId="739A24D5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17F3C2D7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943" w:type="dxa"/>
            <w:noWrap/>
            <w:vAlign w:val="bottom"/>
            <w:hideMark/>
          </w:tcPr>
          <w:p w14:paraId="7D86740A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3163" w:type="dxa"/>
            <w:noWrap/>
            <w:vAlign w:val="bottom"/>
            <w:hideMark/>
          </w:tcPr>
          <w:p w14:paraId="2A1E9DD8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283.68</w:t>
            </w:r>
          </w:p>
        </w:tc>
      </w:tr>
      <w:tr w:rsidR="00CE47CD" w14:paraId="50BA6CA0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7B83F683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943" w:type="dxa"/>
            <w:noWrap/>
            <w:vAlign w:val="bottom"/>
            <w:hideMark/>
          </w:tcPr>
          <w:p w14:paraId="1094F89A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3163" w:type="dxa"/>
            <w:noWrap/>
            <w:vAlign w:val="bottom"/>
            <w:hideMark/>
          </w:tcPr>
          <w:p w14:paraId="3E11ECE9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183.21</w:t>
            </w:r>
          </w:p>
        </w:tc>
      </w:tr>
      <w:tr w:rsidR="00CE47CD" w14:paraId="234A2727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1AE628FE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943" w:type="dxa"/>
            <w:noWrap/>
            <w:vAlign w:val="bottom"/>
            <w:hideMark/>
          </w:tcPr>
          <w:p w14:paraId="0ABF5D36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3163" w:type="dxa"/>
            <w:noWrap/>
            <w:vAlign w:val="bottom"/>
            <w:hideMark/>
          </w:tcPr>
          <w:p w14:paraId="6A679849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183.21</w:t>
            </w:r>
          </w:p>
        </w:tc>
      </w:tr>
      <w:tr w:rsidR="00CE47CD" w14:paraId="06B051FD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6ECCB598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943" w:type="dxa"/>
            <w:noWrap/>
            <w:vAlign w:val="bottom"/>
            <w:hideMark/>
          </w:tcPr>
          <w:p w14:paraId="3E5F6B6D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3163" w:type="dxa"/>
            <w:noWrap/>
            <w:vAlign w:val="bottom"/>
            <w:hideMark/>
          </w:tcPr>
          <w:p w14:paraId="6DA8FAF4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277.77</w:t>
            </w:r>
          </w:p>
        </w:tc>
      </w:tr>
      <w:tr w:rsidR="00CE47CD" w14:paraId="48553F6C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35460764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43" w:type="dxa"/>
            <w:noWrap/>
            <w:vAlign w:val="bottom"/>
            <w:hideMark/>
          </w:tcPr>
          <w:p w14:paraId="5A964ECF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3163" w:type="dxa"/>
            <w:noWrap/>
            <w:vAlign w:val="bottom"/>
            <w:hideMark/>
          </w:tcPr>
          <w:p w14:paraId="535A3FFA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206.85</w:t>
            </w:r>
          </w:p>
        </w:tc>
      </w:tr>
      <w:tr w:rsidR="00CE47CD" w14:paraId="27F08F9B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096EF7C4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943" w:type="dxa"/>
            <w:noWrap/>
            <w:vAlign w:val="bottom"/>
            <w:hideMark/>
          </w:tcPr>
          <w:p w14:paraId="0123D267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3163" w:type="dxa"/>
            <w:noWrap/>
            <w:vAlign w:val="bottom"/>
            <w:hideMark/>
          </w:tcPr>
          <w:p w14:paraId="564B75BC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141.84</w:t>
            </w:r>
          </w:p>
        </w:tc>
      </w:tr>
      <w:tr w:rsidR="00CE47CD" w14:paraId="258CB725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52C1F83C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943" w:type="dxa"/>
            <w:noWrap/>
            <w:vAlign w:val="bottom"/>
            <w:hideMark/>
          </w:tcPr>
          <w:p w14:paraId="765D0836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163" w:type="dxa"/>
            <w:noWrap/>
            <w:vAlign w:val="bottom"/>
            <w:hideMark/>
          </w:tcPr>
          <w:p w14:paraId="6A10E777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254.13</w:t>
            </w:r>
          </w:p>
        </w:tc>
      </w:tr>
      <w:tr w:rsidR="00CE47CD" w14:paraId="6121C090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225AC409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943" w:type="dxa"/>
            <w:noWrap/>
            <w:vAlign w:val="bottom"/>
            <w:hideMark/>
          </w:tcPr>
          <w:p w14:paraId="0F1F4C96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3163" w:type="dxa"/>
            <w:noWrap/>
            <w:vAlign w:val="bottom"/>
            <w:hideMark/>
          </w:tcPr>
          <w:p w14:paraId="3EC9DCA0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94.56</w:t>
            </w:r>
          </w:p>
        </w:tc>
      </w:tr>
      <w:tr w:rsidR="00CE47CD" w14:paraId="5885234E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66E5375E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943" w:type="dxa"/>
            <w:noWrap/>
            <w:vAlign w:val="bottom"/>
            <w:hideMark/>
          </w:tcPr>
          <w:p w14:paraId="0289EFF0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3163" w:type="dxa"/>
            <w:noWrap/>
            <w:vAlign w:val="bottom"/>
            <w:hideMark/>
          </w:tcPr>
          <w:p w14:paraId="00C6750D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242.31</w:t>
            </w:r>
          </w:p>
        </w:tc>
      </w:tr>
      <w:tr w:rsidR="00CE47CD" w14:paraId="76900141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06A83EED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943" w:type="dxa"/>
            <w:noWrap/>
            <w:vAlign w:val="bottom"/>
            <w:hideMark/>
          </w:tcPr>
          <w:p w14:paraId="7F82B76D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3163" w:type="dxa"/>
            <w:noWrap/>
            <w:vAlign w:val="bottom"/>
            <w:hideMark/>
          </w:tcPr>
          <w:p w14:paraId="54C3CCAE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236.4</w:t>
            </w:r>
          </w:p>
        </w:tc>
      </w:tr>
      <w:tr w:rsidR="00CE47CD" w14:paraId="6AE542DD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0D8D16D9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943" w:type="dxa"/>
            <w:noWrap/>
            <w:vAlign w:val="bottom"/>
            <w:hideMark/>
          </w:tcPr>
          <w:p w14:paraId="78B23C99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3163" w:type="dxa"/>
            <w:noWrap/>
            <w:vAlign w:val="bottom"/>
            <w:hideMark/>
          </w:tcPr>
          <w:p w14:paraId="68CBBB81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254.13</w:t>
            </w:r>
          </w:p>
        </w:tc>
      </w:tr>
      <w:tr w:rsidR="00CE47CD" w14:paraId="3905F553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784313EA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943" w:type="dxa"/>
            <w:noWrap/>
            <w:vAlign w:val="bottom"/>
            <w:hideMark/>
          </w:tcPr>
          <w:p w14:paraId="405FED1F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3163" w:type="dxa"/>
            <w:noWrap/>
            <w:vAlign w:val="bottom"/>
            <w:hideMark/>
          </w:tcPr>
          <w:p w14:paraId="3B189481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212.76</w:t>
            </w:r>
          </w:p>
        </w:tc>
      </w:tr>
      <w:tr w:rsidR="00CE47CD" w14:paraId="0B535192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34A15089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943" w:type="dxa"/>
            <w:noWrap/>
            <w:vAlign w:val="bottom"/>
            <w:hideMark/>
          </w:tcPr>
          <w:p w14:paraId="2B9B7A60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3163" w:type="dxa"/>
            <w:noWrap/>
            <w:vAlign w:val="bottom"/>
            <w:hideMark/>
          </w:tcPr>
          <w:p w14:paraId="06B29037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159.57</w:t>
            </w:r>
          </w:p>
        </w:tc>
      </w:tr>
      <w:tr w:rsidR="00CE47CD" w14:paraId="50D7B2A0" w14:textId="77777777" w:rsidTr="00CE47CD">
        <w:trPr>
          <w:trHeight w:val="308"/>
        </w:trPr>
        <w:tc>
          <w:tcPr>
            <w:tcW w:w="2976" w:type="dxa"/>
            <w:noWrap/>
            <w:vAlign w:val="bottom"/>
            <w:hideMark/>
          </w:tcPr>
          <w:p w14:paraId="166CFB60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943" w:type="dxa"/>
            <w:noWrap/>
            <w:vAlign w:val="bottom"/>
            <w:hideMark/>
          </w:tcPr>
          <w:p w14:paraId="6DF4413A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3163" w:type="dxa"/>
            <w:noWrap/>
            <w:vAlign w:val="bottom"/>
            <w:hideMark/>
          </w:tcPr>
          <w:p w14:paraId="4E77467B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342.78</w:t>
            </w:r>
          </w:p>
        </w:tc>
      </w:tr>
      <w:tr w:rsidR="00CE47CD" w14:paraId="35F75CDB" w14:textId="77777777" w:rsidTr="00CE47CD">
        <w:trPr>
          <w:trHeight w:val="318"/>
        </w:trPr>
        <w:tc>
          <w:tcPr>
            <w:tcW w:w="29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DEC8B13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94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6A047C4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316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DEE31BF" w14:textId="77777777" w:rsidR="00CE47CD" w:rsidRDefault="00CE47C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325.05</w:t>
            </w:r>
          </w:p>
        </w:tc>
      </w:tr>
    </w:tbl>
    <w:p w14:paraId="6DB209C2" w14:textId="77777777" w:rsidR="00CE47CD" w:rsidRDefault="00CE47CD" w:rsidP="00CE47CD">
      <w:pPr>
        <w:widowControl/>
        <w:rPr>
          <w:rFonts w:ascii="Times New Roman" w:eastAsia="等线" w:hAnsi="Times New Roman" w:cs="Times New Roman" w:hint="eastAsia"/>
          <w:szCs w:val="24"/>
        </w:rPr>
      </w:pPr>
    </w:p>
    <w:p w14:paraId="622D4D43" w14:textId="77777777" w:rsidR="00CE47CD" w:rsidRDefault="00CE47CD" w:rsidP="00CE47CD"/>
    <w:p w14:paraId="7B1E328E" w14:textId="7EF9F1DB" w:rsidR="00CE47CD" w:rsidRDefault="00CE47CD">
      <w:pPr>
        <w:widowControl/>
        <w:jc w:val="left"/>
      </w:pPr>
      <w:r>
        <w:br w:type="page"/>
      </w:r>
    </w:p>
    <w:p w14:paraId="73898E44" w14:textId="77777777" w:rsidR="00CE47CD" w:rsidRDefault="00CE47CD" w:rsidP="00CE47CD">
      <w:pPr>
        <w:pStyle w:val="msolistparagraph0"/>
        <w:widowControl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Supplementary Table 2. Comparison between patients with blood creatinine &gt; 141 µmol/L and ≤ 141 µmol/L.</w:t>
      </w:r>
    </w:p>
    <w:tbl>
      <w:tblPr>
        <w:tblW w:w="9145" w:type="dxa"/>
        <w:tblLook w:val="04A0" w:firstRow="1" w:lastRow="0" w:firstColumn="1" w:lastColumn="0" w:noHBand="0" w:noVBand="1"/>
      </w:tblPr>
      <w:tblGrid>
        <w:gridCol w:w="2982"/>
        <w:gridCol w:w="3166"/>
        <w:gridCol w:w="2722"/>
        <w:gridCol w:w="876"/>
        <w:gridCol w:w="222"/>
      </w:tblGrid>
      <w:tr w:rsidR="00CE47CD" w14:paraId="110FD9D9" w14:textId="77777777" w:rsidTr="00CE47CD">
        <w:trPr>
          <w:gridAfter w:val="1"/>
          <w:wAfter w:w="236" w:type="dxa"/>
          <w:trHeight w:val="312"/>
        </w:trPr>
        <w:tc>
          <w:tcPr>
            <w:tcW w:w="238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7F23C913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Characteristics</w:t>
            </w:r>
          </w:p>
        </w:tc>
        <w:tc>
          <w:tcPr>
            <w:tcW w:w="316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1AE5E035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Patients with blood creatinine &gt; 141 µmol/L</w:t>
            </w:r>
          </w:p>
        </w:tc>
        <w:tc>
          <w:tcPr>
            <w:tcW w:w="272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7FD6FFEE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Patients with blood creatinine ≤ 141 µmol/L</w:t>
            </w:r>
          </w:p>
        </w:tc>
        <w:tc>
          <w:tcPr>
            <w:tcW w:w="69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762553E1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P-value</w:t>
            </w:r>
          </w:p>
        </w:tc>
      </w:tr>
      <w:tr w:rsidR="00CE47CD" w14:paraId="319BD62F" w14:textId="77777777" w:rsidTr="00CE47CD">
        <w:trPr>
          <w:trHeight w:val="156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251E18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004467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4CFA69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2F6391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81" w:type="dxa"/>
            <w:noWrap/>
            <w:vAlign w:val="bottom"/>
          </w:tcPr>
          <w:p w14:paraId="550B67D9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38D09394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4274A78F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Gender,n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(%)</w:t>
            </w:r>
          </w:p>
        </w:tc>
        <w:tc>
          <w:tcPr>
            <w:tcW w:w="3166" w:type="dxa"/>
            <w:noWrap/>
            <w:vAlign w:val="bottom"/>
          </w:tcPr>
          <w:p w14:paraId="104CF4AA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noWrap/>
            <w:vAlign w:val="bottom"/>
          </w:tcPr>
          <w:p w14:paraId="7352DDD2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noWrap/>
            <w:vAlign w:val="bottom"/>
            <w:hideMark/>
          </w:tcPr>
          <w:p w14:paraId="4D14A6BE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81" w:type="dxa"/>
            <w:vAlign w:val="center"/>
          </w:tcPr>
          <w:p w14:paraId="2C4D9EC4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7D0212BA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34BA6E75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Male</w:t>
            </w:r>
          </w:p>
        </w:tc>
        <w:tc>
          <w:tcPr>
            <w:tcW w:w="3166" w:type="dxa"/>
            <w:noWrap/>
            <w:vAlign w:val="bottom"/>
            <w:hideMark/>
          </w:tcPr>
          <w:p w14:paraId="6F2C423D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33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722" w:type="dxa"/>
            <w:noWrap/>
            <w:vAlign w:val="bottom"/>
            <w:hideMark/>
          </w:tcPr>
          <w:p w14:paraId="0FF5FFCC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57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691" w:type="dxa"/>
            <w:noWrap/>
            <w:vAlign w:val="bottom"/>
          </w:tcPr>
          <w:p w14:paraId="6B62DC4B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4AAA2960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598B92F6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53955504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Female</w:t>
            </w:r>
          </w:p>
        </w:tc>
        <w:tc>
          <w:tcPr>
            <w:tcW w:w="3166" w:type="dxa"/>
            <w:noWrap/>
            <w:vAlign w:val="bottom"/>
            <w:hideMark/>
          </w:tcPr>
          <w:p w14:paraId="22EB6694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67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722" w:type="dxa"/>
            <w:noWrap/>
            <w:vAlign w:val="bottom"/>
            <w:hideMark/>
          </w:tcPr>
          <w:p w14:paraId="3BCAF35D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43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691" w:type="dxa"/>
            <w:noWrap/>
            <w:vAlign w:val="bottom"/>
          </w:tcPr>
          <w:p w14:paraId="73E70814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012DEA8B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0CC59BA2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5A91D79C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Age(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yr</w:t>
            </w:r>
            <w:proofErr w:type="spellEnd"/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),median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(range)</w:t>
            </w:r>
          </w:p>
        </w:tc>
        <w:tc>
          <w:tcPr>
            <w:tcW w:w="3166" w:type="dxa"/>
            <w:noWrap/>
            <w:vAlign w:val="bottom"/>
            <w:hideMark/>
          </w:tcPr>
          <w:p w14:paraId="280964B9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43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30-53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722" w:type="dxa"/>
            <w:noWrap/>
            <w:vAlign w:val="bottom"/>
            <w:hideMark/>
          </w:tcPr>
          <w:p w14:paraId="0B69DA03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53.5(37-73)</w:t>
            </w:r>
          </w:p>
        </w:tc>
        <w:tc>
          <w:tcPr>
            <w:tcW w:w="691" w:type="dxa"/>
            <w:noWrap/>
            <w:vAlign w:val="bottom"/>
            <w:hideMark/>
          </w:tcPr>
          <w:p w14:paraId="76DD5F88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0.0528</w:t>
            </w:r>
          </w:p>
        </w:tc>
        <w:tc>
          <w:tcPr>
            <w:tcW w:w="181" w:type="dxa"/>
            <w:vAlign w:val="center"/>
          </w:tcPr>
          <w:p w14:paraId="25A6D852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23A98358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13F0412A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Comorbidity,n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(%)</w:t>
            </w:r>
          </w:p>
        </w:tc>
        <w:tc>
          <w:tcPr>
            <w:tcW w:w="3166" w:type="dxa"/>
            <w:noWrap/>
            <w:vAlign w:val="bottom"/>
          </w:tcPr>
          <w:p w14:paraId="03009B4A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noWrap/>
            <w:vAlign w:val="bottom"/>
          </w:tcPr>
          <w:p w14:paraId="49520DBF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noWrap/>
            <w:vAlign w:val="bottom"/>
            <w:hideMark/>
          </w:tcPr>
          <w:p w14:paraId="6BE62424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81" w:type="dxa"/>
            <w:vAlign w:val="center"/>
          </w:tcPr>
          <w:p w14:paraId="77055C0E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6369EB5C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39207CFE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Hypertension</w:t>
            </w:r>
          </w:p>
        </w:tc>
        <w:tc>
          <w:tcPr>
            <w:tcW w:w="3166" w:type="dxa"/>
            <w:noWrap/>
            <w:vAlign w:val="bottom"/>
            <w:hideMark/>
          </w:tcPr>
          <w:p w14:paraId="2E67F4B1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2(100%)</w:t>
            </w:r>
          </w:p>
        </w:tc>
        <w:tc>
          <w:tcPr>
            <w:tcW w:w="2722" w:type="dxa"/>
            <w:noWrap/>
            <w:vAlign w:val="bottom"/>
            <w:hideMark/>
          </w:tcPr>
          <w:p w14:paraId="6522EAAA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7(50)</w:t>
            </w:r>
          </w:p>
        </w:tc>
        <w:tc>
          <w:tcPr>
            <w:tcW w:w="691" w:type="dxa"/>
            <w:noWrap/>
            <w:vAlign w:val="bottom"/>
          </w:tcPr>
          <w:p w14:paraId="079156B9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6DB8BE50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11584152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717722A1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Hyperglycemia</w:t>
            </w:r>
          </w:p>
        </w:tc>
        <w:tc>
          <w:tcPr>
            <w:tcW w:w="3166" w:type="dxa"/>
            <w:noWrap/>
            <w:vAlign w:val="bottom"/>
            <w:hideMark/>
          </w:tcPr>
          <w:p w14:paraId="02785E26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722" w:type="dxa"/>
            <w:noWrap/>
            <w:vAlign w:val="bottom"/>
            <w:hideMark/>
          </w:tcPr>
          <w:p w14:paraId="5EC07B65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4(29)</w:t>
            </w:r>
          </w:p>
        </w:tc>
        <w:tc>
          <w:tcPr>
            <w:tcW w:w="691" w:type="dxa"/>
            <w:noWrap/>
            <w:vAlign w:val="bottom"/>
          </w:tcPr>
          <w:p w14:paraId="194AB640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623E7696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3D6B87C3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01CE9EB1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Cardiopathy</w:t>
            </w:r>
          </w:p>
        </w:tc>
        <w:tc>
          <w:tcPr>
            <w:tcW w:w="3166" w:type="dxa"/>
            <w:noWrap/>
            <w:vAlign w:val="bottom"/>
            <w:hideMark/>
          </w:tcPr>
          <w:p w14:paraId="6EAA8CBE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722" w:type="dxa"/>
            <w:noWrap/>
            <w:vAlign w:val="bottom"/>
            <w:hideMark/>
          </w:tcPr>
          <w:p w14:paraId="1FE647D1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2(14)</w:t>
            </w:r>
          </w:p>
        </w:tc>
        <w:tc>
          <w:tcPr>
            <w:tcW w:w="691" w:type="dxa"/>
            <w:noWrap/>
            <w:vAlign w:val="bottom"/>
          </w:tcPr>
          <w:p w14:paraId="605DF1F8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0F189728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4045C280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61442073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Hepatitis B</w:t>
            </w:r>
          </w:p>
        </w:tc>
        <w:tc>
          <w:tcPr>
            <w:tcW w:w="3166" w:type="dxa"/>
            <w:noWrap/>
            <w:vAlign w:val="bottom"/>
            <w:hideMark/>
          </w:tcPr>
          <w:p w14:paraId="0D9DC91A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722" w:type="dxa"/>
            <w:noWrap/>
            <w:vAlign w:val="bottom"/>
            <w:hideMark/>
          </w:tcPr>
          <w:p w14:paraId="79389E71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1(7)</w:t>
            </w:r>
          </w:p>
        </w:tc>
        <w:tc>
          <w:tcPr>
            <w:tcW w:w="691" w:type="dxa"/>
            <w:noWrap/>
            <w:vAlign w:val="bottom"/>
          </w:tcPr>
          <w:p w14:paraId="0C235781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42E0AC7B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7704560D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4F437DD8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Medication duration(day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),median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(range)</w:t>
            </w:r>
          </w:p>
        </w:tc>
        <w:tc>
          <w:tcPr>
            <w:tcW w:w="3166" w:type="dxa"/>
            <w:noWrap/>
            <w:vAlign w:val="bottom"/>
            <w:hideMark/>
          </w:tcPr>
          <w:p w14:paraId="6B3F9D09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9.5(8-11)</w:t>
            </w:r>
          </w:p>
        </w:tc>
        <w:tc>
          <w:tcPr>
            <w:tcW w:w="2722" w:type="dxa"/>
            <w:noWrap/>
            <w:vAlign w:val="bottom"/>
            <w:hideMark/>
          </w:tcPr>
          <w:p w14:paraId="02784CBF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10(6-22)</w:t>
            </w:r>
          </w:p>
        </w:tc>
        <w:tc>
          <w:tcPr>
            <w:tcW w:w="691" w:type="dxa"/>
            <w:noWrap/>
            <w:vAlign w:val="bottom"/>
            <w:hideMark/>
          </w:tcPr>
          <w:p w14:paraId="5C24F335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0.8238</w:t>
            </w:r>
          </w:p>
        </w:tc>
        <w:tc>
          <w:tcPr>
            <w:tcW w:w="181" w:type="dxa"/>
            <w:vAlign w:val="center"/>
          </w:tcPr>
          <w:p w14:paraId="10931E76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6FC68691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7C6631F8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Immunosuppresive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schemes,n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(%)</w:t>
            </w:r>
          </w:p>
        </w:tc>
        <w:tc>
          <w:tcPr>
            <w:tcW w:w="3166" w:type="dxa"/>
            <w:noWrap/>
            <w:vAlign w:val="bottom"/>
          </w:tcPr>
          <w:p w14:paraId="77980408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noWrap/>
            <w:vAlign w:val="bottom"/>
          </w:tcPr>
          <w:p w14:paraId="1DDF9A60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noWrap/>
            <w:vAlign w:val="bottom"/>
            <w:hideMark/>
          </w:tcPr>
          <w:p w14:paraId="263204E8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81" w:type="dxa"/>
            <w:vAlign w:val="center"/>
          </w:tcPr>
          <w:p w14:paraId="67F2FC50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246B38F0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2E254C08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FK+M+P</w:t>
            </w:r>
          </w:p>
        </w:tc>
        <w:tc>
          <w:tcPr>
            <w:tcW w:w="3166" w:type="dxa"/>
            <w:noWrap/>
            <w:vAlign w:val="bottom"/>
            <w:hideMark/>
          </w:tcPr>
          <w:p w14:paraId="67E2A359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5(83)</w:t>
            </w:r>
          </w:p>
        </w:tc>
        <w:tc>
          <w:tcPr>
            <w:tcW w:w="2722" w:type="dxa"/>
            <w:noWrap/>
            <w:vAlign w:val="bottom"/>
            <w:hideMark/>
          </w:tcPr>
          <w:p w14:paraId="7CA1825E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11(79)</w:t>
            </w:r>
          </w:p>
        </w:tc>
        <w:tc>
          <w:tcPr>
            <w:tcW w:w="691" w:type="dxa"/>
            <w:noWrap/>
            <w:vAlign w:val="bottom"/>
          </w:tcPr>
          <w:p w14:paraId="5B1345B6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0D6630CF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1DCE72A9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40740A75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Cyclosporin A</w:t>
            </w:r>
          </w:p>
        </w:tc>
        <w:tc>
          <w:tcPr>
            <w:tcW w:w="3166" w:type="dxa"/>
            <w:noWrap/>
            <w:vAlign w:val="bottom"/>
            <w:hideMark/>
          </w:tcPr>
          <w:p w14:paraId="3EC1F7FB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1(17)</w:t>
            </w:r>
          </w:p>
        </w:tc>
        <w:tc>
          <w:tcPr>
            <w:tcW w:w="2722" w:type="dxa"/>
            <w:noWrap/>
            <w:vAlign w:val="bottom"/>
            <w:hideMark/>
          </w:tcPr>
          <w:p w14:paraId="32532AFB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3(21)</w:t>
            </w:r>
          </w:p>
        </w:tc>
        <w:tc>
          <w:tcPr>
            <w:tcW w:w="691" w:type="dxa"/>
            <w:noWrap/>
            <w:vAlign w:val="bottom"/>
          </w:tcPr>
          <w:p w14:paraId="3BA4AE02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37B45FDD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6AC4A6CE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14117AEA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Symptoms,n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(%)</w:t>
            </w:r>
          </w:p>
        </w:tc>
        <w:tc>
          <w:tcPr>
            <w:tcW w:w="3166" w:type="dxa"/>
            <w:noWrap/>
            <w:vAlign w:val="bottom"/>
          </w:tcPr>
          <w:p w14:paraId="7DA51B5A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2" w:type="dxa"/>
            <w:noWrap/>
            <w:vAlign w:val="bottom"/>
          </w:tcPr>
          <w:p w14:paraId="42173C50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noWrap/>
            <w:vAlign w:val="bottom"/>
            <w:hideMark/>
          </w:tcPr>
          <w:p w14:paraId="1071A334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81" w:type="dxa"/>
            <w:vAlign w:val="center"/>
          </w:tcPr>
          <w:p w14:paraId="728EC912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72C1B109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15402300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High fever</w:t>
            </w:r>
          </w:p>
        </w:tc>
        <w:tc>
          <w:tcPr>
            <w:tcW w:w="3166" w:type="dxa"/>
            <w:noWrap/>
            <w:vAlign w:val="bottom"/>
            <w:hideMark/>
          </w:tcPr>
          <w:p w14:paraId="588B7BB5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5(83)</w:t>
            </w:r>
          </w:p>
        </w:tc>
        <w:tc>
          <w:tcPr>
            <w:tcW w:w="2722" w:type="dxa"/>
            <w:noWrap/>
            <w:vAlign w:val="bottom"/>
            <w:hideMark/>
          </w:tcPr>
          <w:p w14:paraId="7A15BE3E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13(93)</w:t>
            </w:r>
          </w:p>
        </w:tc>
        <w:tc>
          <w:tcPr>
            <w:tcW w:w="691" w:type="dxa"/>
            <w:noWrap/>
            <w:vAlign w:val="bottom"/>
          </w:tcPr>
          <w:p w14:paraId="2F305B84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6D33AEB1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0CF2C666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0BB1A67A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Fatigue</w:t>
            </w:r>
          </w:p>
        </w:tc>
        <w:tc>
          <w:tcPr>
            <w:tcW w:w="3166" w:type="dxa"/>
            <w:noWrap/>
            <w:vAlign w:val="bottom"/>
            <w:hideMark/>
          </w:tcPr>
          <w:p w14:paraId="394C41B4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5(83)</w:t>
            </w:r>
          </w:p>
        </w:tc>
        <w:tc>
          <w:tcPr>
            <w:tcW w:w="2722" w:type="dxa"/>
            <w:noWrap/>
            <w:vAlign w:val="bottom"/>
            <w:hideMark/>
          </w:tcPr>
          <w:p w14:paraId="3D8176C0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5(36)</w:t>
            </w:r>
          </w:p>
        </w:tc>
        <w:tc>
          <w:tcPr>
            <w:tcW w:w="691" w:type="dxa"/>
            <w:noWrap/>
            <w:vAlign w:val="bottom"/>
          </w:tcPr>
          <w:p w14:paraId="2AB56DDB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0D4436B0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627386B7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58B1DCF8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White sputum</w:t>
            </w:r>
          </w:p>
        </w:tc>
        <w:tc>
          <w:tcPr>
            <w:tcW w:w="3166" w:type="dxa"/>
            <w:noWrap/>
            <w:vAlign w:val="bottom"/>
            <w:hideMark/>
          </w:tcPr>
          <w:p w14:paraId="3A76EC7D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3(50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722" w:type="dxa"/>
            <w:noWrap/>
            <w:vAlign w:val="bottom"/>
            <w:hideMark/>
          </w:tcPr>
          <w:p w14:paraId="7F5B3B71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10(71)</w:t>
            </w:r>
          </w:p>
        </w:tc>
        <w:tc>
          <w:tcPr>
            <w:tcW w:w="691" w:type="dxa"/>
            <w:noWrap/>
            <w:vAlign w:val="bottom"/>
          </w:tcPr>
          <w:p w14:paraId="6A045B8E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44393A04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4BE93F81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0503FD77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Yellow sputum</w:t>
            </w:r>
          </w:p>
        </w:tc>
        <w:tc>
          <w:tcPr>
            <w:tcW w:w="3166" w:type="dxa"/>
            <w:noWrap/>
            <w:vAlign w:val="bottom"/>
            <w:hideMark/>
          </w:tcPr>
          <w:p w14:paraId="051F6FB0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2(33)</w:t>
            </w:r>
          </w:p>
        </w:tc>
        <w:tc>
          <w:tcPr>
            <w:tcW w:w="2722" w:type="dxa"/>
            <w:noWrap/>
            <w:vAlign w:val="bottom"/>
            <w:hideMark/>
          </w:tcPr>
          <w:p w14:paraId="220C61EB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3(21)</w:t>
            </w:r>
          </w:p>
        </w:tc>
        <w:tc>
          <w:tcPr>
            <w:tcW w:w="691" w:type="dxa"/>
            <w:noWrap/>
            <w:vAlign w:val="bottom"/>
          </w:tcPr>
          <w:p w14:paraId="501549F0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5BC266A9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138559E9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4E361719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Chest tightness</w:t>
            </w:r>
          </w:p>
        </w:tc>
        <w:tc>
          <w:tcPr>
            <w:tcW w:w="3166" w:type="dxa"/>
            <w:noWrap/>
            <w:vAlign w:val="bottom"/>
            <w:hideMark/>
          </w:tcPr>
          <w:p w14:paraId="0C20EEC1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1(17)</w:t>
            </w:r>
          </w:p>
        </w:tc>
        <w:tc>
          <w:tcPr>
            <w:tcW w:w="2722" w:type="dxa"/>
            <w:noWrap/>
            <w:vAlign w:val="bottom"/>
            <w:hideMark/>
          </w:tcPr>
          <w:p w14:paraId="66741F54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2(14)</w:t>
            </w:r>
          </w:p>
        </w:tc>
        <w:tc>
          <w:tcPr>
            <w:tcW w:w="691" w:type="dxa"/>
            <w:noWrap/>
            <w:vAlign w:val="bottom"/>
          </w:tcPr>
          <w:p w14:paraId="0FE2C2B8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0954C139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14F95D36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7DD70DF1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Hyposmia</w:t>
            </w:r>
          </w:p>
        </w:tc>
        <w:tc>
          <w:tcPr>
            <w:tcW w:w="3166" w:type="dxa"/>
            <w:noWrap/>
            <w:vAlign w:val="bottom"/>
            <w:hideMark/>
          </w:tcPr>
          <w:p w14:paraId="3E3ECFA3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1(17)</w:t>
            </w:r>
          </w:p>
        </w:tc>
        <w:tc>
          <w:tcPr>
            <w:tcW w:w="2722" w:type="dxa"/>
            <w:noWrap/>
            <w:vAlign w:val="bottom"/>
            <w:hideMark/>
          </w:tcPr>
          <w:p w14:paraId="0AB06813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1(7)</w:t>
            </w:r>
          </w:p>
        </w:tc>
        <w:tc>
          <w:tcPr>
            <w:tcW w:w="691" w:type="dxa"/>
            <w:noWrap/>
            <w:vAlign w:val="bottom"/>
          </w:tcPr>
          <w:p w14:paraId="2C955BCC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78EF721B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79E0537C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3D79AD92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Hypogeusia</w:t>
            </w:r>
          </w:p>
        </w:tc>
        <w:tc>
          <w:tcPr>
            <w:tcW w:w="3166" w:type="dxa"/>
            <w:noWrap/>
            <w:vAlign w:val="bottom"/>
            <w:hideMark/>
          </w:tcPr>
          <w:p w14:paraId="0004826D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2722" w:type="dxa"/>
            <w:noWrap/>
            <w:vAlign w:val="bottom"/>
            <w:hideMark/>
          </w:tcPr>
          <w:p w14:paraId="480C2E8B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1(7)</w:t>
            </w:r>
          </w:p>
        </w:tc>
        <w:tc>
          <w:tcPr>
            <w:tcW w:w="691" w:type="dxa"/>
            <w:noWrap/>
            <w:vAlign w:val="bottom"/>
          </w:tcPr>
          <w:p w14:paraId="16626504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57C9F59C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79542833" w14:textId="77777777" w:rsidTr="00CE47CD">
        <w:trPr>
          <w:trHeight w:val="151"/>
        </w:trPr>
        <w:tc>
          <w:tcPr>
            <w:tcW w:w="2385" w:type="dxa"/>
            <w:noWrap/>
            <w:vAlign w:val="bottom"/>
            <w:hideMark/>
          </w:tcPr>
          <w:p w14:paraId="2DEFB8E1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 xml:space="preserve">    Nausea</w:t>
            </w:r>
          </w:p>
        </w:tc>
        <w:tc>
          <w:tcPr>
            <w:tcW w:w="3166" w:type="dxa"/>
            <w:noWrap/>
            <w:vAlign w:val="bottom"/>
            <w:hideMark/>
          </w:tcPr>
          <w:p w14:paraId="60945AE4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1(17)</w:t>
            </w:r>
          </w:p>
        </w:tc>
        <w:tc>
          <w:tcPr>
            <w:tcW w:w="2722" w:type="dxa"/>
            <w:noWrap/>
            <w:vAlign w:val="bottom"/>
            <w:hideMark/>
          </w:tcPr>
          <w:p w14:paraId="366FBDC9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1(7)</w:t>
            </w:r>
          </w:p>
        </w:tc>
        <w:tc>
          <w:tcPr>
            <w:tcW w:w="691" w:type="dxa"/>
            <w:noWrap/>
            <w:vAlign w:val="bottom"/>
          </w:tcPr>
          <w:p w14:paraId="77D0A381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1" w:type="dxa"/>
            <w:vAlign w:val="center"/>
          </w:tcPr>
          <w:p w14:paraId="1A1D83C0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47CD" w14:paraId="5F8B9E13" w14:textId="77777777" w:rsidTr="00CE47CD">
        <w:trPr>
          <w:trHeight w:val="156"/>
        </w:trPr>
        <w:tc>
          <w:tcPr>
            <w:tcW w:w="238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C97295C" w14:textId="77777777" w:rsidR="00CE47CD" w:rsidRDefault="00CE47C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Conversion time(day), median(range)</w:t>
            </w:r>
          </w:p>
        </w:tc>
        <w:tc>
          <w:tcPr>
            <w:tcW w:w="316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E1A7993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11(7-33)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8B6DD5D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12(5-25)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A56EDE9" w14:textId="77777777" w:rsidR="00CE47CD" w:rsidRDefault="00CE47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lang w:bidi="ar"/>
              </w:rPr>
              <w:t>0.7197</w:t>
            </w:r>
          </w:p>
        </w:tc>
        <w:tc>
          <w:tcPr>
            <w:tcW w:w="181" w:type="dxa"/>
            <w:vAlign w:val="center"/>
          </w:tcPr>
          <w:p w14:paraId="33F1D52B" w14:textId="77777777" w:rsidR="00CE47CD" w:rsidRDefault="00CE47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A3C1560" w14:textId="77777777" w:rsidR="00CE47CD" w:rsidRDefault="00CE47CD" w:rsidP="00CE47CD">
      <w:pPr>
        <w:widowControl/>
        <w:rPr>
          <w:rFonts w:ascii="Times New Roman" w:eastAsia="等线" w:hAnsi="Times New Roman" w:cs="Times New Roman"/>
          <w:szCs w:val="24"/>
        </w:rPr>
      </w:pPr>
    </w:p>
    <w:p w14:paraId="3E0CA884" w14:textId="77777777" w:rsidR="00CE47CD" w:rsidRDefault="00CE47CD" w:rsidP="00CE47CD"/>
    <w:p w14:paraId="55C05BB0" w14:textId="77777777" w:rsidR="00CE47CD" w:rsidRDefault="00CE47CD">
      <w:pPr>
        <w:rPr>
          <w:rFonts w:hint="eastAsia"/>
        </w:rPr>
      </w:pPr>
    </w:p>
    <w:sectPr w:rsidR="00CE47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047FD7" w14:textId="77777777" w:rsidR="009A4635" w:rsidRDefault="009A4635" w:rsidP="00CE47CD">
      <w:r>
        <w:separator/>
      </w:r>
    </w:p>
  </w:endnote>
  <w:endnote w:type="continuationSeparator" w:id="0">
    <w:p w14:paraId="72B78CB9" w14:textId="77777777" w:rsidR="009A4635" w:rsidRDefault="009A4635" w:rsidP="00CE4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448942" w14:textId="77777777" w:rsidR="009A4635" w:rsidRDefault="009A4635" w:rsidP="00CE47CD">
      <w:r>
        <w:separator/>
      </w:r>
    </w:p>
  </w:footnote>
  <w:footnote w:type="continuationSeparator" w:id="0">
    <w:p w14:paraId="407468FB" w14:textId="77777777" w:rsidR="009A4635" w:rsidRDefault="009A4635" w:rsidP="00CE4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064"/>
    <w:rsid w:val="009A4635"/>
    <w:rsid w:val="00A96DED"/>
    <w:rsid w:val="00CE47CD"/>
    <w:rsid w:val="00CF5AC8"/>
    <w:rsid w:val="00F72064"/>
    <w:rsid w:val="00F9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0BB2E3"/>
  <w15:chartTrackingRefBased/>
  <w15:docId w15:val="{47D1786F-7107-4294-AFC4-8779A37FC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47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47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4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47CD"/>
    <w:rPr>
      <w:sz w:val="18"/>
      <w:szCs w:val="18"/>
    </w:rPr>
  </w:style>
  <w:style w:type="paragraph" w:customStyle="1" w:styleId="msolistparagraph0">
    <w:name w:val="msolistparagraph"/>
    <w:basedOn w:val="a"/>
    <w:qFormat/>
    <w:rsid w:val="00CE47CD"/>
    <w:rPr>
      <w:rFonts w:ascii="等线" w:eastAsia="等线" w:hAnsi="等线" w:cs="Times New Roman"/>
      <w:b/>
      <w:bCs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430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 Cool</dc:creator>
  <cp:keywords/>
  <dc:description/>
  <cp:lastModifiedBy>Dragon Cool</cp:lastModifiedBy>
  <cp:revision>5</cp:revision>
  <dcterms:created xsi:type="dcterms:W3CDTF">2024-06-09T11:57:00Z</dcterms:created>
  <dcterms:modified xsi:type="dcterms:W3CDTF">2024-06-09T11:59:00Z</dcterms:modified>
</cp:coreProperties>
</file>