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3348C0" w14:textId="1298B194" w:rsidR="00C07C30" w:rsidRDefault="00C07C30" w:rsidP="00C07C30">
      <w:pPr>
        <w:rPr>
          <w:b/>
          <w:bCs/>
        </w:rPr>
      </w:pPr>
      <w:r w:rsidRPr="00C07C30">
        <w:rPr>
          <w:b/>
          <w:bCs/>
        </w:rPr>
        <w:t xml:space="preserve">Evidence Table </w:t>
      </w:r>
      <w:r>
        <w:rPr>
          <w:b/>
          <w:bCs/>
        </w:rPr>
        <w:t xml:space="preserve">with Descriptions </w:t>
      </w:r>
      <w:r w:rsidRPr="00C07C30">
        <w:rPr>
          <w:b/>
          <w:bCs/>
        </w:rPr>
        <w:t>- Ayod 2017</w:t>
      </w:r>
    </w:p>
    <w:p w14:paraId="55BECABF" w14:textId="77777777" w:rsidR="00327B13" w:rsidRPr="00C07C30" w:rsidRDefault="00327B13" w:rsidP="00C07C30">
      <w:pPr>
        <w:rPr>
          <w:b/>
          <w:bCs/>
        </w:rPr>
      </w:pPr>
    </w:p>
    <w:tbl>
      <w:tblPr>
        <w:tblStyle w:val="APAReport"/>
        <w:tblW w:w="0" w:type="auto"/>
        <w:tblLook w:val="04A0" w:firstRow="1" w:lastRow="0" w:firstColumn="1" w:lastColumn="0" w:noHBand="0" w:noVBand="1"/>
      </w:tblPr>
      <w:tblGrid>
        <w:gridCol w:w="1611"/>
        <w:gridCol w:w="1539"/>
        <w:gridCol w:w="1212"/>
        <w:gridCol w:w="4998"/>
      </w:tblGrid>
      <w:tr w:rsidR="00327B13" w:rsidRPr="00C07C30" w14:paraId="16AD605F" w14:textId="77777777" w:rsidTr="00971487">
        <w:trPr>
          <w:cnfStyle w:val="100000000000" w:firstRow="1" w:lastRow="0" w:firstColumn="0" w:lastColumn="0" w:oddVBand="0" w:evenVBand="0" w:oddHBand="0" w:evenHBand="0" w:firstRowFirstColumn="0" w:firstRowLastColumn="0" w:lastRowFirstColumn="0" w:lastRowLastColumn="0"/>
        </w:trPr>
        <w:tc>
          <w:tcPr>
            <w:tcW w:w="0" w:type="auto"/>
            <w:hideMark/>
          </w:tcPr>
          <w:p w14:paraId="289C85D0" w14:textId="77777777" w:rsidR="00327B13" w:rsidRPr="00C07C30" w:rsidRDefault="00327B13" w:rsidP="0015390A">
            <w:pPr>
              <w:pStyle w:val="JPHP32textnoindent"/>
              <w:jc w:val="left"/>
            </w:pPr>
            <w:r w:rsidRPr="00C07C30">
              <w:t>Data Source Type</w:t>
            </w:r>
          </w:p>
        </w:tc>
        <w:tc>
          <w:tcPr>
            <w:tcW w:w="1539" w:type="dxa"/>
            <w:hideMark/>
          </w:tcPr>
          <w:p w14:paraId="17C65535" w14:textId="77777777" w:rsidR="00327B13" w:rsidRPr="00C07C30" w:rsidRDefault="00327B13" w:rsidP="00971487">
            <w:pPr>
              <w:pStyle w:val="JPHP32textnoindent"/>
              <w:jc w:val="left"/>
            </w:pPr>
            <w:r w:rsidRPr="00C07C30">
              <w:t>Data Sources</w:t>
            </w:r>
          </w:p>
        </w:tc>
        <w:tc>
          <w:tcPr>
            <w:tcW w:w="1212" w:type="dxa"/>
            <w:hideMark/>
          </w:tcPr>
          <w:p w14:paraId="2EBF8129" w14:textId="77777777" w:rsidR="00327B13" w:rsidRPr="00C07C30" w:rsidRDefault="00327B13" w:rsidP="0015390A">
            <w:pPr>
              <w:pStyle w:val="JPHP32textnoindent"/>
              <w:jc w:val="left"/>
            </w:pPr>
            <w:r w:rsidRPr="00C07C30">
              <w:t>Date Range</w:t>
            </w:r>
          </w:p>
        </w:tc>
        <w:tc>
          <w:tcPr>
            <w:tcW w:w="4998" w:type="dxa"/>
            <w:hideMark/>
          </w:tcPr>
          <w:p w14:paraId="03CAD080" w14:textId="77777777" w:rsidR="00327B13" w:rsidRPr="00C07C30" w:rsidRDefault="00327B13" w:rsidP="0015390A">
            <w:pPr>
              <w:pStyle w:val="JPHP32textnoindent"/>
              <w:jc w:val="left"/>
            </w:pPr>
            <w:r w:rsidRPr="00C07C30">
              <w:t>Description</w:t>
            </w:r>
          </w:p>
        </w:tc>
      </w:tr>
      <w:tr w:rsidR="00327B13" w:rsidRPr="00C07C30" w14:paraId="37AEA670" w14:textId="77777777" w:rsidTr="00971487">
        <w:tc>
          <w:tcPr>
            <w:tcW w:w="0" w:type="auto"/>
            <w:hideMark/>
          </w:tcPr>
          <w:p w14:paraId="1456D3E3" w14:textId="77777777" w:rsidR="00327B13" w:rsidRPr="00C07C30" w:rsidRDefault="00327B13" w:rsidP="00584DB6">
            <w:pPr>
              <w:pStyle w:val="JPHP32textnoindent"/>
            </w:pPr>
            <w:r w:rsidRPr="00C07C30">
              <w:t>Report</w:t>
            </w:r>
          </w:p>
        </w:tc>
        <w:tc>
          <w:tcPr>
            <w:tcW w:w="1539" w:type="dxa"/>
            <w:hideMark/>
          </w:tcPr>
          <w:p w14:paraId="620B67DB" w14:textId="77777777" w:rsidR="00327B13" w:rsidRPr="00C07C30" w:rsidRDefault="00327B13" w:rsidP="00971487">
            <w:pPr>
              <w:pStyle w:val="JPHP32textnoindent"/>
              <w:jc w:val="left"/>
            </w:pPr>
            <w:r w:rsidRPr="00C07C30">
              <w:t>REACH FSL Report</w:t>
            </w:r>
          </w:p>
        </w:tc>
        <w:tc>
          <w:tcPr>
            <w:tcW w:w="1212" w:type="dxa"/>
            <w:hideMark/>
          </w:tcPr>
          <w:p w14:paraId="6A9C25D5" w14:textId="77777777" w:rsidR="00327B13" w:rsidRPr="00C07C30" w:rsidRDefault="00327B13" w:rsidP="00584DB6">
            <w:pPr>
              <w:pStyle w:val="JPHP32textnoindent"/>
            </w:pPr>
            <w:r w:rsidRPr="00C07C30">
              <w:t>June 2017</w:t>
            </w:r>
          </w:p>
        </w:tc>
        <w:tc>
          <w:tcPr>
            <w:tcW w:w="4998" w:type="dxa"/>
            <w:hideMark/>
          </w:tcPr>
          <w:p w14:paraId="03643E17" w14:textId="77777777" w:rsidR="00327B13" w:rsidRPr="00C07C30" w:rsidRDefault="00327B13" w:rsidP="00584DB6">
            <w:pPr>
              <w:pStyle w:val="JPHP32textnoindent"/>
            </w:pPr>
            <w:r w:rsidRPr="00C07C30">
              <w:t xml:space="preserve">Provided findings on wild food consumption, food consumption scores, household hunger scale, malnutrition rates among children under 5, and the impact of humanitarian aid on food security in </w:t>
            </w:r>
            <w:proofErr w:type="spellStart"/>
            <w:r w:rsidRPr="00C07C30">
              <w:t>Pagil</w:t>
            </w:r>
            <w:proofErr w:type="spellEnd"/>
            <w:r w:rsidRPr="00C07C30">
              <w:t xml:space="preserve">, </w:t>
            </w:r>
            <w:proofErr w:type="spellStart"/>
            <w:r w:rsidRPr="00C07C30">
              <w:t>Gorwai</w:t>
            </w:r>
            <w:proofErr w:type="spellEnd"/>
            <w:r w:rsidRPr="00C07C30">
              <w:t xml:space="preserve">, and </w:t>
            </w:r>
            <w:proofErr w:type="spellStart"/>
            <w:r w:rsidRPr="00C07C30">
              <w:t>Haat</w:t>
            </w:r>
            <w:proofErr w:type="spellEnd"/>
            <w:r w:rsidRPr="00C07C30">
              <w:t xml:space="preserve"> Bomas.</w:t>
            </w:r>
          </w:p>
        </w:tc>
      </w:tr>
      <w:tr w:rsidR="00327B13" w:rsidRPr="00C07C30" w14:paraId="3344A3EF" w14:textId="77777777" w:rsidTr="00971487">
        <w:tc>
          <w:tcPr>
            <w:tcW w:w="0" w:type="auto"/>
            <w:hideMark/>
          </w:tcPr>
          <w:p w14:paraId="4233E55D" w14:textId="77777777" w:rsidR="00327B13" w:rsidRPr="00C07C30" w:rsidRDefault="00327B13" w:rsidP="00584DB6">
            <w:pPr>
              <w:pStyle w:val="JPHP32textnoindent"/>
            </w:pPr>
            <w:r w:rsidRPr="00C07C30">
              <w:t>Report</w:t>
            </w:r>
          </w:p>
        </w:tc>
        <w:tc>
          <w:tcPr>
            <w:tcW w:w="1539" w:type="dxa"/>
            <w:hideMark/>
          </w:tcPr>
          <w:p w14:paraId="5BF2EFFC" w14:textId="77777777" w:rsidR="00327B13" w:rsidRPr="00C07C30" w:rsidRDefault="00327B13" w:rsidP="00971487">
            <w:pPr>
              <w:pStyle w:val="JPHP32textnoindent"/>
              <w:jc w:val="left"/>
            </w:pPr>
            <w:r w:rsidRPr="00C07C30">
              <w:t>FEWS Livelihood Zone Report</w:t>
            </w:r>
          </w:p>
        </w:tc>
        <w:tc>
          <w:tcPr>
            <w:tcW w:w="1212" w:type="dxa"/>
            <w:hideMark/>
          </w:tcPr>
          <w:p w14:paraId="11ED702A" w14:textId="77777777" w:rsidR="00327B13" w:rsidRPr="00C07C30" w:rsidRDefault="00327B13" w:rsidP="00584DB6">
            <w:pPr>
              <w:pStyle w:val="JPHP32textnoindent"/>
            </w:pPr>
            <w:r w:rsidRPr="00C07C30">
              <w:t>April 2017</w:t>
            </w:r>
          </w:p>
        </w:tc>
        <w:tc>
          <w:tcPr>
            <w:tcW w:w="4998" w:type="dxa"/>
            <w:hideMark/>
          </w:tcPr>
          <w:p w14:paraId="5CF4B806" w14:textId="77777777" w:rsidR="00327B13" w:rsidRPr="00C07C30" w:rsidRDefault="00327B13" w:rsidP="00584DB6">
            <w:pPr>
              <w:pStyle w:val="JPHP32textnoindent"/>
            </w:pPr>
            <w:r w:rsidRPr="00C07C30">
              <w:t>Detailed market and trade disruptions in Ayod due to the fall of Tonga to SPLA forces, affecting livelihoods, markets, and trade along the Northern Corridor.</w:t>
            </w:r>
          </w:p>
        </w:tc>
      </w:tr>
      <w:tr w:rsidR="00327B13" w:rsidRPr="00C07C30" w14:paraId="4369EBC3" w14:textId="77777777" w:rsidTr="00971487">
        <w:tc>
          <w:tcPr>
            <w:tcW w:w="0" w:type="auto"/>
            <w:hideMark/>
          </w:tcPr>
          <w:p w14:paraId="6B51D4EC" w14:textId="77777777" w:rsidR="00327B13" w:rsidRPr="00C07C30" w:rsidRDefault="00327B13" w:rsidP="00584DB6">
            <w:pPr>
              <w:pStyle w:val="JPHP32textnoindent"/>
            </w:pPr>
            <w:r w:rsidRPr="00C07C30">
              <w:t>Reports</w:t>
            </w:r>
          </w:p>
        </w:tc>
        <w:tc>
          <w:tcPr>
            <w:tcW w:w="1539" w:type="dxa"/>
            <w:hideMark/>
          </w:tcPr>
          <w:p w14:paraId="3D625E6A" w14:textId="77777777" w:rsidR="00327B13" w:rsidRPr="00C07C30" w:rsidRDefault="00327B13" w:rsidP="00971487">
            <w:pPr>
              <w:pStyle w:val="JPHP32textnoindent"/>
              <w:jc w:val="left"/>
            </w:pPr>
            <w:r w:rsidRPr="00C07C30">
              <w:t>WFP Reports</w:t>
            </w:r>
          </w:p>
        </w:tc>
        <w:tc>
          <w:tcPr>
            <w:tcW w:w="1212" w:type="dxa"/>
            <w:hideMark/>
          </w:tcPr>
          <w:p w14:paraId="01CCEBF1" w14:textId="77777777" w:rsidR="00327B13" w:rsidRPr="00C07C30" w:rsidRDefault="00327B13" w:rsidP="00584DB6">
            <w:pPr>
              <w:pStyle w:val="JPHP32textnoindent"/>
            </w:pPr>
            <w:r w:rsidRPr="00C07C30">
              <w:t>Jan 2016 - July 2017</w:t>
            </w:r>
          </w:p>
        </w:tc>
        <w:tc>
          <w:tcPr>
            <w:tcW w:w="4998" w:type="dxa"/>
            <w:hideMark/>
          </w:tcPr>
          <w:p w14:paraId="2D843174" w14:textId="77777777" w:rsidR="00327B13" w:rsidRPr="00C07C30" w:rsidRDefault="00327B13" w:rsidP="00584DB6">
            <w:pPr>
              <w:pStyle w:val="JPHP32textnoindent"/>
            </w:pPr>
            <w:r w:rsidRPr="00C07C30">
              <w:t>Documented 50 General Food Distributions (GFDs) across 11 locations in Ayod, highlighting the distribution schedules and gaps in humanitarian food assistance.</w:t>
            </w:r>
          </w:p>
        </w:tc>
      </w:tr>
      <w:tr w:rsidR="00327B13" w:rsidRPr="00C07C30" w14:paraId="21D0F226" w14:textId="77777777" w:rsidTr="00971487">
        <w:tc>
          <w:tcPr>
            <w:tcW w:w="0" w:type="auto"/>
            <w:hideMark/>
          </w:tcPr>
          <w:p w14:paraId="5186604B" w14:textId="77777777" w:rsidR="00327B13" w:rsidRPr="00C07C30" w:rsidRDefault="00327B13" w:rsidP="00584DB6">
            <w:pPr>
              <w:pStyle w:val="JPHP32textnoindent"/>
            </w:pPr>
            <w:r w:rsidRPr="00C07C30">
              <w:t>Annual Report</w:t>
            </w:r>
          </w:p>
        </w:tc>
        <w:tc>
          <w:tcPr>
            <w:tcW w:w="1539" w:type="dxa"/>
            <w:hideMark/>
          </w:tcPr>
          <w:p w14:paraId="2B290FE3" w14:textId="77777777" w:rsidR="00327B13" w:rsidRPr="00C07C30" w:rsidRDefault="00327B13" w:rsidP="00971487">
            <w:pPr>
              <w:pStyle w:val="JPHP32textnoindent"/>
              <w:jc w:val="left"/>
            </w:pPr>
            <w:r w:rsidRPr="00C07C30">
              <w:t>CMD Annual Report 2017</w:t>
            </w:r>
          </w:p>
        </w:tc>
        <w:tc>
          <w:tcPr>
            <w:tcW w:w="1212" w:type="dxa"/>
            <w:hideMark/>
          </w:tcPr>
          <w:p w14:paraId="61534DDB" w14:textId="77777777" w:rsidR="00327B13" w:rsidRPr="00C07C30" w:rsidRDefault="00327B13" w:rsidP="00584DB6">
            <w:pPr>
              <w:pStyle w:val="JPHP32textnoindent"/>
            </w:pPr>
            <w:r w:rsidRPr="00C07C30">
              <w:t>2017</w:t>
            </w:r>
          </w:p>
        </w:tc>
        <w:tc>
          <w:tcPr>
            <w:tcW w:w="4998" w:type="dxa"/>
            <w:hideMark/>
          </w:tcPr>
          <w:p w14:paraId="53DEB4F5" w14:textId="77777777" w:rsidR="00327B13" w:rsidRPr="00C07C30" w:rsidRDefault="00327B13" w:rsidP="00584DB6">
            <w:pPr>
              <w:pStyle w:val="JPHP32textnoindent"/>
            </w:pPr>
            <w:r w:rsidRPr="00C07C30">
              <w:t>Highlighted the effects of floods in Ayod, causing accessibility issues, delaying mobility, affecting food deliveries, and disrupting agricultural activities like crop and vegetable production.</w:t>
            </w:r>
          </w:p>
        </w:tc>
      </w:tr>
      <w:tr w:rsidR="00327B13" w:rsidRPr="00C07C30" w14:paraId="340BD858" w14:textId="77777777" w:rsidTr="00971487">
        <w:tc>
          <w:tcPr>
            <w:tcW w:w="0" w:type="auto"/>
            <w:hideMark/>
          </w:tcPr>
          <w:p w14:paraId="67E658CB" w14:textId="77777777" w:rsidR="00327B13" w:rsidRPr="00C07C30" w:rsidRDefault="00327B13" w:rsidP="00584DB6">
            <w:pPr>
              <w:pStyle w:val="JPHP32textnoindent"/>
            </w:pPr>
            <w:r w:rsidRPr="00C07C30">
              <w:t>Situation Overview Report</w:t>
            </w:r>
          </w:p>
        </w:tc>
        <w:tc>
          <w:tcPr>
            <w:tcW w:w="1539" w:type="dxa"/>
            <w:hideMark/>
          </w:tcPr>
          <w:p w14:paraId="0AE95E68" w14:textId="77777777" w:rsidR="00327B13" w:rsidRPr="00C07C30" w:rsidRDefault="00327B13" w:rsidP="00971487">
            <w:pPr>
              <w:pStyle w:val="JPHP32textnoindent"/>
              <w:jc w:val="left"/>
            </w:pPr>
            <w:r w:rsidRPr="00C07C30">
              <w:t>Jonglei Situation Overview</w:t>
            </w:r>
          </w:p>
        </w:tc>
        <w:tc>
          <w:tcPr>
            <w:tcW w:w="1212" w:type="dxa"/>
            <w:hideMark/>
          </w:tcPr>
          <w:p w14:paraId="35D77C85" w14:textId="77777777" w:rsidR="00327B13" w:rsidRPr="00C07C30" w:rsidRDefault="00327B13" w:rsidP="00584DB6">
            <w:pPr>
              <w:pStyle w:val="JPHP32textnoindent"/>
            </w:pPr>
            <w:r w:rsidRPr="00C07C30">
              <w:t>March 2017</w:t>
            </w:r>
          </w:p>
        </w:tc>
        <w:tc>
          <w:tcPr>
            <w:tcW w:w="4998" w:type="dxa"/>
            <w:hideMark/>
          </w:tcPr>
          <w:p w14:paraId="26D0D1C2" w14:textId="77777777" w:rsidR="00327B13" w:rsidRPr="00C07C30" w:rsidRDefault="00327B13" w:rsidP="00584DB6">
            <w:pPr>
              <w:pStyle w:val="JPHP32textnoindent"/>
            </w:pPr>
            <w:r w:rsidRPr="00C07C30">
              <w:t>Reported a decline in access to food in Ayod, with only 28% of assessed settlements reporting access—down from 50% the previous month—indicating worsening food accessibility and the impact of displacement on food security.</w:t>
            </w:r>
          </w:p>
        </w:tc>
      </w:tr>
      <w:tr w:rsidR="00327B13" w:rsidRPr="00C07C30" w14:paraId="58C83B35" w14:textId="77777777" w:rsidTr="00971487">
        <w:tc>
          <w:tcPr>
            <w:tcW w:w="0" w:type="auto"/>
            <w:hideMark/>
          </w:tcPr>
          <w:p w14:paraId="45776BC7" w14:textId="77777777" w:rsidR="00327B13" w:rsidRPr="00C07C30" w:rsidRDefault="00327B13" w:rsidP="00584DB6">
            <w:pPr>
              <w:pStyle w:val="JPHP32textnoindent"/>
            </w:pPr>
            <w:r w:rsidRPr="00C07C30">
              <w:t>Memo</w:t>
            </w:r>
          </w:p>
        </w:tc>
        <w:tc>
          <w:tcPr>
            <w:tcW w:w="1539" w:type="dxa"/>
            <w:hideMark/>
          </w:tcPr>
          <w:p w14:paraId="116E99E5" w14:textId="77777777" w:rsidR="00327B13" w:rsidRPr="00C07C30" w:rsidRDefault="00327B13" w:rsidP="00971487">
            <w:pPr>
              <w:pStyle w:val="JPHP32textnoindent"/>
              <w:jc w:val="left"/>
            </w:pPr>
            <w:r w:rsidRPr="00C07C30">
              <w:t>Ayod Analysis Memo</w:t>
            </w:r>
          </w:p>
        </w:tc>
        <w:tc>
          <w:tcPr>
            <w:tcW w:w="1212" w:type="dxa"/>
            <w:hideMark/>
          </w:tcPr>
          <w:p w14:paraId="5B12AF8B" w14:textId="77777777" w:rsidR="00327B13" w:rsidRPr="00C07C30" w:rsidRDefault="00327B13" w:rsidP="00584DB6">
            <w:pPr>
              <w:pStyle w:val="JPHP32textnoindent"/>
            </w:pPr>
            <w:r w:rsidRPr="00C07C30">
              <w:t>July 2017</w:t>
            </w:r>
          </w:p>
        </w:tc>
        <w:tc>
          <w:tcPr>
            <w:tcW w:w="4998" w:type="dxa"/>
            <w:hideMark/>
          </w:tcPr>
          <w:p w14:paraId="76E56107" w14:textId="77777777" w:rsidR="00327B13" w:rsidRPr="00C07C30" w:rsidRDefault="00327B13" w:rsidP="00584DB6">
            <w:pPr>
              <w:pStyle w:val="JPHP32textnoindent"/>
            </w:pPr>
            <w:r w:rsidRPr="00C07C30">
              <w:t>Documented that insecurity and heavy rainfall in southern Ayod led to vacated populations and limited opportunities for agriculture, predicting very low harvest levels in 2017 and exacerbating the food crisis.</w:t>
            </w:r>
          </w:p>
        </w:tc>
      </w:tr>
      <w:tr w:rsidR="00327B13" w:rsidRPr="00C07C30" w14:paraId="6CE4A259" w14:textId="77777777" w:rsidTr="00971487">
        <w:tc>
          <w:tcPr>
            <w:tcW w:w="0" w:type="auto"/>
            <w:hideMark/>
          </w:tcPr>
          <w:p w14:paraId="14944F3A" w14:textId="77777777" w:rsidR="00327B13" w:rsidRPr="00C07C30" w:rsidRDefault="00327B13" w:rsidP="00584DB6">
            <w:pPr>
              <w:pStyle w:val="JPHP32textnoindent"/>
            </w:pPr>
            <w:r w:rsidRPr="00C07C30">
              <w:t>Report</w:t>
            </w:r>
          </w:p>
        </w:tc>
        <w:tc>
          <w:tcPr>
            <w:tcW w:w="1539" w:type="dxa"/>
            <w:hideMark/>
          </w:tcPr>
          <w:p w14:paraId="18B017EC" w14:textId="77777777" w:rsidR="00327B13" w:rsidRPr="00C07C30" w:rsidRDefault="00327B13" w:rsidP="00971487">
            <w:pPr>
              <w:pStyle w:val="JPHP32textnoindent"/>
              <w:jc w:val="left"/>
            </w:pPr>
            <w:r w:rsidRPr="00C07C30">
              <w:t>Ayod SMART Report</w:t>
            </w:r>
          </w:p>
        </w:tc>
        <w:tc>
          <w:tcPr>
            <w:tcW w:w="1212" w:type="dxa"/>
            <w:hideMark/>
          </w:tcPr>
          <w:p w14:paraId="369286E3" w14:textId="77777777" w:rsidR="00327B13" w:rsidRPr="00C07C30" w:rsidRDefault="00327B13" w:rsidP="00584DB6">
            <w:pPr>
              <w:pStyle w:val="JPHP32textnoindent"/>
            </w:pPr>
            <w:r w:rsidRPr="00C07C30">
              <w:t>September 2017</w:t>
            </w:r>
          </w:p>
        </w:tc>
        <w:tc>
          <w:tcPr>
            <w:tcW w:w="4998" w:type="dxa"/>
            <w:hideMark/>
          </w:tcPr>
          <w:p w14:paraId="2E4D7740" w14:textId="77777777" w:rsidR="00327B13" w:rsidRPr="00C07C30" w:rsidRDefault="00327B13" w:rsidP="00584DB6">
            <w:pPr>
              <w:pStyle w:val="JPHP32textnoindent"/>
            </w:pPr>
            <w:r w:rsidRPr="00C07C30">
              <w:t>Indicated that the majority of households in Ayod were facing moderate to severe hunger, with disrupted food distribution, high food prices, and insecurity among the main challenges affecting food consumption and nutrition.</w:t>
            </w:r>
          </w:p>
        </w:tc>
      </w:tr>
      <w:tr w:rsidR="00327B13" w:rsidRPr="00C07C30" w14:paraId="26243BED" w14:textId="77777777" w:rsidTr="00971487">
        <w:tc>
          <w:tcPr>
            <w:tcW w:w="0" w:type="auto"/>
            <w:hideMark/>
          </w:tcPr>
          <w:p w14:paraId="1A3510D8" w14:textId="77777777" w:rsidR="00327B13" w:rsidRPr="00C07C30" w:rsidRDefault="00327B13" w:rsidP="00584DB6">
            <w:pPr>
              <w:pStyle w:val="JPHP32textnoindent"/>
            </w:pPr>
            <w:r w:rsidRPr="00C07C30">
              <w:t>Worksheet</w:t>
            </w:r>
          </w:p>
        </w:tc>
        <w:tc>
          <w:tcPr>
            <w:tcW w:w="1539" w:type="dxa"/>
            <w:hideMark/>
          </w:tcPr>
          <w:p w14:paraId="00D3E027" w14:textId="77777777" w:rsidR="00327B13" w:rsidRPr="00C07C30" w:rsidRDefault="00327B13" w:rsidP="00971487">
            <w:pPr>
              <w:pStyle w:val="JPHP32textnoindent"/>
              <w:jc w:val="left"/>
            </w:pPr>
            <w:r w:rsidRPr="00C07C30">
              <w:t>IPC Worksheet</w:t>
            </w:r>
          </w:p>
        </w:tc>
        <w:tc>
          <w:tcPr>
            <w:tcW w:w="1212" w:type="dxa"/>
            <w:hideMark/>
          </w:tcPr>
          <w:p w14:paraId="5B4AD5B0" w14:textId="77777777" w:rsidR="00327B13" w:rsidRPr="00C07C30" w:rsidRDefault="00327B13" w:rsidP="00584DB6">
            <w:pPr>
              <w:pStyle w:val="JPHP32textnoindent"/>
            </w:pPr>
            <w:r w:rsidRPr="00C07C30">
              <w:t>September 2017</w:t>
            </w:r>
          </w:p>
        </w:tc>
        <w:tc>
          <w:tcPr>
            <w:tcW w:w="4998" w:type="dxa"/>
            <w:hideMark/>
          </w:tcPr>
          <w:p w14:paraId="60F4B081" w14:textId="77777777" w:rsidR="00327B13" w:rsidRPr="00C07C30" w:rsidRDefault="00327B13" w:rsidP="00584DB6">
            <w:pPr>
              <w:pStyle w:val="JPHP32textnoindent"/>
            </w:pPr>
            <w:r w:rsidRPr="00C07C30">
              <w:t>Noted the destruction of large-scale crops due to conflict and excessive rains, significantly impacting food availability and leading to health issues like cholera, thereby increasing the risk of famine.</w:t>
            </w:r>
          </w:p>
        </w:tc>
      </w:tr>
      <w:tr w:rsidR="00327B13" w:rsidRPr="00C07C30" w14:paraId="117A7F29" w14:textId="77777777" w:rsidTr="00971487">
        <w:tc>
          <w:tcPr>
            <w:tcW w:w="0" w:type="auto"/>
            <w:hideMark/>
          </w:tcPr>
          <w:p w14:paraId="571BBEA0" w14:textId="77777777" w:rsidR="00327B13" w:rsidRPr="00C07C30" w:rsidRDefault="00327B13" w:rsidP="00584DB6">
            <w:pPr>
              <w:pStyle w:val="JPHP32textnoindent"/>
            </w:pPr>
            <w:r w:rsidRPr="00C07C30">
              <w:t>Report</w:t>
            </w:r>
          </w:p>
        </w:tc>
        <w:tc>
          <w:tcPr>
            <w:tcW w:w="1539" w:type="dxa"/>
            <w:hideMark/>
          </w:tcPr>
          <w:p w14:paraId="5E6CDD8F" w14:textId="77777777" w:rsidR="00327B13" w:rsidRPr="00C07C30" w:rsidRDefault="00327B13" w:rsidP="00971487">
            <w:pPr>
              <w:pStyle w:val="JPHP32textnoindent"/>
              <w:jc w:val="left"/>
            </w:pPr>
            <w:r w:rsidRPr="00C07C30">
              <w:t>Jonglei FSL Report</w:t>
            </w:r>
          </w:p>
        </w:tc>
        <w:tc>
          <w:tcPr>
            <w:tcW w:w="1212" w:type="dxa"/>
            <w:hideMark/>
          </w:tcPr>
          <w:p w14:paraId="117CA433" w14:textId="77777777" w:rsidR="00327B13" w:rsidRPr="00C07C30" w:rsidRDefault="00327B13" w:rsidP="00584DB6">
            <w:pPr>
              <w:pStyle w:val="JPHP32textnoindent"/>
            </w:pPr>
            <w:r w:rsidRPr="00C07C30">
              <w:t>April 2017</w:t>
            </w:r>
          </w:p>
        </w:tc>
        <w:tc>
          <w:tcPr>
            <w:tcW w:w="4998" w:type="dxa"/>
            <w:hideMark/>
          </w:tcPr>
          <w:p w14:paraId="75B3E58E" w14:textId="77777777" w:rsidR="00327B13" w:rsidRPr="00C07C30" w:rsidRDefault="00327B13" w:rsidP="00584DB6">
            <w:pPr>
              <w:pStyle w:val="JPHP32textnoindent"/>
            </w:pPr>
            <w:r w:rsidRPr="00C07C30">
              <w:t>Highlighted low levels of access to food assistance and agricultural inputs, with only a small percentage of households receiving necessary support, affecting food security and livelihoods in the region.</w:t>
            </w:r>
          </w:p>
        </w:tc>
      </w:tr>
      <w:tr w:rsidR="00327B13" w:rsidRPr="00C07C30" w14:paraId="69B2570F" w14:textId="77777777" w:rsidTr="00971487">
        <w:tc>
          <w:tcPr>
            <w:tcW w:w="0" w:type="auto"/>
            <w:hideMark/>
          </w:tcPr>
          <w:p w14:paraId="236D0410" w14:textId="77777777" w:rsidR="00327B13" w:rsidRPr="00C07C30" w:rsidRDefault="00327B13" w:rsidP="00584DB6">
            <w:pPr>
              <w:pStyle w:val="JPHP32textnoindent"/>
            </w:pPr>
            <w:r w:rsidRPr="00C07C30">
              <w:t>Project Proposal</w:t>
            </w:r>
          </w:p>
        </w:tc>
        <w:tc>
          <w:tcPr>
            <w:tcW w:w="1539" w:type="dxa"/>
            <w:hideMark/>
          </w:tcPr>
          <w:p w14:paraId="2841AE2F" w14:textId="77777777" w:rsidR="00327B13" w:rsidRPr="00C07C30" w:rsidRDefault="00327B13" w:rsidP="00971487">
            <w:pPr>
              <w:pStyle w:val="JPHP32textnoindent"/>
              <w:jc w:val="left"/>
            </w:pPr>
            <w:r w:rsidRPr="00C07C30">
              <w:t xml:space="preserve">Ayod SMART </w:t>
            </w:r>
            <w:r w:rsidRPr="00C07C30">
              <w:lastRenderedPageBreak/>
              <w:t>Project Proposal</w:t>
            </w:r>
          </w:p>
        </w:tc>
        <w:tc>
          <w:tcPr>
            <w:tcW w:w="1212" w:type="dxa"/>
            <w:hideMark/>
          </w:tcPr>
          <w:p w14:paraId="7AC408C7" w14:textId="77777777" w:rsidR="00327B13" w:rsidRPr="00C07C30" w:rsidRDefault="00327B13" w:rsidP="00584DB6">
            <w:pPr>
              <w:pStyle w:val="JPHP32textnoindent"/>
            </w:pPr>
            <w:r w:rsidRPr="00C07C30">
              <w:lastRenderedPageBreak/>
              <w:t>August 2017</w:t>
            </w:r>
          </w:p>
        </w:tc>
        <w:tc>
          <w:tcPr>
            <w:tcW w:w="4998" w:type="dxa"/>
            <w:hideMark/>
          </w:tcPr>
          <w:p w14:paraId="4D91B3FA" w14:textId="77777777" w:rsidR="00327B13" w:rsidRPr="00C07C30" w:rsidRDefault="00327B13" w:rsidP="00584DB6">
            <w:pPr>
              <w:pStyle w:val="JPHP32textnoindent"/>
            </w:pPr>
            <w:r w:rsidRPr="00C07C30">
              <w:t xml:space="preserve">Discussed the response to the worsening humanitarian situation in Ayod, focusing on nutrition services for malnourished children and </w:t>
            </w:r>
            <w:r w:rsidRPr="00C07C30">
              <w:lastRenderedPageBreak/>
              <w:t>pregnant/lactating women, aiming to mitigate the impact of the food crisis.</w:t>
            </w:r>
          </w:p>
        </w:tc>
      </w:tr>
      <w:tr w:rsidR="00327B13" w:rsidRPr="00C07C30" w14:paraId="58C98B1A" w14:textId="77777777" w:rsidTr="00971487">
        <w:tc>
          <w:tcPr>
            <w:tcW w:w="0" w:type="auto"/>
            <w:hideMark/>
          </w:tcPr>
          <w:p w14:paraId="79C2C119" w14:textId="77777777" w:rsidR="00327B13" w:rsidRPr="00C07C30" w:rsidRDefault="00327B13" w:rsidP="00584DB6">
            <w:pPr>
              <w:pStyle w:val="JPHP32textnoindent"/>
            </w:pPr>
            <w:r w:rsidRPr="00C07C30">
              <w:lastRenderedPageBreak/>
              <w:t>Report</w:t>
            </w:r>
          </w:p>
        </w:tc>
        <w:tc>
          <w:tcPr>
            <w:tcW w:w="1539" w:type="dxa"/>
            <w:hideMark/>
          </w:tcPr>
          <w:p w14:paraId="3F76D671" w14:textId="77777777" w:rsidR="00327B13" w:rsidRPr="00C07C30" w:rsidRDefault="00327B13" w:rsidP="00971487">
            <w:pPr>
              <w:pStyle w:val="JPHP32textnoindent"/>
              <w:jc w:val="left"/>
            </w:pPr>
            <w:r w:rsidRPr="00C07C30">
              <w:t>Unity Minority Report</w:t>
            </w:r>
          </w:p>
        </w:tc>
        <w:tc>
          <w:tcPr>
            <w:tcW w:w="1212" w:type="dxa"/>
            <w:hideMark/>
          </w:tcPr>
          <w:p w14:paraId="4D0D785A" w14:textId="77777777" w:rsidR="00327B13" w:rsidRPr="00C07C30" w:rsidRDefault="00327B13" w:rsidP="00584DB6">
            <w:pPr>
              <w:pStyle w:val="JPHP32textnoindent"/>
            </w:pPr>
            <w:r w:rsidRPr="00C07C30">
              <w:t>May 2017</w:t>
            </w:r>
          </w:p>
        </w:tc>
        <w:tc>
          <w:tcPr>
            <w:tcW w:w="4998" w:type="dxa"/>
            <w:hideMark/>
          </w:tcPr>
          <w:p w14:paraId="18CF0398" w14:textId="77777777" w:rsidR="00327B13" w:rsidRPr="00C07C30" w:rsidRDefault="00327B13" w:rsidP="00584DB6">
            <w:pPr>
              <w:pStyle w:val="JPHP32textnoindent"/>
            </w:pPr>
            <w:r w:rsidRPr="00C07C30">
              <w:t>Reported that the primary source of food in surveyed settlements shifted from foraging to humanitarian assistance, indicating a heavy reliance on external aid due to food shortages caused by displacement and conflict.</w:t>
            </w:r>
          </w:p>
        </w:tc>
      </w:tr>
      <w:tr w:rsidR="00327B13" w:rsidRPr="00C07C30" w14:paraId="6CCB8F06" w14:textId="77777777" w:rsidTr="00971487">
        <w:tc>
          <w:tcPr>
            <w:tcW w:w="0" w:type="auto"/>
            <w:hideMark/>
          </w:tcPr>
          <w:p w14:paraId="46EA36B7" w14:textId="77777777" w:rsidR="00327B13" w:rsidRPr="00C07C30" w:rsidRDefault="00327B13" w:rsidP="00584DB6">
            <w:pPr>
              <w:pStyle w:val="JPHP32textnoindent"/>
            </w:pPr>
            <w:r w:rsidRPr="00C07C30">
              <w:t>Needs Assessment Report</w:t>
            </w:r>
          </w:p>
        </w:tc>
        <w:tc>
          <w:tcPr>
            <w:tcW w:w="1539" w:type="dxa"/>
            <w:hideMark/>
          </w:tcPr>
          <w:p w14:paraId="2241F541" w14:textId="77777777" w:rsidR="00327B13" w:rsidRPr="00C07C30" w:rsidRDefault="00327B13" w:rsidP="00971487">
            <w:pPr>
              <w:pStyle w:val="JPHP32textnoindent"/>
              <w:jc w:val="left"/>
            </w:pPr>
            <w:r w:rsidRPr="00C07C30">
              <w:t>Ayod County Inter-Agency Floods Needs Assessment</w:t>
            </w:r>
          </w:p>
        </w:tc>
        <w:tc>
          <w:tcPr>
            <w:tcW w:w="1212" w:type="dxa"/>
            <w:hideMark/>
          </w:tcPr>
          <w:p w14:paraId="576A923B" w14:textId="77777777" w:rsidR="00327B13" w:rsidRPr="00C07C30" w:rsidRDefault="00327B13" w:rsidP="00584DB6">
            <w:pPr>
              <w:pStyle w:val="JPHP32textnoindent"/>
            </w:pPr>
            <w:r w:rsidRPr="00C07C30">
              <w:t>Aug - Sept 2016</w:t>
            </w:r>
          </w:p>
        </w:tc>
        <w:tc>
          <w:tcPr>
            <w:tcW w:w="4998" w:type="dxa"/>
            <w:hideMark/>
          </w:tcPr>
          <w:p w14:paraId="2E78D68C" w14:textId="77777777" w:rsidR="00327B13" w:rsidRPr="00C07C30" w:rsidRDefault="00327B13" w:rsidP="00584DB6">
            <w:pPr>
              <w:pStyle w:val="JPHP32textnoindent"/>
            </w:pPr>
            <w:r w:rsidRPr="00C07C30">
              <w:t>Detailed the massive displacement in Ayod County due to flooding after heavy rains, causing the River Nile (</w:t>
            </w:r>
            <w:proofErr w:type="spellStart"/>
            <w:r w:rsidRPr="00C07C30">
              <w:t>Phow</w:t>
            </w:r>
            <w:proofErr w:type="spellEnd"/>
            <w:r w:rsidRPr="00C07C30">
              <w:t xml:space="preserve"> River) to overflow its banks, leading to significant humanitarian needs among the displaced populations.</w:t>
            </w:r>
          </w:p>
        </w:tc>
      </w:tr>
      <w:tr w:rsidR="00327B13" w:rsidRPr="00C07C30" w14:paraId="65F1BA81" w14:textId="77777777" w:rsidTr="00971487">
        <w:tc>
          <w:tcPr>
            <w:tcW w:w="0" w:type="auto"/>
            <w:hideMark/>
          </w:tcPr>
          <w:p w14:paraId="583AD509" w14:textId="77777777" w:rsidR="00327B13" w:rsidRPr="00C07C30" w:rsidRDefault="00327B13" w:rsidP="00584DB6">
            <w:pPr>
              <w:pStyle w:val="JPHP32textnoindent"/>
            </w:pPr>
            <w:r w:rsidRPr="00C07C30">
              <w:t>Assessment Report</w:t>
            </w:r>
          </w:p>
        </w:tc>
        <w:tc>
          <w:tcPr>
            <w:tcW w:w="1539" w:type="dxa"/>
            <w:hideMark/>
          </w:tcPr>
          <w:p w14:paraId="640B9DD9" w14:textId="77777777" w:rsidR="00327B13" w:rsidRPr="00C07C30" w:rsidRDefault="00327B13" w:rsidP="00971487">
            <w:pPr>
              <w:pStyle w:val="JPHP32textnoindent"/>
              <w:jc w:val="left"/>
            </w:pPr>
            <w:r w:rsidRPr="00C07C30">
              <w:t>WFP/CRS Assessment</w:t>
            </w:r>
          </w:p>
        </w:tc>
        <w:tc>
          <w:tcPr>
            <w:tcW w:w="1212" w:type="dxa"/>
            <w:hideMark/>
          </w:tcPr>
          <w:p w14:paraId="2CB37708" w14:textId="77777777" w:rsidR="00327B13" w:rsidRPr="00C07C30" w:rsidRDefault="00327B13" w:rsidP="00584DB6">
            <w:pPr>
              <w:pStyle w:val="JPHP32textnoindent"/>
            </w:pPr>
            <w:r w:rsidRPr="00C07C30">
              <w:t>February 2017</w:t>
            </w:r>
          </w:p>
        </w:tc>
        <w:tc>
          <w:tcPr>
            <w:tcW w:w="4998" w:type="dxa"/>
            <w:hideMark/>
          </w:tcPr>
          <w:p w14:paraId="7BEA48A4" w14:textId="77777777" w:rsidR="00327B13" w:rsidRPr="00C07C30" w:rsidRDefault="00327B13" w:rsidP="00584DB6">
            <w:pPr>
              <w:pStyle w:val="JPHP32textnoindent"/>
            </w:pPr>
            <w:r w:rsidRPr="00C07C30">
              <w:t>Highlighted the concentration of IDPs in various locations within Ayod, providing data on the numbers and emphasizing the integration of IDPs with host communities, which strained local resources and affected food security.</w:t>
            </w:r>
          </w:p>
        </w:tc>
      </w:tr>
      <w:tr w:rsidR="00327B13" w:rsidRPr="00C07C30" w14:paraId="5F333BC0" w14:textId="77777777" w:rsidTr="00971487">
        <w:tc>
          <w:tcPr>
            <w:tcW w:w="0" w:type="auto"/>
            <w:hideMark/>
          </w:tcPr>
          <w:p w14:paraId="058CDB88" w14:textId="77777777" w:rsidR="00327B13" w:rsidRPr="00C07C30" w:rsidRDefault="00327B13" w:rsidP="00584DB6">
            <w:pPr>
              <w:pStyle w:val="JPHP32textnoindent"/>
            </w:pPr>
            <w:r w:rsidRPr="00C07C30">
              <w:t>Research</w:t>
            </w:r>
          </w:p>
        </w:tc>
        <w:tc>
          <w:tcPr>
            <w:tcW w:w="1539" w:type="dxa"/>
            <w:hideMark/>
          </w:tcPr>
          <w:p w14:paraId="07CE9CC4" w14:textId="77777777" w:rsidR="00327B13" w:rsidRPr="00C07C30" w:rsidRDefault="00327B13" w:rsidP="00971487">
            <w:pPr>
              <w:pStyle w:val="JPHP32textnoindent"/>
              <w:jc w:val="left"/>
            </w:pPr>
            <w:r w:rsidRPr="00C07C30">
              <w:t>REACH Population Movement Research</w:t>
            </w:r>
          </w:p>
        </w:tc>
        <w:tc>
          <w:tcPr>
            <w:tcW w:w="1212" w:type="dxa"/>
            <w:hideMark/>
          </w:tcPr>
          <w:p w14:paraId="1C60D310" w14:textId="77777777" w:rsidR="00327B13" w:rsidRPr="00C07C30" w:rsidRDefault="00327B13" w:rsidP="00584DB6">
            <w:pPr>
              <w:pStyle w:val="JPHP32textnoindent"/>
            </w:pPr>
            <w:r w:rsidRPr="00C07C30">
              <w:t>2017</w:t>
            </w:r>
          </w:p>
        </w:tc>
        <w:tc>
          <w:tcPr>
            <w:tcW w:w="4998" w:type="dxa"/>
            <w:hideMark/>
          </w:tcPr>
          <w:p w14:paraId="498DC7B5" w14:textId="77777777" w:rsidR="00327B13" w:rsidRPr="00C07C30" w:rsidRDefault="00327B13" w:rsidP="00584DB6">
            <w:pPr>
              <w:pStyle w:val="JPHP32textnoindent"/>
            </w:pPr>
            <w:r w:rsidRPr="00C07C30">
              <w:t>Explored movement patterns and decisions of displaced households in Ayod, noting that traditional movements were altered due to simultaneous shocks of conflict and flooding, leading to multiple displacements and affecting access to food and livelihoods.</w:t>
            </w:r>
          </w:p>
        </w:tc>
      </w:tr>
      <w:tr w:rsidR="00327B13" w:rsidRPr="00C07C30" w14:paraId="7E5F3EC3" w14:textId="77777777" w:rsidTr="00971487">
        <w:tc>
          <w:tcPr>
            <w:tcW w:w="0" w:type="auto"/>
            <w:hideMark/>
          </w:tcPr>
          <w:p w14:paraId="4B881C27" w14:textId="77777777" w:rsidR="00327B13" w:rsidRPr="00C07C30" w:rsidRDefault="00327B13" w:rsidP="00584DB6">
            <w:pPr>
              <w:pStyle w:val="JPHP32textnoindent"/>
            </w:pPr>
            <w:r w:rsidRPr="00C07C30">
              <w:t>Assessment</w:t>
            </w:r>
          </w:p>
        </w:tc>
        <w:tc>
          <w:tcPr>
            <w:tcW w:w="1539" w:type="dxa"/>
            <w:hideMark/>
          </w:tcPr>
          <w:p w14:paraId="3FACD11F" w14:textId="77777777" w:rsidR="00327B13" w:rsidRPr="00C07C30" w:rsidRDefault="00327B13" w:rsidP="00971487">
            <w:pPr>
              <w:pStyle w:val="JPHP32textnoindent"/>
              <w:jc w:val="left"/>
            </w:pPr>
            <w:r w:rsidRPr="00C07C30">
              <w:t>REACH FSL Assessment</w:t>
            </w:r>
          </w:p>
        </w:tc>
        <w:tc>
          <w:tcPr>
            <w:tcW w:w="1212" w:type="dxa"/>
            <w:hideMark/>
          </w:tcPr>
          <w:p w14:paraId="63DF5AA4" w14:textId="77777777" w:rsidR="00327B13" w:rsidRPr="00C07C30" w:rsidRDefault="00327B13" w:rsidP="00584DB6">
            <w:pPr>
              <w:pStyle w:val="JPHP32textnoindent"/>
            </w:pPr>
            <w:r w:rsidRPr="00C07C30">
              <w:t>2017</w:t>
            </w:r>
          </w:p>
        </w:tc>
        <w:tc>
          <w:tcPr>
            <w:tcW w:w="4998" w:type="dxa"/>
            <w:hideMark/>
          </w:tcPr>
          <w:p w14:paraId="0AA53141" w14:textId="77777777" w:rsidR="00327B13" w:rsidRPr="00C07C30" w:rsidRDefault="00327B13" w:rsidP="00584DB6">
            <w:pPr>
              <w:pStyle w:val="JPHP32textnoindent"/>
            </w:pPr>
            <w:r w:rsidRPr="00C07C30">
              <w:t>Assessed the food security and livelihoods of people displaced into Ayod, documenting the challenges faced by IDPs and host communities, including reliance on wild foods and limited humanitarian assistance.</w:t>
            </w:r>
          </w:p>
        </w:tc>
      </w:tr>
      <w:tr w:rsidR="00327B13" w:rsidRPr="00C07C30" w14:paraId="66A7FEA8" w14:textId="77777777" w:rsidTr="00971487">
        <w:tc>
          <w:tcPr>
            <w:tcW w:w="0" w:type="auto"/>
            <w:hideMark/>
          </w:tcPr>
          <w:p w14:paraId="26F7A8DE" w14:textId="77777777" w:rsidR="00327B13" w:rsidRPr="00C07C30" w:rsidRDefault="00327B13" w:rsidP="00584DB6">
            <w:pPr>
              <w:pStyle w:val="JPHP32textnoindent"/>
            </w:pPr>
            <w:r w:rsidRPr="00C07C30">
              <w:t>Focus Group Discussion Notes</w:t>
            </w:r>
          </w:p>
        </w:tc>
        <w:tc>
          <w:tcPr>
            <w:tcW w:w="1539" w:type="dxa"/>
            <w:hideMark/>
          </w:tcPr>
          <w:p w14:paraId="06160107" w14:textId="77777777" w:rsidR="00327B13" w:rsidRPr="00C07C30" w:rsidRDefault="00327B13" w:rsidP="00971487">
            <w:pPr>
              <w:pStyle w:val="JPHP32textnoindent"/>
              <w:jc w:val="left"/>
            </w:pPr>
            <w:r w:rsidRPr="00C07C30">
              <w:t xml:space="preserve">SSD </w:t>
            </w:r>
            <w:proofErr w:type="spellStart"/>
            <w:r w:rsidRPr="00C07C30">
              <w:t>FGDNotes</w:t>
            </w:r>
            <w:proofErr w:type="spellEnd"/>
            <w:r w:rsidRPr="00C07C30">
              <w:t xml:space="preserve"> IDPs Ayod</w:t>
            </w:r>
          </w:p>
        </w:tc>
        <w:tc>
          <w:tcPr>
            <w:tcW w:w="1212" w:type="dxa"/>
            <w:hideMark/>
          </w:tcPr>
          <w:p w14:paraId="15321BBF" w14:textId="77777777" w:rsidR="00327B13" w:rsidRPr="00C07C30" w:rsidRDefault="00327B13" w:rsidP="00584DB6">
            <w:pPr>
              <w:pStyle w:val="JPHP32textnoindent"/>
            </w:pPr>
            <w:r w:rsidRPr="00C07C30">
              <w:t>April 2017</w:t>
            </w:r>
          </w:p>
        </w:tc>
        <w:tc>
          <w:tcPr>
            <w:tcW w:w="4998" w:type="dxa"/>
            <w:hideMark/>
          </w:tcPr>
          <w:p w14:paraId="3E5F3CB0" w14:textId="77777777" w:rsidR="00327B13" w:rsidRPr="00C07C30" w:rsidRDefault="00327B13" w:rsidP="00584DB6">
            <w:pPr>
              <w:pStyle w:val="JPHP32textnoindent"/>
            </w:pPr>
            <w:r w:rsidRPr="00C07C30">
              <w:t>Provided insights from focus group discussions with IDPs in Ayod, detailing displacement from Fangak County and other areas due to hunger and insecurity, and the subsequent impact on food access and humanitarian needs.</w:t>
            </w:r>
          </w:p>
        </w:tc>
      </w:tr>
      <w:tr w:rsidR="00327B13" w:rsidRPr="00C07C30" w14:paraId="61769E1F" w14:textId="77777777" w:rsidTr="00971487">
        <w:tc>
          <w:tcPr>
            <w:tcW w:w="0" w:type="auto"/>
            <w:hideMark/>
          </w:tcPr>
          <w:p w14:paraId="55E16140" w14:textId="77777777" w:rsidR="00327B13" w:rsidRPr="00C07C30" w:rsidRDefault="00327B13" w:rsidP="00584DB6">
            <w:pPr>
              <w:pStyle w:val="JPHP32textnoindent"/>
            </w:pPr>
            <w:r w:rsidRPr="00C07C30">
              <w:t>Report</w:t>
            </w:r>
          </w:p>
        </w:tc>
        <w:tc>
          <w:tcPr>
            <w:tcW w:w="1539" w:type="dxa"/>
            <w:hideMark/>
          </w:tcPr>
          <w:p w14:paraId="425CB582" w14:textId="77777777" w:rsidR="00327B13" w:rsidRPr="00C07C30" w:rsidRDefault="00327B13" w:rsidP="00971487">
            <w:pPr>
              <w:pStyle w:val="JPHP32textnoindent"/>
              <w:jc w:val="left"/>
            </w:pPr>
            <w:r w:rsidRPr="00C07C30">
              <w:t>Flooding Report CMD</w:t>
            </w:r>
          </w:p>
        </w:tc>
        <w:tc>
          <w:tcPr>
            <w:tcW w:w="1212" w:type="dxa"/>
            <w:hideMark/>
          </w:tcPr>
          <w:p w14:paraId="79AC0D39" w14:textId="77777777" w:rsidR="00327B13" w:rsidRPr="00C07C30" w:rsidRDefault="00327B13" w:rsidP="00584DB6">
            <w:pPr>
              <w:pStyle w:val="JPHP32textnoindent"/>
            </w:pPr>
            <w:r w:rsidRPr="00C07C30">
              <w:t>September 2016</w:t>
            </w:r>
          </w:p>
        </w:tc>
        <w:tc>
          <w:tcPr>
            <w:tcW w:w="4998" w:type="dxa"/>
            <w:hideMark/>
          </w:tcPr>
          <w:p w14:paraId="58842B1B" w14:textId="77777777" w:rsidR="00327B13" w:rsidRPr="00C07C30" w:rsidRDefault="00327B13" w:rsidP="00584DB6">
            <w:pPr>
              <w:pStyle w:val="JPHP32textnoindent"/>
            </w:pPr>
            <w:r w:rsidRPr="00C07C30">
              <w:t>Reported on displacement due to heavy rains and flooding in Ayod, which led to the destruction of shelters, latrines, and boreholes, exacerbating humanitarian needs and impacting food security.</w:t>
            </w:r>
          </w:p>
        </w:tc>
      </w:tr>
      <w:tr w:rsidR="00327B13" w:rsidRPr="00C07C30" w14:paraId="182386E0" w14:textId="77777777" w:rsidTr="00971487">
        <w:tc>
          <w:tcPr>
            <w:tcW w:w="0" w:type="auto"/>
            <w:hideMark/>
          </w:tcPr>
          <w:p w14:paraId="1E9CFA02" w14:textId="77777777" w:rsidR="00327B13" w:rsidRPr="00C07C30" w:rsidRDefault="00327B13" w:rsidP="00584DB6">
            <w:pPr>
              <w:pStyle w:val="JPHP32textnoindent"/>
            </w:pPr>
            <w:r w:rsidRPr="00C07C30">
              <w:t>Database</w:t>
            </w:r>
          </w:p>
        </w:tc>
        <w:tc>
          <w:tcPr>
            <w:tcW w:w="1539" w:type="dxa"/>
            <w:hideMark/>
          </w:tcPr>
          <w:p w14:paraId="072FE40A" w14:textId="77777777" w:rsidR="00327B13" w:rsidRPr="00C07C30" w:rsidRDefault="00327B13" w:rsidP="00971487">
            <w:pPr>
              <w:pStyle w:val="JPHP32textnoindent"/>
              <w:jc w:val="left"/>
            </w:pPr>
            <w:r w:rsidRPr="00C07C30">
              <w:t>Evidence Database</w:t>
            </w:r>
          </w:p>
        </w:tc>
        <w:tc>
          <w:tcPr>
            <w:tcW w:w="1212" w:type="dxa"/>
            <w:hideMark/>
          </w:tcPr>
          <w:p w14:paraId="534C07C8" w14:textId="77777777" w:rsidR="00327B13" w:rsidRPr="00C07C30" w:rsidRDefault="00327B13" w:rsidP="00584DB6">
            <w:pPr>
              <w:pStyle w:val="JPHP32textnoindent"/>
            </w:pPr>
            <w:r w:rsidRPr="00C07C30">
              <w:t>August 1, 2017</w:t>
            </w:r>
          </w:p>
        </w:tc>
        <w:tc>
          <w:tcPr>
            <w:tcW w:w="4998" w:type="dxa"/>
            <w:hideMark/>
          </w:tcPr>
          <w:p w14:paraId="26D36DAF" w14:textId="77777777" w:rsidR="00327B13" w:rsidRPr="00C07C30" w:rsidRDefault="00327B13" w:rsidP="00584DB6">
            <w:pPr>
              <w:pStyle w:val="JPHP32textnoindent"/>
            </w:pPr>
            <w:r w:rsidRPr="00C07C30">
              <w:t>Compiled evidence on IDPs and returnees in Ayod facing challenges such as lack of safe drinking water, limited resources, and inadequate basic services, affecting their food security and health.</w:t>
            </w:r>
          </w:p>
        </w:tc>
      </w:tr>
      <w:tr w:rsidR="00327B13" w:rsidRPr="00C07C30" w14:paraId="52EB7B03" w14:textId="77777777" w:rsidTr="00971487">
        <w:tc>
          <w:tcPr>
            <w:tcW w:w="0" w:type="auto"/>
            <w:hideMark/>
          </w:tcPr>
          <w:p w14:paraId="25FA10F9" w14:textId="77777777" w:rsidR="00327B13" w:rsidRPr="00C07C30" w:rsidRDefault="00327B13" w:rsidP="00584DB6">
            <w:pPr>
              <w:pStyle w:val="JPHP32textnoindent"/>
            </w:pPr>
            <w:r w:rsidRPr="00C07C30">
              <w:t>Reports and FGDs</w:t>
            </w:r>
          </w:p>
        </w:tc>
        <w:tc>
          <w:tcPr>
            <w:tcW w:w="1539" w:type="dxa"/>
            <w:hideMark/>
          </w:tcPr>
          <w:p w14:paraId="0569F2E2" w14:textId="77777777" w:rsidR="00327B13" w:rsidRPr="00C07C30" w:rsidRDefault="00327B13" w:rsidP="00971487">
            <w:pPr>
              <w:pStyle w:val="JPHP32textnoindent"/>
              <w:jc w:val="left"/>
            </w:pPr>
            <w:r w:rsidRPr="00C07C30">
              <w:t xml:space="preserve">Multiple Sources (WFP Feb Report, REACH FSL </w:t>
            </w:r>
            <w:r w:rsidRPr="00C07C30">
              <w:lastRenderedPageBreak/>
              <w:t>Assessment, FGDs)</w:t>
            </w:r>
          </w:p>
        </w:tc>
        <w:tc>
          <w:tcPr>
            <w:tcW w:w="1212" w:type="dxa"/>
            <w:hideMark/>
          </w:tcPr>
          <w:p w14:paraId="4C977416" w14:textId="77777777" w:rsidR="00327B13" w:rsidRPr="00C07C30" w:rsidRDefault="00327B13" w:rsidP="00584DB6">
            <w:pPr>
              <w:pStyle w:val="JPHP32textnoindent"/>
            </w:pPr>
            <w:r w:rsidRPr="00C07C30">
              <w:lastRenderedPageBreak/>
              <w:t>Dec 2016 - March 2017</w:t>
            </w:r>
          </w:p>
        </w:tc>
        <w:tc>
          <w:tcPr>
            <w:tcW w:w="4998" w:type="dxa"/>
            <w:hideMark/>
          </w:tcPr>
          <w:p w14:paraId="694D3B5E" w14:textId="77777777" w:rsidR="00327B13" w:rsidRPr="00C07C30" w:rsidRDefault="00327B13" w:rsidP="00584DB6">
            <w:pPr>
              <w:pStyle w:val="JPHP32textnoindent"/>
            </w:pPr>
            <w:r w:rsidRPr="00C07C30">
              <w:t>Documented reports and focus group discussions indicating that IDPs were displaced into Ayod from multiple locations, highlighting the influx of populations seeking security and resources, which led to increased hunger and disease in Ayod throughout 2017.</w:t>
            </w:r>
          </w:p>
        </w:tc>
      </w:tr>
      <w:tr w:rsidR="00327B13" w:rsidRPr="00C07C30" w14:paraId="0D60703D" w14:textId="77777777" w:rsidTr="00971487">
        <w:tc>
          <w:tcPr>
            <w:tcW w:w="0" w:type="auto"/>
            <w:hideMark/>
          </w:tcPr>
          <w:p w14:paraId="2EDAF137" w14:textId="77777777" w:rsidR="00327B13" w:rsidRPr="00C07C30" w:rsidRDefault="00327B13" w:rsidP="00584DB6">
            <w:pPr>
              <w:pStyle w:val="JPHP32textnoindent"/>
            </w:pPr>
            <w:r w:rsidRPr="00C07C30">
              <w:t>Population Movement Baseline Research</w:t>
            </w:r>
          </w:p>
        </w:tc>
        <w:tc>
          <w:tcPr>
            <w:tcW w:w="1539" w:type="dxa"/>
            <w:hideMark/>
          </w:tcPr>
          <w:p w14:paraId="20649DA1" w14:textId="77777777" w:rsidR="00327B13" w:rsidRPr="00C07C30" w:rsidRDefault="00327B13" w:rsidP="00971487">
            <w:pPr>
              <w:pStyle w:val="JPHP32textnoindent"/>
              <w:jc w:val="left"/>
            </w:pPr>
            <w:r w:rsidRPr="00C07C30">
              <w:t>REACH Population Movement Baseline Research</w:t>
            </w:r>
          </w:p>
        </w:tc>
        <w:tc>
          <w:tcPr>
            <w:tcW w:w="1212" w:type="dxa"/>
            <w:hideMark/>
          </w:tcPr>
          <w:p w14:paraId="4EFFEA60" w14:textId="77777777" w:rsidR="00327B13" w:rsidRPr="00C07C30" w:rsidRDefault="00327B13" w:rsidP="00584DB6">
            <w:pPr>
              <w:pStyle w:val="JPHP32textnoindent"/>
            </w:pPr>
            <w:r w:rsidRPr="00C07C30">
              <w:t>2017</w:t>
            </w:r>
          </w:p>
        </w:tc>
        <w:tc>
          <w:tcPr>
            <w:tcW w:w="4998" w:type="dxa"/>
            <w:hideMark/>
          </w:tcPr>
          <w:p w14:paraId="4ACF4A41" w14:textId="77777777" w:rsidR="00327B13" w:rsidRPr="00C07C30" w:rsidRDefault="00327B13" w:rsidP="00584DB6">
            <w:pPr>
              <w:pStyle w:val="JPHP32textnoindent"/>
            </w:pPr>
            <w:r w:rsidRPr="00C07C30">
              <w:t>Provided analysis on movement patterns and decisions in Ayod, indicating that households moved multiple times due to initial conflict and subsequent hunger and disease, affecting their ability to access food and maintain livelihoods.</w:t>
            </w:r>
          </w:p>
        </w:tc>
      </w:tr>
    </w:tbl>
    <w:p w14:paraId="6083501E" w14:textId="77777777" w:rsidR="00A86CC2" w:rsidRPr="00C07C30" w:rsidRDefault="00A86CC2" w:rsidP="00C07C30"/>
    <w:sectPr w:rsidR="00A86CC2" w:rsidRPr="00C07C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193F2A" w14:textId="77777777" w:rsidR="00C07C30" w:rsidRDefault="00C07C30" w:rsidP="00C07C30">
      <w:r>
        <w:separator/>
      </w:r>
    </w:p>
  </w:endnote>
  <w:endnote w:type="continuationSeparator" w:id="0">
    <w:p w14:paraId="6E6F5D6A" w14:textId="77777777" w:rsidR="00C07C30" w:rsidRDefault="00C07C30" w:rsidP="00C07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2"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2BCF5E" w14:textId="77777777" w:rsidR="00C07C30" w:rsidRDefault="00C07C30" w:rsidP="00C07C30">
      <w:r>
        <w:separator/>
      </w:r>
    </w:p>
  </w:footnote>
  <w:footnote w:type="continuationSeparator" w:id="0">
    <w:p w14:paraId="4245DD16" w14:textId="77777777" w:rsidR="00C07C30" w:rsidRDefault="00C07C30" w:rsidP="00C07C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C30"/>
    <w:rsid w:val="00141F95"/>
    <w:rsid w:val="0015390A"/>
    <w:rsid w:val="00154105"/>
    <w:rsid w:val="002B7082"/>
    <w:rsid w:val="00327B13"/>
    <w:rsid w:val="00395D1B"/>
    <w:rsid w:val="003D3619"/>
    <w:rsid w:val="003F74AD"/>
    <w:rsid w:val="00431665"/>
    <w:rsid w:val="00524DC1"/>
    <w:rsid w:val="0065499D"/>
    <w:rsid w:val="00971487"/>
    <w:rsid w:val="00A80911"/>
    <w:rsid w:val="00A86CC2"/>
    <w:rsid w:val="00C07C30"/>
    <w:rsid w:val="00E87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803EA1"/>
  <w15:chartTrackingRefBased/>
  <w15:docId w15:val="{8D8259B5-9E42-024B-94BC-D1D0E2DC6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7C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7C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7C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7C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7C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7C3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7C3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7C3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7C3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2-Toolkit">
    <w:name w:val="Heading 2 - Toolkit"/>
    <w:basedOn w:val="Normal"/>
    <w:autoRedefine/>
    <w:qFormat/>
    <w:rsid w:val="00E87BC6"/>
    <w:pPr>
      <w:tabs>
        <w:tab w:val="left" w:pos="1980"/>
      </w:tabs>
      <w:jc w:val="both"/>
    </w:pPr>
    <w:rPr>
      <w:rFonts w:ascii="Arial Narrow" w:eastAsia="Arial Narrow" w:hAnsi="Arial Narrow" w:cs="Arial Narrow"/>
      <w:bCs/>
      <w:i/>
      <w:iCs/>
      <w:color w:val="404040" w:themeColor="text1" w:themeTint="BF"/>
      <w:sz w:val="23"/>
      <w:szCs w:val="23"/>
    </w:rPr>
  </w:style>
  <w:style w:type="table" w:customStyle="1" w:styleId="tabletemplate">
    <w:name w:val="table_template"/>
    <w:basedOn w:val="TableNormal"/>
    <w:uiPriority w:val="99"/>
    <w:rsid w:val="00431665"/>
    <w:pPr>
      <w:jc w:val="center"/>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Theme="minorHAnsi" w:hAnsiTheme="minorHAnsi"/>
        <w:b/>
      </w:rPr>
      <w:tblPr/>
      <w:tcPr>
        <w:shd w:val="clear" w:color="auto" w:fill="D9D9D9" w:themeFill="background1" w:themeFillShade="D9"/>
      </w:tcPr>
    </w:tblStylePr>
    <w:tblStylePr w:type="firstCol">
      <w:rPr>
        <w:rFonts w:asciiTheme="minorHAnsi" w:hAnsiTheme="minorHAnsi"/>
        <w:b/>
      </w:rPr>
    </w:tblStylePr>
  </w:style>
  <w:style w:type="character" w:customStyle="1" w:styleId="Heading1Char">
    <w:name w:val="Heading 1 Char"/>
    <w:basedOn w:val="DefaultParagraphFont"/>
    <w:link w:val="Heading1"/>
    <w:uiPriority w:val="9"/>
    <w:rsid w:val="00C07C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7C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7C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7C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7C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7C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7C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7C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7C30"/>
    <w:rPr>
      <w:rFonts w:eastAsiaTheme="majorEastAsia" w:cstheme="majorBidi"/>
      <w:color w:val="272727" w:themeColor="text1" w:themeTint="D8"/>
    </w:rPr>
  </w:style>
  <w:style w:type="paragraph" w:styleId="Title">
    <w:name w:val="Title"/>
    <w:basedOn w:val="Normal"/>
    <w:next w:val="Normal"/>
    <w:link w:val="TitleChar"/>
    <w:uiPriority w:val="10"/>
    <w:qFormat/>
    <w:rsid w:val="00C07C3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7C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7C3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7C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7C3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07C30"/>
    <w:rPr>
      <w:i/>
      <w:iCs/>
      <w:color w:val="404040" w:themeColor="text1" w:themeTint="BF"/>
    </w:rPr>
  </w:style>
  <w:style w:type="paragraph" w:styleId="ListParagraph">
    <w:name w:val="List Paragraph"/>
    <w:basedOn w:val="Normal"/>
    <w:uiPriority w:val="34"/>
    <w:qFormat/>
    <w:rsid w:val="00C07C30"/>
    <w:pPr>
      <w:ind w:left="720"/>
      <w:contextualSpacing/>
    </w:pPr>
  </w:style>
  <w:style w:type="character" w:styleId="IntenseEmphasis">
    <w:name w:val="Intense Emphasis"/>
    <w:basedOn w:val="DefaultParagraphFont"/>
    <w:uiPriority w:val="21"/>
    <w:qFormat/>
    <w:rsid w:val="00C07C30"/>
    <w:rPr>
      <w:i/>
      <w:iCs/>
      <w:color w:val="0F4761" w:themeColor="accent1" w:themeShade="BF"/>
    </w:rPr>
  </w:style>
  <w:style w:type="paragraph" w:styleId="IntenseQuote">
    <w:name w:val="Intense Quote"/>
    <w:basedOn w:val="Normal"/>
    <w:next w:val="Normal"/>
    <w:link w:val="IntenseQuoteChar"/>
    <w:uiPriority w:val="30"/>
    <w:qFormat/>
    <w:rsid w:val="00C07C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7C30"/>
    <w:rPr>
      <w:i/>
      <w:iCs/>
      <w:color w:val="0F4761" w:themeColor="accent1" w:themeShade="BF"/>
    </w:rPr>
  </w:style>
  <w:style w:type="character" w:styleId="IntenseReference">
    <w:name w:val="Intense Reference"/>
    <w:basedOn w:val="DefaultParagraphFont"/>
    <w:uiPriority w:val="32"/>
    <w:qFormat/>
    <w:rsid w:val="00C07C30"/>
    <w:rPr>
      <w:b/>
      <w:bCs/>
      <w:smallCaps/>
      <w:color w:val="0F4761" w:themeColor="accent1" w:themeShade="BF"/>
      <w:spacing w:val="5"/>
    </w:rPr>
  </w:style>
  <w:style w:type="paragraph" w:styleId="Header">
    <w:name w:val="header"/>
    <w:basedOn w:val="Normal"/>
    <w:link w:val="HeaderChar"/>
    <w:uiPriority w:val="99"/>
    <w:unhideWhenUsed/>
    <w:rsid w:val="00C07C30"/>
    <w:pPr>
      <w:tabs>
        <w:tab w:val="center" w:pos="4680"/>
        <w:tab w:val="right" w:pos="9360"/>
      </w:tabs>
    </w:pPr>
  </w:style>
  <w:style w:type="character" w:customStyle="1" w:styleId="HeaderChar">
    <w:name w:val="Header Char"/>
    <w:basedOn w:val="DefaultParagraphFont"/>
    <w:link w:val="Header"/>
    <w:uiPriority w:val="99"/>
    <w:rsid w:val="00C07C30"/>
  </w:style>
  <w:style w:type="paragraph" w:styleId="Footer">
    <w:name w:val="footer"/>
    <w:basedOn w:val="Normal"/>
    <w:link w:val="FooterChar"/>
    <w:uiPriority w:val="99"/>
    <w:unhideWhenUsed/>
    <w:rsid w:val="00C07C30"/>
    <w:pPr>
      <w:tabs>
        <w:tab w:val="center" w:pos="4680"/>
        <w:tab w:val="right" w:pos="9360"/>
      </w:tabs>
    </w:pPr>
  </w:style>
  <w:style w:type="character" w:customStyle="1" w:styleId="FooterChar">
    <w:name w:val="Footer Char"/>
    <w:basedOn w:val="DefaultParagraphFont"/>
    <w:link w:val="Footer"/>
    <w:uiPriority w:val="99"/>
    <w:rsid w:val="00C07C30"/>
  </w:style>
  <w:style w:type="paragraph" w:customStyle="1" w:styleId="JPHP32textnoindent">
    <w:name w:val="JPHP_3.2_text_no_indent"/>
    <w:basedOn w:val="Normal"/>
    <w:qFormat/>
    <w:rsid w:val="00327B13"/>
    <w:pPr>
      <w:adjustRightInd w:val="0"/>
      <w:snapToGrid w:val="0"/>
      <w:spacing w:line="260" w:lineRule="atLeast"/>
      <w:jc w:val="both"/>
    </w:pPr>
    <w:rPr>
      <w:rFonts w:ascii="Garamond" w:eastAsia="Times New Roman" w:hAnsi="Garamond" w:cs="Times New Roman"/>
      <w:snapToGrid w:val="0"/>
      <w:color w:val="000000"/>
      <w:kern w:val="0"/>
      <w:szCs w:val="22"/>
      <w:lang w:eastAsia="de-DE" w:bidi="en-US"/>
      <w14:ligatures w14:val="none"/>
    </w:rPr>
  </w:style>
  <w:style w:type="table" w:customStyle="1" w:styleId="APAReport">
    <w:name w:val="APA Report"/>
    <w:basedOn w:val="TableNormal"/>
    <w:uiPriority w:val="99"/>
    <w:rsid w:val="00327B13"/>
    <w:rPr>
      <w:rFonts w:eastAsiaTheme="minorEastAsia"/>
      <w:kern w:val="0"/>
      <w:lang w:eastAsia="ja-JP"/>
      <w14:ligatures w14:val="none"/>
    </w:r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4307477">
      <w:bodyDiv w:val="1"/>
      <w:marLeft w:val="0"/>
      <w:marRight w:val="0"/>
      <w:marTop w:val="0"/>
      <w:marBottom w:val="0"/>
      <w:divBdr>
        <w:top w:val="none" w:sz="0" w:space="0" w:color="auto"/>
        <w:left w:val="none" w:sz="0" w:space="0" w:color="auto"/>
        <w:bottom w:val="none" w:sz="0" w:space="0" w:color="auto"/>
        <w:right w:val="none" w:sz="0" w:space="0" w:color="auto"/>
      </w:divBdr>
    </w:div>
    <w:div w:id="593708636">
      <w:bodyDiv w:val="1"/>
      <w:marLeft w:val="0"/>
      <w:marRight w:val="0"/>
      <w:marTop w:val="0"/>
      <w:marBottom w:val="0"/>
      <w:divBdr>
        <w:top w:val="none" w:sz="0" w:space="0" w:color="auto"/>
        <w:left w:val="none" w:sz="0" w:space="0" w:color="auto"/>
        <w:bottom w:val="none" w:sz="0" w:space="0" w:color="auto"/>
        <w:right w:val="none" w:sz="0" w:space="0" w:color="auto"/>
      </w:divBdr>
    </w:div>
    <w:div w:id="1180856232">
      <w:bodyDiv w:val="1"/>
      <w:marLeft w:val="0"/>
      <w:marRight w:val="0"/>
      <w:marTop w:val="0"/>
      <w:marBottom w:val="0"/>
      <w:divBdr>
        <w:top w:val="none" w:sz="0" w:space="0" w:color="auto"/>
        <w:left w:val="none" w:sz="0" w:space="0" w:color="auto"/>
        <w:bottom w:val="none" w:sz="0" w:space="0" w:color="auto"/>
        <w:right w:val="none" w:sz="0" w:space="0" w:color="auto"/>
      </w:divBdr>
    </w:div>
    <w:div w:id="1638298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737</Words>
  <Characters>4643</Characters>
  <Application>Microsoft Office Word</Application>
  <DocSecurity>0</DocSecurity>
  <Lines>82</Lines>
  <Paragraphs>28</Paragraphs>
  <ScaleCrop>false</ScaleCrop>
  <Company/>
  <LinksUpToDate>false</LinksUpToDate>
  <CharactersWithSpaces>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Day</dc:creator>
  <cp:keywords/>
  <dc:description/>
  <cp:lastModifiedBy>Matthew Day</cp:lastModifiedBy>
  <cp:revision>4</cp:revision>
  <dcterms:created xsi:type="dcterms:W3CDTF">2024-09-24T00:30:00Z</dcterms:created>
  <dcterms:modified xsi:type="dcterms:W3CDTF">2024-09-24T00:32:00Z</dcterms:modified>
</cp:coreProperties>
</file>