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0D62D" w14:textId="5D833AD9" w:rsidR="00A503A6" w:rsidRDefault="00FC6424" w:rsidP="00A503A6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 w:hint="eastAsia"/>
          <w:b/>
          <w:bCs/>
          <w:sz w:val="40"/>
          <w:szCs w:val="40"/>
        </w:rPr>
        <w:t>S</w:t>
      </w:r>
      <w:r w:rsidRPr="00FC6424">
        <w:rPr>
          <w:rFonts w:ascii="Times New Roman" w:hAnsi="Times New Roman" w:cs="Times New Roman" w:hint="eastAsia"/>
          <w:b/>
          <w:bCs/>
          <w:sz w:val="40"/>
          <w:szCs w:val="40"/>
        </w:rPr>
        <w:t xml:space="preserve">upplementary </w:t>
      </w:r>
      <w:r>
        <w:rPr>
          <w:rFonts w:ascii="Times New Roman" w:hAnsi="Times New Roman" w:cs="Times New Roman" w:hint="eastAsia"/>
          <w:b/>
          <w:bCs/>
          <w:sz w:val="40"/>
          <w:szCs w:val="40"/>
        </w:rPr>
        <w:t>I</w:t>
      </w:r>
      <w:r w:rsidRPr="00FC6424">
        <w:rPr>
          <w:rFonts w:ascii="Times New Roman" w:hAnsi="Times New Roman" w:cs="Times New Roman" w:hint="eastAsia"/>
          <w:b/>
          <w:bCs/>
          <w:sz w:val="40"/>
          <w:szCs w:val="40"/>
        </w:rPr>
        <w:t>nformation</w:t>
      </w:r>
    </w:p>
    <w:p w14:paraId="786D0956" w14:textId="77777777" w:rsidR="00FC6424" w:rsidRPr="00A84C29" w:rsidRDefault="00FC6424" w:rsidP="00A503A6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88F742" w14:textId="77777777" w:rsidR="00B158EA" w:rsidRPr="00B158EA" w:rsidRDefault="00B158EA" w:rsidP="00B158E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5492203"/>
      <w:r w:rsidRPr="00B158EA">
        <w:rPr>
          <w:rFonts w:ascii="Times New Roman" w:hAnsi="Times New Roman" w:cs="Times New Roman"/>
          <w:b/>
          <w:bCs/>
          <w:sz w:val="32"/>
          <w:szCs w:val="32"/>
        </w:rPr>
        <w:t>Chaos-Enhanced Manganese Electrolysis: Nodule Suppression and Improved Efficiency using Controllable Chaotic Electrical Signals</w:t>
      </w:r>
    </w:p>
    <w:p w14:paraId="6EAD6BB4" w14:textId="77777777" w:rsidR="00954A00" w:rsidRPr="005118B2" w:rsidRDefault="00954A00" w:rsidP="005118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17FD83A" w14:textId="77777777" w:rsidR="00A503A6" w:rsidRPr="005118B2" w:rsidRDefault="00A503A6" w:rsidP="00090158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4"/>
          <w:lang w:val="en-GB"/>
        </w:rPr>
      </w:pP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Jie </w:t>
      </w:r>
      <w:bookmarkStart w:id="1" w:name="_Hlk10570652"/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>Yang</w:t>
      </w:r>
      <w:bookmarkEnd w:id="1"/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 </w:t>
      </w:r>
      <w:bookmarkStart w:id="2" w:name="_Hlk33898604"/>
      <w:bookmarkStart w:id="3" w:name="_Hlk33898580"/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a, 1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Chunbiao Li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c, 1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Qian Zhang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Zhihao Wu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Xin Zhang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c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Peiqiao Liu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Zuohua Liu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a, b*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Changyuan Tao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a, b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</w:t>
      </w:r>
      <w:bookmarkEnd w:id="2"/>
      <w:bookmarkEnd w:id="3"/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Guocan Zheng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Yong Yang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a,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d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, Hanke Wei </w:t>
      </w: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a, d</w:t>
      </w:r>
    </w:p>
    <w:p w14:paraId="6097054E" w14:textId="77777777" w:rsidR="00A503A6" w:rsidRPr="005118B2" w:rsidRDefault="00A503A6" w:rsidP="005118B2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4"/>
          <w:lang w:val="en-GB"/>
        </w:rPr>
      </w:pPr>
    </w:p>
    <w:p w14:paraId="1CB3722E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  <w:lang w:val="en-GB"/>
        </w:rPr>
      </w:pP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a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 </w:t>
      </w:r>
      <w:bookmarkStart w:id="4" w:name="_Hlk145599494"/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>School of Chemistry and Chemical Engineering, Chongqing University, Chongqing 400044, China</w:t>
      </w:r>
      <w:bookmarkEnd w:id="4"/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>.</w:t>
      </w:r>
    </w:p>
    <w:p w14:paraId="2B301751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  <w:lang w:val="en-GB"/>
        </w:rPr>
      </w:pP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b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 State Key Laboratory of Coal Mine Disaster Dynamics and Control, Chongqing 400044, China.</w:t>
      </w:r>
    </w:p>
    <w:p w14:paraId="6EFB58A3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  <w:lang w:val="en-GB"/>
        </w:rPr>
      </w:pP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  <w:lang w:val="en-GB"/>
        </w:rPr>
        <w:t>c</w:t>
      </w:r>
      <w:r w:rsidRPr="005118B2">
        <w:rPr>
          <w:rFonts w:ascii="Times New Roman" w:eastAsia="仿宋" w:hAnsi="Times New Roman" w:cs="Times New Roman"/>
          <w:sz w:val="24"/>
          <w:szCs w:val="24"/>
          <w:lang w:val="en-GB"/>
        </w:rPr>
        <w:t xml:space="preserve"> School of Artificial Intelligence, Nanjing University of Information Science and Technology, Nanjing 210044, China.</w:t>
      </w:r>
    </w:p>
    <w:p w14:paraId="3B8459BB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</w:rPr>
        <w:t>d</w:t>
      </w:r>
      <w:r w:rsidRPr="005118B2">
        <w:rPr>
          <w:rFonts w:ascii="Times New Roman" w:eastAsia="仿宋" w:hAnsi="Times New Roman" w:cs="Times New Roman"/>
          <w:sz w:val="24"/>
          <w:szCs w:val="24"/>
        </w:rPr>
        <w:t xml:space="preserve"> South manganese group limited, 532315 Chongzuo, China.</w:t>
      </w:r>
    </w:p>
    <w:p w14:paraId="5F731FCB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5E9785D0" w14:textId="77777777" w:rsidR="00A503A6" w:rsidRPr="005118B2" w:rsidRDefault="00A503A6" w:rsidP="005118B2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4"/>
          <w:lang w:val="en-GB"/>
        </w:rPr>
      </w:pPr>
      <w:r w:rsidRPr="005118B2">
        <w:rPr>
          <w:rFonts w:ascii="Times New Roman" w:eastAsia="仿宋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FE456" wp14:editId="3B87792E">
                <wp:simplePos x="0" y="0"/>
                <wp:positionH relativeFrom="column">
                  <wp:posOffset>1420</wp:posOffset>
                </wp:positionH>
                <wp:positionV relativeFrom="paragraph">
                  <wp:posOffset>371061</wp:posOffset>
                </wp:positionV>
                <wp:extent cx="2288840" cy="0"/>
                <wp:effectExtent l="0" t="0" r="0" b="0"/>
                <wp:wrapNone/>
                <wp:docPr id="129384640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8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9AD74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29.2pt" to="180.3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gpsQEAANQDAAAOAAAAZHJzL2Uyb0RvYy54bWysU8Fu2zAMvQ/oPwi6N3KCYQiMOD206C7D&#10;VrTbB6gyFQuQREHSYufvRymJXWwDhg270CLF90g+0bu7yVl2hJgM+o6vVw1n4BX2xh86/u3r4+2W&#10;s5Sl76VFDx0/QeJ3+5t3uzG0sMEBbQ+REYlP7Rg6PuQcWiGSGsDJtMIAni41RiczufEg+ihHYndW&#10;bJrmgxgx9iGigpQo+nC+5PvKrzWo/EXrBJnZjlNvudpY7WuxYr+T7SHKMBh1aUP+QxdOGk9FZ6oH&#10;mSX7Hs0vVM6oiAl1Xil0ArU2CuoMNM26+Wmal0EGqLOQOCnMMqX/R6s+H+/9UyQZxpDaFJ5imWLS&#10;0ZUv9cemKtZpFgumzBQFN5vtdvueNFXXO7EAQ0z5I6Bj5dBxa3yZQ7by+CllKkap15QStr7YhNb0&#10;j8ba6pQNgHsb2VHS2+VpXd6KcG+yyCtIsbReT/lk4cz6DJqZnppd1+p1qxZOqRT4fOW1nrILTFMH&#10;M7D5M/CSX6BQN+5vwDOiVkafZ7AzHuPvqi9S6HP+VYHz3EWCV+xP9VGrNLQ6VbnLmpfdfOtX+PIz&#10;7n8AAAD//wMAUEsDBBQABgAIAAAAIQBjsTmi2wAAAAYBAAAPAAAAZHJzL2Rvd25yZXYueG1sTI7N&#10;SsNAFIX3gu8w3IIbsRNbG0rMTZFANy4EGykup5nbTGjmTshMm/TtHXFhl+eHc758M9lOXGjwrWOE&#10;53kCgrh2uuUG4avaPq1B+KBYq84xIVzJw6a4v8tVpt3In3TZhUbEEfaZQjAh9JmUvjZklZ+7njhm&#10;RzdYFaIcGqkHNcZx28lFkqTSqpbjg1E9lYbq0+5sEb6bx+V2X3E1luHjmJrpun9flYgPs+ntFUSg&#10;KfyX4Rc/okMRmQ7uzNqLDmERewir9QuImC7TJAVx+DNkkctb/OIHAAD//wMAUEsBAi0AFAAGAAgA&#10;AAAhALaDOJL+AAAA4QEAABMAAAAAAAAAAAAAAAAAAAAAAFtDb250ZW50X1R5cGVzXS54bWxQSwEC&#10;LQAUAAYACAAAACEAOP0h/9YAAACUAQAACwAAAAAAAAAAAAAAAAAvAQAAX3JlbHMvLnJlbHNQSwEC&#10;LQAUAAYACAAAACEAGxpoKbEBAADUAwAADgAAAAAAAAAAAAAAAAAuAgAAZHJzL2Uyb0RvYy54bWxQ&#10;SwECLQAUAAYACAAAACEAY7E5ot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5F558F2" w14:textId="77777777" w:rsidR="00A503A6" w:rsidRPr="005118B2" w:rsidRDefault="00A503A6" w:rsidP="005118B2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118B2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118B2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Corresponding auther at: School of Chemistry and Chemical Engineering, Chongqing University, Chongqing 400044, China.</w:t>
      </w:r>
    </w:p>
    <w:p w14:paraId="60623AB1" w14:textId="77777777" w:rsidR="00A503A6" w:rsidRPr="005118B2" w:rsidRDefault="00A503A6" w:rsidP="005118B2">
      <w:pPr>
        <w:spacing w:line="360" w:lineRule="auto"/>
        <w:rPr>
          <w:rFonts w:ascii="Times New Roman" w:eastAsia="宋体" w:hAnsi="Times New Roman" w:cs="Times New Roman"/>
          <w:color w:val="0D0D0D" w:themeColor="text1" w:themeTint="F2"/>
          <w:kern w:val="0"/>
          <w:sz w:val="24"/>
          <w:szCs w:val="24"/>
        </w:rPr>
      </w:pPr>
      <w:r w:rsidRPr="005118B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E-mail address: </w:t>
      </w:r>
      <w:bookmarkStart w:id="5" w:name="_Hlk145783712"/>
      <w:r w:rsidRPr="005118B2">
        <w:rPr>
          <w:rFonts w:ascii="Times New Roman" w:hAnsi="Times New Roman" w:cs="Times New Roman"/>
          <w:sz w:val="24"/>
          <w:szCs w:val="24"/>
        </w:rPr>
        <w:fldChar w:fldCharType="begin"/>
      </w:r>
      <w:r w:rsidRPr="005118B2">
        <w:rPr>
          <w:rFonts w:ascii="Times New Roman" w:hAnsi="Times New Roman" w:cs="Times New Roman"/>
          <w:sz w:val="24"/>
          <w:szCs w:val="24"/>
        </w:rPr>
        <w:instrText>HYPERLINK "mailto:liuzuohua@cqu.edu.cn"</w:instrText>
      </w:r>
      <w:r w:rsidRPr="005118B2">
        <w:rPr>
          <w:rFonts w:ascii="Times New Roman" w:hAnsi="Times New Roman" w:cs="Times New Roman"/>
          <w:sz w:val="24"/>
          <w:szCs w:val="24"/>
        </w:rPr>
      </w:r>
      <w:r w:rsidRPr="005118B2">
        <w:rPr>
          <w:rFonts w:ascii="Times New Roman" w:hAnsi="Times New Roman" w:cs="Times New Roman"/>
          <w:sz w:val="24"/>
          <w:szCs w:val="24"/>
        </w:rPr>
        <w:fldChar w:fldCharType="separate"/>
      </w:r>
      <w:r w:rsidRPr="005118B2">
        <w:rPr>
          <w:rStyle w:val="a3"/>
          <w:rFonts w:eastAsia="宋体" w:cs="Times New Roman"/>
          <w:kern w:val="0"/>
          <w:szCs w:val="24"/>
        </w:rPr>
        <w:t>liuzuohua@cqu.edu.cn</w:t>
      </w:r>
      <w:r w:rsidRPr="005118B2">
        <w:rPr>
          <w:rFonts w:ascii="Times New Roman" w:hAnsi="Times New Roman" w:cs="Times New Roman"/>
          <w:sz w:val="24"/>
          <w:szCs w:val="24"/>
        </w:rPr>
        <w:fldChar w:fldCharType="end"/>
      </w:r>
      <w:r w:rsidRPr="005118B2">
        <w:rPr>
          <w:rFonts w:ascii="Times New Roman" w:eastAsia="宋体" w:hAnsi="Times New Roman" w:cs="Times New Roman"/>
          <w:color w:val="0D0D0D" w:themeColor="text1" w:themeTint="F2"/>
          <w:kern w:val="0"/>
          <w:sz w:val="24"/>
          <w:szCs w:val="24"/>
        </w:rPr>
        <w:t xml:space="preserve"> (Z. Liu)</w:t>
      </w:r>
      <w:bookmarkEnd w:id="5"/>
      <w:r w:rsidRPr="005118B2">
        <w:rPr>
          <w:rFonts w:ascii="Times New Roman" w:eastAsia="宋体" w:hAnsi="Times New Roman" w:cs="Times New Roman"/>
          <w:color w:val="0D0D0D" w:themeColor="text1" w:themeTint="F2"/>
          <w:kern w:val="0"/>
          <w:sz w:val="24"/>
          <w:szCs w:val="24"/>
        </w:rPr>
        <w:t>.</w:t>
      </w:r>
    </w:p>
    <w:p w14:paraId="33727F07" w14:textId="77777777" w:rsidR="00A503A6" w:rsidRPr="005118B2" w:rsidRDefault="00A503A6" w:rsidP="005118B2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5118B2">
        <w:rPr>
          <w:rFonts w:ascii="Times New Roman" w:eastAsia="仿宋" w:hAnsi="Times New Roman" w:cs="Times New Roman"/>
          <w:sz w:val="24"/>
          <w:szCs w:val="24"/>
          <w:vertAlign w:val="superscript"/>
        </w:rPr>
        <w:t>1</w:t>
      </w:r>
      <w:r w:rsidRPr="005118B2">
        <w:rPr>
          <w:rFonts w:ascii="Times New Roman" w:eastAsia="仿宋" w:hAnsi="Times New Roman" w:cs="Times New Roman"/>
          <w:sz w:val="24"/>
          <w:szCs w:val="24"/>
        </w:rPr>
        <w:t xml:space="preserve"> Contributed in equal measure to this study.</w:t>
      </w:r>
    </w:p>
    <w:p w14:paraId="4A800A81" w14:textId="77777777" w:rsidR="00A503A6" w:rsidRPr="005118B2" w:rsidRDefault="00A503A6" w:rsidP="005118B2">
      <w:pPr>
        <w:widowControl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5118B2">
        <w:rPr>
          <w:rFonts w:ascii="Times New Roman" w:eastAsia="仿宋" w:hAnsi="Times New Roman" w:cs="Times New Roman"/>
          <w:sz w:val="24"/>
          <w:szCs w:val="24"/>
        </w:rPr>
        <w:br w:type="page"/>
      </w:r>
    </w:p>
    <w:p w14:paraId="18E439F6" w14:textId="7DEB8B74" w:rsidR="008407E2" w:rsidRPr="005118B2" w:rsidRDefault="006F4064" w:rsidP="005118B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8407E2" w:rsidRPr="005118B2">
        <w:rPr>
          <w:rFonts w:ascii="Times New Roman" w:hAnsi="Times New Roman" w:cs="Times New Roman"/>
          <w:sz w:val="24"/>
          <w:szCs w:val="24"/>
        </w:rPr>
        <w:t>he system signal waveform (</w:t>
      </w:r>
      <w:r w:rsidR="008407E2" w:rsidRPr="005118B2">
        <w:rPr>
          <w:rFonts w:ascii="Times New Roman" w:hAnsi="Times New Roman" w:cs="Times New Roman"/>
          <w:color w:val="0070C0"/>
          <w:sz w:val="24"/>
          <w:szCs w:val="24"/>
        </w:rPr>
        <w:t xml:space="preserve">Fig. </w:t>
      </w:r>
      <w:r w:rsidR="002E65D7" w:rsidRPr="005118B2">
        <w:rPr>
          <w:rFonts w:ascii="Times New Roman" w:hAnsi="Times New Roman" w:cs="Times New Roman"/>
          <w:color w:val="0070C0"/>
          <w:sz w:val="24"/>
          <w:szCs w:val="24"/>
        </w:rPr>
        <w:t>S1</w:t>
      </w:r>
      <w:r w:rsidR="008407E2" w:rsidRPr="005118B2">
        <w:rPr>
          <w:rFonts w:ascii="Times New Roman" w:hAnsi="Times New Roman" w:cs="Times New Roman"/>
          <w:sz w:val="24"/>
          <w:szCs w:val="24"/>
        </w:rPr>
        <w:t>a), frequency map (</w:t>
      </w:r>
      <w:r w:rsidR="008407E2" w:rsidRPr="005118B2">
        <w:rPr>
          <w:rFonts w:ascii="Times New Roman" w:hAnsi="Times New Roman" w:cs="Times New Roman"/>
          <w:color w:val="0070C0"/>
          <w:sz w:val="24"/>
          <w:szCs w:val="24"/>
        </w:rPr>
        <w:t>Fig.</w:t>
      </w:r>
      <w:r w:rsidR="008407E2" w:rsidRPr="005118B2">
        <w:rPr>
          <w:rFonts w:ascii="Times New Roman" w:hAnsi="Times New Roman" w:cs="Times New Roman"/>
          <w:sz w:val="24"/>
          <w:szCs w:val="24"/>
        </w:rPr>
        <w:t xml:space="preserve"> </w:t>
      </w:r>
      <w:r w:rsidR="002E65D7" w:rsidRPr="005118B2">
        <w:rPr>
          <w:rFonts w:ascii="Times New Roman" w:hAnsi="Times New Roman" w:cs="Times New Roman"/>
          <w:color w:val="0070C0"/>
          <w:sz w:val="24"/>
          <w:szCs w:val="24"/>
        </w:rPr>
        <w:t>S1</w:t>
      </w:r>
      <w:r w:rsidR="008407E2" w:rsidRPr="005118B2">
        <w:rPr>
          <w:rFonts w:ascii="Times New Roman" w:hAnsi="Times New Roman" w:cs="Times New Roman"/>
          <w:sz w:val="24"/>
          <w:szCs w:val="24"/>
        </w:rPr>
        <w:t>b) and attractor structure (</w:t>
      </w:r>
      <w:r w:rsidR="008407E2" w:rsidRPr="005118B2">
        <w:rPr>
          <w:rFonts w:ascii="Times New Roman" w:hAnsi="Times New Roman" w:cs="Times New Roman"/>
          <w:color w:val="0070C0"/>
          <w:sz w:val="24"/>
          <w:szCs w:val="24"/>
        </w:rPr>
        <w:t xml:space="preserve">Fig. </w:t>
      </w:r>
      <w:r w:rsidR="002E65D7" w:rsidRPr="005118B2">
        <w:rPr>
          <w:rFonts w:ascii="Times New Roman" w:hAnsi="Times New Roman" w:cs="Times New Roman"/>
          <w:color w:val="0070C0"/>
          <w:sz w:val="24"/>
          <w:szCs w:val="24"/>
        </w:rPr>
        <w:t>S1</w:t>
      </w:r>
      <w:r w:rsidR="008407E2" w:rsidRPr="005118B2">
        <w:rPr>
          <w:rFonts w:ascii="Times New Roman" w:hAnsi="Times New Roman" w:cs="Times New Roman"/>
          <w:sz w:val="24"/>
          <w:szCs w:val="24"/>
        </w:rPr>
        <w:t xml:space="preserve">c-f) provide additional evidence that the system is a typical chaotic system. </w:t>
      </w:r>
    </w:p>
    <w:p w14:paraId="06904F36" w14:textId="77777777" w:rsidR="008407E2" w:rsidRPr="005118B2" w:rsidRDefault="008407E2" w:rsidP="005118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3B90F9" w14:textId="77777777" w:rsidR="008407E2" w:rsidRPr="005118B2" w:rsidRDefault="008407E2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DA8229" wp14:editId="2BC0652B">
            <wp:extent cx="6480000" cy="3356369"/>
            <wp:effectExtent l="0" t="0" r="0" b="0"/>
            <wp:docPr id="723377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35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C7991" w14:textId="3D6C3468" w:rsidR="00AA4513" w:rsidRPr="005118B2" w:rsidRDefault="008407E2" w:rsidP="005118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Fig. </w:t>
      </w:r>
      <w:r w:rsidR="002E65D7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S1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6F4064" w:rsidRPr="005118B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Signal characteristics of chaotic system </w:t>
      </w:r>
      <w:r w:rsidRPr="005118B2">
        <w:rPr>
          <w:rFonts w:ascii="Times New Roman" w:hAnsi="Times New Roman" w:cs="Times New Roman"/>
          <w:sz w:val="24"/>
          <w:szCs w:val="24"/>
        </w:rPr>
        <w:t xml:space="preserve">when </w:t>
      </w:r>
      <w:r w:rsidRPr="005118B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5118B2">
        <w:rPr>
          <w:rFonts w:ascii="Times New Roman" w:hAnsi="Times New Roman" w:cs="Times New Roman"/>
          <w:sz w:val="24"/>
          <w:szCs w:val="24"/>
        </w:rPr>
        <w:t xml:space="preserve"> = 1, </w:t>
      </w:r>
      <w:r w:rsidRPr="005118B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5118B2">
        <w:rPr>
          <w:rFonts w:ascii="Times New Roman" w:hAnsi="Times New Roman" w:cs="Times New Roman"/>
          <w:sz w:val="24"/>
          <w:szCs w:val="24"/>
        </w:rPr>
        <w:t xml:space="preserve"> = 2.75, </w:t>
      </w:r>
      <w:r w:rsidRPr="005118B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5118B2">
        <w:rPr>
          <w:rFonts w:ascii="Times New Roman" w:hAnsi="Times New Roman" w:cs="Times New Roman"/>
          <w:sz w:val="24"/>
          <w:szCs w:val="24"/>
        </w:rPr>
        <w:t xml:space="preserve"> = 12 and </w:t>
      </w:r>
      <w:r w:rsidRPr="005118B2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5118B2">
        <w:rPr>
          <w:rFonts w:ascii="Times New Roman" w:hAnsi="Times New Roman" w:cs="Times New Roman"/>
          <w:sz w:val="24"/>
          <w:szCs w:val="24"/>
        </w:rPr>
        <w:t xml:space="preserve"> = 10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 waveform.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 frequency distribution.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Attractor structure of the system on the x-y plane.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Attractor structure of the system on the x-z plane.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e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Attractor structure of the system on the x-w plane.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Attractor structure of the system on the y-z plane. </w:t>
      </w:r>
    </w:p>
    <w:p w14:paraId="4659D52E" w14:textId="77777777" w:rsidR="002E65D7" w:rsidRPr="005118B2" w:rsidRDefault="002E65D7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542757" w14:textId="79548F6B" w:rsidR="002E65D7" w:rsidRPr="005118B2" w:rsidRDefault="00D948E9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3769FA" wp14:editId="421F306C">
            <wp:extent cx="5760000" cy="4116211"/>
            <wp:effectExtent l="0" t="0" r="0" b="0"/>
            <wp:docPr id="1334039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16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762871" w14:textId="230EACFA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S2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Two-dimensional offset boosting of chaotic systems.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Directly offset boosting of the chaotic signals in the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direction.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Average value of the system signal changes with the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  <w:vertAlign w:val="subscript"/>
        </w:rPr>
        <w:t>1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Bifurcation diagram of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 changing with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a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after the offset boosting.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Lyapunov exponents variations with the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  <w:vertAlign w:val="subscript"/>
        </w:rPr>
        <w:t>1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e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Directly offset boosting of the chaotic signals in the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w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direction.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Average value of the system signal changes with the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g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Bifurcation diagram of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 changing with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a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after the offset boosting.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h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Lyapunov exponents changes with the parameter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="00D948E9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i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Lyapunov exponents with the variation of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m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256A6C71" w14:textId="77777777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4EC0574C" w14:textId="77777777" w:rsidR="002E65D7" w:rsidRPr="005118B2" w:rsidRDefault="002E65D7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DBD55" wp14:editId="57C2155A">
            <wp:extent cx="5758644" cy="1135901"/>
            <wp:effectExtent l="0" t="0" r="0" b="7620"/>
            <wp:docPr id="11406280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63"/>
                    <a:stretch/>
                  </pic:blipFill>
                  <pic:spPr bwMode="auto">
                    <a:xfrm>
                      <a:off x="0" y="0"/>
                      <a:ext cx="5760000" cy="11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1E57D" w14:textId="6B5ACAC9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S3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6F4064" w:rsidRPr="005118B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Complete control of actual chaotic circuit electrical signal.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Chaotic attractor composed of the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z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 monitored by the oscilloscope.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Chaotic attractor composed of the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y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z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Chaotic attractor composed of the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w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signal.</w:t>
      </w:r>
    </w:p>
    <w:p w14:paraId="4A3600FC" w14:textId="77777777" w:rsidR="0029323D" w:rsidRPr="005118B2" w:rsidRDefault="0029323D" w:rsidP="005118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CD59D2" w14:textId="77777777" w:rsidR="0029323D" w:rsidRPr="005118B2" w:rsidRDefault="0029323D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35BFD4CB" w14:textId="77777777" w:rsidR="002E65D7" w:rsidRPr="005118B2" w:rsidRDefault="002E65D7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5CFB997E" w14:textId="043AC7FA" w:rsidR="0029323D" w:rsidRPr="005118B2" w:rsidRDefault="00991BE8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 wp14:anchorId="7A0EDAA3" wp14:editId="1EBAB480">
            <wp:extent cx="5760000" cy="2023508"/>
            <wp:effectExtent l="0" t="0" r="0" b="0"/>
            <wp:docPr id="15664314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023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3C51B3" w14:textId="0EFEA6BD" w:rsidR="0029323D" w:rsidRPr="005118B2" w:rsidRDefault="0029323D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Fig. </w:t>
      </w:r>
      <w:r w:rsidR="002E65D7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S</w:t>
      </w:r>
      <w:r w:rsidR="00A867E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4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Comparison of manganese dendrite distribution with various types of currents.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proofErr w:type="gramEnd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chaotic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direct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Distribution range of manganese nodules with chaotic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Distribution range of manganese nodules with DC. </w:t>
      </w:r>
    </w:p>
    <w:p w14:paraId="44BF0B98" w14:textId="77777777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327944D" w14:textId="77777777" w:rsidR="0029323D" w:rsidRPr="005118B2" w:rsidRDefault="0029323D" w:rsidP="005118B2">
      <w:pPr>
        <w:spacing w:line="360" w:lineRule="auto"/>
        <w:jc w:val="left"/>
        <w:rPr>
          <w:rFonts w:ascii="Times New Roman" w:eastAsia="Arial Unicode MS" w:hAnsi="Times New Roman" w:cs="Times New Roman"/>
          <w:sz w:val="24"/>
          <w:szCs w:val="24"/>
        </w:rPr>
      </w:pPr>
    </w:p>
    <w:p w14:paraId="1B77F968" w14:textId="7241B957" w:rsidR="002E65D7" w:rsidRPr="005118B2" w:rsidRDefault="00571276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2CE9E6" wp14:editId="5D2DFA5F">
            <wp:extent cx="5760000" cy="6283484"/>
            <wp:effectExtent l="0" t="0" r="0" b="3175"/>
            <wp:docPr id="20461706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8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7C752" w14:textId="0118F348" w:rsidR="002E65D7" w:rsidRPr="000B20BC" w:rsidRDefault="002E65D7" w:rsidP="005118B2">
      <w:pPr>
        <w:spacing w:line="360" w:lineRule="auto"/>
        <w:rPr>
          <w:rFonts w:ascii="Times New Roman" w:eastAsia="Arial Unicode MS" w:hAnsi="Times New Roman" w:cs="Times New Roman"/>
          <w:b/>
          <w:bCs/>
          <w:sz w:val="24"/>
          <w:szCs w:val="24"/>
          <w:highlight w:val="green"/>
        </w:rPr>
      </w:pPr>
      <w:r w:rsidRPr="000B20BC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D56D02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5</w:t>
      </w:r>
      <w:r w:rsidR="006F4064" w:rsidRPr="000B20BC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="000B20BC" w:rsidRPr="000B20BC">
        <w:rPr>
          <w:rFonts w:ascii="Times New Roman" w:eastAsia="Arial Unicode MS" w:hAnsi="Times New Roman" w:cs="Times New Roman" w:hint="eastAsia"/>
          <w:sz w:val="24"/>
          <w:szCs w:val="24"/>
        </w:rPr>
        <w:t>Photographs and energy consumption of manganese metal deposited by different types of currents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. </w:t>
      </w:r>
      <w:proofErr w:type="gramStart"/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proofErr w:type="gramEnd"/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0B20BC"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various types of current amplified to 14 dB. </w:t>
      </w:r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="000B20BC" w:rsidRPr="005118B2">
        <w:rPr>
          <w:rFonts w:ascii="Times New Roman" w:eastAsia="Arial Unicode MS" w:hAnsi="Times New Roman" w:cs="Times New Roman"/>
          <w:sz w:val="24"/>
          <w:szCs w:val="24"/>
        </w:rPr>
        <w:t>Apparent morphology of manganese metal with various types of current amplified to 4 dB.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="000B20B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c</w:t>
      </w:r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Corresponding current efficiency. </w:t>
      </w:r>
      <w:r w:rsidR="000B20B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d</w:t>
      </w:r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Corresponding energy consumption. </w:t>
      </w:r>
      <w:r w:rsidR="000B20B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e</w:t>
      </w:r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Corresponding ratio of voltage to current. </w:t>
      </w:r>
      <w:r w:rsidR="000B20B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f</w:t>
      </w:r>
      <w:r w:rsidR="000B20BC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0B20BC">
        <w:rPr>
          <w:rFonts w:ascii="Times New Roman" w:eastAsia="Arial Unicode MS" w:hAnsi="Times New Roman" w:cs="Times New Roman" w:hint="eastAsia"/>
          <w:sz w:val="24"/>
          <w:szCs w:val="24"/>
        </w:rPr>
        <w:t xml:space="preserve">Corresponding area ratio of nodules. </w:t>
      </w:r>
    </w:p>
    <w:p w14:paraId="13968C01" w14:textId="77777777" w:rsidR="002E65D7" w:rsidRPr="005118B2" w:rsidRDefault="002E65D7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0CD1E285" w14:textId="5FEE0838" w:rsidR="002E65D7" w:rsidRPr="005118B2" w:rsidRDefault="0099696C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2AE449" wp14:editId="24042B3D">
            <wp:extent cx="5760000" cy="5054738"/>
            <wp:effectExtent l="0" t="0" r="0" b="0"/>
            <wp:docPr id="15611568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54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BB978" w14:textId="4C27CB85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D56D02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6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Microscopic morphology of manganese metal detected by the optical microscope.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a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chaotic-b current enlarged to 14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b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chaotic-b current enlarged to 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c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period 2 current enlarged to 14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period 2 current enlarged to 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e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period 1 current enlarged to 14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f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period 1 current enlarged to 4 dB.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g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with DC. </w:t>
      </w:r>
      <w:r w:rsidR="0099696C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h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Microscopy of manganese metal with DC.</w:t>
      </w:r>
    </w:p>
    <w:p w14:paraId="4AB467BC" w14:textId="77777777" w:rsidR="002E65D7" w:rsidRDefault="002E65D7" w:rsidP="005118B2">
      <w:pPr>
        <w:spacing w:line="360" w:lineRule="auto"/>
        <w:jc w:val="left"/>
        <w:rPr>
          <w:rFonts w:ascii="Times New Roman" w:eastAsia="Arial Unicode MS" w:hAnsi="Times New Roman" w:cs="Times New Roman"/>
          <w:sz w:val="24"/>
          <w:szCs w:val="24"/>
        </w:rPr>
      </w:pPr>
    </w:p>
    <w:p w14:paraId="02ADF242" w14:textId="223470F8" w:rsidR="002E65D7" w:rsidRPr="005118B2" w:rsidRDefault="003A4F47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CDD0BE" wp14:editId="57800C33">
            <wp:extent cx="5760000" cy="2163648"/>
            <wp:effectExtent l="0" t="0" r="0" b="8255"/>
            <wp:docPr id="6981983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63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36E32" w14:textId="3FD24B1B" w:rsidR="002E65D7" w:rsidRPr="005118B2" w:rsidRDefault="002E65D7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Fig. </w:t>
      </w:r>
      <w:r w:rsidR="00464E01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S</w:t>
      </w:r>
      <w:r w:rsidR="003A4F47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7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="006F4064" w:rsidRPr="005118B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Comparison of manganese dendrite distribution with various time.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proofErr w:type="gramEnd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various time use the chaotic current amplified with 14 dB.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Apparent morphology of manganese metal with various time use the direct current.</w:t>
      </w:r>
    </w:p>
    <w:p w14:paraId="468A1C79" w14:textId="77777777" w:rsidR="00464E01" w:rsidRPr="005118B2" w:rsidRDefault="00464E01" w:rsidP="005118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6" w:name="_Hlk166860884"/>
    </w:p>
    <w:p w14:paraId="3B73379B" w14:textId="3BC19242" w:rsidR="00464E01" w:rsidRPr="005118B2" w:rsidRDefault="00847CA3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 wp14:anchorId="0EB3CE40" wp14:editId="2E95B03E">
            <wp:extent cx="5760000" cy="3177689"/>
            <wp:effectExtent l="0" t="0" r="0" b="3810"/>
            <wp:docPr id="11748427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177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DAEFA" w14:textId="0BB57141" w:rsidR="00464E01" w:rsidRPr="005118B2" w:rsidRDefault="00464E01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C668F3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8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Signal characteristics of currents in manganese metal electrodeposition systems with larger current scale amplified by the power amplifier (FPA 101).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Chaotic current signals.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Chaotic voltage signals.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Correlation of the current and voltage of chaotic power.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Direct current signals.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e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Direct voltage signals.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f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Correlation of the current and voltage. </w:t>
      </w:r>
    </w:p>
    <w:p w14:paraId="0B8E7D5F" w14:textId="77777777" w:rsidR="00464E01" w:rsidRPr="005118B2" w:rsidRDefault="00464E01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447428" wp14:editId="09EEF0B9">
            <wp:extent cx="4320000" cy="3495347"/>
            <wp:effectExtent l="0" t="0" r="0" b="0"/>
            <wp:docPr id="190773715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92"/>
                    <a:stretch/>
                  </pic:blipFill>
                  <pic:spPr bwMode="auto">
                    <a:xfrm>
                      <a:off x="0" y="0"/>
                      <a:ext cx="4320000" cy="349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C631A" w14:textId="4F9520A7" w:rsidR="00464E01" w:rsidRPr="005118B2" w:rsidRDefault="00464E01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C668F3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9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Comparison of manganese dendrite distribution with large scale current and plate.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proofErr w:type="gramEnd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chaotic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Apparent morphology of manganese metal with direct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Distribution range of manganese nodules with chaotic current.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Distribution range of manganese nodules with DC. </w:t>
      </w:r>
    </w:p>
    <w:p w14:paraId="3398CBDD" w14:textId="77777777" w:rsidR="00464E01" w:rsidRPr="005118B2" w:rsidRDefault="00464E01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0" distR="0" wp14:anchorId="6E389C40" wp14:editId="4DF1515B">
            <wp:extent cx="5759450" cy="2630734"/>
            <wp:effectExtent l="0" t="0" r="0" b="0"/>
            <wp:docPr id="1318871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46"/>
                    <a:stretch/>
                  </pic:blipFill>
                  <pic:spPr bwMode="auto">
                    <a:xfrm>
                      <a:off x="0" y="0"/>
                      <a:ext cx="5760000" cy="26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19CD4" w14:textId="19CAB029" w:rsidR="00464E01" w:rsidRPr="005118B2" w:rsidRDefault="00464E01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S1</w:t>
      </w:r>
      <w:r w:rsidR="00C668F3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0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Microscopic morphology of manganese metal detected by the optical microscope for 30 min.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by the chaotic current with 0.95 A.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by the DC with 0.95 A.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by the chaotic current with 0.99 A.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d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Microscopy of manganese metal by the DC with 0.99 A. </w:t>
      </w:r>
    </w:p>
    <w:bookmarkEnd w:id="6"/>
    <w:p w14:paraId="0F7A25B2" w14:textId="77777777" w:rsidR="00464E01" w:rsidRPr="005118B2" w:rsidRDefault="00464E01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5C04C560" w14:textId="77777777" w:rsidR="00464E01" w:rsidRPr="005118B2" w:rsidRDefault="00464E01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B21E08" wp14:editId="4C7BA14F">
            <wp:extent cx="5759450" cy="2645403"/>
            <wp:effectExtent l="0" t="0" r="0" b="3175"/>
            <wp:docPr id="13524037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61"/>
                    <a:stretch/>
                  </pic:blipFill>
                  <pic:spPr bwMode="auto">
                    <a:xfrm>
                      <a:off x="0" y="0"/>
                      <a:ext cx="5760000" cy="26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4D80E" w14:textId="0BE2E1BB" w:rsidR="00464E01" w:rsidRPr="005118B2" w:rsidRDefault="00464E01" w:rsidP="005118B2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C668F3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11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Cross-section SEM images of manganese metal.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SEM images of manganese metal by the chaotic current with 0.95 A.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SEM images of manganese metal by the DC with 0.95 A. </w:t>
      </w:r>
    </w:p>
    <w:p w14:paraId="187C360F" w14:textId="77777777" w:rsidR="00962BDA" w:rsidRPr="005118B2" w:rsidRDefault="00962BDA" w:rsidP="00962BDA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5B89D5" wp14:editId="0FC3A87E">
            <wp:extent cx="5760000" cy="6307555"/>
            <wp:effectExtent l="0" t="0" r="0" b="0"/>
            <wp:docPr id="19724971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30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32A11B" w14:textId="7F6B5F10" w:rsidR="00962BDA" w:rsidRPr="005118B2" w:rsidRDefault="00962BDA" w:rsidP="00962BDA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C668F3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12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Microstructures of the anode mud detected by the SEM with various time and current types.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a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chaotic current for 60 min.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chaotic current for 90 min.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chaotic current for 120 min.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d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DC for 60 min.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e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DC for 90 min.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SEM images of anode mud with DC for 120 min. </w:t>
      </w:r>
    </w:p>
    <w:p w14:paraId="48A5BFD5" w14:textId="77777777" w:rsidR="002E65D7" w:rsidRPr="00962BDA" w:rsidRDefault="002E65D7" w:rsidP="005118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BD1A49" w14:textId="77777777" w:rsidR="002E65D7" w:rsidRPr="005118B2" w:rsidRDefault="002E65D7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C6B454" wp14:editId="63C1549E">
            <wp:extent cx="4320000" cy="3241271"/>
            <wp:effectExtent l="0" t="0" r="4445" b="0"/>
            <wp:docPr id="2221148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1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DC75A" w14:textId="6B7049F5" w:rsidR="00464E01" w:rsidRPr="005118B2" w:rsidRDefault="00464E01" w:rsidP="005118B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604BBE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13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Attractor diagram of simulation circuit output.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a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y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;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y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z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;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c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z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; 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b 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x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5118B2">
        <w:rPr>
          <w:rFonts w:ascii="Times New Roman" w:eastAsia="Arial Unicode MS" w:hAnsi="Times New Roman" w:cs="Times New Roman"/>
          <w:i/>
          <w:iCs/>
          <w:sz w:val="24"/>
          <w:szCs w:val="24"/>
        </w:rPr>
        <w:t>w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2CA9892E" w14:textId="77777777" w:rsidR="002E65D7" w:rsidRPr="005118B2" w:rsidRDefault="002E65D7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007EFA" w14:textId="77777777" w:rsidR="002E65D7" w:rsidRPr="005118B2" w:rsidRDefault="002E65D7" w:rsidP="005118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8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C08831" wp14:editId="4B35A986">
            <wp:extent cx="5760000" cy="2427665"/>
            <wp:effectExtent l="0" t="0" r="0" b="0"/>
            <wp:docPr id="13215017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2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3E85E" w14:textId="2D18739A" w:rsidR="0086787C" w:rsidRDefault="00464E01" w:rsidP="009876FB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 w:rsidR="00604BBE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14</w:t>
      </w:r>
      <w:r w:rsidR="006F4064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>Photos of some experimental devices</w:t>
      </w:r>
      <w:r w:rsidRPr="005118B2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proofErr w:type="gramEnd"/>
      <w:r w:rsidRPr="005118B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 xml:space="preserve">Actual chaotic circuit board; </w:t>
      </w:r>
      <w:r w:rsidR="008E7142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 xml:space="preserve"> The electrical signal waveform structure of chaotic circuit output; </w:t>
      </w:r>
      <w:r w:rsidR="008E7142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 xml:space="preserve"> The current size adjustment device replaced by the offset boosting function; </w:t>
      </w:r>
      <w:r w:rsidR="008E7142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d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 xml:space="preserve"> Current and voltage meters replaced by a larger range multimeters; </w:t>
      </w:r>
      <w:r w:rsidR="008E7142"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e</w:t>
      </w:r>
      <w:r w:rsidR="008E7142" w:rsidRPr="005118B2">
        <w:rPr>
          <w:rFonts w:ascii="Times New Roman" w:eastAsia="Arial Unicode MS" w:hAnsi="Times New Roman" w:cs="Times New Roman"/>
          <w:sz w:val="24"/>
          <w:szCs w:val="24"/>
        </w:rPr>
        <w:t xml:space="preserve"> Period 4 attractor generated by chaotic circuit. </w:t>
      </w:r>
    </w:p>
    <w:p w14:paraId="5B2E4246" w14:textId="766C3775" w:rsidR="00D93622" w:rsidRDefault="00D93622" w:rsidP="00D936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EB0706" wp14:editId="08255D42">
            <wp:extent cx="5760000" cy="2316402"/>
            <wp:effectExtent l="0" t="0" r="0" b="0"/>
            <wp:docPr id="5410184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16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10857" w14:textId="4898253A" w:rsidR="00D93622" w:rsidRDefault="00D93622" w:rsidP="00D93622">
      <w:pPr>
        <w:spacing w:line="36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15</w:t>
      </w:r>
      <w:r w:rsidRPr="005118B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. </w:t>
      </w:r>
      <w:r w:rsidRPr="00D93622">
        <w:rPr>
          <w:rFonts w:ascii="Times New Roman" w:eastAsia="Arial Unicode MS" w:hAnsi="Times New Roman" w:cs="Times New Roman" w:hint="eastAsia"/>
          <w:sz w:val="24"/>
          <w:szCs w:val="24"/>
        </w:rPr>
        <w:t>Distribution of manganese metal spherical dendrites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reported in the previous work </w:t>
      </w:r>
      <w:r w:rsidRPr="00D93622">
        <w:rPr>
          <w:rFonts w:ascii="Times New Roman" w:eastAsia="Arial Unicode MS" w:hAnsi="Times New Roman" w:cs="Times New Roman"/>
          <w:color w:val="0070C0"/>
          <w:sz w:val="24"/>
          <w:szCs w:val="24"/>
        </w:rPr>
        <w:fldChar w:fldCharType="begin"/>
      </w:r>
      <w:r w:rsidRPr="00D93622">
        <w:rPr>
          <w:rFonts w:ascii="Times New Roman" w:eastAsia="Arial Unicode MS" w:hAnsi="Times New Roman" w:cs="Times New Roman"/>
          <w:color w:val="0070C0"/>
          <w:sz w:val="24"/>
          <w:szCs w:val="24"/>
        </w:rPr>
        <w:instrText xml:space="preserve"> ADDIN EN.CITE &lt;EndNote&gt;&lt;Cite&gt;&lt;Author&gt;Yang&lt;/Author&gt;&lt;Year&gt;2024&lt;/Year&gt;&lt;RecNum&gt;1047&lt;/RecNum&gt;&lt;DisplayText&gt;[1]&lt;/DisplayText&gt;&lt;record&gt;&lt;rec-number&gt;1047&lt;/rec-number&gt;&lt;foreign-keys&gt;&lt;key app="EN" db-id="5vt2tezf0sfe98edtx150e0vfpe9eae9afrt" timestamp="1711787654"&gt;1047&lt;/key&gt;&lt;/foreign-keys&gt;&lt;ref-type name="Journal Article"&gt;17&lt;/ref-type&gt;&lt;contributors&gt;&lt;authors&gt;&lt;author&gt;Yang, Jie&lt;/author&gt;&lt;author&gt;Li, Chunbiao&lt;/author&gt;&lt;author&gt;Zhang, Qian&lt;/author&gt;&lt;author&gt;Zhong, Haidong&lt;/author&gt;&lt;author&gt;Wu, Zhihao&lt;/author&gt;&lt;author&gt;Liu, Peiqiao&lt;/author&gt;&lt;author&gt;Liu, Zuohua&lt;/author&gt;&lt;author&gt;Huang, Keyu&lt;/author&gt;&lt;author&gt;Tao, Changyuan&lt;/author&gt;&lt;author&gt;Zheng, Guocan&lt;/author&gt;&lt;author&gt;Yang, Yong&lt;/author&gt;&lt;author&gt;Wei, Hanke&lt;/author&gt;&lt;/authors&gt;&lt;/contributors&gt;&lt;titles&gt;&lt;title&gt;Hyperchaotic power with wide current variation for efficient manganese electrodeposition&lt;/title&gt;&lt;secondary-title&gt;Chemical Engineering Science&lt;/secondary-title&gt;&lt;/titles&gt;&lt;periodical&gt;&lt;full-title&gt;Chemical Engineering Science&lt;/full-title&gt;&lt;abbr-1&gt;Chem. Eng. Sci.&lt;/abbr-1&gt;&lt;abbr-2&gt;Chem Eng Sci&lt;/abbr-2&gt;&lt;/periodical&gt;&lt;pages&gt;120010&lt;/pages&gt;&lt;keywords&gt;&lt;keyword&gt;Hyperchaotic system&lt;/keyword&gt;&lt;keyword&gt;Electrolytic manganese metal&lt;/keyword&gt;&lt;keyword&gt;Energy saving&lt;/keyword&gt;&lt;keyword&gt;Larger-scale chaotic current&lt;/keyword&gt;&lt;keyword&gt;Dendrites inhibition&lt;/keyword&gt;&lt;/keywords&gt;&lt;dates&gt;&lt;year&gt;2024&lt;/year&gt;&lt;pub-dates&gt;&lt;date&gt;2024/03/16/&lt;/date&gt;&lt;/pub-dates&gt;&lt;/dates&gt;&lt;isbn&gt;0009-2509&lt;/isbn&gt;&lt;urls&gt;&lt;related-urls&gt;&lt;url&gt;https://www.sciencedirect.com/science/article/pii/S0009250924003105&lt;/url&gt;&lt;/related-urls&gt;&lt;/urls&gt;&lt;electronic-resource-num&gt;https://doi.org/10.1016/j.ces.2024.120010&lt;/electronic-resource-num&gt;&lt;/record&gt;&lt;/Cite&gt;&lt;/EndNote&gt;</w:instrText>
      </w:r>
      <w:r w:rsidRPr="00D93622">
        <w:rPr>
          <w:rFonts w:ascii="Times New Roman" w:eastAsia="Arial Unicode MS" w:hAnsi="Times New Roman" w:cs="Times New Roman"/>
          <w:color w:val="0070C0"/>
          <w:sz w:val="24"/>
          <w:szCs w:val="24"/>
        </w:rPr>
        <w:fldChar w:fldCharType="separate"/>
      </w:r>
      <w:r w:rsidRPr="00D93622">
        <w:rPr>
          <w:rFonts w:ascii="Times New Roman" w:eastAsia="Arial Unicode MS" w:hAnsi="Times New Roman" w:cs="Times New Roman"/>
          <w:noProof/>
          <w:color w:val="0070C0"/>
          <w:sz w:val="24"/>
          <w:szCs w:val="24"/>
        </w:rPr>
        <w:t>[1]</w:t>
      </w:r>
      <w:r w:rsidRPr="00D93622">
        <w:rPr>
          <w:rFonts w:ascii="Times New Roman" w:eastAsia="Arial Unicode MS" w:hAnsi="Times New Roman" w:cs="Times New Roman"/>
          <w:color w:val="0070C0"/>
          <w:sz w:val="24"/>
          <w:szCs w:val="24"/>
        </w:rPr>
        <w:fldChar w:fldCharType="end"/>
      </w:r>
      <w:r w:rsidRPr="00D93622">
        <w:rPr>
          <w:rFonts w:ascii="Times New Roman" w:eastAsia="Arial Unicode MS" w:hAnsi="Times New Roman" w:cs="Times New Roman" w:hint="eastAsia"/>
          <w:sz w:val="24"/>
          <w:szCs w:val="24"/>
        </w:rPr>
        <w:t xml:space="preserve">. </w:t>
      </w:r>
      <w:r w:rsidRPr="00D93622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a</w:t>
      </w:r>
      <w:r w:rsidRPr="00D93622">
        <w:rPr>
          <w:rFonts w:ascii="Times New Roman" w:eastAsia="Arial Unicode MS" w:hAnsi="Times New Roman" w:cs="Times New Roman" w:hint="eastAsia"/>
          <w:sz w:val="24"/>
          <w:szCs w:val="24"/>
        </w:rPr>
        <w:t xml:space="preserve"> Macroscopic morphology of manganese metal deposited with DC current; </w:t>
      </w:r>
      <w:r w:rsidRPr="00D93622">
        <w:rPr>
          <w:rFonts w:ascii="Times New Roman" w:eastAsia="Arial Unicode MS" w:hAnsi="Times New Roman" w:cs="Times New Roman" w:hint="eastAsia"/>
          <w:b/>
          <w:bCs/>
          <w:sz w:val="24"/>
          <w:szCs w:val="24"/>
        </w:rPr>
        <w:t>b</w:t>
      </w:r>
      <w:r w:rsidRPr="00D93622">
        <w:rPr>
          <w:rFonts w:ascii="Times New Roman" w:eastAsia="Arial Unicode MS" w:hAnsi="Times New Roman" w:cs="Times New Roman" w:hint="eastAsia"/>
          <w:sz w:val="24"/>
          <w:szCs w:val="24"/>
        </w:rPr>
        <w:t xml:space="preserve"> Distribution of dendrites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Pr="00D93622">
        <w:rPr>
          <w:rFonts w:ascii="Times New Roman" w:eastAsia="Arial Unicode MS" w:hAnsi="Times New Roman" w:cs="Times New Roman" w:hint="eastAsia"/>
          <w:sz w:val="24"/>
          <w:szCs w:val="24"/>
        </w:rPr>
        <w:t>extracted by means of binarization with DC current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p w14:paraId="59C486EF" w14:textId="506E0E1F" w:rsidR="00D93622" w:rsidRDefault="00D93622" w:rsidP="00D93622">
      <w:pPr>
        <w:pStyle w:val="1"/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D6229">
        <w:rPr>
          <w:rFonts w:ascii="Times New Roman" w:hAnsi="Times New Roman" w:cs="Times New Roman"/>
          <w:sz w:val="24"/>
          <w:szCs w:val="24"/>
        </w:rPr>
        <w:t>References</w:t>
      </w:r>
    </w:p>
    <w:p w14:paraId="5655C39C" w14:textId="237AE1A0" w:rsidR="00D93622" w:rsidRPr="00D93622" w:rsidRDefault="00D93622" w:rsidP="00D93622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3622">
        <w:rPr>
          <w:rFonts w:ascii="Times New Roman" w:hAnsi="Times New Roman" w:cs="Times New Roman"/>
          <w:sz w:val="24"/>
          <w:szCs w:val="24"/>
        </w:rPr>
        <w:fldChar w:fldCharType="begin"/>
      </w:r>
      <w:r w:rsidRPr="00D9362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93622">
        <w:rPr>
          <w:rFonts w:ascii="Times New Roman" w:hAnsi="Times New Roman" w:cs="Times New Roman"/>
          <w:sz w:val="24"/>
          <w:szCs w:val="24"/>
        </w:rPr>
        <w:fldChar w:fldCharType="separate"/>
      </w:r>
      <w:r w:rsidRPr="00D93622">
        <w:rPr>
          <w:rFonts w:ascii="Times New Roman" w:hAnsi="Times New Roman" w:cs="Times New Roman"/>
          <w:sz w:val="24"/>
          <w:szCs w:val="24"/>
        </w:rPr>
        <w:t xml:space="preserve">[1] J. Yang, C. Li, Q. Zhang, H. Zhong, Z. Wu, P. Liu, Z. Liu, K. Huang, C. Tao, G. Zheng, Y. Yang, H. Wei, Hyperchaotic power with wide current variation for efficient manganese electrodeposition, Chem. Eng. Sci.  (2024) 120010, </w:t>
      </w:r>
      <w:hyperlink r:id="rId22" w:history="1">
        <w:r w:rsidRPr="00D93622">
          <w:rPr>
            <w:rStyle w:val="a3"/>
            <w:rFonts w:eastAsia="等线" w:cs="Times New Roman"/>
            <w:szCs w:val="24"/>
          </w:rPr>
          <w:t>https://doi.org/10.1016/j.ces.2024.120010</w:t>
        </w:r>
      </w:hyperlink>
      <w:r w:rsidRPr="00D93622">
        <w:rPr>
          <w:rFonts w:ascii="Times New Roman" w:hAnsi="Times New Roman" w:cs="Times New Roman"/>
          <w:sz w:val="24"/>
          <w:szCs w:val="24"/>
        </w:rPr>
        <w:t>.</w:t>
      </w:r>
    </w:p>
    <w:p w14:paraId="4C7B9059" w14:textId="4DBE417D" w:rsidR="00D93622" w:rsidRPr="009876FB" w:rsidRDefault="00D93622" w:rsidP="00D936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62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93622" w:rsidRPr="009876FB" w:rsidSect="00B20BF3"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3F3FD" w14:textId="77777777" w:rsidR="0041566D" w:rsidRDefault="0041566D" w:rsidP="00431FFC">
      <w:pPr>
        <w:rPr>
          <w:rFonts w:hint="eastAsia"/>
        </w:rPr>
      </w:pPr>
      <w:r>
        <w:separator/>
      </w:r>
    </w:p>
  </w:endnote>
  <w:endnote w:type="continuationSeparator" w:id="0">
    <w:p w14:paraId="217F7168" w14:textId="77777777" w:rsidR="0041566D" w:rsidRDefault="0041566D" w:rsidP="00431F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626D5" w14:textId="77777777" w:rsidR="0041566D" w:rsidRDefault="0041566D" w:rsidP="00431FFC">
      <w:pPr>
        <w:rPr>
          <w:rFonts w:hint="eastAsia"/>
        </w:rPr>
      </w:pPr>
      <w:r>
        <w:separator/>
      </w:r>
    </w:p>
  </w:footnote>
  <w:footnote w:type="continuationSeparator" w:id="0">
    <w:p w14:paraId="188B61EF" w14:textId="77777777" w:rsidR="0041566D" w:rsidRDefault="0041566D" w:rsidP="00431F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t2tezf0sfe98edtx150e0vfpe9eae9afrt&quot;&gt;My EndNote Library&lt;record-ids&gt;&lt;item&gt;1047&lt;/item&gt;&lt;/record-ids&gt;&lt;/item&gt;&lt;/Libraries&gt;"/>
  </w:docVars>
  <w:rsids>
    <w:rsidRoot w:val="00300DBB"/>
    <w:rsid w:val="00032AC6"/>
    <w:rsid w:val="00044589"/>
    <w:rsid w:val="00090158"/>
    <w:rsid w:val="000A4FE4"/>
    <w:rsid w:val="000B20BC"/>
    <w:rsid w:val="000D0D13"/>
    <w:rsid w:val="00173E9A"/>
    <w:rsid w:val="00177753"/>
    <w:rsid w:val="00180CD6"/>
    <w:rsid w:val="00194F96"/>
    <w:rsid w:val="001A7FC2"/>
    <w:rsid w:val="001E3445"/>
    <w:rsid w:val="00210157"/>
    <w:rsid w:val="0022325C"/>
    <w:rsid w:val="0029323D"/>
    <w:rsid w:val="002A4872"/>
    <w:rsid w:val="002A492D"/>
    <w:rsid w:val="002B715E"/>
    <w:rsid w:val="002C2E2C"/>
    <w:rsid w:val="002E65D7"/>
    <w:rsid w:val="002F0D8B"/>
    <w:rsid w:val="002F475D"/>
    <w:rsid w:val="00300DBB"/>
    <w:rsid w:val="00376327"/>
    <w:rsid w:val="00386B2A"/>
    <w:rsid w:val="003935FB"/>
    <w:rsid w:val="003A09B6"/>
    <w:rsid w:val="003A1908"/>
    <w:rsid w:val="003A4F47"/>
    <w:rsid w:val="003B4C59"/>
    <w:rsid w:val="003D3373"/>
    <w:rsid w:val="0041566D"/>
    <w:rsid w:val="00421C9D"/>
    <w:rsid w:val="00431FFC"/>
    <w:rsid w:val="00436D7F"/>
    <w:rsid w:val="00464E01"/>
    <w:rsid w:val="00465CBA"/>
    <w:rsid w:val="0051165E"/>
    <w:rsid w:val="005118B2"/>
    <w:rsid w:val="005156ED"/>
    <w:rsid w:val="00571276"/>
    <w:rsid w:val="005E7F14"/>
    <w:rsid w:val="00604BBE"/>
    <w:rsid w:val="006065FD"/>
    <w:rsid w:val="00626F1E"/>
    <w:rsid w:val="00667D5B"/>
    <w:rsid w:val="006916F6"/>
    <w:rsid w:val="006A41CC"/>
    <w:rsid w:val="006B0E32"/>
    <w:rsid w:val="006F4064"/>
    <w:rsid w:val="007027F1"/>
    <w:rsid w:val="007A4380"/>
    <w:rsid w:val="007C4AAA"/>
    <w:rsid w:val="007C5B68"/>
    <w:rsid w:val="007E0522"/>
    <w:rsid w:val="008407E2"/>
    <w:rsid w:val="00847CA3"/>
    <w:rsid w:val="0085458C"/>
    <w:rsid w:val="0086787C"/>
    <w:rsid w:val="008B78B3"/>
    <w:rsid w:val="008C1FE3"/>
    <w:rsid w:val="008E7142"/>
    <w:rsid w:val="009509A1"/>
    <w:rsid w:val="00954A00"/>
    <w:rsid w:val="00962BDA"/>
    <w:rsid w:val="009876FB"/>
    <w:rsid w:val="00991667"/>
    <w:rsid w:val="00991BE8"/>
    <w:rsid w:val="0099696C"/>
    <w:rsid w:val="009A2C49"/>
    <w:rsid w:val="009C3F0F"/>
    <w:rsid w:val="009E5563"/>
    <w:rsid w:val="00A42276"/>
    <w:rsid w:val="00A503A6"/>
    <w:rsid w:val="00A5161C"/>
    <w:rsid w:val="00A84C29"/>
    <w:rsid w:val="00A867EC"/>
    <w:rsid w:val="00A90D01"/>
    <w:rsid w:val="00A944BA"/>
    <w:rsid w:val="00AA11D9"/>
    <w:rsid w:val="00AA4513"/>
    <w:rsid w:val="00AD3E9F"/>
    <w:rsid w:val="00B004AD"/>
    <w:rsid w:val="00B158EA"/>
    <w:rsid w:val="00B20BF3"/>
    <w:rsid w:val="00B90C3C"/>
    <w:rsid w:val="00BA4861"/>
    <w:rsid w:val="00BB67D1"/>
    <w:rsid w:val="00C30714"/>
    <w:rsid w:val="00C34CB0"/>
    <w:rsid w:val="00C35FA9"/>
    <w:rsid w:val="00C668F3"/>
    <w:rsid w:val="00C71F46"/>
    <w:rsid w:val="00CA1FE1"/>
    <w:rsid w:val="00CC49CB"/>
    <w:rsid w:val="00CF5438"/>
    <w:rsid w:val="00D320AE"/>
    <w:rsid w:val="00D4635C"/>
    <w:rsid w:val="00D56D02"/>
    <w:rsid w:val="00D76BF9"/>
    <w:rsid w:val="00D812B9"/>
    <w:rsid w:val="00D93622"/>
    <w:rsid w:val="00D948E9"/>
    <w:rsid w:val="00DC39BD"/>
    <w:rsid w:val="00E10764"/>
    <w:rsid w:val="00E36BF9"/>
    <w:rsid w:val="00E37CEE"/>
    <w:rsid w:val="00E8063C"/>
    <w:rsid w:val="00E856B3"/>
    <w:rsid w:val="00E93231"/>
    <w:rsid w:val="00EB70A8"/>
    <w:rsid w:val="00F014A9"/>
    <w:rsid w:val="00F02F4F"/>
    <w:rsid w:val="00F12316"/>
    <w:rsid w:val="00F20A76"/>
    <w:rsid w:val="00F76C69"/>
    <w:rsid w:val="00F77B20"/>
    <w:rsid w:val="00FA5156"/>
    <w:rsid w:val="00FB694C"/>
    <w:rsid w:val="00FC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A27EC"/>
  <w15:chartTrackingRefBased/>
  <w15:docId w15:val="{F06ABEAF-6C71-4C14-995F-28544C6D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6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678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4AD"/>
    <w:rPr>
      <w:rFonts w:ascii="Times New Roman" w:eastAsia="Times New Roman" w:hAnsi="Times New Roman"/>
      <w:color w:val="0563C1" w:themeColor="hyperlink"/>
      <w:sz w:val="24"/>
      <w:u w:val="none"/>
    </w:rPr>
  </w:style>
  <w:style w:type="paragraph" w:styleId="a4">
    <w:name w:val="header"/>
    <w:basedOn w:val="a"/>
    <w:link w:val="a5"/>
    <w:uiPriority w:val="99"/>
    <w:unhideWhenUsed/>
    <w:rsid w:val="00431F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1F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1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1FF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678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MTDisplayEquation">
    <w:name w:val="MTDisplayEquation"/>
    <w:basedOn w:val="a"/>
    <w:next w:val="a"/>
    <w:link w:val="MTDisplayEquation0"/>
    <w:rsid w:val="002E65D7"/>
    <w:pPr>
      <w:tabs>
        <w:tab w:val="center" w:pos="4880"/>
        <w:tab w:val="right" w:pos="9740"/>
      </w:tabs>
      <w:ind w:right="840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MTDisplayEquation0">
    <w:name w:val="MTDisplayEquation 字符"/>
    <w:basedOn w:val="a0"/>
    <w:link w:val="MTDisplayEquation"/>
    <w:rsid w:val="002E65D7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F406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F406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F406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F4064"/>
    <w:rPr>
      <w:rFonts w:ascii="等线" w:eastAsia="等线" w:hAnsi="等线"/>
      <w:noProof/>
      <w:sz w:val="20"/>
    </w:rPr>
  </w:style>
  <w:style w:type="character" w:customStyle="1" w:styleId="11">
    <w:name w:val="未处理的提及1"/>
    <w:basedOn w:val="a0"/>
    <w:uiPriority w:val="99"/>
    <w:semiHidden/>
    <w:unhideWhenUsed/>
    <w:rsid w:val="006F4064"/>
    <w:rPr>
      <w:color w:val="605E5C"/>
      <w:shd w:val="clear" w:color="auto" w:fill="E1DFDD"/>
    </w:rPr>
  </w:style>
  <w:style w:type="character" w:styleId="a8">
    <w:name w:val="line number"/>
    <w:basedOn w:val="a0"/>
    <w:uiPriority w:val="99"/>
    <w:semiHidden/>
    <w:unhideWhenUsed/>
    <w:rsid w:val="00B20BF3"/>
  </w:style>
  <w:style w:type="character" w:styleId="a9">
    <w:name w:val="Unresolved Mention"/>
    <w:basedOn w:val="a0"/>
    <w:uiPriority w:val="99"/>
    <w:semiHidden/>
    <w:unhideWhenUsed/>
    <w:rsid w:val="00D93622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D936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doi.org/10.1016/j.ces.2024.12001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59C1-3599-4D7C-B743-A59A4E24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12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y</dc:creator>
  <cp:keywords/>
  <dc:description/>
  <cp:lastModifiedBy>J y</cp:lastModifiedBy>
  <cp:revision>33</cp:revision>
  <cp:lastPrinted>2024-09-21T15:17:00Z</cp:lastPrinted>
  <dcterms:created xsi:type="dcterms:W3CDTF">2024-05-16T03:04:00Z</dcterms:created>
  <dcterms:modified xsi:type="dcterms:W3CDTF">2024-10-11T08:38:00Z</dcterms:modified>
</cp:coreProperties>
</file>