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04" w:rsidRPr="009C6F7F" w:rsidRDefault="009C6F7F" w:rsidP="009C6F7F">
      <w:pPr>
        <w:rPr>
          <w:b/>
        </w:rPr>
      </w:pPr>
      <w:bookmarkStart w:id="0" w:name="_GoBack"/>
      <w:r>
        <w:rPr>
          <w:rFonts w:hint="eastAsia"/>
        </w:rPr>
        <w:t xml:space="preserve">  </w:t>
      </w:r>
      <w:r w:rsidR="00300904" w:rsidRPr="009C6F7F">
        <w:rPr>
          <w:rFonts w:ascii="Times New Roman" w:hAnsi="Times New Roman" w:cs="Times New Roman"/>
          <w:b/>
          <w:color w:val="000000" w:themeColor="text1"/>
        </w:rPr>
        <w:t xml:space="preserve">Figure S1: </w:t>
      </w:r>
    </w:p>
    <w:bookmarkEnd w:id="0"/>
    <w:p w:rsidR="00312234" w:rsidRDefault="00300904">
      <w:r>
        <w:rPr>
          <w:rFonts w:hint="eastAsia"/>
        </w:rPr>
        <w:t xml:space="preserve">                             </w:t>
      </w:r>
      <w:r w:rsidRPr="00300904">
        <w:rPr>
          <w:noProof/>
        </w:rPr>
        <w:drawing>
          <wp:inline distT="0" distB="0" distL="0" distR="0" wp14:anchorId="344B8976" wp14:editId="50E546D0">
            <wp:extent cx="4071937" cy="4683904"/>
            <wp:effectExtent l="0" t="0" r="5080" b="254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937" cy="468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00904" w:rsidRPr="00300904" w:rsidRDefault="00300904" w:rsidP="00300904">
      <w:pPr>
        <w:rPr>
          <w:rFonts w:ascii="Times New Roman" w:hAnsi="Times New Roman" w:cs="Times New Roman"/>
          <w:sz w:val="20"/>
          <w:szCs w:val="20"/>
        </w:rPr>
      </w:pPr>
      <w:r w:rsidRPr="00300904">
        <w:rPr>
          <w:rFonts w:ascii="Times New Roman" w:hAnsi="Times New Roman" w:cs="Times New Roman"/>
          <w:sz w:val="20"/>
          <w:szCs w:val="20"/>
        </w:rPr>
        <w:t xml:space="preserve">The SARS-CoV-2 cell culture tested specimens are plotted by log10 RNA copies/mL (y-axis) and are stratified by patients samples (n=15) who were administered with </w:t>
      </w:r>
      <w:proofErr w:type="spellStart"/>
      <w:r w:rsidRPr="00300904">
        <w:rPr>
          <w:rFonts w:ascii="Times New Roman" w:hAnsi="Times New Roman" w:cs="Times New Roman"/>
          <w:sz w:val="20"/>
          <w:szCs w:val="20"/>
        </w:rPr>
        <w:t>Lopinavir</w:t>
      </w:r>
      <w:proofErr w:type="spellEnd"/>
      <w:r w:rsidRPr="00300904">
        <w:rPr>
          <w:rFonts w:ascii="Times New Roman" w:hAnsi="Times New Roman" w:cs="Times New Roman"/>
          <w:sz w:val="20"/>
          <w:szCs w:val="20"/>
        </w:rPr>
        <w:t>/ritonavir (red data poi</w:t>
      </w:r>
      <w:r w:rsidR="009C6F7F">
        <w:rPr>
          <w:rFonts w:ascii="Times New Roman" w:hAnsi="Times New Roman" w:cs="Times New Roman"/>
          <w:sz w:val="20"/>
          <w:szCs w:val="20"/>
        </w:rPr>
        <w:t>nts) with patients samples (n=4</w:t>
      </w:r>
      <w:r w:rsidR="009C6F7F">
        <w:rPr>
          <w:rFonts w:ascii="Times New Roman" w:hAnsi="Times New Roman" w:cs="Times New Roman" w:hint="eastAsia"/>
          <w:sz w:val="20"/>
          <w:szCs w:val="20"/>
        </w:rPr>
        <w:t>5</w:t>
      </w:r>
      <w:r w:rsidRPr="00300904">
        <w:rPr>
          <w:rFonts w:ascii="Times New Roman" w:hAnsi="Times New Roman" w:cs="Times New Roman"/>
          <w:sz w:val="20"/>
          <w:szCs w:val="20"/>
        </w:rPr>
        <w:t>) who did not receive any antiviral agents (open circles). The lines indicates mean with standard deviation.</w:t>
      </w:r>
    </w:p>
    <w:p w:rsidR="00300904" w:rsidRDefault="00300904"/>
    <w:sectPr w:rsidR="0030090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FE"/>
    <w:rsid w:val="00300904"/>
    <w:rsid w:val="00312234"/>
    <w:rsid w:val="009C6F7F"/>
    <w:rsid w:val="00C1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0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0090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0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0090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87CEAB-460A-4229-A9FC-5AD6A4A4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 Tariq</dc:creator>
  <cp:keywords/>
  <dc:description/>
  <cp:lastModifiedBy>Misbah Tariq</cp:lastModifiedBy>
  <cp:revision>3</cp:revision>
  <dcterms:created xsi:type="dcterms:W3CDTF">2021-02-17T09:53:00Z</dcterms:created>
  <dcterms:modified xsi:type="dcterms:W3CDTF">2021-02-17T10:40:00Z</dcterms:modified>
</cp:coreProperties>
</file>